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diagrams/data1.xml" ContentType="application/vnd.openxmlformats-officedocument.drawingml.diagramData+xml"/>
  <Override PartName="/word/header19.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7.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0.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diagrams/colors1.xml" ContentType="application/vnd.openxmlformats-officedocument.drawingml.diagramColors+xml"/>
  <Override PartName="/word/theme/theme1.xml" ContentType="application/vnd.openxmlformats-officedocument.theme+xml"/>
  <Override PartName="/word/diagrams/drawing1.xml" ContentType="application/vnd.ms-office.drawingml.diagramDrawing+xml"/>
  <Override PartName="/word/diagrams/quickStyle1.xml" ContentType="application/vnd.openxmlformats-officedocument.drawingml.diagramStyle+xml"/>
  <Override PartName="/word/diagrams/layout1.xml" ContentType="application/vnd.openxmlformats-officedocument.drawingml.diagramLayout+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4.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11528" w14:textId="6109F137" w:rsidR="003F79AA" w:rsidRPr="008D378D" w:rsidRDefault="00666A30" w:rsidP="003F79AA">
      <w:pPr>
        <w:pStyle w:val="Title"/>
        <w:ind w:right="0"/>
        <w:rPr>
          <w:spacing w:val="-5"/>
          <w:lang w:val="pt-BR"/>
        </w:rPr>
      </w:pPr>
      <w:bookmarkStart w:id="0" w:name="_Toc109554906"/>
      <w:bookmarkStart w:id="1" w:name="_Toc112839680"/>
      <w:bookmarkStart w:id="2" w:name="_Toc497454273"/>
      <w:bookmarkStart w:id="3" w:name="_Toc529354225"/>
      <w:bookmarkStart w:id="4" w:name="_Toc534709088"/>
      <w:r w:rsidRPr="008D378D">
        <w:rPr>
          <w:lang w:val="pt-BR"/>
        </w:rPr>
        <w:t xml:space="preserve">DOCUMENTO </w:t>
      </w:r>
      <w:r w:rsidR="00D555D9" w:rsidRPr="008D378D">
        <w:rPr>
          <w:lang w:val="pt-BR"/>
        </w:rPr>
        <w:t xml:space="preserve">PADRÃO </w:t>
      </w:r>
      <w:r w:rsidR="003069CB" w:rsidRPr="008D378D">
        <w:rPr>
          <w:lang w:val="pt-BR"/>
        </w:rPr>
        <w:t>DE</w:t>
      </w:r>
      <w:r w:rsidR="003F79AA" w:rsidRPr="008D378D">
        <w:rPr>
          <w:lang w:val="pt-BR"/>
        </w:rPr>
        <w:t xml:space="preserve"> </w:t>
      </w:r>
      <w:bookmarkEnd w:id="0"/>
      <w:bookmarkEnd w:id="1"/>
      <w:bookmarkEnd w:id="2"/>
      <w:bookmarkEnd w:id="3"/>
      <w:bookmarkEnd w:id="4"/>
      <w:r w:rsidR="00D555D9" w:rsidRPr="008D378D">
        <w:rPr>
          <w:lang w:val="pt-BR"/>
        </w:rPr>
        <w:t>LICITAÇÃO</w:t>
      </w:r>
    </w:p>
    <w:p w14:paraId="1B6563B8" w14:textId="77777777" w:rsidR="003F79AA" w:rsidRPr="008D378D" w:rsidRDefault="003F79AA" w:rsidP="003F79AA">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ind w:left="180"/>
        <w:jc w:val="center"/>
        <w:rPr>
          <w:spacing w:val="-5"/>
          <w:sz w:val="40"/>
          <w:lang w:val="pt-BR"/>
        </w:rPr>
      </w:pPr>
    </w:p>
    <w:p w14:paraId="1BAF4890" w14:textId="77777777" w:rsidR="003F79AA" w:rsidRPr="008D378D" w:rsidRDefault="003F79AA" w:rsidP="003F79AA">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ind w:left="180"/>
        <w:jc w:val="center"/>
        <w:rPr>
          <w:spacing w:val="-5"/>
          <w:sz w:val="40"/>
          <w:lang w:val="pt-BR"/>
        </w:rPr>
      </w:pPr>
    </w:p>
    <w:p w14:paraId="6A2147DB" w14:textId="7FE6C04A" w:rsidR="003F79AA" w:rsidRPr="008D378D" w:rsidRDefault="003F79AA" w:rsidP="003F79AA">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ind w:left="180"/>
        <w:jc w:val="center"/>
        <w:rPr>
          <w:spacing w:val="-5"/>
          <w:sz w:val="40"/>
          <w:lang w:val="pt-BR"/>
        </w:rPr>
      </w:pPr>
    </w:p>
    <w:p w14:paraId="526BD3DD" w14:textId="77777777" w:rsidR="00B86EC2" w:rsidRPr="008D378D" w:rsidRDefault="00B86EC2" w:rsidP="003F79AA">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ind w:left="180"/>
        <w:jc w:val="center"/>
        <w:rPr>
          <w:spacing w:val="-5"/>
          <w:sz w:val="40"/>
          <w:lang w:val="pt-BR"/>
        </w:rPr>
      </w:pPr>
    </w:p>
    <w:p w14:paraId="19CE7C9F" w14:textId="77777777" w:rsidR="003F79AA" w:rsidRPr="008D378D" w:rsidRDefault="003F79AA" w:rsidP="003F79AA">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ind w:left="180"/>
        <w:jc w:val="center"/>
        <w:rPr>
          <w:spacing w:val="-5"/>
          <w:sz w:val="40"/>
          <w:lang w:val="pt-BR"/>
        </w:rPr>
      </w:pPr>
    </w:p>
    <w:p w14:paraId="218F8DFF" w14:textId="3A5E7DC9" w:rsidR="003F79AA" w:rsidRPr="008D378D" w:rsidRDefault="00F14F9B" w:rsidP="003F79AA">
      <w:pPr>
        <w:pStyle w:val="BodyText"/>
        <w:ind w:left="-360"/>
        <w:rPr>
          <w:b/>
          <w:bCs/>
          <w:lang w:val="pt-BR"/>
        </w:rPr>
      </w:pPr>
      <w:r w:rsidRPr="008D378D">
        <w:rPr>
          <w:b/>
          <w:bCs/>
          <w:lang w:val="pt-BR"/>
        </w:rPr>
        <w:t>Co</w:t>
      </w:r>
      <w:r w:rsidR="00C541D8">
        <w:rPr>
          <w:b/>
          <w:bCs/>
          <w:lang w:val="pt-BR"/>
        </w:rPr>
        <w:t>n</w:t>
      </w:r>
      <w:r w:rsidRPr="008D378D">
        <w:rPr>
          <w:b/>
          <w:bCs/>
          <w:lang w:val="pt-BR"/>
        </w:rPr>
        <w:t xml:space="preserve">tratação </w:t>
      </w:r>
      <w:r w:rsidR="003F79AA" w:rsidRPr="008D378D">
        <w:rPr>
          <w:b/>
          <w:bCs/>
          <w:lang w:val="pt-BR"/>
        </w:rPr>
        <w:t xml:space="preserve">de </w:t>
      </w:r>
      <w:r w:rsidRPr="008D378D">
        <w:rPr>
          <w:b/>
          <w:bCs/>
          <w:lang w:val="pt-BR"/>
        </w:rPr>
        <w:t xml:space="preserve">Desenho e Construção </w:t>
      </w:r>
      <w:r w:rsidR="00AB7DBC" w:rsidRPr="008D378D">
        <w:rPr>
          <w:b/>
          <w:bCs/>
          <w:lang w:val="pt-BR"/>
        </w:rPr>
        <w:t xml:space="preserve">de </w:t>
      </w:r>
      <w:r w:rsidR="00985165" w:rsidRPr="008D378D">
        <w:rPr>
          <w:b/>
          <w:bCs/>
          <w:lang w:val="pt-BR"/>
        </w:rPr>
        <w:t>Pequenas Obras</w:t>
      </w:r>
    </w:p>
    <w:p w14:paraId="41A603D4" w14:textId="18EDBC27" w:rsidR="00030534" w:rsidRPr="008D378D" w:rsidRDefault="00030534" w:rsidP="003F79AA">
      <w:pPr>
        <w:pStyle w:val="BodyText"/>
        <w:ind w:left="-360"/>
        <w:rPr>
          <w:b/>
          <w:bCs/>
          <w:sz w:val="48"/>
          <w:lang w:val="pt-BR"/>
        </w:rPr>
      </w:pPr>
    </w:p>
    <w:p w14:paraId="7357D95D" w14:textId="123D1FA3" w:rsidR="00030534" w:rsidRPr="008D378D" w:rsidRDefault="007102A6" w:rsidP="007102A6">
      <w:pPr>
        <w:shd w:val="clear" w:color="auto" w:fill="4F81BD" w:themeFill="accent1"/>
        <w:jc w:val="center"/>
        <w:rPr>
          <w:b/>
          <w:color w:val="FFFFFF" w:themeColor="background1"/>
          <w:sz w:val="48"/>
          <w:szCs w:val="48"/>
          <w:lang w:val="pt-BR"/>
        </w:rPr>
      </w:pPr>
      <w:r w:rsidRPr="008D378D">
        <w:rPr>
          <w:b/>
          <w:color w:val="FFFFFF" w:themeColor="background1"/>
          <w:sz w:val="48"/>
          <w:szCs w:val="48"/>
          <w:lang w:val="pt-BR"/>
        </w:rPr>
        <w:t xml:space="preserve">PERÍODO DE </w:t>
      </w:r>
      <w:r w:rsidR="00F14F9B" w:rsidRPr="008D378D">
        <w:rPr>
          <w:b/>
          <w:color w:val="FFFFFF" w:themeColor="background1"/>
          <w:sz w:val="48"/>
          <w:szCs w:val="48"/>
          <w:lang w:val="pt-BR"/>
        </w:rPr>
        <w:t>PROVAS</w:t>
      </w:r>
    </w:p>
    <w:p w14:paraId="26C4E5E4" w14:textId="5B9E9631" w:rsidR="007102A6" w:rsidRPr="008D378D" w:rsidRDefault="007102A6" w:rsidP="0042547F">
      <w:pPr>
        <w:ind w:left="-567" w:firstLine="141"/>
        <w:jc w:val="center"/>
        <w:rPr>
          <w:spacing w:val="-5"/>
          <w:sz w:val="40"/>
          <w:lang w:val="pt-BR"/>
        </w:rPr>
      </w:pPr>
    </w:p>
    <w:p w14:paraId="6DF4CD16" w14:textId="77777777" w:rsidR="003F486A" w:rsidRPr="008D378D" w:rsidRDefault="003F486A" w:rsidP="0042547F">
      <w:pPr>
        <w:ind w:left="-567" w:firstLine="141"/>
        <w:jc w:val="center"/>
        <w:rPr>
          <w:b/>
          <w:color w:val="000000"/>
          <w:sz w:val="40"/>
          <w:lang w:val="pt-BR"/>
        </w:rPr>
      </w:pPr>
    </w:p>
    <w:p w14:paraId="13853C6D" w14:textId="75C735C7" w:rsidR="00064FC0" w:rsidRPr="008D378D" w:rsidRDefault="00F14F9B" w:rsidP="0042547F">
      <w:pPr>
        <w:ind w:left="-567" w:firstLine="141"/>
        <w:jc w:val="center"/>
        <w:rPr>
          <w:b/>
          <w:color w:val="000000"/>
          <w:sz w:val="40"/>
          <w:lang w:val="pt-BR"/>
        </w:rPr>
      </w:pPr>
      <w:r w:rsidRPr="008D378D">
        <w:rPr>
          <w:b/>
          <w:color w:val="000000"/>
          <w:sz w:val="40"/>
          <w:lang w:val="pt-BR"/>
        </w:rPr>
        <w:t xml:space="preserve">Solicitação </w:t>
      </w:r>
      <w:r w:rsidR="0058043C" w:rsidRPr="008D378D">
        <w:rPr>
          <w:b/>
          <w:color w:val="000000"/>
          <w:sz w:val="40"/>
          <w:lang w:val="pt-BR"/>
        </w:rPr>
        <w:t>de Ofertas (SO) mediant</w:t>
      </w:r>
      <w:r w:rsidR="00820023" w:rsidRPr="008D378D">
        <w:rPr>
          <w:b/>
          <w:color w:val="000000"/>
          <w:sz w:val="40"/>
          <w:lang w:val="pt-BR"/>
        </w:rPr>
        <w:t xml:space="preserve">e </w:t>
      </w:r>
      <w:r w:rsidRPr="008D378D">
        <w:rPr>
          <w:b/>
          <w:color w:val="000000"/>
          <w:sz w:val="40"/>
          <w:lang w:val="pt-BR"/>
        </w:rPr>
        <w:t xml:space="preserve">Licitação </w:t>
      </w:r>
      <w:r w:rsidR="0042547F" w:rsidRPr="008D378D">
        <w:rPr>
          <w:b/>
          <w:color w:val="000000"/>
          <w:sz w:val="40"/>
          <w:lang w:val="pt-BR"/>
        </w:rPr>
        <w:t xml:space="preserve">Pública </w:t>
      </w:r>
      <w:r w:rsidR="0058043C" w:rsidRPr="008D378D">
        <w:rPr>
          <w:b/>
          <w:color w:val="000000"/>
          <w:sz w:val="40"/>
          <w:lang w:val="pt-BR"/>
        </w:rPr>
        <w:t xml:space="preserve">Internacional </w:t>
      </w:r>
      <w:r w:rsidR="00064FC0" w:rsidRPr="008D378D">
        <w:rPr>
          <w:b/>
          <w:color w:val="000000"/>
          <w:sz w:val="40"/>
          <w:lang w:val="pt-BR"/>
        </w:rPr>
        <w:t xml:space="preserve">de </w:t>
      </w:r>
      <w:r w:rsidRPr="008D378D">
        <w:rPr>
          <w:b/>
          <w:color w:val="000000"/>
          <w:sz w:val="40"/>
          <w:lang w:val="pt-BR"/>
        </w:rPr>
        <w:t xml:space="preserve">uma Só </w:t>
      </w:r>
      <w:r w:rsidR="00064FC0" w:rsidRPr="008D378D">
        <w:rPr>
          <w:b/>
          <w:color w:val="000000"/>
          <w:sz w:val="40"/>
          <w:lang w:val="pt-BR"/>
        </w:rPr>
        <w:t xml:space="preserve">Etapa </w:t>
      </w:r>
    </w:p>
    <w:p w14:paraId="3AAC4622" w14:textId="77777777" w:rsidR="009050E5" w:rsidRPr="008D378D" w:rsidRDefault="0042547F" w:rsidP="009050E5">
      <w:pPr>
        <w:ind w:left="-567" w:firstLine="141"/>
        <w:jc w:val="center"/>
        <w:rPr>
          <w:b/>
          <w:color w:val="000000"/>
          <w:sz w:val="40"/>
          <w:lang w:val="pt-BR"/>
        </w:rPr>
      </w:pPr>
      <w:r w:rsidRPr="008D378D">
        <w:rPr>
          <w:b/>
          <w:color w:val="000000"/>
          <w:sz w:val="40"/>
          <w:lang w:val="pt-BR"/>
        </w:rPr>
        <w:t>(</w:t>
      </w:r>
      <w:r w:rsidR="00F14F9B" w:rsidRPr="008D378D">
        <w:rPr>
          <w:b/>
          <w:color w:val="000000"/>
          <w:sz w:val="40"/>
          <w:lang w:val="pt-BR"/>
        </w:rPr>
        <w:t xml:space="preserve">sem pré-qualificação </w:t>
      </w:r>
      <w:r w:rsidRPr="008D378D">
        <w:rPr>
          <w:b/>
          <w:color w:val="000000"/>
          <w:sz w:val="40"/>
          <w:lang w:val="pt-BR"/>
        </w:rPr>
        <w:t>pr</w:t>
      </w:r>
      <w:r w:rsidR="00F14F9B" w:rsidRPr="008D378D">
        <w:rPr>
          <w:b/>
          <w:color w:val="000000"/>
          <w:sz w:val="40"/>
          <w:lang w:val="pt-BR"/>
        </w:rPr>
        <w:t>é</w:t>
      </w:r>
      <w:r w:rsidRPr="008D378D">
        <w:rPr>
          <w:b/>
          <w:color w:val="000000"/>
          <w:sz w:val="40"/>
          <w:lang w:val="pt-BR"/>
        </w:rPr>
        <w:t>via)</w:t>
      </w:r>
    </w:p>
    <w:p w14:paraId="7E0B5C84" w14:textId="77777777" w:rsidR="009050E5" w:rsidRPr="008D378D" w:rsidRDefault="009050E5" w:rsidP="009050E5">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
        <w:jc w:val="center"/>
        <w:outlineLvl w:val="0"/>
        <w:rPr>
          <w:b/>
          <w:spacing w:val="-3"/>
          <w:sz w:val="44"/>
          <w:lang w:val="pt-BR"/>
        </w:rPr>
      </w:pPr>
    </w:p>
    <w:p w14:paraId="14E92FD0" w14:textId="27D420DF" w:rsidR="009050E5" w:rsidRPr="008D378D" w:rsidRDefault="009050E5" w:rsidP="009050E5">
      <w:pPr>
        <w:jc w:val="center"/>
        <w:rPr>
          <w:b/>
          <w:color w:val="000000"/>
          <w:sz w:val="40"/>
          <w:lang w:val="pt-BR"/>
        </w:rPr>
      </w:pPr>
      <w:r w:rsidRPr="008D378D">
        <w:rPr>
          <w:b/>
          <w:color w:val="000000"/>
          <w:sz w:val="40"/>
          <w:lang w:val="pt-BR"/>
        </w:rPr>
        <w:t>Contratante: ____________</w:t>
      </w:r>
    </w:p>
    <w:p w14:paraId="0FFDE022" w14:textId="77777777" w:rsidR="009050E5" w:rsidRPr="008D378D" w:rsidRDefault="009050E5" w:rsidP="009050E5">
      <w:pPr>
        <w:jc w:val="center"/>
        <w:rPr>
          <w:b/>
          <w:color w:val="000000"/>
          <w:sz w:val="40"/>
          <w:lang w:val="pt-BR"/>
        </w:rPr>
      </w:pPr>
    </w:p>
    <w:p w14:paraId="50DBFBC7" w14:textId="77777777" w:rsidR="009050E5" w:rsidRPr="008D378D" w:rsidRDefault="009050E5" w:rsidP="009050E5">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
        <w:jc w:val="center"/>
        <w:outlineLvl w:val="0"/>
        <w:rPr>
          <w:b/>
          <w:spacing w:val="-3"/>
          <w:sz w:val="44"/>
          <w:lang w:val="pt-BR"/>
        </w:rPr>
      </w:pPr>
    </w:p>
    <w:p w14:paraId="34A435AF" w14:textId="2256EA7F" w:rsidR="003F79AA" w:rsidRPr="008D378D" w:rsidRDefault="003F79AA" w:rsidP="009050E5">
      <w:pPr>
        <w:ind w:left="-567" w:firstLine="141"/>
        <w:jc w:val="center"/>
        <w:rPr>
          <w:b/>
          <w:spacing w:val="-3"/>
          <w:sz w:val="44"/>
          <w:lang w:val="pt-BR"/>
        </w:rPr>
      </w:pPr>
      <w:r w:rsidRPr="008D378D">
        <w:rPr>
          <w:b/>
          <w:spacing w:val="-3"/>
          <w:sz w:val="44"/>
          <w:lang w:val="pt-BR"/>
        </w:rPr>
        <w:t xml:space="preserve">Banco Interamericano de </w:t>
      </w:r>
      <w:r w:rsidR="00F14F9B" w:rsidRPr="008D378D">
        <w:rPr>
          <w:b/>
          <w:spacing w:val="-3"/>
          <w:sz w:val="44"/>
          <w:lang w:val="pt-BR"/>
        </w:rPr>
        <w:t>Desenvolvimento</w:t>
      </w:r>
    </w:p>
    <w:p w14:paraId="1AAC5025" w14:textId="554BB46F" w:rsidR="003F79AA" w:rsidRPr="008D378D" w:rsidRDefault="003F79AA" w:rsidP="00E63921">
      <w:pPr>
        <w:tabs>
          <w:tab w:val="left" w:pos="180"/>
          <w:tab w:val="left" w:pos="540"/>
          <w:tab w:val="center" w:pos="4500"/>
        </w:tabs>
        <w:suppressAutoHyphens/>
        <w:ind w:left="180"/>
        <w:rPr>
          <w:b/>
          <w:spacing w:val="-3"/>
          <w:sz w:val="44"/>
          <w:lang w:val="pt-BR"/>
        </w:rPr>
      </w:pPr>
    </w:p>
    <w:p w14:paraId="5F8B5F8D" w14:textId="77777777" w:rsidR="00936764" w:rsidRPr="008D378D" w:rsidRDefault="00936764" w:rsidP="003F79AA">
      <w:pPr>
        <w:tabs>
          <w:tab w:val="left" w:pos="180"/>
          <w:tab w:val="left" w:pos="540"/>
          <w:tab w:val="center" w:pos="4500"/>
        </w:tabs>
        <w:suppressAutoHyphens/>
        <w:ind w:left="180"/>
        <w:jc w:val="center"/>
        <w:rPr>
          <w:spacing w:val="-3"/>
          <w:lang w:val="pt-BR"/>
        </w:rPr>
      </w:pPr>
    </w:p>
    <w:p w14:paraId="00DD8256" w14:textId="77777777" w:rsidR="003F79AA" w:rsidRPr="008D378D" w:rsidRDefault="003F79AA" w:rsidP="003F79AA">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rPr>
          <w:b/>
          <w:spacing w:val="-5"/>
          <w:lang w:val="pt-BR"/>
        </w:rPr>
      </w:pPr>
    </w:p>
    <w:p w14:paraId="4CDDD61D" w14:textId="48637D06" w:rsidR="003F79AA" w:rsidRPr="008D378D" w:rsidRDefault="002E504D" w:rsidP="003F79AA">
      <w:pPr>
        <w:tabs>
          <w:tab w:val="left" w:pos="180"/>
          <w:tab w:val="center" w:pos="3120"/>
          <w:tab w:val="left" w:pos="5820"/>
        </w:tabs>
        <w:suppressAutoHyphens/>
        <w:ind w:left="180"/>
        <w:jc w:val="center"/>
        <w:outlineLvl w:val="0"/>
        <w:rPr>
          <w:b/>
          <w:spacing w:val="-5"/>
          <w:sz w:val="40"/>
          <w:lang w:val="pt-BR"/>
        </w:rPr>
      </w:pPr>
      <w:r w:rsidRPr="002E504D">
        <w:rPr>
          <w:b/>
          <w:spacing w:val="-5"/>
          <w:sz w:val="40"/>
          <w:lang w:val="pt-BR"/>
        </w:rPr>
        <w:t>Junho</w:t>
      </w:r>
      <w:r w:rsidR="00F14F9B" w:rsidRPr="008D378D">
        <w:rPr>
          <w:b/>
          <w:spacing w:val="-5"/>
          <w:sz w:val="40"/>
          <w:lang w:val="pt-BR"/>
        </w:rPr>
        <w:t xml:space="preserve"> </w:t>
      </w:r>
      <w:r w:rsidR="00762181" w:rsidRPr="008D378D">
        <w:rPr>
          <w:b/>
          <w:spacing w:val="-5"/>
          <w:sz w:val="40"/>
          <w:lang w:val="pt-BR"/>
        </w:rPr>
        <w:t>202</w:t>
      </w:r>
      <w:r>
        <w:rPr>
          <w:b/>
          <w:spacing w:val="-5"/>
          <w:sz w:val="40"/>
          <w:lang w:val="pt-BR"/>
        </w:rPr>
        <w:t>1</w:t>
      </w:r>
    </w:p>
    <w:p w14:paraId="756BEB34" w14:textId="77777777" w:rsidR="003F79AA" w:rsidRPr="008D378D" w:rsidRDefault="003F79AA" w:rsidP="003F79AA">
      <w:pPr>
        <w:jc w:val="both"/>
        <w:rPr>
          <w:b/>
          <w:bCs/>
          <w:sz w:val="28"/>
          <w:u w:val="single"/>
          <w:lang w:val="pt-BR"/>
        </w:rPr>
      </w:pPr>
      <w:r w:rsidRPr="008D378D">
        <w:rPr>
          <w:b/>
          <w:spacing w:val="-5"/>
          <w:sz w:val="40"/>
          <w:lang w:val="pt-BR"/>
        </w:rPr>
        <w:br w:type="page"/>
      </w:r>
    </w:p>
    <w:p w14:paraId="482B18EF" w14:textId="0EFFD518" w:rsidR="003F79AA" w:rsidRPr="008D378D" w:rsidRDefault="003F79AA" w:rsidP="003F79AA">
      <w:pPr>
        <w:rPr>
          <w:b/>
          <w:bCs/>
          <w:sz w:val="44"/>
          <w:lang w:val="pt-BR"/>
        </w:rPr>
      </w:pPr>
      <w:r w:rsidRPr="008D378D">
        <w:rPr>
          <w:lang w:val="pt-BR"/>
        </w:rPr>
        <w:lastRenderedPageBreak/>
        <w:t xml:space="preserve"> </w:t>
      </w:r>
      <w:r w:rsidR="00196497" w:rsidRPr="008D378D">
        <w:rPr>
          <w:b/>
          <w:bCs/>
          <w:sz w:val="44"/>
          <w:lang w:val="pt-BR"/>
        </w:rPr>
        <w:t>Revisões</w:t>
      </w:r>
    </w:p>
    <w:p w14:paraId="38686A28" w14:textId="77777777" w:rsidR="003F79AA" w:rsidRPr="008D378D" w:rsidRDefault="003F79AA" w:rsidP="003F79AA">
      <w:pPr>
        <w:rPr>
          <w:lang w:val="pt-BR"/>
        </w:rPr>
      </w:pPr>
    </w:p>
    <w:p w14:paraId="18BD5880" w14:textId="77777777" w:rsidR="003F79AA" w:rsidRPr="008D378D" w:rsidRDefault="003F79AA" w:rsidP="003F79AA">
      <w:pPr>
        <w:rPr>
          <w:lang w:val="pt-B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2495"/>
        <w:gridCol w:w="5130"/>
      </w:tblGrid>
      <w:tr w:rsidR="003F79AA" w:rsidRPr="008D378D" w14:paraId="4C555139" w14:textId="77777777" w:rsidTr="00891EB5">
        <w:trPr>
          <w:tblHeader/>
        </w:trPr>
        <w:tc>
          <w:tcPr>
            <w:tcW w:w="1843" w:type="dxa"/>
          </w:tcPr>
          <w:p w14:paraId="32F8E36B" w14:textId="77777777" w:rsidR="003F79AA" w:rsidRPr="008D378D" w:rsidRDefault="003F79AA" w:rsidP="003F79AA">
            <w:pPr>
              <w:jc w:val="center"/>
              <w:rPr>
                <w:b/>
                <w:bCs/>
                <w:lang w:val="pt-BR"/>
              </w:rPr>
            </w:pPr>
          </w:p>
          <w:p w14:paraId="11394D33" w14:textId="079EB032" w:rsidR="003F79AA" w:rsidRPr="008D378D" w:rsidRDefault="00F14F9B" w:rsidP="003F79AA">
            <w:pPr>
              <w:jc w:val="center"/>
              <w:rPr>
                <w:b/>
                <w:bCs/>
                <w:lang w:val="pt-BR"/>
              </w:rPr>
            </w:pPr>
            <w:r w:rsidRPr="008D378D">
              <w:rPr>
                <w:b/>
                <w:bCs/>
                <w:lang w:val="pt-BR"/>
              </w:rPr>
              <w:t>Versões</w:t>
            </w:r>
          </w:p>
          <w:p w14:paraId="5E536263" w14:textId="77777777" w:rsidR="003F79AA" w:rsidRPr="008D378D" w:rsidRDefault="003F79AA" w:rsidP="003F79AA">
            <w:pPr>
              <w:jc w:val="center"/>
              <w:rPr>
                <w:b/>
                <w:bCs/>
                <w:lang w:val="pt-BR"/>
              </w:rPr>
            </w:pPr>
          </w:p>
        </w:tc>
        <w:tc>
          <w:tcPr>
            <w:tcW w:w="2495" w:type="dxa"/>
          </w:tcPr>
          <w:p w14:paraId="3FF24708" w14:textId="77777777" w:rsidR="003F79AA" w:rsidRPr="008D378D" w:rsidRDefault="003F79AA" w:rsidP="003F79AA">
            <w:pPr>
              <w:jc w:val="center"/>
              <w:rPr>
                <w:b/>
                <w:bCs/>
                <w:lang w:val="pt-BR"/>
              </w:rPr>
            </w:pPr>
          </w:p>
          <w:p w14:paraId="4C9BDA4B" w14:textId="6DDA23A9" w:rsidR="003F79AA" w:rsidRPr="008D378D" w:rsidRDefault="00F14F9B" w:rsidP="003F79AA">
            <w:pPr>
              <w:jc w:val="center"/>
              <w:rPr>
                <w:b/>
                <w:bCs/>
                <w:lang w:val="pt-BR"/>
              </w:rPr>
            </w:pPr>
            <w:r w:rsidRPr="008D378D">
              <w:rPr>
                <w:b/>
                <w:bCs/>
                <w:lang w:val="pt-BR"/>
              </w:rPr>
              <w:t>Modificações</w:t>
            </w:r>
          </w:p>
        </w:tc>
        <w:tc>
          <w:tcPr>
            <w:tcW w:w="5130" w:type="dxa"/>
          </w:tcPr>
          <w:p w14:paraId="121247AA" w14:textId="77777777" w:rsidR="003F79AA" w:rsidRPr="008D378D" w:rsidRDefault="003F79AA" w:rsidP="003F79AA">
            <w:pPr>
              <w:jc w:val="center"/>
              <w:rPr>
                <w:b/>
                <w:bCs/>
                <w:lang w:val="pt-BR"/>
              </w:rPr>
            </w:pPr>
          </w:p>
          <w:p w14:paraId="6254051F" w14:textId="77777777" w:rsidR="003F79AA" w:rsidRPr="008D378D" w:rsidRDefault="003F79AA" w:rsidP="003F79AA">
            <w:pPr>
              <w:jc w:val="center"/>
              <w:rPr>
                <w:b/>
                <w:bCs/>
                <w:lang w:val="pt-BR"/>
              </w:rPr>
            </w:pPr>
            <w:r w:rsidRPr="008D378D">
              <w:rPr>
                <w:b/>
                <w:bCs/>
                <w:lang w:val="pt-BR"/>
              </w:rPr>
              <w:t>Motivo</w:t>
            </w:r>
          </w:p>
        </w:tc>
      </w:tr>
      <w:tr w:rsidR="003F79AA" w:rsidRPr="008D378D" w14:paraId="28E1D62C" w14:textId="77777777" w:rsidTr="00891EB5">
        <w:tc>
          <w:tcPr>
            <w:tcW w:w="1843" w:type="dxa"/>
          </w:tcPr>
          <w:p w14:paraId="0019E52E" w14:textId="6496FEC2" w:rsidR="003F79AA" w:rsidRPr="008D378D" w:rsidRDefault="00F14F9B" w:rsidP="003F79AA">
            <w:pPr>
              <w:rPr>
                <w:lang w:val="pt-BR"/>
              </w:rPr>
            </w:pPr>
            <w:r w:rsidRPr="008D378D">
              <w:rPr>
                <w:lang w:val="pt-BR"/>
              </w:rPr>
              <w:t xml:space="preserve">Outubro </w:t>
            </w:r>
            <w:r w:rsidR="003F79AA" w:rsidRPr="008D378D">
              <w:rPr>
                <w:lang w:val="pt-BR"/>
              </w:rPr>
              <w:t>2005</w:t>
            </w:r>
          </w:p>
        </w:tc>
        <w:tc>
          <w:tcPr>
            <w:tcW w:w="2495" w:type="dxa"/>
          </w:tcPr>
          <w:p w14:paraId="7C79D7A5" w14:textId="0FB835C4" w:rsidR="003F79AA" w:rsidRPr="008D378D" w:rsidRDefault="00F14F9B" w:rsidP="003F79AA">
            <w:pPr>
              <w:rPr>
                <w:lang w:val="pt-BR"/>
              </w:rPr>
            </w:pPr>
            <w:r w:rsidRPr="008D378D">
              <w:rPr>
                <w:lang w:val="pt-BR"/>
              </w:rPr>
              <w:t>Primeira publicação</w:t>
            </w:r>
          </w:p>
        </w:tc>
        <w:tc>
          <w:tcPr>
            <w:tcW w:w="5130" w:type="dxa"/>
          </w:tcPr>
          <w:p w14:paraId="6952CF26" w14:textId="28F35926" w:rsidR="003F79AA" w:rsidRPr="008D378D" w:rsidRDefault="00F14F9B" w:rsidP="003F79AA">
            <w:pPr>
              <w:rPr>
                <w:lang w:val="pt-BR"/>
              </w:rPr>
            </w:pPr>
            <w:r w:rsidRPr="008D378D">
              <w:rPr>
                <w:lang w:val="pt-BR"/>
              </w:rPr>
              <w:t>Primeira publicação</w:t>
            </w:r>
          </w:p>
        </w:tc>
      </w:tr>
      <w:tr w:rsidR="003F79AA" w:rsidRPr="002E504D" w14:paraId="173DB710" w14:textId="77777777" w:rsidTr="00891EB5">
        <w:trPr>
          <w:trHeight w:val="2345"/>
        </w:trPr>
        <w:tc>
          <w:tcPr>
            <w:tcW w:w="1843" w:type="dxa"/>
          </w:tcPr>
          <w:p w14:paraId="7AE22900" w14:textId="77777777" w:rsidR="003F79AA" w:rsidRPr="008D378D" w:rsidRDefault="003F79AA" w:rsidP="003F79AA">
            <w:pPr>
              <w:rPr>
                <w:lang w:val="pt-BR"/>
              </w:rPr>
            </w:pPr>
            <w:r w:rsidRPr="008D378D">
              <w:rPr>
                <w:lang w:val="pt-BR"/>
              </w:rPr>
              <w:t>Agosto 2006</w:t>
            </w:r>
          </w:p>
        </w:tc>
        <w:tc>
          <w:tcPr>
            <w:tcW w:w="2495" w:type="dxa"/>
          </w:tcPr>
          <w:p w14:paraId="514BEF18" w14:textId="688EE882" w:rsidR="003F79AA" w:rsidRPr="008D378D" w:rsidRDefault="00F14F9B" w:rsidP="003F79AA">
            <w:pPr>
              <w:rPr>
                <w:lang w:val="pt-BR"/>
              </w:rPr>
            </w:pPr>
            <w:r w:rsidRPr="008D378D">
              <w:rPr>
                <w:lang w:val="pt-BR"/>
              </w:rPr>
              <w:t xml:space="preserve">Seção </w:t>
            </w:r>
            <w:r w:rsidR="003F79AA" w:rsidRPr="008D378D">
              <w:rPr>
                <w:lang w:val="pt-BR"/>
              </w:rPr>
              <w:t xml:space="preserve">I – </w:t>
            </w:r>
            <w:r w:rsidRPr="008D378D">
              <w:rPr>
                <w:lang w:val="pt-BR"/>
              </w:rPr>
              <w:t>Instruções aos Licitantes</w:t>
            </w:r>
            <w:r w:rsidR="003F79AA" w:rsidRPr="008D378D">
              <w:rPr>
                <w:lang w:val="pt-BR"/>
              </w:rPr>
              <w:t xml:space="preserve"> - Cláusula 3</w:t>
            </w:r>
          </w:p>
          <w:p w14:paraId="69203C90" w14:textId="77777777" w:rsidR="003F79AA" w:rsidRPr="008D378D" w:rsidRDefault="003F79AA" w:rsidP="003F79AA">
            <w:pPr>
              <w:rPr>
                <w:lang w:val="pt-BR"/>
              </w:rPr>
            </w:pPr>
          </w:p>
          <w:p w14:paraId="14C06025" w14:textId="76440BB0" w:rsidR="003F79AA" w:rsidRPr="008D378D" w:rsidRDefault="00F14F9B" w:rsidP="003F79AA">
            <w:pPr>
              <w:rPr>
                <w:lang w:val="pt-BR"/>
              </w:rPr>
            </w:pPr>
            <w:r w:rsidRPr="008D378D">
              <w:rPr>
                <w:lang w:val="pt-BR"/>
              </w:rPr>
              <w:t xml:space="preserve">Seção </w:t>
            </w:r>
            <w:r w:rsidR="003F79AA" w:rsidRPr="008D378D">
              <w:rPr>
                <w:lang w:val="pt-BR"/>
              </w:rPr>
              <w:t xml:space="preserve">V – </w:t>
            </w:r>
            <w:r w:rsidRPr="008D378D">
              <w:rPr>
                <w:lang w:val="pt-BR"/>
              </w:rPr>
              <w:t>Condições Gerais do</w:t>
            </w:r>
            <w:r w:rsidR="003F79AA" w:rsidRPr="008D378D">
              <w:rPr>
                <w:lang w:val="pt-BR"/>
              </w:rPr>
              <w:t xml:space="preserve"> Contrato – Cláusula 60</w:t>
            </w:r>
          </w:p>
        </w:tc>
        <w:tc>
          <w:tcPr>
            <w:tcW w:w="5130" w:type="dxa"/>
          </w:tcPr>
          <w:p w14:paraId="384DB4F9" w14:textId="1034DD05" w:rsidR="003F79AA" w:rsidRPr="008D378D" w:rsidRDefault="00E57F69" w:rsidP="009B3640">
            <w:pPr>
              <w:jc w:val="both"/>
              <w:rPr>
                <w:lang w:val="pt-BR"/>
              </w:rPr>
            </w:pPr>
            <w:r w:rsidRPr="008D378D">
              <w:rPr>
                <w:lang w:val="pt-BR"/>
              </w:rPr>
              <w:t>Modifica</w:t>
            </w:r>
            <w:r w:rsidR="00F14F9B" w:rsidRPr="008D378D">
              <w:rPr>
                <w:lang w:val="pt-BR"/>
              </w:rPr>
              <w:t xml:space="preserve">ção das Políticas de Aquisição de Bens e </w:t>
            </w:r>
            <w:r w:rsidR="008B5469" w:rsidRPr="008D378D">
              <w:rPr>
                <w:lang w:val="pt-BR"/>
              </w:rPr>
              <w:t xml:space="preserve">Contração de </w:t>
            </w:r>
            <w:r w:rsidR="00F14F9B" w:rsidRPr="008D378D">
              <w:rPr>
                <w:lang w:val="pt-BR"/>
              </w:rPr>
              <w:t>Obras financiadas</w:t>
            </w:r>
            <w:r w:rsidR="00F14F9B" w:rsidRPr="008D378D" w:rsidDel="00F14F9B">
              <w:rPr>
                <w:lang w:val="pt-BR"/>
              </w:rPr>
              <w:t xml:space="preserve"> </w:t>
            </w:r>
            <w:r w:rsidR="00F14F9B" w:rsidRPr="008D378D">
              <w:rPr>
                <w:lang w:val="pt-BR"/>
              </w:rPr>
              <w:t xml:space="preserve">pelo </w:t>
            </w:r>
            <w:r w:rsidR="003F79AA" w:rsidRPr="008D378D">
              <w:rPr>
                <w:lang w:val="pt-BR"/>
              </w:rPr>
              <w:t xml:space="preserve">Banco Interamericano de </w:t>
            </w:r>
            <w:r w:rsidR="00F14F9B" w:rsidRPr="008D378D">
              <w:rPr>
                <w:lang w:val="pt-BR"/>
              </w:rPr>
              <w:t xml:space="preserve">Desenvolvimento parágrafo </w:t>
            </w:r>
            <w:r w:rsidR="003F79AA" w:rsidRPr="008D378D">
              <w:rPr>
                <w:lang w:val="pt-BR"/>
              </w:rPr>
              <w:t>1.14 (GN-2349-7)</w:t>
            </w:r>
          </w:p>
          <w:p w14:paraId="33351A46" w14:textId="5EA69923" w:rsidR="00A60FAE" w:rsidRPr="008D378D" w:rsidRDefault="00A60FAE" w:rsidP="009B3640">
            <w:pPr>
              <w:jc w:val="both"/>
              <w:rPr>
                <w:lang w:val="pt-BR"/>
              </w:rPr>
            </w:pPr>
          </w:p>
        </w:tc>
      </w:tr>
      <w:tr w:rsidR="00F123B2" w:rsidRPr="002E504D" w14:paraId="42BFB69F" w14:textId="77777777" w:rsidTr="00891EB5">
        <w:trPr>
          <w:trHeight w:val="2391"/>
        </w:trPr>
        <w:tc>
          <w:tcPr>
            <w:tcW w:w="1843" w:type="dxa"/>
            <w:tcBorders>
              <w:top w:val="single" w:sz="4" w:space="0" w:color="auto"/>
              <w:left w:val="single" w:sz="4" w:space="0" w:color="auto"/>
              <w:bottom w:val="single" w:sz="4" w:space="0" w:color="auto"/>
              <w:right w:val="single" w:sz="4" w:space="0" w:color="auto"/>
            </w:tcBorders>
          </w:tcPr>
          <w:p w14:paraId="35A4AD2A" w14:textId="77777777" w:rsidR="00F123B2" w:rsidRPr="008D378D" w:rsidRDefault="00F123B2" w:rsidP="004B547D">
            <w:pPr>
              <w:rPr>
                <w:lang w:val="pt-BR"/>
              </w:rPr>
            </w:pPr>
            <w:r w:rsidRPr="008D378D">
              <w:rPr>
                <w:lang w:val="pt-BR"/>
              </w:rPr>
              <w:t>2011</w:t>
            </w:r>
          </w:p>
        </w:tc>
        <w:tc>
          <w:tcPr>
            <w:tcW w:w="2495" w:type="dxa"/>
            <w:tcBorders>
              <w:top w:val="single" w:sz="4" w:space="0" w:color="auto"/>
              <w:left w:val="single" w:sz="4" w:space="0" w:color="auto"/>
              <w:bottom w:val="single" w:sz="4" w:space="0" w:color="auto"/>
              <w:right w:val="single" w:sz="4" w:space="0" w:color="auto"/>
            </w:tcBorders>
          </w:tcPr>
          <w:p w14:paraId="0994019F" w14:textId="66740005" w:rsidR="00F123B2" w:rsidRPr="008D378D" w:rsidRDefault="00F14F9B" w:rsidP="004B547D">
            <w:pPr>
              <w:rPr>
                <w:lang w:val="pt-BR"/>
              </w:rPr>
            </w:pPr>
            <w:r w:rsidRPr="008D378D">
              <w:rPr>
                <w:lang w:val="pt-BR"/>
              </w:rPr>
              <w:t xml:space="preserve">Seção </w:t>
            </w:r>
            <w:r w:rsidR="00F123B2" w:rsidRPr="008D378D">
              <w:rPr>
                <w:lang w:val="pt-BR"/>
              </w:rPr>
              <w:t>I Cláusula 3: Práticas Proibidas</w:t>
            </w:r>
          </w:p>
          <w:p w14:paraId="0E0EF0AE" w14:textId="0B1F79D7" w:rsidR="00F123B2" w:rsidRPr="008D378D" w:rsidRDefault="00F123B2" w:rsidP="004B547D">
            <w:pPr>
              <w:rPr>
                <w:lang w:val="pt-BR"/>
              </w:rPr>
            </w:pPr>
            <w:r w:rsidRPr="008D378D">
              <w:rPr>
                <w:lang w:val="pt-BR"/>
              </w:rPr>
              <w:t xml:space="preserve">Cláusula 4: </w:t>
            </w:r>
            <w:r w:rsidR="00F14F9B" w:rsidRPr="008D378D">
              <w:rPr>
                <w:lang w:val="pt-BR"/>
              </w:rPr>
              <w:t>Licitantes Elegíveis</w:t>
            </w:r>
          </w:p>
          <w:p w14:paraId="6E33F45D" w14:textId="4583368C" w:rsidR="00F123B2" w:rsidRPr="008D378D" w:rsidRDefault="00F123B2" w:rsidP="004B547D">
            <w:pPr>
              <w:rPr>
                <w:lang w:val="pt-BR"/>
              </w:rPr>
            </w:pPr>
            <w:r w:rsidRPr="008D378D">
              <w:rPr>
                <w:lang w:val="pt-BR"/>
              </w:rPr>
              <w:t>Formul</w:t>
            </w:r>
            <w:r w:rsidR="00F14F9B" w:rsidRPr="008D378D">
              <w:rPr>
                <w:lang w:val="pt-BR"/>
              </w:rPr>
              <w:t>á</w:t>
            </w:r>
            <w:r w:rsidRPr="008D378D">
              <w:rPr>
                <w:lang w:val="pt-BR"/>
              </w:rPr>
              <w:t xml:space="preserve">rio de </w:t>
            </w:r>
            <w:r w:rsidR="00CA258C" w:rsidRPr="008D378D">
              <w:rPr>
                <w:lang w:val="pt-BR"/>
              </w:rPr>
              <w:t>A</w:t>
            </w:r>
            <w:r w:rsidR="00F14F9B" w:rsidRPr="008D378D">
              <w:rPr>
                <w:lang w:val="pt-BR"/>
              </w:rPr>
              <w:t xml:space="preserve">presentação </w:t>
            </w:r>
            <w:r w:rsidRPr="008D378D">
              <w:rPr>
                <w:lang w:val="pt-BR"/>
              </w:rPr>
              <w:t xml:space="preserve">de </w:t>
            </w:r>
            <w:r w:rsidR="00817DC8" w:rsidRPr="008D378D">
              <w:rPr>
                <w:lang w:val="pt-BR"/>
              </w:rPr>
              <w:t>O</w:t>
            </w:r>
            <w:r w:rsidRPr="008D378D">
              <w:rPr>
                <w:lang w:val="pt-BR"/>
              </w:rPr>
              <w:t>fertas</w:t>
            </w:r>
          </w:p>
          <w:p w14:paraId="5A32739E" w14:textId="6D01A88A" w:rsidR="00F123B2" w:rsidRPr="008D378D" w:rsidRDefault="00F14F9B" w:rsidP="004B547D">
            <w:pPr>
              <w:rPr>
                <w:lang w:val="pt-BR"/>
              </w:rPr>
            </w:pPr>
            <w:r w:rsidRPr="008D378D">
              <w:rPr>
                <w:lang w:val="pt-BR"/>
              </w:rPr>
              <w:t xml:space="preserve">Seção </w:t>
            </w:r>
            <w:r w:rsidR="00F123B2" w:rsidRPr="008D378D">
              <w:rPr>
                <w:lang w:val="pt-BR"/>
              </w:rPr>
              <w:t>V Cláusula 60: Práticas Proibidas</w:t>
            </w:r>
          </w:p>
        </w:tc>
        <w:tc>
          <w:tcPr>
            <w:tcW w:w="5130" w:type="dxa"/>
            <w:tcBorders>
              <w:top w:val="single" w:sz="4" w:space="0" w:color="auto"/>
              <w:left w:val="single" w:sz="4" w:space="0" w:color="auto"/>
              <w:bottom w:val="single" w:sz="4" w:space="0" w:color="auto"/>
              <w:right w:val="single" w:sz="4" w:space="0" w:color="auto"/>
            </w:tcBorders>
          </w:tcPr>
          <w:p w14:paraId="0ED7D5AB" w14:textId="6398F9B3" w:rsidR="00F123B2" w:rsidRPr="008D378D" w:rsidRDefault="002D22C2" w:rsidP="009B3640">
            <w:pPr>
              <w:jc w:val="both"/>
              <w:rPr>
                <w:lang w:val="pt-BR"/>
              </w:rPr>
            </w:pPr>
            <w:r w:rsidRPr="008D378D">
              <w:rPr>
                <w:lang w:val="pt-BR"/>
              </w:rPr>
              <w:t xml:space="preserve">Modificação das Políticas de Aquisição de Bens e </w:t>
            </w:r>
            <w:r w:rsidR="00DA71A4" w:rsidRPr="008D378D">
              <w:rPr>
                <w:lang w:val="pt-BR"/>
              </w:rPr>
              <w:t xml:space="preserve">Contratação de </w:t>
            </w:r>
            <w:r w:rsidRPr="008D378D">
              <w:rPr>
                <w:lang w:val="pt-BR"/>
              </w:rPr>
              <w:t>Obras financiadas</w:t>
            </w:r>
            <w:r w:rsidRPr="008D378D" w:rsidDel="00F14F9B">
              <w:rPr>
                <w:lang w:val="pt-BR"/>
              </w:rPr>
              <w:t xml:space="preserve"> </w:t>
            </w:r>
            <w:r w:rsidRPr="008D378D">
              <w:rPr>
                <w:lang w:val="pt-BR"/>
              </w:rPr>
              <w:t>pelo Banco Interamericano de Desenvolvimento GN-2349-9. Modificação das definições d</w:t>
            </w:r>
            <w:r w:rsidR="005D7E8E" w:rsidRPr="008D378D">
              <w:rPr>
                <w:lang w:val="pt-BR"/>
              </w:rPr>
              <w:t>e</w:t>
            </w:r>
            <w:r w:rsidRPr="008D378D">
              <w:rPr>
                <w:lang w:val="pt-BR"/>
              </w:rPr>
              <w:t xml:space="preserve"> Práticas Proibidas e inclusão do reconhecimento recíproco das sanções</w:t>
            </w:r>
            <w:r w:rsidR="00F123B2" w:rsidRPr="008D378D">
              <w:rPr>
                <w:lang w:val="pt-BR"/>
              </w:rPr>
              <w:t>.</w:t>
            </w:r>
          </w:p>
          <w:p w14:paraId="5C8A5A86" w14:textId="64954D1C" w:rsidR="0088127E" w:rsidRPr="008D378D" w:rsidRDefault="0088127E" w:rsidP="009B3640">
            <w:pPr>
              <w:jc w:val="both"/>
              <w:rPr>
                <w:lang w:val="pt-BR"/>
              </w:rPr>
            </w:pPr>
          </w:p>
        </w:tc>
      </w:tr>
      <w:tr w:rsidR="00AB7DBC" w:rsidRPr="002E504D" w14:paraId="26D40C23" w14:textId="77777777" w:rsidTr="00891EB5">
        <w:trPr>
          <w:trHeight w:val="1870"/>
        </w:trPr>
        <w:tc>
          <w:tcPr>
            <w:tcW w:w="1843" w:type="dxa"/>
            <w:tcBorders>
              <w:top w:val="single" w:sz="4" w:space="0" w:color="auto"/>
              <w:left w:val="single" w:sz="4" w:space="0" w:color="auto"/>
              <w:bottom w:val="single" w:sz="4" w:space="0" w:color="auto"/>
              <w:right w:val="single" w:sz="4" w:space="0" w:color="auto"/>
            </w:tcBorders>
          </w:tcPr>
          <w:p w14:paraId="4FCDD9D6" w14:textId="74A2F1F9" w:rsidR="00AB7DBC" w:rsidRPr="008D378D" w:rsidRDefault="00F14F9B" w:rsidP="004B547D">
            <w:pPr>
              <w:rPr>
                <w:lang w:val="pt-BR"/>
              </w:rPr>
            </w:pPr>
            <w:r w:rsidRPr="008D378D">
              <w:rPr>
                <w:lang w:val="pt-BR"/>
              </w:rPr>
              <w:t xml:space="preserve">Fevereiro </w:t>
            </w:r>
            <w:r w:rsidR="00C613A0" w:rsidRPr="008D378D">
              <w:rPr>
                <w:lang w:val="pt-BR"/>
              </w:rPr>
              <w:t>2018</w:t>
            </w:r>
          </w:p>
        </w:tc>
        <w:tc>
          <w:tcPr>
            <w:tcW w:w="2495" w:type="dxa"/>
            <w:tcBorders>
              <w:top w:val="single" w:sz="4" w:space="0" w:color="auto"/>
              <w:left w:val="single" w:sz="4" w:space="0" w:color="auto"/>
              <w:bottom w:val="single" w:sz="4" w:space="0" w:color="auto"/>
              <w:right w:val="single" w:sz="4" w:space="0" w:color="auto"/>
            </w:tcBorders>
          </w:tcPr>
          <w:p w14:paraId="272ACC0C" w14:textId="0E086D6A" w:rsidR="00A75EBF" w:rsidRPr="008D378D" w:rsidRDefault="00F14F9B" w:rsidP="003148C8">
            <w:pPr>
              <w:rPr>
                <w:lang w:val="pt-BR"/>
              </w:rPr>
            </w:pPr>
            <w:r w:rsidRPr="008D378D">
              <w:rPr>
                <w:lang w:val="pt-BR"/>
              </w:rPr>
              <w:t>Instruções aos Licitantes e Condições Gerais</w:t>
            </w:r>
            <w:r w:rsidR="00AB7DBC" w:rsidRPr="008D378D">
              <w:rPr>
                <w:lang w:val="pt-BR"/>
              </w:rPr>
              <w:t xml:space="preserve"> </w:t>
            </w:r>
            <w:r w:rsidR="00207F55" w:rsidRPr="008D378D">
              <w:rPr>
                <w:lang w:val="pt-BR"/>
              </w:rPr>
              <w:t>modificada</w:t>
            </w:r>
            <w:r w:rsidR="00C613A0" w:rsidRPr="008D378D">
              <w:rPr>
                <w:lang w:val="pt-BR"/>
              </w:rPr>
              <w:t xml:space="preserve">s </w:t>
            </w:r>
            <w:r w:rsidR="00AB7DBC" w:rsidRPr="008D378D">
              <w:rPr>
                <w:lang w:val="pt-BR"/>
              </w:rPr>
              <w:t xml:space="preserve">para </w:t>
            </w:r>
            <w:r w:rsidRPr="008D378D">
              <w:rPr>
                <w:lang w:val="pt-BR"/>
              </w:rPr>
              <w:t>Desenho e</w:t>
            </w:r>
            <w:r w:rsidR="00AB7DBC" w:rsidRPr="008D378D">
              <w:rPr>
                <w:lang w:val="pt-BR"/>
              </w:rPr>
              <w:t xml:space="preserve"> </w:t>
            </w:r>
            <w:r w:rsidRPr="008D378D">
              <w:rPr>
                <w:lang w:val="pt-BR"/>
              </w:rPr>
              <w:t xml:space="preserve">Construção </w:t>
            </w:r>
            <w:r w:rsidR="00A75EBF" w:rsidRPr="008D378D">
              <w:rPr>
                <w:lang w:val="pt-BR"/>
              </w:rPr>
              <w:t xml:space="preserve">de </w:t>
            </w:r>
            <w:r w:rsidR="00962C28" w:rsidRPr="008D378D">
              <w:rPr>
                <w:lang w:val="pt-BR"/>
              </w:rPr>
              <w:t>Pequenas Obras</w:t>
            </w:r>
          </w:p>
        </w:tc>
        <w:tc>
          <w:tcPr>
            <w:tcW w:w="5130" w:type="dxa"/>
            <w:tcBorders>
              <w:top w:val="single" w:sz="4" w:space="0" w:color="auto"/>
              <w:left w:val="single" w:sz="4" w:space="0" w:color="auto"/>
              <w:bottom w:val="single" w:sz="4" w:space="0" w:color="auto"/>
              <w:right w:val="single" w:sz="4" w:space="0" w:color="auto"/>
            </w:tcBorders>
          </w:tcPr>
          <w:p w14:paraId="45068128" w14:textId="426D4F5B" w:rsidR="00AB7DBC" w:rsidRPr="008D378D" w:rsidRDefault="006C6511" w:rsidP="009B3640">
            <w:pPr>
              <w:jc w:val="both"/>
              <w:rPr>
                <w:lang w:val="pt-BR"/>
              </w:rPr>
            </w:pPr>
            <w:r w:rsidRPr="008D378D">
              <w:rPr>
                <w:lang w:val="pt-BR"/>
              </w:rPr>
              <w:t xml:space="preserve">Primeira edição da adaptação ao Documento </w:t>
            </w:r>
            <w:r w:rsidR="00DA71A4" w:rsidRPr="008D378D">
              <w:rPr>
                <w:lang w:val="pt-BR"/>
              </w:rPr>
              <w:t xml:space="preserve">Padrão </w:t>
            </w:r>
            <w:r w:rsidRPr="008D378D">
              <w:rPr>
                <w:lang w:val="pt-BR"/>
              </w:rPr>
              <w:t xml:space="preserve">de Licitação que permite a contratação de </w:t>
            </w:r>
            <w:r w:rsidR="00962C28" w:rsidRPr="008D378D">
              <w:rPr>
                <w:lang w:val="pt-BR"/>
              </w:rPr>
              <w:t>Pequenas Obras</w:t>
            </w:r>
            <w:r w:rsidRPr="008D378D">
              <w:rPr>
                <w:lang w:val="pt-BR"/>
              </w:rPr>
              <w:t xml:space="preserve"> por meio de contratos de </w:t>
            </w:r>
            <w:r w:rsidR="006C1F81" w:rsidRPr="008D378D">
              <w:rPr>
                <w:lang w:val="pt-BR"/>
              </w:rPr>
              <w:t>D</w:t>
            </w:r>
            <w:r w:rsidRPr="008D378D">
              <w:rPr>
                <w:lang w:val="pt-BR"/>
              </w:rPr>
              <w:t xml:space="preserve">esenho e </w:t>
            </w:r>
            <w:r w:rsidR="006C1F81" w:rsidRPr="008D378D">
              <w:rPr>
                <w:lang w:val="pt-BR"/>
              </w:rPr>
              <w:t>C</w:t>
            </w:r>
            <w:r w:rsidRPr="008D378D">
              <w:rPr>
                <w:lang w:val="pt-BR"/>
              </w:rPr>
              <w:t xml:space="preserve">onstrução por </w:t>
            </w:r>
            <w:r w:rsidR="006403D5" w:rsidRPr="008D378D">
              <w:rPr>
                <w:lang w:val="pt-BR"/>
              </w:rPr>
              <w:t>P</w:t>
            </w:r>
            <w:r w:rsidR="00E4033A" w:rsidRPr="008D378D">
              <w:rPr>
                <w:lang w:val="pt-BR"/>
              </w:rPr>
              <w:t>reço</w:t>
            </w:r>
            <w:r w:rsidRPr="008D378D">
              <w:rPr>
                <w:lang w:val="pt-BR"/>
              </w:rPr>
              <w:t xml:space="preserve"> </w:t>
            </w:r>
            <w:r w:rsidR="006403D5" w:rsidRPr="008D378D">
              <w:rPr>
                <w:lang w:val="pt-BR"/>
              </w:rPr>
              <w:t>G</w:t>
            </w:r>
            <w:r w:rsidRPr="008D378D">
              <w:rPr>
                <w:lang w:val="pt-BR"/>
              </w:rPr>
              <w:t>lobal</w:t>
            </w:r>
          </w:p>
          <w:p w14:paraId="2FE2B204" w14:textId="1945E5DA" w:rsidR="00AE3FE7" w:rsidRPr="008D378D" w:rsidRDefault="00AE3FE7" w:rsidP="009B3640">
            <w:pPr>
              <w:jc w:val="both"/>
              <w:rPr>
                <w:lang w:val="pt-BR"/>
              </w:rPr>
            </w:pPr>
          </w:p>
        </w:tc>
      </w:tr>
      <w:tr w:rsidR="00E951AC" w:rsidRPr="002E504D" w14:paraId="705E1133" w14:textId="77777777" w:rsidTr="00891EB5">
        <w:trPr>
          <w:trHeight w:val="1052"/>
        </w:trPr>
        <w:tc>
          <w:tcPr>
            <w:tcW w:w="1843" w:type="dxa"/>
            <w:tcBorders>
              <w:top w:val="single" w:sz="4" w:space="0" w:color="auto"/>
              <w:left w:val="single" w:sz="4" w:space="0" w:color="auto"/>
              <w:bottom w:val="single" w:sz="4" w:space="0" w:color="auto"/>
              <w:right w:val="single" w:sz="4" w:space="0" w:color="auto"/>
            </w:tcBorders>
          </w:tcPr>
          <w:p w14:paraId="2E2F0774" w14:textId="5860C39C" w:rsidR="00E951AC" w:rsidRPr="008D378D" w:rsidRDefault="009B69B7" w:rsidP="004B547D">
            <w:pPr>
              <w:rPr>
                <w:lang w:val="pt-BR"/>
              </w:rPr>
            </w:pPr>
            <w:r w:rsidRPr="008D378D">
              <w:rPr>
                <w:lang w:val="pt-BR"/>
              </w:rPr>
              <w:t xml:space="preserve">Abril </w:t>
            </w:r>
            <w:r w:rsidR="004B5AFD" w:rsidRPr="008D378D">
              <w:rPr>
                <w:lang w:val="pt-BR"/>
              </w:rPr>
              <w:t>2019</w:t>
            </w:r>
          </w:p>
        </w:tc>
        <w:tc>
          <w:tcPr>
            <w:tcW w:w="2495" w:type="dxa"/>
            <w:tcBorders>
              <w:top w:val="single" w:sz="4" w:space="0" w:color="auto"/>
              <w:left w:val="single" w:sz="4" w:space="0" w:color="auto"/>
              <w:bottom w:val="single" w:sz="4" w:space="0" w:color="auto"/>
              <w:right w:val="single" w:sz="4" w:space="0" w:color="auto"/>
            </w:tcBorders>
          </w:tcPr>
          <w:p w14:paraId="5D3DB0E0" w14:textId="14882AC7" w:rsidR="00E951AC" w:rsidRPr="008D378D" w:rsidRDefault="00F14F9B" w:rsidP="003148C8">
            <w:pPr>
              <w:rPr>
                <w:lang w:val="pt-BR"/>
              </w:rPr>
            </w:pPr>
            <w:r w:rsidRPr="008D378D">
              <w:rPr>
                <w:lang w:val="pt-BR"/>
              </w:rPr>
              <w:t>IAL</w:t>
            </w:r>
            <w:r w:rsidR="00530637" w:rsidRPr="008D378D">
              <w:rPr>
                <w:lang w:val="pt-BR"/>
              </w:rPr>
              <w:t xml:space="preserve">, CGC, </w:t>
            </w:r>
            <w:r w:rsidR="00E96CCB" w:rsidRPr="008D378D">
              <w:rPr>
                <w:lang w:val="pt-BR"/>
              </w:rPr>
              <w:t>CEC</w:t>
            </w:r>
            <w:r w:rsidR="00DA266A" w:rsidRPr="008D378D">
              <w:rPr>
                <w:lang w:val="pt-BR"/>
              </w:rPr>
              <w:t>, Formul</w:t>
            </w:r>
            <w:r w:rsidRPr="008D378D">
              <w:rPr>
                <w:lang w:val="pt-BR"/>
              </w:rPr>
              <w:t>á</w:t>
            </w:r>
            <w:r w:rsidR="00DA266A" w:rsidRPr="008D378D">
              <w:rPr>
                <w:lang w:val="pt-BR"/>
              </w:rPr>
              <w:t>rios</w:t>
            </w:r>
          </w:p>
        </w:tc>
        <w:tc>
          <w:tcPr>
            <w:tcW w:w="5130" w:type="dxa"/>
            <w:tcBorders>
              <w:top w:val="single" w:sz="4" w:space="0" w:color="auto"/>
              <w:left w:val="single" w:sz="4" w:space="0" w:color="auto"/>
              <w:bottom w:val="single" w:sz="4" w:space="0" w:color="auto"/>
              <w:right w:val="single" w:sz="4" w:space="0" w:color="auto"/>
            </w:tcBorders>
          </w:tcPr>
          <w:p w14:paraId="1194E224" w14:textId="5B563A43" w:rsidR="001C3467" w:rsidRPr="008D378D" w:rsidRDefault="001C3467" w:rsidP="009B3640">
            <w:pPr>
              <w:jc w:val="both"/>
              <w:rPr>
                <w:lang w:val="pt-BR"/>
              </w:rPr>
            </w:pPr>
            <w:r w:rsidRPr="008D378D">
              <w:rPr>
                <w:lang w:val="pt-BR"/>
              </w:rPr>
              <w:t>Disposições adicionais sobre exploração e abuso sexual e violência baseada em gênero são acrescentadas de acordo com as práticas dos bancos multilaterais de desenvolvimento.</w:t>
            </w:r>
          </w:p>
          <w:p w14:paraId="113729CF" w14:textId="77777777" w:rsidR="004D05FD" w:rsidRPr="008D378D" w:rsidRDefault="004D05FD" w:rsidP="009B3640">
            <w:pPr>
              <w:jc w:val="both"/>
              <w:rPr>
                <w:lang w:val="pt-BR"/>
              </w:rPr>
            </w:pPr>
          </w:p>
          <w:p w14:paraId="11276A55" w14:textId="3CF4438C" w:rsidR="00CD520B" w:rsidRPr="008D378D" w:rsidRDefault="00307419" w:rsidP="009B3640">
            <w:pPr>
              <w:jc w:val="both"/>
              <w:rPr>
                <w:lang w:val="pt-BR"/>
              </w:rPr>
            </w:pPr>
            <w:r w:rsidRPr="008D378D">
              <w:rPr>
                <w:lang w:val="pt-BR"/>
              </w:rPr>
              <w:t>São adicionadas d</w:t>
            </w:r>
            <w:r w:rsidR="006C6511" w:rsidRPr="008D378D">
              <w:rPr>
                <w:lang w:val="pt-BR"/>
              </w:rPr>
              <w:t>isposições mais detalhadas sobre conflito de interesses e</w:t>
            </w:r>
            <w:r w:rsidRPr="008D378D">
              <w:rPr>
                <w:lang w:val="pt-BR"/>
              </w:rPr>
              <w:t xml:space="preserve"> são adotadas</w:t>
            </w:r>
            <w:r w:rsidR="006C6511" w:rsidRPr="008D378D">
              <w:rPr>
                <w:lang w:val="pt-BR"/>
              </w:rPr>
              <w:t xml:space="preserve"> as disposições sobre Licitantes Elegíveis que estão n</w:t>
            </w:r>
            <w:r w:rsidR="006817E9" w:rsidRPr="008D378D">
              <w:rPr>
                <w:lang w:val="pt-BR"/>
              </w:rPr>
              <w:t>um</w:t>
            </w:r>
            <w:r w:rsidR="006C6511" w:rsidRPr="008D378D">
              <w:rPr>
                <w:lang w:val="pt-BR"/>
              </w:rPr>
              <w:t xml:space="preserve"> outro </w:t>
            </w:r>
            <w:r w:rsidRPr="008D378D">
              <w:rPr>
                <w:lang w:val="pt-BR"/>
              </w:rPr>
              <w:t>D</w:t>
            </w:r>
            <w:r w:rsidR="00781347" w:rsidRPr="008D378D">
              <w:rPr>
                <w:lang w:val="pt-BR"/>
              </w:rPr>
              <w:t>P</w:t>
            </w:r>
            <w:r w:rsidRPr="008D378D">
              <w:rPr>
                <w:lang w:val="pt-BR"/>
              </w:rPr>
              <w:t>L</w:t>
            </w:r>
            <w:r w:rsidR="006C6511" w:rsidRPr="008D378D">
              <w:rPr>
                <w:lang w:val="pt-BR"/>
              </w:rPr>
              <w:t xml:space="preserve"> do Banco</w:t>
            </w:r>
            <w:r w:rsidRPr="008D378D">
              <w:rPr>
                <w:lang w:val="pt-BR"/>
              </w:rPr>
              <w:t>.</w:t>
            </w:r>
          </w:p>
          <w:p w14:paraId="01D01539" w14:textId="26CAEA80" w:rsidR="006615CB" w:rsidRPr="008D378D" w:rsidRDefault="006615CB" w:rsidP="009B3640">
            <w:pPr>
              <w:jc w:val="both"/>
              <w:rPr>
                <w:lang w:val="pt-BR"/>
              </w:rPr>
            </w:pPr>
          </w:p>
          <w:p w14:paraId="6CC51592" w14:textId="0F6CC93C" w:rsidR="00017026" w:rsidRPr="008D378D" w:rsidRDefault="0060761F" w:rsidP="009B3640">
            <w:pPr>
              <w:jc w:val="both"/>
              <w:rPr>
                <w:lang w:val="pt-BR"/>
              </w:rPr>
            </w:pPr>
            <w:r w:rsidRPr="008D378D">
              <w:rPr>
                <w:lang w:val="pt-BR"/>
              </w:rPr>
              <w:t>O prazo para recebimento de perguntas dos interessados é ampliado, aproximando-se o prazo de envio das mesmas da data limite da apresentação das Ofertas, de 21 para 14 dias.</w:t>
            </w:r>
          </w:p>
          <w:p w14:paraId="1765FDCE" w14:textId="77777777" w:rsidR="0051735A" w:rsidRPr="008D378D" w:rsidRDefault="0051735A" w:rsidP="009B3640">
            <w:pPr>
              <w:jc w:val="both"/>
              <w:rPr>
                <w:lang w:val="pt-BR"/>
              </w:rPr>
            </w:pPr>
          </w:p>
          <w:p w14:paraId="09C94057" w14:textId="3A656E93" w:rsidR="00E45A05" w:rsidRPr="008D378D" w:rsidRDefault="00523998" w:rsidP="009B3640">
            <w:pPr>
              <w:jc w:val="both"/>
              <w:rPr>
                <w:lang w:val="pt-BR"/>
              </w:rPr>
            </w:pPr>
            <w:r w:rsidRPr="008D378D">
              <w:rPr>
                <w:lang w:val="pt-BR"/>
              </w:rPr>
              <w:t>Instruções mais detalhadas para o preenchimento da Folha de Dados d</w:t>
            </w:r>
            <w:r w:rsidR="0024199E" w:rsidRPr="008D378D">
              <w:rPr>
                <w:lang w:val="pt-BR"/>
              </w:rPr>
              <w:t>a Licitação</w:t>
            </w:r>
            <w:r w:rsidRPr="008D378D">
              <w:rPr>
                <w:lang w:val="pt-BR"/>
              </w:rPr>
              <w:t xml:space="preserve"> são adicionadas e os formulários da oferta e do contrato são colocados em suas respectivas Seções. As observações do </w:t>
            </w:r>
            <w:r w:rsidRPr="008D378D">
              <w:rPr>
                <w:spacing w:val="-1"/>
                <w:lang w:val="pt-BR"/>
              </w:rPr>
              <w:t>Escritório</w:t>
            </w:r>
            <w:r w:rsidRPr="008D378D">
              <w:rPr>
                <w:spacing w:val="20"/>
                <w:lang w:val="pt-BR"/>
              </w:rPr>
              <w:t xml:space="preserve"> </w:t>
            </w:r>
            <w:r w:rsidRPr="008D378D">
              <w:rPr>
                <w:spacing w:val="-1"/>
                <w:lang w:val="pt-BR"/>
              </w:rPr>
              <w:t>de</w:t>
            </w:r>
            <w:r w:rsidRPr="008D378D">
              <w:rPr>
                <w:spacing w:val="22"/>
                <w:lang w:val="pt-BR"/>
              </w:rPr>
              <w:t xml:space="preserve"> </w:t>
            </w:r>
            <w:r w:rsidRPr="008D378D">
              <w:rPr>
                <w:spacing w:val="-1"/>
                <w:lang w:val="pt-BR"/>
              </w:rPr>
              <w:t>Integridade</w:t>
            </w:r>
            <w:r w:rsidRPr="008D378D">
              <w:rPr>
                <w:spacing w:val="22"/>
                <w:lang w:val="pt-BR"/>
              </w:rPr>
              <w:t xml:space="preserve"> </w:t>
            </w:r>
            <w:r w:rsidRPr="008D378D">
              <w:rPr>
                <w:spacing w:val="-1"/>
                <w:lang w:val="pt-BR"/>
              </w:rPr>
              <w:t>Institucional</w:t>
            </w:r>
            <w:r w:rsidRPr="008D378D">
              <w:rPr>
                <w:spacing w:val="21"/>
                <w:lang w:val="pt-BR"/>
              </w:rPr>
              <w:t xml:space="preserve"> </w:t>
            </w:r>
            <w:r w:rsidRPr="008D378D">
              <w:rPr>
                <w:spacing w:val="-2"/>
                <w:lang w:val="pt-BR"/>
              </w:rPr>
              <w:t>(</w:t>
            </w:r>
            <w:r w:rsidR="00FA2C7A" w:rsidRPr="008D378D">
              <w:rPr>
                <w:spacing w:val="-2"/>
                <w:lang w:val="pt-BR"/>
              </w:rPr>
              <w:t>EII</w:t>
            </w:r>
            <w:r w:rsidRPr="008D378D">
              <w:rPr>
                <w:spacing w:val="-2"/>
                <w:lang w:val="pt-BR"/>
              </w:rPr>
              <w:t>)</w:t>
            </w:r>
            <w:r w:rsidRPr="008D378D">
              <w:rPr>
                <w:lang w:val="pt-BR"/>
              </w:rPr>
              <w:t xml:space="preserve"> e do Departamento Legal (LEG) do Banco também são incluídas</w:t>
            </w:r>
            <w:r w:rsidR="001B001C" w:rsidRPr="008D378D">
              <w:rPr>
                <w:lang w:val="pt-BR"/>
              </w:rPr>
              <w:t>.</w:t>
            </w:r>
          </w:p>
          <w:p w14:paraId="22B76302" w14:textId="3F97D5EE" w:rsidR="00AB0EB2" w:rsidRPr="008D378D" w:rsidRDefault="00AB0EB2" w:rsidP="009B3640">
            <w:pPr>
              <w:jc w:val="both"/>
              <w:rPr>
                <w:lang w:val="pt-BR"/>
              </w:rPr>
            </w:pPr>
          </w:p>
        </w:tc>
      </w:tr>
      <w:tr w:rsidR="00237762" w:rsidRPr="002E504D" w14:paraId="6407CE11" w14:textId="77777777" w:rsidTr="00891EB5">
        <w:trPr>
          <w:trHeight w:val="1052"/>
        </w:trPr>
        <w:tc>
          <w:tcPr>
            <w:tcW w:w="1843" w:type="dxa"/>
            <w:tcBorders>
              <w:top w:val="single" w:sz="4" w:space="0" w:color="auto"/>
              <w:left w:val="single" w:sz="4" w:space="0" w:color="auto"/>
              <w:bottom w:val="single" w:sz="4" w:space="0" w:color="auto"/>
              <w:right w:val="single" w:sz="4" w:space="0" w:color="auto"/>
            </w:tcBorders>
          </w:tcPr>
          <w:p w14:paraId="173DBBC9" w14:textId="44EF43FE" w:rsidR="00237762" w:rsidRPr="008D378D" w:rsidRDefault="00F14F9B" w:rsidP="00237762">
            <w:pPr>
              <w:rPr>
                <w:lang w:val="pt-BR"/>
              </w:rPr>
            </w:pPr>
            <w:r w:rsidRPr="008D378D">
              <w:rPr>
                <w:lang w:val="pt-BR"/>
              </w:rPr>
              <w:lastRenderedPageBreak/>
              <w:t xml:space="preserve">Janeiro </w:t>
            </w:r>
            <w:r w:rsidR="00237762" w:rsidRPr="008D378D">
              <w:rPr>
                <w:lang w:val="pt-BR"/>
              </w:rPr>
              <w:t>2020</w:t>
            </w:r>
          </w:p>
        </w:tc>
        <w:tc>
          <w:tcPr>
            <w:tcW w:w="2495" w:type="dxa"/>
            <w:tcBorders>
              <w:top w:val="single" w:sz="4" w:space="0" w:color="auto"/>
              <w:left w:val="single" w:sz="4" w:space="0" w:color="auto"/>
              <w:bottom w:val="single" w:sz="4" w:space="0" w:color="auto"/>
              <w:right w:val="single" w:sz="4" w:space="0" w:color="auto"/>
            </w:tcBorders>
          </w:tcPr>
          <w:p w14:paraId="3659B9A1" w14:textId="62A7B18D" w:rsidR="00237762" w:rsidRPr="008D378D" w:rsidRDefault="00237762" w:rsidP="00237762">
            <w:pPr>
              <w:rPr>
                <w:lang w:val="pt-BR"/>
              </w:rPr>
            </w:pPr>
            <w:r w:rsidRPr="008D378D">
              <w:rPr>
                <w:lang w:val="pt-BR"/>
              </w:rPr>
              <w:t>IA</w:t>
            </w:r>
            <w:r w:rsidR="00F14F9B" w:rsidRPr="008D378D">
              <w:rPr>
                <w:lang w:val="pt-BR"/>
              </w:rPr>
              <w:t>L</w:t>
            </w:r>
            <w:r w:rsidRPr="008D378D">
              <w:rPr>
                <w:lang w:val="pt-BR"/>
              </w:rPr>
              <w:t xml:space="preserve">, CGC </w:t>
            </w:r>
            <w:r w:rsidR="00F14F9B" w:rsidRPr="008D378D">
              <w:rPr>
                <w:lang w:val="pt-BR"/>
              </w:rPr>
              <w:t xml:space="preserve">e </w:t>
            </w:r>
            <w:r w:rsidRPr="008D378D">
              <w:rPr>
                <w:lang w:val="pt-BR"/>
              </w:rPr>
              <w:t>Formul</w:t>
            </w:r>
            <w:r w:rsidR="00F14F9B" w:rsidRPr="008D378D">
              <w:rPr>
                <w:lang w:val="pt-BR"/>
              </w:rPr>
              <w:t>á</w:t>
            </w:r>
            <w:r w:rsidRPr="008D378D">
              <w:rPr>
                <w:lang w:val="pt-BR"/>
              </w:rPr>
              <w:t>rios</w:t>
            </w:r>
          </w:p>
        </w:tc>
        <w:tc>
          <w:tcPr>
            <w:tcW w:w="5130" w:type="dxa"/>
            <w:tcBorders>
              <w:top w:val="single" w:sz="4" w:space="0" w:color="auto"/>
              <w:left w:val="single" w:sz="4" w:space="0" w:color="auto"/>
              <w:bottom w:val="single" w:sz="4" w:space="0" w:color="auto"/>
              <w:right w:val="single" w:sz="4" w:space="0" w:color="auto"/>
            </w:tcBorders>
          </w:tcPr>
          <w:p w14:paraId="375413E2" w14:textId="46BE7AFD" w:rsidR="00237762" w:rsidRPr="008D378D" w:rsidRDefault="006E5894" w:rsidP="009B3640">
            <w:pPr>
              <w:jc w:val="both"/>
              <w:rPr>
                <w:lang w:val="pt-BR"/>
              </w:rPr>
            </w:pPr>
            <w:r w:rsidRPr="008D378D">
              <w:rPr>
                <w:lang w:val="pt-BR"/>
              </w:rPr>
              <w:t>A revisão é consequência das Políticas de Aquisições GN-2349-15 e de Consultores GN-2350-15, aprovadas pela Diretoria Executiva de Administração do Banco em 2 de julho de 2019, com data de início em 1</w:t>
            </w:r>
            <w:r w:rsidRPr="008D378D">
              <w:rPr>
                <w:u w:val="single"/>
                <w:lang w:val="pt-BR"/>
              </w:rPr>
              <w:t>º</w:t>
            </w:r>
            <w:r w:rsidRPr="008D378D">
              <w:rPr>
                <w:lang w:val="pt-BR"/>
              </w:rPr>
              <w:t xml:space="preserve"> de janeiro de 2020, que inclui, entre outros, Melhor Oferta Final, Oferta Mais Vantajosa, Negociações, Notificação d</w:t>
            </w:r>
            <w:r w:rsidR="00A22924" w:rsidRPr="008D378D">
              <w:rPr>
                <w:lang w:val="pt-BR"/>
              </w:rPr>
              <w:t>e</w:t>
            </w:r>
            <w:r w:rsidRPr="008D378D">
              <w:rPr>
                <w:lang w:val="pt-BR"/>
              </w:rPr>
              <w:t xml:space="preserve"> Intenção de Adjudicação, Prazo Suspensivo, Divulgação da Propriedade Beneficiária e </w:t>
            </w:r>
            <w:r w:rsidR="00221BB2" w:rsidRPr="008D378D">
              <w:rPr>
                <w:lang w:val="pt-BR"/>
              </w:rPr>
              <w:t>Reclamações.</w:t>
            </w:r>
          </w:p>
          <w:p w14:paraId="2F8B8BAF" w14:textId="77777777" w:rsidR="00237762" w:rsidRPr="008D378D" w:rsidRDefault="00237762" w:rsidP="009B3640">
            <w:pPr>
              <w:jc w:val="both"/>
              <w:rPr>
                <w:lang w:val="pt-BR"/>
              </w:rPr>
            </w:pPr>
          </w:p>
          <w:p w14:paraId="177A9676" w14:textId="41707F1F" w:rsidR="00237762" w:rsidRPr="008D378D" w:rsidRDefault="00114718" w:rsidP="009B3640">
            <w:pPr>
              <w:jc w:val="both"/>
              <w:rPr>
                <w:lang w:val="pt-BR"/>
              </w:rPr>
            </w:pPr>
            <w:r w:rsidRPr="008D378D">
              <w:rPr>
                <w:lang w:val="pt-BR"/>
              </w:rPr>
              <w:t xml:space="preserve">O termo </w:t>
            </w:r>
            <w:r w:rsidR="00D10382" w:rsidRPr="008D378D">
              <w:rPr>
                <w:lang w:val="pt-BR"/>
              </w:rPr>
              <w:t>“</w:t>
            </w:r>
            <w:r w:rsidRPr="008D378D">
              <w:rPr>
                <w:lang w:val="pt-BR"/>
              </w:rPr>
              <w:t>Solicitação de Ofertas</w:t>
            </w:r>
            <w:r w:rsidR="00D10382" w:rsidRPr="008D378D">
              <w:rPr>
                <w:lang w:val="pt-BR"/>
              </w:rPr>
              <w:t>”</w:t>
            </w:r>
            <w:r w:rsidRPr="008D378D">
              <w:rPr>
                <w:lang w:val="pt-BR"/>
              </w:rPr>
              <w:t xml:space="preserve"> (SO) é introduzido para distinguir do documento da </w:t>
            </w:r>
            <w:r w:rsidR="00D10382" w:rsidRPr="008D378D">
              <w:rPr>
                <w:lang w:val="pt-BR"/>
              </w:rPr>
              <w:t>“</w:t>
            </w:r>
            <w:r w:rsidRPr="008D378D">
              <w:rPr>
                <w:lang w:val="pt-BR"/>
              </w:rPr>
              <w:t>Solicitação de Propostas</w:t>
            </w:r>
            <w:r w:rsidR="00D10382" w:rsidRPr="008D378D">
              <w:rPr>
                <w:lang w:val="pt-BR"/>
              </w:rPr>
              <w:t>”</w:t>
            </w:r>
            <w:r w:rsidRPr="008D378D">
              <w:rPr>
                <w:lang w:val="pt-BR"/>
              </w:rPr>
              <w:t xml:space="preserve"> (SP) que poderá estar disponível no futuro. </w:t>
            </w:r>
          </w:p>
          <w:p w14:paraId="54EAF732" w14:textId="77777777" w:rsidR="00237762" w:rsidRPr="008D378D" w:rsidRDefault="00237762" w:rsidP="009B3640">
            <w:pPr>
              <w:jc w:val="both"/>
              <w:rPr>
                <w:lang w:val="pt-BR"/>
              </w:rPr>
            </w:pPr>
          </w:p>
          <w:p w14:paraId="551A1A32" w14:textId="6C51104B" w:rsidR="00237762" w:rsidRPr="008D378D" w:rsidRDefault="00BE6800" w:rsidP="009B3640">
            <w:pPr>
              <w:jc w:val="both"/>
              <w:rPr>
                <w:lang w:val="pt-BR"/>
              </w:rPr>
            </w:pPr>
            <w:r w:rsidRPr="008D378D">
              <w:rPr>
                <w:lang w:val="pt-BR"/>
              </w:rPr>
              <w:t xml:space="preserve">Em harmonia com os outros DPL: (a) o termo </w:t>
            </w:r>
            <w:r w:rsidR="00D10382" w:rsidRPr="008D378D">
              <w:rPr>
                <w:lang w:val="pt-BR"/>
              </w:rPr>
              <w:t>“</w:t>
            </w:r>
            <w:r w:rsidRPr="008D378D">
              <w:rPr>
                <w:lang w:val="pt-BR"/>
              </w:rPr>
              <w:t>documento de licitação</w:t>
            </w:r>
            <w:r w:rsidR="00D10382" w:rsidRPr="008D378D">
              <w:rPr>
                <w:lang w:val="pt-BR"/>
              </w:rPr>
              <w:t>”</w:t>
            </w:r>
            <w:r w:rsidRPr="008D378D">
              <w:rPr>
                <w:lang w:val="pt-BR"/>
              </w:rPr>
              <w:t xml:space="preserve"> substitui as outras formas de se referir ao mesmo: </w:t>
            </w:r>
            <w:r w:rsidR="00D10382" w:rsidRPr="008D378D">
              <w:rPr>
                <w:lang w:val="pt-BR"/>
              </w:rPr>
              <w:t>“</w:t>
            </w:r>
            <w:r w:rsidRPr="008D378D">
              <w:rPr>
                <w:lang w:val="pt-BR"/>
              </w:rPr>
              <w:t>Documentos de licitação</w:t>
            </w:r>
            <w:r w:rsidR="00D10382" w:rsidRPr="008D378D">
              <w:rPr>
                <w:lang w:val="pt-BR"/>
              </w:rPr>
              <w:t>”</w:t>
            </w:r>
            <w:r w:rsidRPr="008D378D">
              <w:rPr>
                <w:lang w:val="pt-BR"/>
              </w:rPr>
              <w:t xml:space="preserve">, </w:t>
            </w:r>
            <w:r w:rsidR="00D10382" w:rsidRPr="008D378D">
              <w:rPr>
                <w:lang w:val="pt-BR"/>
              </w:rPr>
              <w:t>“</w:t>
            </w:r>
            <w:r w:rsidRPr="008D378D">
              <w:rPr>
                <w:lang w:val="pt-BR"/>
              </w:rPr>
              <w:t>Documento de licitação</w:t>
            </w:r>
            <w:r w:rsidR="00D10382" w:rsidRPr="008D378D">
              <w:rPr>
                <w:lang w:val="pt-BR"/>
              </w:rPr>
              <w:t>”</w:t>
            </w:r>
            <w:r w:rsidRPr="008D378D">
              <w:rPr>
                <w:lang w:val="pt-BR"/>
              </w:rPr>
              <w:t xml:space="preserve">; (b) o termo </w:t>
            </w:r>
            <w:r w:rsidR="00D10382" w:rsidRPr="008D378D">
              <w:rPr>
                <w:lang w:val="pt-BR"/>
              </w:rPr>
              <w:t>“</w:t>
            </w:r>
            <w:r w:rsidRPr="008D378D">
              <w:rPr>
                <w:lang w:val="pt-BR"/>
              </w:rPr>
              <w:t>Local das Obras</w:t>
            </w:r>
            <w:r w:rsidR="00D10382" w:rsidRPr="008D378D">
              <w:rPr>
                <w:lang w:val="pt-BR"/>
              </w:rPr>
              <w:t>”</w:t>
            </w:r>
            <w:r w:rsidRPr="008D378D">
              <w:rPr>
                <w:lang w:val="pt-BR"/>
              </w:rPr>
              <w:t xml:space="preserve"> substitui o termo </w:t>
            </w:r>
            <w:r w:rsidR="00D10382" w:rsidRPr="008D378D">
              <w:rPr>
                <w:lang w:val="pt-BR"/>
              </w:rPr>
              <w:t>“</w:t>
            </w:r>
            <w:r w:rsidRPr="008D378D">
              <w:rPr>
                <w:lang w:val="pt-BR"/>
              </w:rPr>
              <w:t>Lugar das Obras</w:t>
            </w:r>
            <w:r w:rsidR="00D10382" w:rsidRPr="008D378D">
              <w:rPr>
                <w:lang w:val="pt-BR"/>
              </w:rPr>
              <w:t>”</w:t>
            </w:r>
            <w:r w:rsidRPr="008D378D">
              <w:rPr>
                <w:lang w:val="pt-BR"/>
              </w:rPr>
              <w:t xml:space="preserve">; c) O termo </w:t>
            </w:r>
            <w:r w:rsidR="00D10382" w:rsidRPr="008D378D">
              <w:rPr>
                <w:lang w:val="pt-BR"/>
              </w:rPr>
              <w:t>“</w:t>
            </w:r>
            <w:r w:rsidR="006403D5" w:rsidRPr="008D378D">
              <w:rPr>
                <w:lang w:val="pt-BR"/>
              </w:rPr>
              <w:t>T</w:t>
            </w:r>
            <w:r w:rsidRPr="008D378D">
              <w:rPr>
                <w:lang w:val="pt-BR"/>
              </w:rPr>
              <w:t xml:space="preserve">rabalhos por </w:t>
            </w:r>
            <w:r w:rsidR="006403D5" w:rsidRPr="008D378D">
              <w:rPr>
                <w:lang w:val="pt-BR"/>
              </w:rPr>
              <w:t>D</w:t>
            </w:r>
            <w:r w:rsidRPr="008D378D">
              <w:rPr>
                <w:lang w:val="pt-BR"/>
              </w:rPr>
              <w:t>ia</w:t>
            </w:r>
            <w:r w:rsidR="00D10382" w:rsidRPr="008D378D">
              <w:rPr>
                <w:lang w:val="pt-BR"/>
              </w:rPr>
              <w:t>”</w:t>
            </w:r>
            <w:r w:rsidRPr="008D378D">
              <w:rPr>
                <w:lang w:val="pt-BR"/>
              </w:rPr>
              <w:t xml:space="preserve"> é substituído por </w:t>
            </w:r>
            <w:r w:rsidR="00D10382" w:rsidRPr="008D378D">
              <w:rPr>
                <w:lang w:val="pt-BR"/>
              </w:rPr>
              <w:t>“</w:t>
            </w:r>
            <w:r w:rsidR="006403D5" w:rsidRPr="008D378D">
              <w:rPr>
                <w:lang w:val="pt-BR"/>
              </w:rPr>
              <w:t>T</w:t>
            </w:r>
            <w:r w:rsidRPr="008D378D">
              <w:rPr>
                <w:lang w:val="pt-BR"/>
              </w:rPr>
              <w:t xml:space="preserve">rabalhos por </w:t>
            </w:r>
            <w:r w:rsidR="006403D5" w:rsidRPr="008D378D">
              <w:rPr>
                <w:lang w:val="pt-BR"/>
              </w:rPr>
              <w:t>A</w:t>
            </w:r>
            <w:r w:rsidRPr="008D378D">
              <w:rPr>
                <w:lang w:val="pt-BR"/>
              </w:rPr>
              <w:t>dministração</w:t>
            </w:r>
            <w:r w:rsidR="00D10382" w:rsidRPr="008D378D">
              <w:rPr>
                <w:lang w:val="pt-BR"/>
              </w:rPr>
              <w:t>”</w:t>
            </w:r>
            <w:r w:rsidRPr="008D378D">
              <w:rPr>
                <w:lang w:val="pt-BR"/>
              </w:rPr>
              <w:t xml:space="preserve">; (d) o termo </w:t>
            </w:r>
            <w:r w:rsidR="00D10382" w:rsidRPr="008D378D">
              <w:rPr>
                <w:lang w:val="pt-BR"/>
              </w:rPr>
              <w:t>“</w:t>
            </w:r>
            <w:r w:rsidRPr="008D378D">
              <w:rPr>
                <w:lang w:val="pt-BR"/>
              </w:rPr>
              <w:t xml:space="preserve">Calendário de </w:t>
            </w:r>
            <w:r w:rsidR="006403D5" w:rsidRPr="008D378D">
              <w:rPr>
                <w:lang w:val="pt-BR"/>
              </w:rPr>
              <w:t>A</w:t>
            </w:r>
            <w:r w:rsidRPr="008D378D">
              <w:rPr>
                <w:lang w:val="pt-BR"/>
              </w:rPr>
              <w:t>tividades</w:t>
            </w:r>
            <w:r w:rsidR="00D10382" w:rsidRPr="008D378D">
              <w:rPr>
                <w:lang w:val="pt-BR"/>
              </w:rPr>
              <w:t>”</w:t>
            </w:r>
            <w:r w:rsidRPr="008D378D">
              <w:rPr>
                <w:lang w:val="pt-BR"/>
              </w:rPr>
              <w:t xml:space="preserve"> é substituído por </w:t>
            </w:r>
            <w:r w:rsidR="00D10382" w:rsidRPr="008D378D">
              <w:rPr>
                <w:lang w:val="pt-BR"/>
              </w:rPr>
              <w:t>“</w:t>
            </w:r>
            <w:r w:rsidRPr="008D378D">
              <w:rPr>
                <w:lang w:val="pt-BR"/>
              </w:rPr>
              <w:t xml:space="preserve">Lista de </w:t>
            </w:r>
            <w:r w:rsidR="006403D5" w:rsidRPr="008D378D">
              <w:rPr>
                <w:lang w:val="pt-BR"/>
              </w:rPr>
              <w:t>A</w:t>
            </w:r>
            <w:r w:rsidRPr="008D378D">
              <w:rPr>
                <w:lang w:val="pt-BR"/>
              </w:rPr>
              <w:t>tividades</w:t>
            </w:r>
            <w:r w:rsidR="00D10382" w:rsidRPr="008D378D">
              <w:rPr>
                <w:lang w:val="pt-BR"/>
              </w:rPr>
              <w:t>”</w:t>
            </w:r>
            <w:r w:rsidRPr="008D378D">
              <w:rPr>
                <w:lang w:val="pt-BR"/>
              </w:rPr>
              <w:t xml:space="preserve">; (e) o termo </w:t>
            </w:r>
            <w:r w:rsidR="00D10382" w:rsidRPr="008D378D">
              <w:rPr>
                <w:lang w:val="pt-BR"/>
              </w:rPr>
              <w:t>“</w:t>
            </w:r>
            <w:r w:rsidRPr="008D378D">
              <w:rPr>
                <w:lang w:val="pt-BR"/>
              </w:rPr>
              <w:t>Convênio</w:t>
            </w:r>
            <w:r w:rsidR="00D10382" w:rsidRPr="008D378D">
              <w:rPr>
                <w:lang w:val="pt-BR"/>
              </w:rPr>
              <w:t>”</w:t>
            </w:r>
            <w:r w:rsidRPr="008D378D">
              <w:rPr>
                <w:lang w:val="pt-BR"/>
              </w:rPr>
              <w:t xml:space="preserve"> é substituído por </w:t>
            </w:r>
            <w:r w:rsidR="00D10382" w:rsidRPr="008D378D">
              <w:rPr>
                <w:lang w:val="pt-BR"/>
              </w:rPr>
              <w:t>“</w:t>
            </w:r>
            <w:r w:rsidRPr="008D378D">
              <w:rPr>
                <w:lang w:val="pt-BR"/>
              </w:rPr>
              <w:t>Contrato</w:t>
            </w:r>
            <w:r w:rsidR="00D10382" w:rsidRPr="008D378D">
              <w:rPr>
                <w:lang w:val="pt-BR"/>
              </w:rPr>
              <w:t>”</w:t>
            </w:r>
            <w:r w:rsidRPr="008D378D">
              <w:rPr>
                <w:lang w:val="pt-BR"/>
              </w:rPr>
              <w:t>. As Práticas Proibidas são atualizadas</w:t>
            </w:r>
            <w:r w:rsidR="006C6511" w:rsidRPr="008D378D">
              <w:rPr>
                <w:lang w:val="pt-BR"/>
              </w:rPr>
              <w:t>.</w:t>
            </w:r>
          </w:p>
          <w:p w14:paraId="656BD29E" w14:textId="77777777" w:rsidR="00237762" w:rsidRPr="008D378D" w:rsidRDefault="00237762" w:rsidP="009B3640">
            <w:pPr>
              <w:jc w:val="both"/>
              <w:rPr>
                <w:lang w:val="pt-BR"/>
              </w:rPr>
            </w:pPr>
          </w:p>
          <w:p w14:paraId="2B332464" w14:textId="25B89EB0" w:rsidR="00237762" w:rsidRPr="008D378D" w:rsidRDefault="00E73647" w:rsidP="009B3640">
            <w:pPr>
              <w:jc w:val="both"/>
              <w:rPr>
                <w:lang w:val="pt-BR"/>
              </w:rPr>
            </w:pPr>
            <w:r w:rsidRPr="008D378D">
              <w:rPr>
                <w:lang w:val="pt-BR"/>
              </w:rPr>
              <w:t xml:space="preserve">Várias </w:t>
            </w:r>
            <w:proofErr w:type="spellStart"/>
            <w:r w:rsidRPr="008D378D">
              <w:rPr>
                <w:lang w:val="pt-BR"/>
              </w:rPr>
              <w:t>IALs</w:t>
            </w:r>
            <w:proofErr w:type="spellEnd"/>
            <w:r w:rsidRPr="008D378D">
              <w:rPr>
                <w:lang w:val="pt-BR"/>
              </w:rPr>
              <w:t xml:space="preserve"> foram acrescentadas como obrigatórias pelas Políticas, incluindo, entre outros, os parágrafos: 3.1, 25.1, 33, 35, 36, 37, 38, 39, 40 e 44. Consequentemente, outras Seções incluem os ajustes relevantes e formulários adicionais</w:t>
            </w:r>
            <w:r w:rsidR="006C6511" w:rsidRPr="008D378D">
              <w:rPr>
                <w:lang w:val="pt-BR"/>
              </w:rPr>
              <w:t>.</w:t>
            </w:r>
          </w:p>
        </w:tc>
      </w:tr>
    </w:tbl>
    <w:p w14:paraId="2FE25589" w14:textId="77777777" w:rsidR="003F79AA" w:rsidRPr="008D378D" w:rsidRDefault="003F79AA" w:rsidP="003F79AA">
      <w:pPr>
        <w:rPr>
          <w:lang w:val="pt-BR"/>
        </w:rPr>
      </w:pPr>
    </w:p>
    <w:p w14:paraId="18F832CD" w14:textId="77777777" w:rsidR="003F79AA" w:rsidRPr="008D378D" w:rsidRDefault="003F79AA" w:rsidP="003F79AA">
      <w:pPr>
        <w:jc w:val="both"/>
        <w:rPr>
          <w:lang w:val="pt-BR"/>
        </w:rPr>
      </w:pPr>
    </w:p>
    <w:p w14:paraId="1448BE6E" w14:textId="46222E58" w:rsidR="003F79AA" w:rsidRPr="008D378D" w:rsidRDefault="006C6511" w:rsidP="003F79AA">
      <w:pPr>
        <w:jc w:val="center"/>
        <w:rPr>
          <w:b/>
          <w:bCs/>
          <w:sz w:val="32"/>
          <w:lang w:val="pt-BR"/>
        </w:rPr>
      </w:pPr>
      <w:r w:rsidRPr="008D378D">
        <w:rPr>
          <w:b/>
          <w:bCs/>
          <w:sz w:val="32"/>
          <w:lang w:val="pt-BR"/>
        </w:rPr>
        <w:t>Prefácio</w:t>
      </w:r>
    </w:p>
    <w:p w14:paraId="45BE4DDD" w14:textId="77777777" w:rsidR="003F79AA" w:rsidRPr="008D378D" w:rsidRDefault="003F79AA" w:rsidP="003F79AA">
      <w:pPr>
        <w:jc w:val="both"/>
        <w:rPr>
          <w:b/>
          <w:bCs/>
          <w:sz w:val="40"/>
          <w:lang w:val="pt-BR"/>
        </w:rPr>
      </w:pPr>
    </w:p>
    <w:p w14:paraId="7FD66A33" w14:textId="1B3A1119" w:rsidR="0058043C" w:rsidRPr="008D378D" w:rsidRDefault="00D559DB" w:rsidP="0058043C">
      <w:pPr>
        <w:jc w:val="both"/>
        <w:rPr>
          <w:lang w:val="pt-BR"/>
        </w:rPr>
      </w:pPr>
      <w:r w:rsidRPr="008D378D">
        <w:rPr>
          <w:lang w:val="pt-BR"/>
        </w:rPr>
        <w:t>Este DPL é consistente com as Políticas para a Aquisição de Bens e Obras financiadas pelo Banco Interamericano de Desenvolvimento, GN 2349-15, aprovadas pela Diretoria Executiva do Banco em 2 de julho de 2019</w:t>
      </w:r>
      <w:r w:rsidR="006403D5" w:rsidRPr="008D378D">
        <w:rPr>
          <w:lang w:val="pt-BR"/>
        </w:rPr>
        <w:t>,</w:t>
      </w:r>
      <w:r w:rsidRPr="008D378D">
        <w:rPr>
          <w:lang w:val="pt-BR"/>
        </w:rPr>
        <w:t xml:space="preserve"> </w:t>
      </w:r>
      <w:r w:rsidR="006403D5" w:rsidRPr="008D378D">
        <w:rPr>
          <w:lang w:val="pt-BR" w:eastAsia="pt-BR"/>
        </w:rPr>
        <w:t>com início de vigência</w:t>
      </w:r>
      <w:r w:rsidR="006403D5" w:rsidRPr="008D378D">
        <w:rPr>
          <w:lang w:val="pt-BR"/>
        </w:rPr>
        <w:t xml:space="preserve"> em </w:t>
      </w:r>
      <w:r w:rsidR="006403D5" w:rsidRPr="008D378D">
        <w:rPr>
          <w:lang w:val="pt-BR" w:eastAsia="pt-BR"/>
        </w:rPr>
        <w:t>1º de janeiro de 2020</w:t>
      </w:r>
      <w:r w:rsidRPr="008D378D">
        <w:rPr>
          <w:lang w:val="pt-BR"/>
        </w:rPr>
        <w:t xml:space="preserve">. As contratações previstas no âmbito de um contrato de empréstimo as quais se aplicam as Políticas de Aquisições anteriores (bem como, quando o Mutuário não assinou as novas Políticas) deverão usar a versão deste DPL datada de abril de 2019 disponível no </w:t>
      </w:r>
      <w:r w:rsidRPr="008D378D">
        <w:rPr>
          <w:i/>
          <w:lang w:val="pt-BR"/>
        </w:rPr>
        <w:t>website</w:t>
      </w:r>
      <w:r w:rsidRPr="008D378D">
        <w:rPr>
          <w:lang w:val="pt-BR"/>
        </w:rPr>
        <w:t xml:space="preserve"> do Banco. A Política GN-2349-15 permite a utilização de métodos de Melhor Oferta Final na avaliação de ofertas ou de Negociações (na presença de uma Autoridade de Probidade Independente acordada com o Banco) na adjudicação final, se assim for acordado com o Banco e se for estabelecido </w:t>
      </w:r>
      <w:r w:rsidRPr="008D378D">
        <w:rPr>
          <w:b/>
          <w:bCs/>
          <w:lang w:val="pt-BR"/>
        </w:rPr>
        <w:t>na FDL</w:t>
      </w:r>
      <w:r w:rsidRPr="008D378D">
        <w:rPr>
          <w:lang w:val="pt-BR"/>
        </w:rPr>
        <w:t xml:space="preserve"> (Folha de Dados da Licitação)</w:t>
      </w:r>
      <w:r w:rsidR="00956A36" w:rsidRPr="008D378D">
        <w:rPr>
          <w:lang w:val="pt-BR"/>
        </w:rPr>
        <w:t>.</w:t>
      </w:r>
    </w:p>
    <w:p w14:paraId="01DB0A2C" w14:textId="2AF1F437" w:rsidR="003F79AA" w:rsidRPr="008D378D" w:rsidRDefault="003F79AA" w:rsidP="002568D8">
      <w:pPr>
        <w:pStyle w:val="Outline"/>
        <w:spacing w:before="0"/>
        <w:jc w:val="both"/>
        <w:rPr>
          <w:kern w:val="0"/>
          <w:szCs w:val="24"/>
          <w:lang w:val="pt-BR"/>
        </w:rPr>
      </w:pPr>
    </w:p>
    <w:p w14:paraId="4B21E8E4" w14:textId="4D708337" w:rsidR="00725482" w:rsidRPr="008D378D" w:rsidRDefault="00076EE0" w:rsidP="002568D8">
      <w:pPr>
        <w:pStyle w:val="Outline"/>
        <w:spacing w:before="0"/>
        <w:jc w:val="both"/>
        <w:rPr>
          <w:spacing w:val="-3"/>
          <w:lang w:val="pt-BR"/>
        </w:rPr>
      </w:pPr>
      <w:r w:rsidRPr="008D378D">
        <w:rPr>
          <w:spacing w:val="-3"/>
          <w:lang w:val="pt-BR"/>
        </w:rPr>
        <w:t xml:space="preserve">O documento de licitação desta publicação foi preparado para ser utilizado pelos Mutuários na contratação de </w:t>
      </w:r>
      <w:r w:rsidR="006D53F5" w:rsidRPr="008D378D">
        <w:rPr>
          <w:spacing w:val="-3"/>
          <w:lang w:val="pt-BR"/>
        </w:rPr>
        <w:t>D</w:t>
      </w:r>
      <w:r w:rsidRPr="008D378D">
        <w:rPr>
          <w:spacing w:val="-3"/>
          <w:lang w:val="pt-BR"/>
        </w:rPr>
        <w:t xml:space="preserve">esenho e </w:t>
      </w:r>
      <w:r w:rsidR="006D53F5" w:rsidRPr="008D378D">
        <w:rPr>
          <w:spacing w:val="-3"/>
          <w:lang w:val="pt-BR"/>
        </w:rPr>
        <w:t>C</w:t>
      </w:r>
      <w:r w:rsidRPr="008D378D">
        <w:rPr>
          <w:spacing w:val="-3"/>
          <w:lang w:val="pt-BR"/>
        </w:rPr>
        <w:t xml:space="preserve">onstrução de </w:t>
      </w:r>
      <w:r w:rsidR="006D53F5" w:rsidRPr="008D378D">
        <w:rPr>
          <w:spacing w:val="-3"/>
          <w:lang w:val="pt-BR"/>
        </w:rPr>
        <w:t>O</w:t>
      </w:r>
      <w:r w:rsidRPr="008D378D">
        <w:rPr>
          <w:spacing w:val="-3"/>
          <w:lang w:val="pt-BR"/>
        </w:rPr>
        <w:t xml:space="preserve">bras </w:t>
      </w:r>
      <w:r w:rsidR="00D10382" w:rsidRPr="008D378D">
        <w:rPr>
          <w:spacing w:val="-3"/>
          <w:lang w:val="pt-BR"/>
        </w:rPr>
        <w:t>“</w:t>
      </w:r>
      <w:r w:rsidR="006D53F5" w:rsidRPr="008D378D">
        <w:rPr>
          <w:spacing w:val="-3"/>
          <w:lang w:val="pt-BR"/>
        </w:rPr>
        <w:t>M</w:t>
      </w:r>
      <w:r w:rsidRPr="008D378D">
        <w:rPr>
          <w:spacing w:val="-3"/>
          <w:lang w:val="pt-BR"/>
        </w:rPr>
        <w:t>enores</w:t>
      </w:r>
      <w:r w:rsidR="00D10382" w:rsidRPr="008D378D">
        <w:rPr>
          <w:spacing w:val="-3"/>
          <w:lang w:val="pt-BR"/>
        </w:rPr>
        <w:t>”</w:t>
      </w:r>
      <w:r w:rsidRPr="008D378D">
        <w:rPr>
          <w:spacing w:val="-3"/>
          <w:lang w:val="pt-BR"/>
        </w:rPr>
        <w:t>, geralmente por um valor inferior a US$ 10 milhões, por meio de procedimento de licitação pública internacional (LPI). O documento também poderá ser utilizado em licitação pública nacional, com os respectivos ajustes, que deverão ser acordados com o Banco</w:t>
      </w:r>
      <w:r w:rsidR="00BC25D3" w:rsidRPr="008D378D">
        <w:rPr>
          <w:spacing w:val="-3"/>
          <w:lang w:val="pt-BR"/>
        </w:rPr>
        <w:t>,</w:t>
      </w:r>
      <w:r w:rsidRPr="008D378D">
        <w:rPr>
          <w:spacing w:val="-3"/>
          <w:lang w:val="pt-BR"/>
        </w:rPr>
        <w:t xml:space="preserve"> em cada caso</w:t>
      </w:r>
      <w:r w:rsidR="006912AE" w:rsidRPr="008D378D">
        <w:rPr>
          <w:spacing w:val="-3"/>
          <w:lang w:val="pt-BR"/>
        </w:rPr>
        <w:t>.</w:t>
      </w:r>
    </w:p>
    <w:p w14:paraId="6EF0416D" w14:textId="77777777" w:rsidR="00725482" w:rsidRPr="008D378D" w:rsidRDefault="00725482" w:rsidP="002568D8">
      <w:pPr>
        <w:pStyle w:val="Outline"/>
        <w:spacing w:before="0"/>
        <w:jc w:val="both"/>
        <w:rPr>
          <w:spacing w:val="-3"/>
          <w:lang w:val="pt-BR"/>
        </w:rPr>
      </w:pPr>
    </w:p>
    <w:p w14:paraId="120AF833" w14:textId="6F9A06C2" w:rsidR="003F79AA" w:rsidRPr="008D378D" w:rsidRDefault="00C61A8E" w:rsidP="002568D8">
      <w:pPr>
        <w:pStyle w:val="Outline"/>
        <w:spacing w:before="0"/>
        <w:jc w:val="both"/>
        <w:rPr>
          <w:spacing w:val="-3"/>
          <w:lang w:val="pt-BR"/>
        </w:rPr>
      </w:pPr>
      <w:r w:rsidRPr="008D378D">
        <w:rPr>
          <w:spacing w:val="-3"/>
          <w:lang w:val="pt-BR"/>
        </w:rPr>
        <w:t xml:space="preserve">Ao utilizar este documento, entende-se que o </w:t>
      </w:r>
      <w:r w:rsidR="00E50C13" w:rsidRPr="008D378D">
        <w:rPr>
          <w:spacing w:val="-3"/>
          <w:lang w:val="pt-BR"/>
        </w:rPr>
        <w:t>desenho</w:t>
      </w:r>
      <w:r w:rsidRPr="008D378D">
        <w:rPr>
          <w:spacing w:val="-3"/>
          <w:lang w:val="pt-BR"/>
        </w:rPr>
        <w:t xml:space="preserve"> final a ser elaborado pelo Empreiteiro selecionado é suficientemente padronizado e não admite variações substantivas entre um Licitante e outro em suas Ofertas, de modo que as </w:t>
      </w:r>
      <w:r w:rsidR="0042483E">
        <w:rPr>
          <w:lang w:val="pt-BR"/>
        </w:rPr>
        <w:t>Oferta</w:t>
      </w:r>
      <w:r w:rsidRPr="008D378D">
        <w:rPr>
          <w:spacing w:val="-3"/>
          <w:lang w:val="pt-BR"/>
        </w:rPr>
        <w:t xml:space="preserve">s técnicas ou desenhos preliminares não precisem ser avaliados tecnicamente com pontuações; as </w:t>
      </w:r>
      <w:r w:rsidR="0042483E">
        <w:rPr>
          <w:lang w:val="pt-BR"/>
        </w:rPr>
        <w:t xml:space="preserve">Ofertas </w:t>
      </w:r>
      <w:r w:rsidRPr="008D378D">
        <w:rPr>
          <w:spacing w:val="-3"/>
          <w:lang w:val="pt-BR"/>
        </w:rPr>
        <w:t xml:space="preserve">técnicas são simplesmente examinadas para determinar a conformidade e </w:t>
      </w:r>
      <w:r w:rsidR="00BF0C80" w:rsidRPr="008D378D">
        <w:rPr>
          <w:spacing w:val="-3"/>
          <w:lang w:val="pt-BR"/>
        </w:rPr>
        <w:t>a responsi</w:t>
      </w:r>
      <w:r w:rsidR="00ED73C9" w:rsidRPr="008D378D">
        <w:rPr>
          <w:spacing w:val="-3"/>
          <w:lang w:val="pt-BR"/>
        </w:rPr>
        <w:t>vidade</w:t>
      </w:r>
      <w:r w:rsidRPr="008D378D">
        <w:rPr>
          <w:spacing w:val="-3"/>
          <w:lang w:val="pt-BR"/>
        </w:rPr>
        <w:t xml:space="preserve"> dos requisitos e </w:t>
      </w:r>
      <w:r w:rsidR="009C129B" w:rsidRPr="008D378D">
        <w:rPr>
          <w:spacing w:val="-3"/>
          <w:lang w:val="pt-BR"/>
        </w:rPr>
        <w:t xml:space="preserve">as </w:t>
      </w:r>
      <w:r w:rsidRPr="008D378D">
        <w:rPr>
          <w:spacing w:val="-3"/>
          <w:lang w:val="pt-BR"/>
        </w:rPr>
        <w:t xml:space="preserve">especificações. A licitação é um processo de uma única etapa e as Ofertas devem ser apresentadas em um único envelope contendo a </w:t>
      </w:r>
      <w:r w:rsidR="0042483E">
        <w:rPr>
          <w:lang w:val="pt-BR"/>
        </w:rPr>
        <w:t xml:space="preserve">Oferta </w:t>
      </w:r>
      <w:r w:rsidRPr="008D378D">
        <w:rPr>
          <w:spacing w:val="-3"/>
          <w:lang w:val="pt-BR"/>
        </w:rPr>
        <w:t xml:space="preserve">técnica e o preço da Oferta. A adjudicação é feita para a Oferta avaliada de menor custo entre aquelas cuja </w:t>
      </w:r>
      <w:r w:rsidR="0042483E">
        <w:rPr>
          <w:lang w:val="pt-BR"/>
        </w:rPr>
        <w:t xml:space="preserve">Oferta </w:t>
      </w:r>
      <w:r w:rsidRPr="008D378D">
        <w:rPr>
          <w:spacing w:val="-3"/>
          <w:lang w:val="pt-BR"/>
        </w:rPr>
        <w:t xml:space="preserve">técnica atenda adequadamente aos </w:t>
      </w:r>
      <w:r w:rsidR="00372898" w:rsidRPr="008D378D">
        <w:rPr>
          <w:spacing w:val="-3"/>
          <w:lang w:val="pt-BR"/>
        </w:rPr>
        <w:t>Requisitos de Desempenho</w:t>
      </w:r>
      <w:r w:rsidRPr="008D378D">
        <w:rPr>
          <w:spacing w:val="-3"/>
          <w:lang w:val="pt-BR"/>
        </w:rPr>
        <w:t>. Nos casos em que se considere conveniente avaliar a apresentação técnica através de um sistema de pontuação, cujo resultado pode ou não ser combinado com a Oferta - Parte Financeira, é preferível utilizar na licitação o DPL D</w:t>
      </w:r>
      <w:r w:rsidR="009C57FE" w:rsidRPr="008D378D">
        <w:rPr>
          <w:spacing w:val="-3"/>
          <w:lang w:val="pt-BR"/>
        </w:rPr>
        <w:t>esenho e Construção</w:t>
      </w:r>
      <w:r w:rsidRPr="008D378D">
        <w:rPr>
          <w:spacing w:val="-3"/>
          <w:lang w:val="pt-BR"/>
        </w:rPr>
        <w:t xml:space="preserve"> de Obras Civis do Banco para o qual se refere o penúltimo parágrafo deste Prefácio</w:t>
      </w:r>
      <w:r w:rsidR="006912AE" w:rsidRPr="008D378D">
        <w:rPr>
          <w:spacing w:val="-3"/>
          <w:lang w:val="pt-BR"/>
        </w:rPr>
        <w:t>.</w:t>
      </w:r>
    </w:p>
    <w:p w14:paraId="49E06AE8" w14:textId="77777777" w:rsidR="00725482" w:rsidRPr="008D378D" w:rsidRDefault="00725482" w:rsidP="002568D8">
      <w:pPr>
        <w:pStyle w:val="Outline"/>
        <w:spacing w:before="0"/>
        <w:jc w:val="both"/>
        <w:rPr>
          <w:spacing w:val="-3"/>
          <w:lang w:val="pt-BR"/>
        </w:rPr>
      </w:pPr>
    </w:p>
    <w:p w14:paraId="417230D4" w14:textId="286F08EA" w:rsidR="00725482" w:rsidRPr="008D378D" w:rsidRDefault="006912AE" w:rsidP="002568D8">
      <w:pPr>
        <w:pStyle w:val="Outline"/>
        <w:spacing w:before="0"/>
        <w:jc w:val="both"/>
        <w:rPr>
          <w:spacing w:val="-3"/>
          <w:lang w:val="pt-BR"/>
        </w:rPr>
      </w:pPr>
      <w:r w:rsidRPr="008D378D">
        <w:rPr>
          <w:spacing w:val="-3"/>
          <w:lang w:val="pt-BR"/>
        </w:rPr>
        <w:t xml:space="preserve">Qualquer discrepância que possa surgir entre </w:t>
      </w:r>
      <w:r w:rsidR="00C61A8E" w:rsidRPr="008D378D">
        <w:rPr>
          <w:spacing w:val="-3"/>
          <w:lang w:val="pt-BR"/>
        </w:rPr>
        <w:t xml:space="preserve">o </w:t>
      </w:r>
      <w:r w:rsidRPr="008D378D">
        <w:rPr>
          <w:spacing w:val="-3"/>
          <w:lang w:val="pt-BR"/>
        </w:rPr>
        <w:t xml:space="preserve">Contratante e o Empreiteiro selecionado em relação ao </w:t>
      </w:r>
      <w:r w:rsidR="00E50C13" w:rsidRPr="008D378D">
        <w:rPr>
          <w:spacing w:val="-3"/>
          <w:lang w:val="pt-BR"/>
        </w:rPr>
        <w:t>desenho</w:t>
      </w:r>
      <w:r w:rsidRPr="008D378D">
        <w:rPr>
          <w:spacing w:val="-3"/>
          <w:lang w:val="pt-BR"/>
        </w:rPr>
        <w:t xml:space="preserve"> </w:t>
      </w:r>
      <w:r w:rsidR="00AF0448" w:rsidRPr="008D378D">
        <w:rPr>
          <w:spacing w:val="-3"/>
          <w:lang w:val="pt-BR"/>
        </w:rPr>
        <w:t>definitivo</w:t>
      </w:r>
      <w:r w:rsidRPr="008D378D">
        <w:rPr>
          <w:spacing w:val="-3"/>
          <w:lang w:val="pt-BR"/>
        </w:rPr>
        <w:t xml:space="preserve"> deve</w:t>
      </w:r>
      <w:r w:rsidR="00F34734" w:rsidRPr="008D378D">
        <w:rPr>
          <w:spacing w:val="-3"/>
          <w:lang w:val="pt-BR"/>
        </w:rPr>
        <w:t>rão</w:t>
      </w:r>
      <w:r w:rsidRPr="008D378D">
        <w:rPr>
          <w:spacing w:val="-3"/>
          <w:lang w:val="pt-BR"/>
        </w:rPr>
        <w:t xml:space="preserve"> ser resolvida</w:t>
      </w:r>
      <w:r w:rsidR="00F34734" w:rsidRPr="008D378D">
        <w:rPr>
          <w:spacing w:val="-3"/>
          <w:lang w:val="pt-BR"/>
        </w:rPr>
        <w:t>s</w:t>
      </w:r>
      <w:r w:rsidRPr="008D378D">
        <w:rPr>
          <w:spacing w:val="-3"/>
          <w:lang w:val="pt-BR"/>
        </w:rPr>
        <w:t xml:space="preserve"> em última instância pelo Conciliador Técnico, portanto, a nomeação desse especialista é importante para a execução efetiva do contrato.</w:t>
      </w:r>
    </w:p>
    <w:p w14:paraId="2982C95D" w14:textId="77777777" w:rsidR="003F486A" w:rsidRPr="008D378D" w:rsidRDefault="003F486A" w:rsidP="002568D8">
      <w:pPr>
        <w:pStyle w:val="Outline"/>
        <w:spacing w:before="0"/>
        <w:jc w:val="both"/>
        <w:rPr>
          <w:spacing w:val="-3"/>
          <w:lang w:val="pt-BR"/>
        </w:rPr>
      </w:pPr>
    </w:p>
    <w:p w14:paraId="54C81A18" w14:textId="30D4BFC7" w:rsidR="00C0013A" w:rsidRPr="008D378D" w:rsidRDefault="00CF2E5E" w:rsidP="002568D8">
      <w:pPr>
        <w:pStyle w:val="Outline"/>
        <w:spacing w:before="0"/>
        <w:jc w:val="both"/>
        <w:rPr>
          <w:spacing w:val="-3"/>
          <w:lang w:val="pt-BR"/>
        </w:rPr>
      </w:pPr>
      <w:r w:rsidRPr="008D378D">
        <w:rPr>
          <w:spacing w:val="-3"/>
          <w:lang w:val="pt-BR"/>
        </w:rPr>
        <w:t xml:space="preserve">As Condições Gerais deste contrato são as utilizadas no DPL para a contratação de </w:t>
      </w:r>
      <w:r w:rsidR="00962C28" w:rsidRPr="008D378D">
        <w:rPr>
          <w:spacing w:val="-3"/>
          <w:lang w:val="pt-BR"/>
        </w:rPr>
        <w:t>Pequenas Obras</w:t>
      </w:r>
      <w:r w:rsidRPr="008D378D">
        <w:rPr>
          <w:spacing w:val="-3"/>
          <w:lang w:val="pt-BR"/>
        </w:rPr>
        <w:t xml:space="preserve"> do Banco, parcialmente modificadas por uma equipe técnica e jurídica, para inserir as obrigações decorrentes da elaboração do </w:t>
      </w:r>
      <w:r w:rsidR="00E50C13" w:rsidRPr="008D378D">
        <w:rPr>
          <w:spacing w:val="-3"/>
          <w:lang w:val="pt-BR"/>
        </w:rPr>
        <w:t>desenho</w:t>
      </w:r>
      <w:r w:rsidRPr="008D378D">
        <w:rPr>
          <w:spacing w:val="-3"/>
          <w:lang w:val="pt-BR"/>
        </w:rPr>
        <w:t xml:space="preserve"> final pelo Empreiteiro selecionado, sua aprovação pelo Contratante e a garantia da qualidade da execução das Obras pelo Empreiteiro sob um regime de responsabilidade única</w:t>
      </w:r>
      <w:r w:rsidR="00E05846" w:rsidRPr="008D378D">
        <w:rPr>
          <w:spacing w:val="-3"/>
          <w:lang w:val="pt-BR"/>
        </w:rPr>
        <w:t>.</w:t>
      </w:r>
    </w:p>
    <w:p w14:paraId="7DD61D9D" w14:textId="77777777" w:rsidR="006A5476" w:rsidRPr="008D378D" w:rsidRDefault="006A5476" w:rsidP="002568D8">
      <w:pPr>
        <w:pStyle w:val="Outline"/>
        <w:spacing w:before="0"/>
        <w:jc w:val="both"/>
        <w:rPr>
          <w:spacing w:val="-3"/>
          <w:lang w:val="pt-BR"/>
        </w:rPr>
      </w:pPr>
    </w:p>
    <w:p w14:paraId="1B9DE5D6" w14:textId="64D6E351" w:rsidR="003F79AA" w:rsidRPr="008D378D" w:rsidRDefault="00A843EB" w:rsidP="002568D8">
      <w:pPr>
        <w:pStyle w:val="Outline"/>
        <w:spacing w:before="0"/>
        <w:jc w:val="both"/>
        <w:rPr>
          <w:spacing w:val="-3"/>
          <w:lang w:val="pt-BR"/>
        </w:rPr>
      </w:pPr>
      <w:r w:rsidRPr="008D378D">
        <w:rPr>
          <w:spacing w:val="-3"/>
          <w:lang w:val="pt-BR"/>
        </w:rPr>
        <w:t xml:space="preserve">Na Seção IV estão incluídos os Formulários </w:t>
      </w:r>
      <w:r w:rsidR="00EC7B94" w:rsidRPr="008D378D">
        <w:rPr>
          <w:spacing w:val="-3"/>
          <w:lang w:val="pt-BR"/>
        </w:rPr>
        <w:t>da Oferta</w:t>
      </w:r>
      <w:r w:rsidRPr="008D378D">
        <w:rPr>
          <w:spacing w:val="-3"/>
          <w:lang w:val="pt-BR"/>
        </w:rPr>
        <w:t xml:space="preserve"> para orientar os Licitantes na preparação e apresentação de suas </w:t>
      </w:r>
      <w:r w:rsidR="0042483E">
        <w:rPr>
          <w:lang w:val="pt-BR"/>
        </w:rPr>
        <w:t xml:space="preserve">Ofertas </w:t>
      </w:r>
      <w:r w:rsidRPr="008D378D">
        <w:rPr>
          <w:spacing w:val="-3"/>
          <w:lang w:val="pt-BR"/>
        </w:rPr>
        <w:t xml:space="preserve">técnicas relacionadas à elaboração do </w:t>
      </w:r>
      <w:r w:rsidR="00E50C13" w:rsidRPr="008D378D">
        <w:rPr>
          <w:spacing w:val="-3"/>
          <w:lang w:val="pt-BR"/>
        </w:rPr>
        <w:t>desenho</w:t>
      </w:r>
      <w:r w:rsidRPr="008D378D">
        <w:rPr>
          <w:spacing w:val="-3"/>
          <w:lang w:val="pt-BR"/>
        </w:rPr>
        <w:t xml:space="preserve"> e dos planos de execução</w:t>
      </w:r>
      <w:r w:rsidR="00E05846" w:rsidRPr="008D378D">
        <w:rPr>
          <w:spacing w:val="-3"/>
          <w:lang w:val="pt-BR"/>
        </w:rPr>
        <w:t>.</w:t>
      </w:r>
    </w:p>
    <w:p w14:paraId="1386F16D" w14:textId="77777777" w:rsidR="00C85739" w:rsidRPr="008D378D" w:rsidRDefault="00C85739" w:rsidP="002568D8">
      <w:pPr>
        <w:pStyle w:val="Outline"/>
        <w:spacing w:before="0"/>
        <w:jc w:val="both"/>
        <w:rPr>
          <w:spacing w:val="-3"/>
          <w:lang w:val="pt-BR"/>
        </w:rPr>
      </w:pPr>
    </w:p>
    <w:p w14:paraId="3AE89C4B" w14:textId="70098411" w:rsidR="00DC26A9" w:rsidRPr="008D378D" w:rsidRDefault="00E05846" w:rsidP="00A07E26">
      <w:pPr>
        <w:jc w:val="both"/>
        <w:rPr>
          <w:lang w:val="pt-BR"/>
        </w:rPr>
      </w:pPr>
      <w:r w:rsidRPr="008D378D">
        <w:rPr>
          <w:lang w:val="pt-BR"/>
        </w:rPr>
        <w:t>O D</w:t>
      </w:r>
      <w:r w:rsidR="00A843EB" w:rsidRPr="008D378D">
        <w:rPr>
          <w:lang w:val="pt-BR"/>
        </w:rPr>
        <w:t>P</w:t>
      </w:r>
      <w:r w:rsidRPr="008D378D">
        <w:rPr>
          <w:lang w:val="pt-BR"/>
        </w:rPr>
        <w:t xml:space="preserve">L inclui novas disposições </w:t>
      </w:r>
      <w:r w:rsidR="005006FC" w:rsidRPr="008D378D">
        <w:rPr>
          <w:lang w:val="pt-BR"/>
        </w:rPr>
        <w:t>em matéria ambiental, social e de</w:t>
      </w:r>
      <w:r w:rsidR="00AD4504" w:rsidRPr="008D378D">
        <w:rPr>
          <w:lang w:val="pt-BR"/>
        </w:rPr>
        <w:t xml:space="preserve"> saúde e </w:t>
      </w:r>
      <w:r w:rsidRPr="008D378D">
        <w:rPr>
          <w:lang w:val="pt-BR"/>
        </w:rPr>
        <w:t xml:space="preserve">segurança </w:t>
      </w:r>
      <w:r w:rsidR="005006FC" w:rsidRPr="008D378D">
        <w:rPr>
          <w:lang w:val="pt-BR"/>
        </w:rPr>
        <w:t>no trabalho</w:t>
      </w:r>
      <w:r w:rsidRPr="008D378D">
        <w:rPr>
          <w:lang w:val="pt-BR"/>
        </w:rPr>
        <w:t xml:space="preserve"> (ASSS) (incluindo exploração e abuso sexual -EAS- e </w:t>
      </w:r>
      <w:r w:rsidR="005006FC" w:rsidRPr="008D378D">
        <w:rPr>
          <w:lang w:val="pt-BR"/>
        </w:rPr>
        <w:t xml:space="preserve">violência </w:t>
      </w:r>
      <w:r w:rsidR="00134855" w:rsidRPr="008D378D">
        <w:rPr>
          <w:lang w:val="pt-BR"/>
        </w:rPr>
        <w:t xml:space="preserve">baseada </w:t>
      </w:r>
      <w:r w:rsidR="009D406E" w:rsidRPr="008D378D">
        <w:rPr>
          <w:lang w:val="pt-BR"/>
        </w:rPr>
        <w:t>em</w:t>
      </w:r>
      <w:r w:rsidR="005006FC" w:rsidRPr="008D378D">
        <w:rPr>
          <w:lang w:val="pt-BR"/>
        </w:rPr>
        <w:t xml:space="preserve"> gênero VBG</w:t>
      </w:r>
      <w:r w:rsidRPr="008D378D">
        <w:rPr>
          <w:lang w:val="pt-BR"/>
        </w:rPr>
        <w:t xml:space="preserve">) que foram revisadas e aprimoradas pela Unidade de Salvaguardas Ambientais e Sociais </w:t>
      </w:r>
      <w:r w:rsidR="005006FC" w:rsidRPr="008D378D">
        <w:rPr>
          <w:lang w:val="pt-BR"/>
        </w:rPr>
        <w:t xml:space="preserve">do Banco. </w:t>
      </w:r>
      <w:r w:rsidRPr="008D378D">
        <w:rPr>
          <w:lang w:val="pt-BR"/>
        </w:rPr>
        <w:t xml:space="preserve">Este </w:t>
      </w:r>
      <w:r w:rsidR="009823BC" w:rsidRPr="008D378D">
        <w:rPr>
          <w:lang w:val="pt-BR"/>
        </w:rPr>
        <w:t>D</w:t>
      </w:r>
      <w:r w:rsidR="001071D9" w:rsidRPr="008D378D">
        <w:rPr>
          <w:lang w:val="pt-BR"/>
        </w:rPr>
        <w:t>P</w:t>
      </w:r>
      <w:r w:rsidR="009823BC" w:rsidRPr="008D378D">
        <w:rPr>
          <w:lang w:val="pt-BR"/>
        </w:rPr>
        <w:t>L</w:t>
      </w:r>
      <w:r w:rsidRPr="008D378D">
        <w:rPr>
          <w:lang w:val="pt-BR"/>
        </w:rPr>
        <w:t xml:space="preserve"> também foi examinado pelo Departamento de Infraestrutura</w:t>
      </w:r>
      <w:r w:rsidR="00945370" w:rsidRPr="008D378D">
        <w:rPr>
          <w:lang w:val="pt-BR"/>
        </w:rPr>
        <w:t xml:space="preserve"> e Energia</w:t>
      </w:r>
      <w:r w:rsidRPr="008D378D">
        <w:rPr>
          <w:lang w:val="pt-BR"/>
        </w:rPr>
        <w:t xml:space="preserve"> (INE), pelo Departamento </w:t>
      </w:r>
      <w:r w:rsidR="00675DC4" w:rsidRPr="008D378D">
        <w:rPr>
          <w:lang w:val="pt-BR"/>
        </w:rPr>
        <w:t>Legal</w:t>
      </w:r>
      <w:r w:rsidRPr="008D378D">
        <w:rPr>
          <w:lang w:val="pt-BR"/>
        </w:rPr>
        <w:t xml:space="preserve"> e pel</w:t>
      </w:r>
      <w:r w:rsidR="00FA2C7A" w:rsidRPr="008D378D">
        <w:rPr>
          <w:lang w:val="pt-BR"/>
        </w:rPr>
        <w:t>o</w:t>
      </w:r>
      <w:r w:rsidR="00835FAB" w:rsidRPr="008D378D">
        <w:rPr>
          <w:lang w:val="pt-BR"/>
        </w:rPr>
        <w:t xml:space="preserve"> </w:t>
      </w:r>
      <w:r w:rsidR="00835FAB" w:rsidRPr="008D378D">
        <w:rPr>
          <w:lang w:val="pt-BR" w:eastAsia="pt-BR"/>
        </w:rPr>
        <w:t>Escritório de Integridade Institucional</w:t>
      </w:r>
      <w:r w:rsidR="00FA2C7A" w:rsidRPr="008D378D">
        <w:rPr>
          <w:i/>
          <w:iCs/>
          <w:lang w:val="pt-BR"/>
        </w:rPr>
        <w:t xml:space="preserve"> </w:t>
      </w:r>
      <w:r w:rsidR="00F64B00" w:rsidRPr="008D378D">
        <w:rPr>
          <w:lang w:val="pt-BR"/>
        </w:rPr>
        <w:t>(</w:t>
      </w:r>
      <w:r w:rsidR="009F1CD6" w:rsidRPr="008D378D">
        <w:rPr>
          <w:lang w:val="pt-BR"/>
        </w:rPr>
        <w:t>EII</w:t>
      </w:r>
      <w:r w:rsidR="00F64B00" w:rsidRPr="008D378D">
        <w:rPr>
          <w:lang w:val="pt-BR"/>
        </w:rPr>
        <w:t>)</w:t>
      </w:r>
      <w:r w:rsidRPr="008D378D">
        <w:rPr>
          <w:lang w:val="pt-BR"/>
        </w:rPr>
        <w:t xml:space="preserve"> do Banco.</w:t>
      </w:r>
    </w:p>
    <w:p w14:paraId="08C0BDD8" w14:textId="77777777" w:rsidR="00DC26A9" w:rsidRPr="008D378D" w:rsidRDefault="00DC26A9" w:rsidP="00725482">
      <w:pPr>
        <w:pStyle w:val="Outline"/>
        <w:spacing w:before="0"/>
        <w:jc w:val="both"/>
        <w:rPr>
          <w:spacing w:val="-3"/>
          <w:lang w:val="pt-BR"/>
        </w:rPr>
      </w:pPr>
    </w:p>
    <w:p w14:paraId="653FBDB7" w14:textId="1379CCD7" w:rsidR="003F79AA" w:rsidRPr="008D378D" w:rsidRDefault="00E05846" w:rsidP="00725482">
      <w:pPr>
        <w:pStyle w:val="Outline"/>
        <w:spacing w:before="0"/>
        <w:jc w:val="both"/>
        <w:rPr>
          <w:spacing w:val="-3"/>
          <w:lang w:val="pt-BR"/>
        </w:rPr>
      </w:pPr>
      <w:r w:rsidRPr="008D378D">
        <w:rPr>
          <w:iCs/>
          <w:spacing w:val="-3"/>
          <w:lang w:val="pt-BR"/>
        </w:rPr>
        <w:t xml:space="preserve">Para obras complexas de valores superiores a US$ 10 milhões, pode ser preferível usar o documento padrão de licitação do Banco intitulado </w:t>
      </w:r>
      <w:r w:rsidRPr="008D378D">
        <w:rPr>
          <w:i/>
          <w:spacing w:val="-3"/>
          <w:lang w:val="pt-BR"/>
        </w:rPr>
        <w:t xml:space="preserve">Documento Padrão de Licitação para Contratação de </w:t>
      </w:r>
      <w:r w:rsidR="00015F0E" w:rsidRPr="008D378D">
        <w:rPr>
          <w:i/>
          <w:spacing w:val="-3"/>
          <w:lang w:val="pt-BR"/>
        </w:rPr>
        <w:t>Desenho</w:t>
      </w:r>
      <w:r w:rsidRPr="008D378D">
        <w:rPr>
          <w:i/>
          <w:spacing w:val="-3"/>
          <w:lang w:val="pt-BR"/>
        </w:rPr>
        <w:t xml:space="preserve"> e Construção de Obras Civis</w:t>
      </w:r>
      <w:r w:rsidRPr="008D378D">
        <w:rPr>
          <w:iCs/>
          <w:spacing w:val="-3"/>
          <w:lang w:val="pt-BR"/>
        </w:rPr>
        <w:t>, atualmente em período experimental.</w:t>
      </w:r>
    </w:p>
    <w:p w14:paraId="595E02CD" w14:textId="77777777" w:rsidR="003F79AA" w:rsidRPr="008D378D" w:rsidRDefault="003F79AA" w:rsidP="00725482">
      <w:pPr>
        <w:pStyle w:val="Outline"/>
        <w:spacing w:before="0"/>
        <w:jc w:val="both"/>
        <w:rPr>
          <w:b/>
          <w:bCs/>
          <w:kern w:val="0"/>
          <w:szCs w:val="24"/>
          <w:lang w:val="pt-BR"/>
        </w:rPr>
      </w:pPr>
    </w:p>
    <w:p w14:paraId="069E4CD7" w14:textId="1658A817" w:rsidR="00725482" w:rsidRPr="008D378D" w:rsidRDefault="0097306F" w:rsidP="00725482">
      <w:pPr>
        <w:jc w:val="both"/>
        <w:rPr>
          <w:lang w:val="pt-BR"/>
        </w:rPr>
      </w:pPr>
      <w:r w:rsidRPr="008D378D">
        <w:rPr>
          <w:lang w:val="pt-BR"/>
        </w:rPr>
        <w:t xml:space="preserve">Durante o período de </w:t>
      </w:r>
      <w:r w:rsidR="00015F0E" w:rsidRPr="008D378D">
        <w:rPr>
          <w:lang w:val="pt-BR"/>
        </w:rPr>
        <w:t>prova</w:t>
      </w:r>
      <w:r w:rsidRPr="008D378D">
        <w:rPr>
          <w:lang w:val="pt-BR"/>
        </w:rPr>
        <w:t xml:space="preserve"> do documento de licitação, o Banco receberá comentários e observações para tornar esses documentos mais eficazes. Para esses fins, entre em contato com:</w:t>
      </w:r>
    </w:p>
    <w:p w14:paraId="01F689D5" w14:textId="77777777" w:rsidR="00725482" w:rsidRPr="008D378D" w:rsidRDefault="00725482" w:rsidP="00725482">
      <w:pPr>
        <w:jc w:val="both"/>
        <w:rPr>
          <w:lang w:val="pt-BR"/>
        </w:rPr>
      </w:pPr>
    </w:p>
    <w:p w14:paraId="4E1C2B4F" w14:textId="3F042FE1" w:rsidR="00C95024" w:rsidRPr="008D378D" w:rsidRDefault="00C95024" w:rsidP="00C95024">
      <w:pPr>
        <w:jc w:val="center"/>
        <w:rPr>
          <w:lang w:val="pt-BR"/>
        </w:rPr>
      </w:pPr>
      <w:r w:rsidRPr="008D378D">
        <w:rPr>
          <w:lang w:val="pt-BR"/>
        </w:rPr>
        <w:t xml:space="preserve">Escritório de Serviços de Gestão Financeira e Aquisições </w:t>
      </w:r>
    </w:p>
    <w:p w14:paraId="29B65409" w14:textId="77777777" w:rsidR="00C95024" w:rsidRPr="008D378D" w:rsidRDefault="00C95024" w:rsidP="00C95024">
      <w:pPr>
        <w:jc w:val="center"/>
        <w:rPr>
          <w:lang w:val="pt-BR"/>
        </w:rPr>
      </w:pPr>
      <w:r w:rsidRPr="008D378D">
        <w:rPr>
          <w:lang w:val="pt-BR"/>
        </w:rPr>
        <w:t>Banco Interamericano de Desenvolvimento</w:t>
      </w:r>
    </w:p>
    <w:p w14:paraId="1E76A901" w14:textId="77777777" w:rsidR="003F486A" w:rsidRPr="008D378D" w:rsidRDefault="00C95024" w:rsidP="00C95024">
      <w:pPr>
        <w:jc w:val="center"/>
        <w:rPr>
          <w:lang w:val="pt-BR"/>
        </w:rPr>
      </w:pPr>
      <w:r w:rsidRPr="008D378D">
        <w:rPr>
          <w:lang w:val="pt-BR"/>
        </w:rPr>
        <w:t>1300 New York Avenue, N.W. Washington, D.C. 20577, USA</w:t>
      </w:r>
    </w:p>
    <w:p w14:paraId="52C2AB0B" w14:textId="61DB8F9A" w:rsidR="00C95024" w:rsidRPr="008D378D" w:rsidRDefault="003F45D8" w:rsidP="00C95024">
      <w:pPr>
        <w:jc w:val="center"/>
        <w:rPr>
          <w:rStyle w:val="Hyperlink"/>
          <w:lang w:val="pt-BR"/>
        </w:rPr>
      </w:pPr>
      <w:r w:rsidRPr="008D378D">
        <w:rPr>
          <w:i/>
          <w:iCs/>
          <w:lang w:val="pt-BR"/>
        </w:rPr>
        <w:t>E-mail</w:t>
      </w:r>
      <w:r w:rsidR="00C95024" w:rsidRPr="008D378D">
        <w:rPr>
          <w:lang w:val="pt-BR"/>
        </w:rPr>
        <w:t>:</w:t>
      </w:r>
      <w:hyperlink r:id="rId11" w:history="1">
        <w:r w:rsidR="003F486A" w:rsidRPr="008D378D">
          <w:rPr>
            <w:rStyle w:val="Hyperlink"/>
            <w:lang w:val="pt-BR"/>
          </w:rPr>
          <w:br/>
          <w:t>procurement@iadb.org</w:t>
        </w:r>
      </w:hyperlink>
    </w:p>
    <w:p w14:paraId="057B9FDB" w14:textId="77777777" w:rsidR="00C95024" w:rsidRPr="008D378D" w:rsidRDefault="00C95024" w:rsidP="00C95024">
      <w:pPr>
        <w:jc w:val="center"/>
        <w:rPr>
          <w:lang w:val="pt-BR"/>
        </w:rPr>
      </w:pPr>
    </w:p>
    <w:p w14:paraId="70DBB992" w14:textId="77777777" w:rsidR="003F79AA" w:rsidRPr="008D378D" w:rsidRDefault="003F79AA" w:rsidP="003F79AA">
      <w:pPr>
        <w:jc w:val="center"/>
        <w:rPr>
          <w:rStyle w:val="Hyperlink"/>
          <w:lang w:val="pt-BR"/>
        </w:rPr>
      </w:pPr>
    </w:p>
    <w:p w14:paraId="386B08AE" w14:textId="77777777" w:rsidR="003F79AA" w:rsidRPr="008D378D" w:rsidRDefault="003F79AA" w:rsidP="003F79AA">
      <w:pPr>
        <w:pStyle w:val="Outline"/>
        <w:spacing w:before="0"/>
        <w:jc w:val="center"/>
        <w:rPr>
          <w:rStyle w:val="Hyperlink"/>
          <w:lang w:val="pt-BR"/>
        </w:rPr>
      </w:pPr>
    </w:p>
    <w:p w14:paraId="7D38D1C0" w14:textId="77777777" w:rsidR="003F79AA" w:rsidRPr="008D378D" w:rsidRDefault="003F79AA" w:rsidP="003F79AA">
      <w:pPr>
        <w:tabs>
          <w:tab w:val="left" w:pos="180"/>
          <w:tab w:val="center" w:pos="3120"/>
          <w:tab w:val="left" w:pos="5820"/>
        </w:tabs>
        <w:suppressAutoHyphens/>
        <w:ind w:left="180"/>
        <w:outlineLvl w:val="0"/>
        <w:rPr>
          <w:b/>
          <w:spacing w:val="-5"/>
          <w:sz w:val="40"/>
          <w:lang w:val="pt-BR"/>
        </w:rPr>
      </w:pPr>
    </w:p>
    <w:p w14:paraId="07D3AB17" w14:textId="77777777" w:rsidR="003F79AA" w:rsidRPr="008D378D" w:rsidRDefault="003F79AA" w:rsidP="003F79AA">
      <w:pPr>
        <w:jc w:val="center"/>
        <w:rPr>
          <w:lang w:val="pt-BR"/>
        </w:rPr>
      </w:pPr>
    </w:p>
    <w:p w14:paraId="5E573A0A" w14:textId="5938936A" w:rsidR="00C74B4E" w:rsidRPr="008D378D" w:rsidRDefault="00725482" w:rsidP="00D80934">
      <w:pPr>
        <w:jc w:val="center"/>
        <w:rPr>
          <w:lang w:val="pt-BR"/>
        </w:rPr>
      </w:pPr>
      <w:r w:rsidRPr="008D378D">
        <w:rPr>
          <w:lang w:val="pt-BR"/>
        </w:rPr>
        <w:br w:type="page"/>
      </w:r>
      <w:r w:rsidR="0097306F" w:rsidRPr="008D378D">
        <w:rPr>
          <w:b/>
          <w:bCs/>
          <w:sz w:val="32"/>
          <w:lang w:val="pt-BR"/>
        </w:rPr>
        <w:lastRenderedPageBreak/>
        <w:t>Introdução</w:t>
      </w:r>
    </w:p>
    <w:p w14:paraId="6A7C28AA" w14:textId="77777777" w:rsidR="000932A6" w:rsidRPr="008D378D" w:rsidRDefault="000932A6" w:rsidP="00D80934">
      <w:pPr>
        <w:rPr>
          <w:lang w:val="pt-BR"/>
        </w:rPr>
      </w:pPr>
    </w:p>
    <w:p w14:paraId="739C1CE1" w14:textId="7E1C5210" w:rsidR="00F12238" w:rsidRPr="008D378D" w:rsidRDefault="00F12238" w:rsidP="00F12238">
      <w:pPr>
        <w:suppressAutoHyphens/>
        <w:jc w:val="both"/>
        <w:rPr>
          <w:spacing w:val="-3"/>
          <w:lang w:val="pt-BR"/>
        </w:rPr>
      </w:pPr>
      <w:r w:rsidRPr="008D378D">
        <w:rPr>
          <w:spacing w:val="-3"/>
          <w:lang w:val="pt-BR"/>
        </w:rPr>
        <w:t xml:space="preserve">Os contratos por preço global devem ser utilizados para obras cujas características físicas e de qualidade ou desempenho possam ser totalmente definidas antes de solicitar as </w:t>
      </w:r>
      <w:r w:rsidR="0042483E">
        <w:rPr>
          <w:lang w:val="pt-BR"/>
        </w:rPr>
        <w:t>Ofertas</w:t>
      </w:r>
      <w:r w:rsidRPr="008D378D">
        <w:rPr>
          <w:spacing w:val="-3"/>
          <w:lang w:val="pt-BR"/>
        </w:rPr>
        <w:t>, ou para aqueles cujos desenhos devam sofrer variações mínimas, como no caso da construção de edifícios, instalação de tubulações, torres de linhas de transmissão de energia e série de pequenas estruturas, como pontos de ônibus ou banheiros de escolas.</w:t>
      </w:r>
    </w:p>
    <w:p w14:paraId="470CC944" w14:textId="77777777" w:rsidR="00F12238" w:rsidRPr="008D378D" w:rsidRDefault="00F12238" w:rsidP="00F12238">
      <w:pPr>
        <w:suppressAutoHyphens/>
        <w:jc w:val="both"/>
        <w:rPr>
          <w:spacing w:val="-3"/>
          <w:lang w:val="pt-BR"/>
        </w:rPr>
      </w:pPr>
    </w:p>
    <w:p w14:paraId="50921456" w14:textId="6395850E" w:rsidR="00F12238" w:rsidRPr="008D378D" w:rsidRDefault="00F12238" w:rsidP="00F12238">
      <w:pPr>
        <w:suppressAutoHyphens/>
        <w:jc w:val="both"/>
        <w:rPr>
          <w:spacing w:val="-3"/>
          <w:lang w:val="pt-BR"/>
        </w:rPr>
      </w:pPr>
      <w:r w:rsidRPr="008D378D">
        <w:rPr>
          <w:spacing w:val="-3"/>
          <w:lang w:val="pt-BR"/>
        </w:rPr>
        <w:t xml:space="preserve">Nos contratos por preço global, foi introduzido o conceito de </w:t>
      </w:r>
      <w:r w:rsidR="00D10382" w:rsidRPr="008D378D">
        <w:rPr>
          <w:spacing w:val="-3"/>
          <w:lang w:val="pt-BR"/>
        </w:rPr>
        <w:t>“</w:t>
      </w:r>
      <w:r w:rsidRPr="008D378D">
        <w:rPr>
          <w:spacing w:val="-3"/>
          <w:lang w:val="pt-BR"/>
        </w:rPr>
        <w:t>lista de atividades e de subatividades</w:t>
      </w:r>
      <w:r w:rsidR="00D10382" w:rsidRPr="008D378D">
        <w:rPr>
          <w:spacing w:val="-3"/>
          <w:lang w:val="pt-BR"/>
        </w:rPr>
        <w:t>”</w:t>
      </w:r>
      <w:r w:rsidRPr="008D378D">
        <w:rPr>
          <w:spacing w:val="-3"/>
          <w:lang w:val="pt-BR"/>
        </w:rPr>
        <w:t xml:space="preserve"> avaliadas, para permitir que os pagamentos sejam feitos conforme sejam concluídas as </w:t>
      </w:r>
      <w:r w:rsidR="00D10382" w:rsidRPr="008D378D">
        <w:rPr>
          <w:spacing w:val="-3"/>
          <w:lang w:val="pt-BR"/>
        </w:rPr>
        <w:t>“</w:t>
      </w:r>
      <w:r w:rsidRPr="008D378D">
        <w:rPr>
          <w:spacing w:val="-3"/>
          <w:lang w:val="pt-BR"/>
        </w:rPr>
        <w:t>atividades</w:t>
      </w:r>
      <w:r w:rsidR="00D10382" w:rsidRPr="008D378D">
        <w:rPr>
          <w:spacing w:val="-3"/>
          <w:lang w:val="pt-BR"/>
        </w:rPr>
        <w:t>”</w:t>
      </w:r>
      <w:r w:rsidRPr="008D378D">
        <w:rPr>
          <w:spacing w:val="-3"/>
          <w:lang w:val="pt-BR"/>
        </w:rPr>
        <w:t xml:space="preserve"> ou as </w:t>
      </w:r>
      <w:r w:rsidR="00D10382" w:rsidRPr="008D378D">
        <w:rPr>
          <w:spacing w:val="-3"/>
          <w:lang w:val="pt-BR"/>
        </w:rPr>
        <w:t>“</w:t>
      </w:r>
      <w:r w:rsidRPr="008D378D">
        <w:rPr>
          <w:spacing w:val="-3"/>
          <w:lang w:val="pt-BR"/>
        </w:rPr>
        <w:t>subatividades</w:t>
      </w:r>
      <w:r w:rsidR="00D10382" w:rsidRPr="008D378D">
        <w:rPr>
          <w:spacing w:val="-3"/>
          <w:lang w:val="pt-BR"/>
        </w:rPr>
        <w:t>”</w:t>
      </w:r>
      <w:r w:rsidRPr="008D378D">
        <w:rPr>
          <w:spacing w:val="-3"/>
          <w:lang w:val="pt-BR"/>
        </w:rPr>
        <w:t>. Os pagamentos também podem ser feitos com base no porcentual de andamento de cada atividade. Geralmente, os Contratantes definem a quantidade na Lista de Atividades (partes, componentes, elementos importantes); estas são listas vazias a serem preenchidas pelos Licitantes e têm apenas o título de Lista de Atividades. Os Licitantes definem o conteúdo juntamente com as listas de subatividades. Às vezes, os Contratantes também produzem o conteúdo da Lista de Atividades, que devem ser cotadas pelos Licitantes.</w:t>
      </w:r>
      <w:r w:rsidR="00286CED" w:rsidRPr="008D378D">
        <w:rPr>
          <w:spacing w:val="-3"/>
          <w:lang w:val="pt-BR"/>
        </w:rPr>
        <w:t xml:space="preserve"> </w:t>
      </w:r>
      <w:r w:rsidRPr="008D378D">
        <w:rPr>
          <w:spacing w:val="-3"/>
          <w:lang w:val="pt-BR"/>
        </w:rPr>
        <w:t>Nesses casos, há o risco de que os Contratantes possam deixar de fora elementos (importantes ou menores) das obras que poderiam afetar sua funcionalidade.</w:t>
      </w:r>
    </w:p>
    <w:p w14:paraId="0F2310E5" w14:textId="77777777" w:rsidR="00F12238" w:rsidRPr="008D378D" w:rsidRDefault="00F12238" w:rsidP="00F12238">
      <w:pPr>
        <w:suppressAutoHyphens/>
        <w:jc w:val="both"/>
        <w:rPr>
          <w:spacing w:val="-3"/>
          <w:lang w:val="pt-BR"/>
        </w:rPr>
      </w:pPr>
    </w:p>
    <w:p w14:paraId="54054907" w14:textId="0DF2A100" w:rsidR="00C74B4E" w:rsidRPr="008D378D" w:rsidRDefault="00F12238" w:rsidP="00F12238">
      <w:pPr>
        <w:suppressAutoHyphens/>
        <w:jc w:val="both"/>
        <w:rPr>
          <w:spacing w:val="-3"/>
          <w:lang w:val="pt-BR"/>
        </w:rPr>
      </w:pPr>
      <w:r w:rsidRPr="008D378D">
        <w:rPr>
          <w:spacing w:val="-3"/>
          <w:lang w:val="pt-BR"/>
        </w:rPr>
        <w:t xml:space="preserve">Para evitar dúvidas, o Contratante deve sempre estabelecer no documento de licitação e no cabeçalho que as listas de atividades e subatividades inseridas pelo Contratante são indicativas e que é de responsabilidade do Licitante preencher as listas de subatividades para refletir o conteúdo real de sua </w:t>
      </w:r>
      <w:r w:rsidR="00422A1F">
        <w:rPr>
          <w:lang w:val="pt-BR"/>
        </w:rPr>
        <w:t xml:space="preserve">Oferta </w:t>
      </w:r>
      <w:r w:rsidRPr="008D378D">
        <w:rPr>
          <w:spacing w:val="-3"/>
          <w:lang w:val="pt-BR"/>
        </w:rPr>
        <w:t xml:space="preserve">para que </w:t>
      </w:r>
      <w:r w:rsidR="00D3069A" w:rsidRPr="008D378D">
        <w:rPr>
          <w:spacing w:val="-3"/>
          <w:lang w:val="pt-BR"/>
        </w:rPr>
        <w:t>as obras</w:t>
      </w:r>
      <w:r w:rsidRPr="008D378D">
        <w:rPr>
          <w:spacing w:val="-3"/>
          <w:lang w:val="pt-BR"/>
        </w:rPr>
        <w:t xml:space="preserve"> sejam funcionais, sirvam aos propósitos exigidos e atendam integralmente às exigências do Contratante, incluindo as especificações e as descrições de uso e operação, agregando outras listas de atividades e subatividades que o Licitante identifica como omitidas no </w:t>
      </w:r>
      <w:r w:rsidR="00E50C13" w:rsidRPr="008D378D">
        <w:rPr>
          <w:spacing w:val="-3"/>
          <w:lang w:val="pt-BR"/>
        </w:rPr>
        <w:t>desenho</w:t>
      </w:r>
      <w:r w:rsidRPr="008D378D">
        <w:rPr>
          <w:spacing w:val="-3"/>
          <w:lang w:val="pt-BR"/>
        </w:rPr>
        <w:t xml:space="preserve"> conceitual do Contratante</w:t>
      </w:r>
      <w:r w:rsidR="00BB61DF" w:rsidRPr="008D378D">
        <w:rPr>
          <w:spacing w:val="-3"/>
          <w:lang w:val="pt-BR"/>
        </w:rPr>
        <w:t>.</w:t>
      </w:r>
    </w:p>
    <w:p w14:paraId="69CF635D" w14:textId="77777777" w:rsidR="00C74B4E" w:rsidRPr="008D378D" w:rsidRDefault="00C74B4E" w:rsidP="00C74B4E">
      <w:pPr>
        <w:rPr>
          <w:b/>
          <w:bCs/>
          <w:sz w:val="32"/>
          <w:lang w:val="pt-BR"/>
        </w:rPr>
      </w:pPr>
    </w:p>
    <w:p w14:paraId="5423CE1C" w14:textId="61AE90AB" w:rsidR="0015427C" w:rsidRPr="008D378D" w:rsidRDefault="005A24AF" w:rsidP="00C74B4E">
      <w:pPr>
        <w:suppressAutoHyphens/>
        <w:jc w:val="both"/>
        <w:rPr>
          <w:spacing w:val="-3"/>
          <w:lang w:val="pt-BR"/>
        </w:rPr>
      </w:pPr>
      <w:r w:rsidRPr="008D378D">
        <w:rPr>
          <w:spacing w:val="-3"/>
          <w:lang w:val="pt-BR"/>
        </w:rPr>
        <w:t xml:space="preserve">A experiência do Banco indica que os Mutuários têm à sua disposição uma ampla gama de informações técnicas antes da abertura da licitação. Alguns têm apenas especificações gerais e poucos detalhes sobre as obras; outros dispõem de anteprojetos muito avançados. As Unidades Técnicas do Banco elaboram um guia sobre o processo de </w:t>
      </w:r>
      <w:r w:rsidR="00E50C13" w:rsidRPr="008D378D">
        <w:rPr>
          <w:spacing w:val="-3"/>
          <w:lang w:val="pt-BR"/>
        </w:rPr>
        <w:t>desenho</w:t>
      </w:r>
      <w:r w:rsidRPr="008D378D">
        <w:rPr>
          <w:spacing w:val="-3"/>
          <w:lang w:val="pt-BR"/>
        </w:rPr>
        <w:t xml:space="preserve"> para esse tipo de contratação, indicando quais são os aspectos mínimos que </w:t>
      </w:r>
      <w:proofErr w:type="gramStart"/>
      <w:r w:rsidRPr="008D378D">
        <w:rPr>
          <w:spacing w:val="-3"/>
          <w:lang w:val="pt-BR"/>
        </w:rPr>
        <w:t xml:space="preserve">o </w:t>
      </w:r>
      <w:r w:rsidR="00E50C13" w:rsidRPr="008D378D">
        <w:rPr>
          <w:spacing w:val="-3"/>
          <w:lang w:val="pt-BR"/>
        </w:rPr>
        <w:t>desenho</w:t>
      </w:r>
      <w:r w:rsidRPr="008D378D">
        <w:rPr>
          <w:spacing w:val="-3"/>
          <w:lang w:val="pt-BR"/>
        </w:rPr>
        <w:t xml:space="preserve"> conceitual devem</w:t>
      </w:r>
      <w:proofErr w:type="gramEnd"/>
      <w:r w:rsidRPr="008D378D">
        <w:rPr>
          <w:spacing w:val="-3"/>
          <w:lang w:val="pt-BR"/>
        </w:rPr>
        <w:t xml:space="preserve"> incluir antes da abertura da licitação. Assim que o guia estiver disponível, ele será adicionado ao Guia do Usuário deste DPL</w:t>
      </w:r>
      <w:r w:rsidR="00350746" w:rsidRPr="008D378D">
        <w:rPr>
          <w:spacing w:val="-3"/>
          <w:lang w:val="pt-BR"/>
        </w:rPr>
        <w:t>.</w:t>
      </w:r>
    </w:p>
    <w:p w14:paraId="7CA6F484" w14:textId="77777777" w:rsidR="0015427C" w:rsidRPr="008D378D" w:rsidRDefault="0015427C" w:rsidP="00C74B4E">
      <w:pPr>
        <w:suppressAutoHyphens/>
        <w:jc w:val="both"/>
        <w:rPr>
          <w:spacing w:val="-3"/>
          <w:lang w:val="pt-BR"/>
        </w:rPr>
      </w:pPr>
    </w:p>
    <w:p w14:paraId="2BFF5ED2" w14:textId="4B72FC05" w:rsidR="00C74B4E" w:rsidRPr="008D378D" w:rsidRDefault="00C605C4" w:rsidP="00C74B4E">
      <w:pPr>
        <w:suppressAutoHyphens/>
        <w:jc w:val="both"/>
        <w:rPr>
          <w:spacing w:val="-3"/>
          <w:lang w:val="pt-BR"/>
        </w:rPr>
      </w:pPr>
      <w:r w:rsidRPr="008D378D">
        <w:rPr>
          <w:spacing w:val="-3"/>
          <w:lang w:val="pt-BR"/>
        </w:rPr>
        <w:t>As seguintes indicações devem ser seguidas para a utilização dos documentos:</w:t>
      </w:r>
    </w:p>
    <w:p w14:paraId="7EE5634B" w14:textId="77777777" w:rsidR="00C74B4E" w:rsidRPr="008D378D" w:rsidRDefault="00C74B4E" w:rsidP="00C74B4E">
      <w:pPr>
        <w:suppressAutoHyphens/>
        <w:ind w:left="-360"/>
        <w:jc w:val="both"/>
        <w:rPr>
          <w:spacing w:val="-3"/>
          <w:lang w:val="pt-BR"/>
        </w:rPr>
      </w:pPr>
    </w:p>
    <w:p w14:paraId="411F3F9D" w14:textId="5526E316" w:rsidR="00C74B4E" w:rsidRPr="008D378D" w:rsidRDefault="00C74B4E" w:rsidP="00C74B4E">
      <w:pPr>
        <w:pStyle w:val="BodyTextIndent"/>
        <w:ind w:left="426" w:hanging="426"/>
        <w:rPr>
          <w:lang w:val="pt-BR"/>
        </w:rPr>
      </w:pPr>
      <w:r w:rsidRPr="008D378D">
        <w:rPr>
          <w:lang w:val="pt-BR"/>
        </w:rPr>
        <w:t>(a)</w:t>
      </w:r>
      <w:r w:rsidRPr="008D378D">
        <w:rPr>
          <w:lang w:val="pt-BR"/>
        </w:rPr>
        <w:tab/>
      </w:r>
      <w:r w:rsidR="00177399" w:rsidRPr="008D378D">
        <w:rPr>
          <w:lang w:val="pt-BR"/>
        </w:rPr>
        <w:t xml:space="preserve">Todos os documentos listados no </w:t>
      </w:r>
      <w:r w:rsidR="00661C78" w:rsidRPr="008D378D">
        <w:rPr>
          <w:lang w:val="pt-BR"/>
        </w:rPr>
        <w:t>Í</w:t>
      </w:r>
      <w:r w:rsidR="00177399" w:rsidRPr="008D378D">
        <w:rPr>
          <w:lang w:val="pt-BR"/>
        </w:rPr>
        <w:t>ndice são normalmente necessários para a contratação de obras. No entanto, eles devem ser adaptados às circunstâncias do projeto específico, conforme necessário</w:t>
      </w:r>
      <w:r w:rsidR="00561888" w:rsidRPr="008D378D">
        <w:rPr>
          <w:lang w:val="pt-BR"/>
        </w:rPr>
        <w:t>.</w:t>
      </w:r>
    </w:p>
    <w:p w14:paraId="66D83E2D" w14:textId="77777777" w:rsidR="00C74B4E" w:rsidRPr="008D378D" w:rsidRDefault="00C74B4E" w:rsidP="00C74B4E">
      <w:pPr>
        <w:suppressAutoHyphens/>
        <w:ind w:left="426" w:hanging="426"/>
        <w:jc w:val="both"/>
        <w:rPr>
          <w:spacing w:val="-3"/>
          <w:lang w:val="pt-BR"/>
        </w:rPr>
      </w:pPr>
    </w:p>
    <w:p w14:paraId="10D643E1" w14:textId="09FD1919" w:rsidR="00C74B4E" w:rsidRPr="008D378D" w:rsidRDefault="00C74B4E" w:rsidP="00C74B4E">
      <w:pPr>
        <w:suppressAutoHyphens/>
        <w:ind w:left="426" w:hanging="426"/>
        <w:jc w:val="both"/>
        <w:rPr>
          <w:b/>
          <w:spacing w:val="-3"/>
          <w:lang w:val="pt-BR"/>
        </w:rPr>
      </w:pPr>
      <w:r w:rsidRPr="008D378D">
        <w:rPr>
          <w:bCs/>
          <w:spacing w:val="-3"/>
          <w:lang w:val="pt-BR"/>
        </w:rPr>
        <w:t xml:space="preserve">(b) </w:t>
      </w:r>
      <w:r w:rsidRPr="008D378D">
        <w:rPr>
          <w:bCs/>
          <w:spacing w:val="-3"/>
          <w:lang w:val="pt-BR"/>
        </w:rPr>
        <w:tab/>
      </w:r>
      <w:r w:rsidR="00C77D70" w:rsidRPr="008D378D">
        <w:rPr>
          <w:bCs/>
          <w:spacing w:val="-3"/>
          <w:lang w:val="pt-BR"/>
        </w:rPr>
        <w:t xml:space="preserve">Antes de emitir o Documento de Licitação, o Contratante deverá preparar a Folha de Dados da Licitação (Seção II), as Condições </w:t>
      </w:r>
      <w:r w:rsidR="002B3132" w:rsidRPr="008D378D">
        <w:rPr>
          <w:bCs/>
          <w:spacing w:val="-3"/>
          <w:lang w:val="pt-BR"/>
        </w:rPr>
        <w:t>Particulares</w:t>
      </w:r>
      <w:r w:rsidR="00C77D70" w:rsidRPr="008D378D">
        <w:rPr>
          <w:bCs/>
          <w:spacing w:val="-3"/>
          <w:lang w:val="pt-BR"/>
        </w:rPr>
        <w:t xml:space="preserve"> do Contrato (Seção VI) e as Seções VII, VIII, IX relativas às Especificações, Desenhos</w:t>
      </w:r>
      <w:r w:rsidR="00B50D45" w:rsidRPr="008D378D">
        <w:rPr>
          <w:bCs/>
          <w:spacing w:val="-3"/>
          <w:lang w:val="pt-BR"/>
        </w:rPr>
        <w:t xml:space="preserve"> Técnicos</w:t>
      </w:r>
      <w:r w:rsidR="00C77D70" w:rsidRPr="008D378D">
        <w:rPr>
          <w:bCs/>
          <w:spacing w:val="-3"/>
          <w:lang w:val="pt-BR"/>
        </w:rPr>
        <w:t xml:space="preserve"> e a Lista de Atividades</w:t>
      </w:r>
      <w:r w:rsidR="005572FC" w:rsidRPr="008D378D">
        <w:rPr>
          <w:bCs/>
          <w:spacing w:val="-3"/>
          <w:lang w:val="pt-BR"/>
        </w:rPr>
        <w:t xml:space="preserve"> (ou Lista de Quantidades)</w:t>
      </w:r>
      <w:r w:rsidR="00C77D70" w:rsidRPr="008D378D">
        <w:rPr>
          <w:bCs/>
          <w:spacing w:val="-3"/>
          <w:lang w:val="pt-BR"/>
        </w:rPr>
        <w:t>. O Contratante deverá ler e/ou fornecer as informações indicadas nas notas entre colchetes e</w:t>
      </w:r>
      <w:r w:rsidR="002603AD" w:rsidRPr="008D378D">
        <w:rPr>
          <w:bCs/>
          <w:spacing w:val="-3"/>
          <w:lang w:val="pt-BR"/>
        </w:rPr>
        <w:t>m</w:t>
      </w:r>
      <w:r w:rsidR="00C77D70" w:rsidRPr="008D378D">
        <w:rPr>
          <w:bCs/>
          <w:spacing w:val="-3"/>
          <w:lang w:val="pt-BR"/>
        </w:rPr>
        <w:t xml:space="preserve"> itálico. Nos poucos casos em que o Licitante for obrigado a fornecer informações, as notas o </w:t>
      </w:r>
      <w:r w:rsidR="00C77D70" w:rsidRPr="008D378D">
        <w:rPr>
          <w:bCs/>
          <w:spacing w:val="-3"/>
          <w:lang w:val="pt-BR"/>
        </w:rPr>
        <w:lastRenderedPageBreak/>
        <w:t>especificarão.</w:t>
      </w:r>
      <w:r w:rsidR="00C77D70" w:rsidRPr="008D378D">
        <w:rPr>
          <w:b/>
          <w:spacing w:val="-3"/>
          <w:lang w:val="pt-BR"/>
        </w:rPr>
        <w:t xml:space="preserve"> </w:t>
      </w:r>
      <w:r w:rsidR="00C77D70" w:rsidRPr="00BB6804">
        <w:rPr>
          <w:bCs/>
          <w:spacing w:val="-3"/>
          <w:lang w:val="pt-BR"/>
        </w:rPr>
        <w:t>As notas de rodapé e as notas para o Contratante não fazem parte do texto e não devem ser incluídas no documento de licitação emitido aos Licitantes</w:t>
      </w:r>
      <w:r w:rsidR="00561888" w:rsidRPr="00BB6804">
        <w:rPr>
          <w:bCs/>
          <w:spacing w:val="-3"/>
          <w:lang w:val="pt-BR"/>
        </w:rPr>
        <w:t>.</w:t>
      </w:r>
    </w:p>
    <w:p w14:paraId="06F6C810" w14:textId="77777777" w:rsidR="00C74B4E" w:rsidRPr="008D378D" w:rsidRDefault="00C74B4E" w:rsidP="00C74B4E">
      <w:pPr>
        <w:suppressAutoHyphens/>
        <w:ind w:left="426" w:hanging="426"/>
        <w:jc w:val="both"/>
        <w:rPr>
          <w:b/>
          <w:spacing w:val="-3"/>
          <w:lang w:val="pt-BR"/>
        </w:rPr>
      </w:pPr>
    </w:p>
    <w:p w14:paraId="4465BF91" w14:textId="233CBB04" w:rsidR="00C74B4E" w:rsidRPr="008D378D" w:rsidRDefault="00C74B4E" w:rsidP="00C74B4E">
      <w:pPr>
        <w:pStyle w:val="BodyTextIndent"/>
        <w:ind w:left="426" w:hanging="426"/>
        <w:rPr>
          <w:lang w:val="pt-BR"/>
        </w:rPr>
      </w:pPr>
      <w:r w:rsidRPr="008D378D">
        <w:rPr>
          <w:lang w:val="pt-BR"/>
        </w:rPr>
        <w:t>(c)</w:t>
      </w:r>
      <w:r w:rsidRPr="008D378D">
        <w:rPr>
          <w:lang w:val="pt-BR"/>
        </w:rPr>
        <w:tab/>
      </w:r>
      <w:r w:rsidR="00DB2150" w:rsidRPr="008D378D">
        <w:rPr>
          <w:lang w:val="pt-BR"/>
        </w:rPr>
        <w:t xml:space="preserve">As modificações que se façam necessárias para atender às necessidades de cada projeto ou contrato, deverão ser efetuadas apenas na Folha de Dados da Licitação e nas Condições </w:t>
      </w:r>
      <w:r w:rsidR="0075011A" w:rsidRPr="008D378D">
        <w:rPr>
          <w:lang w:val="pt-BR"/>
        </w:rPr>
        <w:t>Particulares</w:t>
      </w:r>
      <w:r w:rsidR="00DB2150" w:rsidRPr="008D378D">
        <w:rPr>
          <w:lang w:val="pt-BR"/>
        </w:rPr>
        <w:t xml:space="preserve"> do Contrato como emendas às Instruções aos Licitantes e às Condições Gerais do Contrato, respetivamente</w:t>
      </w:r>
      <w:r w:rsidR="00B635D2" w:rsidRPr="008D378D">
        <w:rPr>
          <w:lang w:val="pt-BR"/>
        </w:rPr>
        <w:t>.</w:t>
      </w:r>
    </w:p>
    <w:p w14:paraId="0E72E888" w14:textId="77777777" w:rsidR="00C74B4E" w:rsidRPr="008D378D" w:rsidRDefault="00C74B4E" w:rsidP="00C74B4E">
      <w:pPr>
        <w:suppressAutoHyphens/>
        <w:ind w:left="426" w:hanging="426"/>
        <w:jc w:val="both"/>
        <w:rPr>
          <w:spacing w:val="-3"/>
          <w:lang w:val="pt-BR"/>
        </w:rPr>
      </w:pPr>
    </w:p>
    <w:p w14:paraId="694F6E7D" w14:textId="34788771" w:rsidR="00C74B4E" w:rsidRPr="008D378D" w:rsidRDefault="00C74B4E" w:rsidP="00C74B4E">
      <w:pPr>
        <w:suppressAutoHyphens/>
        <w:ind w:left="426" w:hanging="426"/>
        <w:jc w:val="both"/>
        <w:rPr>
          <w:spacing w:val="-3"/>
          <w:lang w:val="pt-BR"/>
        </w:rPr>
      </w:pPr>
      <w:r w:rsidRPr="008D378D">
        <w:rPr>
          <w:spacing w:val="-3"/>
          <w:lang w:val="pt-BR"/>
        </w:rPr>
        <w:t>(d)</w:t>
      </w:r>
      <w:r w:rsidRPr="008D378D">
        <w:rPr>
          <w:b/>
          <w:i/>
          <w:spacing w:val="-3"/>
          <w:lang w:val="pt-BR"/>
        </w:rPr>
        <w:tab/>
      </w:r>
      <w:r w:rsidR="00BC09C5" w:rsidRPr="007A22D2">
        <w:rPr>
          <w:spacing w:val="-3"/>
          <w:lang w:val="pt-BR"/>
        </w:rPr>
        <w:t xml:space="preserve">Este documento padrão de licitação foi preparado para uso nos procedimentos de licitação </w:t>
      </w:r>
      <w:r w:rsidR="00BC09C5" w:rsidRPr="007A22D2">
        <w:rPr>
          <w:lang w:val="pt-BR"/>
        </w:rPr>
        <w:t>onde nenhum processo de pré-qualificação foi realizado</w:t>
      </w:r>
      <w:r w:rsidR="00BC09C5" w:rsidRPr="007A22D2">
        <w:rPr>
          <w:spacing w:val="-3"/>
          <w:lang w:val="pt-BR"/>
        </w:rPr>
        <w:t>.</w:t>
      </w:r>
      <w:r w:rsidR="00BC09C5" w:rsidRPr="008D378D">
        <w:rPr>
          <w:spacing w:val="-3"/>
          <w:lang w:val="pt-BR"/>
        </w:rPr>
        <w:t xml:space="preserve"> </w:t>
      </w:r>
      <w:r w:rsidR="00BC09C5" w:rsidRPr="008D378D">
        <w:rPr>
          <w:lang w:val="pt-BR"/>
        </w:rPr>
        <w:t>Entr</w:t>
      </w:r>
      <w:r w:rsidR="00BC09C5" w:rsidRPr="008D378D">
        <w:rPr>
          <w:spacing w:val="-3"/>
          <w:lang w:val="pt-BR"/>
        </w:rPr>
        <w:t>etanto, poderão ser utilizados para licitações com pré-qualificação com modificações mínimas, embora este documento não considere o processo de pré-qualificação dos Licitantes</w:t>
      </w:r>
      <w:r w:rsidR="00BC09C5" w:rsidRPr="008D378D">
        <w:rPr>
          <w:lang w:val="pt-BR"/>
        </w:rPr>
        <w:t>,</w:t>
      </w:r>
      <w:r w:rsidR="00BC09C5" w:rsidRPr="008D378D">
        <w:rPr>
          <w:spacing w:val="-3"/>
          <w:lang w:val="pt-BR"/>
        </w:rPr>
        <w:t xml:space="preserve"> </w:t>
      </w:r>
      <w:r w:rsidR="00BC09C5" w:rsidRPr="008D378D">
        <w:rPr>
          <w:lang w:val="pt-BR"/>
        </w:rPr>
        <w:t xml:space="preserve">pois ele se </w:t>
      </w:r>
      <w:r w:rsidR="00BC09C5" w:rsidRPr="008D378D">
        <w:rPr>
          <w:spacing w:val="-3"/>
          <w:lang w:val="pt-BR"/>
        </w:rPr>
        <w:t xml:space="preserve">destina a </w:t>
      </w:r>
      <w:r w:rsidR="00962C28" w:rsidRPr="008D378D">
        <w:rPr>
          <w:spacing w:val="-3"/>
          <w:lang w:val="pt-BR"/>
        </w:rPr>
        <w:t>Pequenas Obras</w:t>
      </w:r>
      <w:r w:rsidR="00B635D2" w:rsidRPr="008D378D">
        <w:rPr>
          <w:spacing w:val="-3"/>
          <w:lang w:val="pt-BR"/>
        </w:rPr>
        <w:t>.</w:t>
      </w:r>
    </w:p>
    <w:p w14:paraId="274E9D62" w14:textId="77777777" w:rsidR="003F79AA" w:rsidRPr="008D378D" w:rsidRDefault="003F79AA" w:rsidP="003F79AA">
      <w:pPr>
        <w:jc w:val="center"/>
        <w:rPr>
          <w:lang w:val="pt-BR"/>
        </w:rPr>
      </w:pPr>
    </w:p>
    <w:p w14:paraId="0DF888A1" w14:textId="77777777" w:rsidR="003F79AA" w:rsidRPr="008D378D" w:rsidRDefault="003F79AA" w:rsidP="003F79AA">
      <w:pPr>
        <w:jc w:val="center"/>
        <w:rPr>
          <w:lang w:val="pt-BR"/>
        </w:rPr>
      </w:pPr>
    </w:p>
    <w:p w14:paraId="129E3BAB" w14:textId="77777777" w:rsidR="003F79AA" w:rsidRPr="008D378D" w:rsidRDefault="003F79AA" w:rsidP="003F79AA">
      <w:pPr>
        <w:jc w:val="center"/>
        <w:rPr>
          <w:lang w:val="pt-BR"/>
        </w:rPr>
      </w:pPr>
    </w:p>
    <w:p w14:paraId="5B63C4EB" w14:textId="77777777" w:rsidR="003F79AA" w:rsidRPr="008D378D" w:rsidRDefault="003F79AA" w:rsidP="0084183C">
      <w:pPr>
        <w:rPr>
          <w:lang w:val="pt-BR"/>
        </w:rPr>
      </w:pPr>
    </w:p>
    <w:p w14:paraId="1D86553F" w14:textId="494B147F" w:rsidR="003F79AA" w:rsidRPr="008D378D" w:rsidRDefault="00D51A6C" w:rsidP="003F79AA">
      <w:pPr>
        <w:jc w:val="center"/>
        <w:rPr>
          <w:b/>
          <w:bCs/>
          <w:sz w:val="72"/>
          <w:lang w:val="pt-BR"/>
        </w:rPr>
      </w:pPr>
      <w:r w:rsidRPr="008D378D">
        <w:rPr>
          <w:b/>
          <w:bCs/>
          <w:sz w:val="72"/>
          <w:lang w:val="pt-BR"/>
        </w:rPr>
        <w:br w:type="page"/>
      </w:r>
      <w:r w:rsidR="003F79AA" w:rsidRPr="008D378D">
        <w:rPr>
          <w:b/>
          <w:bCs/>
          <w:sz w:val="72"/>
          <w:lang w:val="pt-BR"/>
        </w:rPr>
        <w:lastRenderedPageBreak/>
        <w:t xml:space="preserve">Documento para </w:t>
      </w:r>
      <w:r w:rsidR="00B635D2" w:rsidRPr="008D378D">
        <w:rPr>
          <w:b/>
          <w:bCs/>
          <w:sz w:val="72"/>
          <w:lang w:val="pt-BR"/>
        </w:rPr>
        <w:t xml:space="preserve">a Contratação de Desenho </w:t>
      </w:r>
      <w:r w:rsidR="009312D9" w:rsidRPr="008D378D">
        <w:rPr>
          <w:b/>
          <w:bCs/>
          <w:sz w:val="72"/>
          <w:lang w:val="pt-BR"/>
        </w:rPr>
        <w:t>e</w:t>
      </w:r>
      <w:r w:rsidR="00B635D2" w:rsidRPr="008D378D">
        <w:rPr>
          <w:b/>
          <w:bCs/>
          <w:sz w:val="72"/>
          <w:lang w:val="pt-BR"/>
        </w:rPr>
        <w:t xml:space="preserve"> Construção </w:t>
      </w:r>
      <w:r w:rsidR="00665E47" w:rsidRPr="008D378D">
        <w:rPr>
          <w:b/>
          <w:bCs/>
          <w:sz w:val="72"/>
          <w:lang w:val="pt-BR"/>
        </w:rPr>
        <w:t xml:space="preserve">de </w:t>
      </w:r>
      <w:r w:rsidR="00962C28" w:rsidRPr="008D378D">
        <w:rPr>
          <w:b/>
          <w:bCs/>
          <w:sz w:val="72"/>
          <w:lang w:val="pt-BR"/>
        </w:rPr>
        <w:t>Pequenas Obras</w:t>
      </w:r>
    </w:p>
    <w:p w14:paraId="45811E9D" w14:textId="77777777" w:rsidR="003F79AA" w:rsidRPr="008D378D" w:rsidRDefault="003F79AA" w:rsidP="003F79AA">
      <w:pPr>
        <w:jc w:val="center"/>
        <w:rPr>
          <w:lang w:val="pt-BR"/>
        </w:rPr>
      </w:pPr>
    </w:p>
    <w:p w14:paraId="058046E1" w14:textId="77777777" w:rsidR="003F79AA" w:rsidRPr="008D378D" w:rsidRDefault="003F79AA" w:rsidP="003F79AA">
      <w:pPr>
        <w:jc w:val="center"/>
        <w:rPr>
          <w:lang w:val="pt-BR"/>
        </w:rPr>
      </w:pPr>
    </w:p>
    <w:p w14:paraId="252BD10C" w14:textId="415C6EF5" w:rsidR="003F79AA" w:rsidRPr="008D378D" w:rsidRDefault="003F79AA" w:rsidP="003F79AA">
      <w:pPr>
        <w:jc w:val="center"/>
        <w:rPr>
          <w:lang w:val="pt-BR"/>
        </w:rPr>
      </w:pPr>
    </w:p>
    <w:p w14:paraId="1219728A" w14:textId="754BE12F" w:rsidR="00AA66B7" w:rsidRPr="008D378D" w:rsidRDefault="00AA66B7" w:rsidP="003F79AA">
      <w:pPr>
        <w:jc w:val="center"/>
        <w:rPr>
          <w:lang w:val="pt-BR"/>
        </w:rPr>
      </w:pPr>
    </w:p>
    <w:p w14:paraId="7B0ACC18" w14:textId="6844B704" w:rsidR="00AA66B7" w:rsidRPr="008D378D" w:rsidRDefault="00AA66B7" w:rsidP="003F79AA">
      <w:pPr>
        <w:jc w:val="center"/>
        <w:rPr>
          <w:lang w:val="pt-BR"/>
        </w:rPr>
      </w:pPr>
    </w:p>
    <w:p w14:paraId="2F2E0FDD" w14:textId="15234AFC" w:rsidR="00AA66B7" w:rsidRPr="008D378D" w:rsidRDefault="00AA66B7" w:rsidP="003F79AA">
      <w:pPr>
        <w:jc w:val="center"/>
        <w:rPr>
          <w:lang w:val="pt-BR"/>
        </w:rPr>
      </w:pPr>
    </w:p>
    <w:p w14:paraId="060053C8" w14:textId="559AD5E7" w:rsidR="00AA66B7" w:rsidRPr="008D378D" w:rsidRDefault="00AA66B7" w:rsidP="003F79AA">
      <w:pPr>
        <w:jc w:val="center"/>
        <w:rPr>
          <w:lang w:val="pt-BR"/>
        </w:rPr>
      </w:pPr>
    </w:p>
    <w:p w14:paraId="300CEC3D" w14:textId="7ACFBA85" w:rsidR="00AA66B7" w:rsidRPr="008D378D" w:rsidRDefault="00AA66B7" w:rsidP="003F79AA">
      <w:pPr>
        <w:jc w:val="center"/>
        <w:rPr>
          <w:lang w:val="pt-BR"/>
        </w:rPr>
      </w:pPr>
    </w:p>
    <w:p w14:paraId="0E3382C5" w14:textId="692C7C2E" w:rsidR="00AA66B7" w:rsidRPr="008D378D" w:rsidRDefault="00AA66B7" w:rsidP="003F79AA">
      <w:pPr>
        <w:jc w:val="center"/>
        <w:rPr>
          <w:lang w:val="pt-BR"/>
        </w:rPr>
      </w:pPr>
    </w:p>
    <w:p w14:paraId="6AA4EEE3" w14:textId="546D762C" w:rsidR="00AA66B7" w:rsidRPr="008D378D" w:rsidRDefault="00AA66B7" w:rsidP="003F79AA">
      <w:pPr>
        <w:jc w:val="center"/>
        <w:rPr>
          <w:lang w:val="pt-BR"/>
        </w:rPr>
      </w:pPr>
    </w:p>
    <w:p w14:paraId="065B4B8E" w14:textId="77777777" w:rsidR="00AA66B7" w:rsidRPr="008D378D" w:rsidRDefault="00AA66B7" w:rsidP="003F79AA">
      <w:pPr>
        <w:jc w:val="center"/>
        <w:rPr>
          <w:lang w:val="pt-BR"/>
        </w:rPr>
      </w:pPr>
    </w:p>
    <w:p w14:paraId="1CFF92C0" w14:textId="77777777" w:rsidR="003F79AA" w:rsidRPr="008D378D" w:rsidRDefault="003F79AA" w:rsidP="003F79AA">
      <w:pPr>
        <w:jc w:val="center"/>
        <w:rPr>
          <w:lang w:val="pt-BR"/>
        </w:rPr>
      </w:pPr>
    </w:p>
    <w:p w14:paraId="13AD9DFA" w14:textId="4A9D3759" w:rsidR="003F79AA" w:rsidRPr="008D378D" w:rsidRDefault="003F79AA" w:rsidP="003F79AA">
      <w:pPr>
        <w:jc w:val="center"/>
        <w:rPr>
          <w:i/>
          <w:iCs/>
          <w:sz w:val="36"/>
          <w:lang w:val="pt-BR"/>
        </w:rPr>
      </w:pPr>
      <w:r w:rsidRPr="008D378D">
        <w:rPr>
          <w:i/>
          <w:iCs/>
          <w:sz w:val="36"/>
          <w:lang w:val="pt-BR"/>
        </w:rPr>
        <w:t>[</w:t>
      </w:r>
      <w:r w:rsidR="001E6AED" w:rsidRPr="008D378D">
        <w:rPr>
          <w:i/>
          <w:iCs/>
          <w:sz w:val="36"/>
          <w:lang w:val="pt-BR"/>
        </w:rPr>
        <w:t xml:space="preserve">Inserir o nome das obras para </w:t>
      </w:r>
      <w:r w:rsidR="00865471" w:rsidRPr="008D378D">
        <w:rPr>
          <w:i/>
          <w:iCs/>
          <w:sz w:val="36"/>
          <w:lang w:val="pt-BR"/>
        </w:rPr>
        <w:t>projetar (</w:t>
      </w:r>
      <w:r w:rsidR="001E6AED" w:rsidRPr="008D378D">
        <w:rPr>
          <w:i/>
          <w:iCs/>
          <w:sz w:val="36"/>
          <w:lang w:val="pt-BR"/>
        </w:rPr>
        <w:t>desenhar</w:t>
      </w:r>
      <w:r w:rsidR="00865471" w:rsidRPr="008D378D">
        <w:rPr>
          <w:i/>
          <w:iCs/>
          <w:sz w:val="36"/>
          <w:lang w:val="pt-BR"/>
        </w:rPr>
        <w:t xml:space="preserve">) </w:t>
      </w:r>
      <w:r w:rsidR="001E6AED" w:rsidRPr="008D378D">
        <w:rPr>
          <w:i/>
          <w:iCs/>
          <w:sz w:val="36"/>
          <w:lang w:val="pt-BR"/>
        </w:rPr>
        <w:t xml:space="preserve">e </w:t>
      </w:r>
      <w:r w:rsidR="004B58A1" w:rsidRPr="008D378D">
        <w:rPr>
          <w:i/>
          <w:iCs/>
          <w:sz w:val="36"/>
          <w:lang w:val="pt-BR"/>
        </w:rPr>
        <w:t>construir</w:t>
      </w:r>
      <w:r w:rsidRPr="008D378D">
        <w:rPr>
          <w:i/>
          <w:iCs/>
          <w:sz w:val="36"/>
          <w:lang w:val="pt-BR"/>
        </w:rPr>
        <w:t>]</w:t>
      </w:r>
    </w:p>
    <w:p w14:paraId="06924B94" w14:textId="77777777" w:rsidR="003F79AA" w:rsidRPr="008D378D" w:rsidRDefault="003F79AA" w:rsidP="003F79AA">
      <w:pPr>
        <w:pBdr>
          <w:bottom w:val="single" w:sz="12" w:space="1" w:color="auto"/>
        </w:pBdr>
        <w:jc w:val="center"/>
        <w:rPr>
          <w:lang w:val="pt-BR"/>
        </w:rPr>
      </w:pPr>
    </w:p>
    <w:p w14:paraId="356A1261" w14:textId="77777777" w:rsidR="003F79AA" w:rsidRPr="008D378D" w:rsidRDefault="003F79AA" w:rsidP="003F79AA">
      <w:pPr>
        <w:pBdr>
          <w:bottom w:val="single" w:sz="12" w:space="1" w:color="auto"/>
        </w:pBdr>
        <w:jc w:val="center"/>
        <w:rPr>
          <w:lang w:val="pt-BR"/>
        </w:rPr>
      </w:pPr>
    </w:p>
    <w:p w14:paraId="414FF41F" w14:textId="77777777" w:rsidR="003F79AA" w:rsidRPr="008D378D" w:rsidRDefault="003F79AA" w:rsidP="003F79AA">
      <w:pPr>
        <w:pBdr>
          <w:bottom w:val="single" w:sz="12" w:space="1" w:color="auto"/>
        </w:pBdr>
        <w:jc w:val="center"/>
        <w:rPr>
          <w:lang w:val="pt-BR"/>
        </w:rPr>
      </w:pPr>
    </w:p>
    <w:p w14:paraId="33551DC8" w14:textId="77777777" w:rsidR="003F79AA" w:rsidRPr="008D378D" w:rsidRDefault="003F79AA" w:rsidP="003F79AA">
      <w:pPr>
        <w:pBdr>
          <w:bottom w:val="single" w:sz="12" w:space="1" w:color="auto"/>
        </w:pBdr>
        <w:jc w:val="center"/>
        <w:rPr>
          <w:lang w:val="pt-BR"/>
        </w:rPr>
      </w:pPr>
    </w:p>
    <w:p w14:paraId="1B75F00E" w14:textId="163F3DAF" w:rsidR="003F79AA" w:rsidRPr="008D378D" w:rsidRDefault="003F79AA" w:rsidP="003F79AA">
      <w:pPr>
        <w:jc w:val="center"/>
        <w:rPr>
          <w:lang w:val="pt-BR"/>
        </w:rPr>
      </w:pPr>
    </w:p>
    <w:p w14:paraId="1686FCB7" w14:textId="4D977C73" w:rsidR="003F79AA" w:rsidRPr="008D378D" w:rsidRDefault="003F79AA" w:rsidP="003F79AA">
      <w:pPr>
        <w:jc w:val="center"/>
        <w:rPr>
          <w:sz w:val="36"/>
          <w:lang w:val="pt-BR"/>
        </w:rPr>
      </w:pPr>
      <w:r w:rsidRPr="008D378D">
        <w:rPr>
          <w:b/>
          <w:bCs/>
          <w:sz w:val="36"/>
          <w:lang w:val="pt-BR"/>
        </w:rPr>
        <w:t xml:space="preserve">Emitido </w:t>
      </w:r>
      <w:r w:rsidR="00B635D2" w:rsidRPr="008D378D">
        <w:rPr>
          <w:b/>
          <w:bCs/>
          <w:sz w:val="36"/>
          <w:lang w:val="pt-BR"/>
        </w:rPr>
        <w:t>em</w:t>
      </w:r>
      <w:r w:rsidRPr="008D378D">
        <w:rPr>
          <w:b/>
          <w:bCs/>
          <w:sz w:val="36"/>
          <w:lang w:val="pt-BR"/>
        </w:rPr>
        <w:t>:</w:t>
      </w:r>
      <w:r w:rsidRPr="008D378D">
        <w:rPr>
          <w:sz w:val="36"/>
          <w:lang w:val="pt-BR"/>
        </w:rPr>
        <w:t xml:space="preserve"> </w:t>
      </w:r>
      <w:proofErr w:type="gramStart"/>
      <w:r w:rsidRPr="008D378D">
        <w:rPr>
          <w:i/>
          <w:iCs/>
          <w:sz w:val="36"/>
          <w:lang w:val="pt-BR"/>
        </w:rPr>
        <w:t>[</w:t>
      </w:r>
      <w:r w:rsidR="00B635D2" w:rsidRPr="008D378D">
        <w:rPr>
          <w:i/>
          <w:iCs/>
          <w:sz w:val="36"/>
          <w:lang w:val="pt-BR"/>
        </w:rPr>
        <w:t>Inserir</w:t>
      </w:r>
      <w:proofErr w:type="gramEnd"/>
      <w:r w:rsidR="00B635D2" w:rsidRPr="008D378D">
        <w:rPr>
          <w:i/>
          <w:iCs/>
          <w:sz w:val="36"/>
          <w:lang w:val="pt-BR"/>
        </w:rPr>
        <w:t xml:space="preserve"> a data</w:t>
      </w:r>
      <w:r w:rsidRPr="008D378D">
        <w:rPr>
          <w:i/>
          <w:iCs/>
          <w:sz w:val="36"/>
          <w:lang w:val="pt-BR"/>
        </w:rPr>
        <w:t>]</w:t>
      </w:r>
    </w:p>
    <w:p w14:paraId="5399B1BA" w14:textId="77777777" w:rsidR="003F79AA" w:rsidRPr="008D378D" w:rsidRDefault="003F79AA" w:rsidP="003F79AA">
      <w:pPr>
        <w:jc w:val="center"/>
        <w:rPr>
          <w:sz w:val="36"/>
          <w:lang w:val="pt-BR"/>
        </w:rPr>
      </w:pPr>
    </w:p>
    <w:p w14:paraId="4A43FDB8" w14:textId="605C39AB" w:rsidR="003F79AA" w:rsidRPr="008D378D" w:rsidRDefault="00764C3C" w:rsidP="003F79AA">
      <w:pPr>
        <w:jc w:val="center"/>
        <w:rPr>
          <w:sz w:val="36"/>
          <w:lang w:val="pt-BR"/>
        </w:rPr>
      </w:pPr>
      <w:r w:rsidRPr="008D378D">
        <w:rPr>
          <w:b/>
          <w:bCs/>
          <w:sz w:val="36"/>
          <w:lang w:val="pt-BR"/>
        </w:rPr>
        <w:t xml:space="preserve">SO </w:t>
      </w:r>
      <w:r w:rsidR="003F79AA" w:rsidRPr="008D378D">
        <w:rPr>
          <w:b/>
          <w:bCs/>
          <w:sz w:val="36"/>
          <w:lang w:val="pt-BR"/>
        </w:rPr>
        <w:t>No:</w:t>
      </w:r>
      <w:r w:rsidR="003F79AA" w:rsidRPr="008D378D">
        <w:rPr>
          <w:sz w:val="36"/>
          <w:lang w:val="pt-BR"/>
        </w:rPr>
        <w:t xml:space="preserve"> </w:t>
      </w:r>
      <w:proofErr w:type="gramStart"/>
      <w:r w:rsidR="003F79AA" w:rsidRPr="008D378D">
        <w:rPr>
          <w:i/>
          <w:iCs/>
          <w:sz w:val="36"/>
          <w:lang w:val="pt-BR"/>
        </w:rPr>
        <w:t>[Indicar</w:t>
      </w:r>
      <w:proofErr w:type="gramEnd"/>
      <w:r w:rsidR="003F79AA" w:rsidRPr="008D378D">
        <w:rPr>
          <w:i/>
          <w:iCs/>
          <w:sz w:val="36"/>
          <w:lang w:val="pt-BR"/>
        </w:rPr>
        <w:t xml:space="preserve"> </w:t>
      </w:r>
      <w:r w:rsidR="00B635D2" w:rsidRPr="008D378D">
        <w:rPr>
          <w:i/>
          <w:iCs/>
          <w:sz w:val="36"/>
          <w:lang w:val="pt-BR"/>
        </w:rPr>
        <w:t xml:space="preserve">o </w:t>
      </w:r>
      <w:r w:rsidR="003F79AA" w:rsidRPr="008D378D">
        <w:rPr>
          <w:i/>
          <w:iCs/>
          <w:sz w:val="36"/>
          <w:lang w:val="pt-BR"/>
        </w:rPr>
        <w:t xml:space="preserve">número </w:t>
      </w:r>
      <w:r w:rsidR="00B635D2" w:rsidRPr="008D378D">
        <w:rPr>
          <w:i/>
          <w:iCs/>
          <w:sz w:val="36"/>
          <w:lang w:val="pt-BR"/>
        </w:rPr>
        <w:t>da</w:t>
      </w:r>
      <w:r w:rsidR="009312D9" w:rsidRPr="008D378D">
        <w:rPr>
          <w:i/>
          <w:iCs/>
          <w:sz w:val="36"/>
          <w:lang w:val="pt-BR"/>
        </w:rPr>
        <w:t xml:space="preserve"> SO</w:t>
      </w:r>
      <w:r w:rsidR="003F79AA" w:rsidRPr="008D378D">
        <w:rPr>
          <w:i/>
          <w:iCs/>
          <w:sz w:val="36"/>
          <w:lang w:val="pt-BR"/>
        </w:rPr>
        <w:t>]</w:t>
      </w:r>
    </w:p>
    <w:p w14:paraId="2D694AD2" w14:textId="77777777" w:rsidR="003F79AA" w:rsidRPr="008D378D" w:rsidRDefault="003F79AA" w:rsidP="003F79AA">
      <w:pPr>
        <w:jc w:val="center"/>
        <w:rPr>
          <w:sz w:val="36"/>
          <w:lang w:val="pt-BR"/>
        </w:rPr>
      </w:pPr>
    </w:p>
    <w:p w14:paraId="3B681F00" w14:textId="565866CF" w:rsidR="003F79AA" w:rsidRPr="008D378D" w:rsidRDefault="003F79AA" w:rsidP="003F79AA">
      <w:pPr>
        <w:jc w:val="center"/>
        <w:rPr>
          <w:sz w:val="36"/>
          <w:lang w:val="pt-BR"/>
        </w:rPr>
      </w:pPr>
      <w:r w:rsidRPr="008D378D">
        <w:rPr>
          <w:b/>
          <w:bCs/>
          <w:sz w:val="36"/>
          <w:lang w:val="pt-BR"/>
        </w:rPr>
        <w:t>Contratante:</w:t>
      </w:r>
      <w:r w:rsidRPr="008D378D">
        <w:rPr>
          <w:sz w:val="36"/>
          <w:lang w:val="pt-BR"/>
        </w:rPr>
        <w:t xml:space="preserve"> </w:t>
      </w:r>
      <w:proofErr w:type="gramStart"/>
      <w:r w:rsidRPr="008D378D">
        <w:rPr>
          <w:i/>
          <w:iCs/>
          <w:sz w:val="36"/>
          <w:lang w:val="pt-BR"/>
        </w:rPr>
        <w:t>[Indicar</w:t>
      </w:r>
      <w:proofErr w:type="gramEnd"/>
      <w:r w:rsidRPr="008D378D">
        <w:rPr>
          <w:i/>
          <w:iCs/>
          <w:sz w:val="36"/>
          <w:lang w:val="pt-BR"/>
        </w:rPr>
        <w:t xml:space="preserve"> </w:t>
      </w:r>
      <w:r w:rsidR="00B635D2" w:rsidRPr="008D378D">
        <w:rPr>
          <w:i/>
          <w:iCs/>
          <w:sz w:val="36"/>
          <w:lang w:val="pt-BR"/>
        </w:rPr>
        <w:t>o nome d</w:t>
      </w:r>
      <w:r w:rsidR="00430013" w:rsidRPr="008D378D">
        <w:rPr>
          <w:i/>
          <w:iCs/>
          <w:sz w:val="36"/>
          <w:lang w:val="pt-BR"/>
        </w:rPr>
        <w:t>o</w:t>
      </w:r>
      <w:r w:rsidR="00B635D2" w:rsidRPr="008D378D">
        <w:rPr>
          <w:i/>
          <w:iCs/>
          <w:sz w:val="36"/>
          <w:lang w:val="pt-BR"/>
        </w:rPr>
        <w:t xml:space="preserve"> </w:t>
      </w:r>
      <w:r w:rsidRPr="008D378D">
        <w:rPr>
          <w:i/>
          <w:iCs/>
          <w:sz w:val="36"/>
          <w:lang w:val="pt-BR"/>
        </w:rPr>
        <w:t>Contratante]</w:t>
      </w:r>
    </w:p>
    <w:p w14:paraId="247A0C22" w14:textId="77777777" w:rsidR="003F79AA" w:rsidRPr="008D378D" w:rsidRDefault="003F79AA" w:rsidP="003F79AA">
      <w:pPr>
        <w:jc w:val="center"/>
        <w:rPr>
          <w:sz w:val="36"/>
          <w:lang w:val="pt-BR"/>
        </w:rPr>
      </w:pPr>
    </w:p>
    <w:p w14:paraId="7930329D" w14:textId="7B9CBC41" w:rsidR="003F79AA" w:rsidRPr="008D378D" w:rsidRDefault="003F79AA" w:rsidP="003F79AA">
      <w:pPr>
        <w:jc w:val="center"/>
        <w:rPr>
          <w:sz w:val="36"/>
          <w:lang w:val="pt-BR"/>
        </w:rPr>
      </w:pPr>
      <w:r w:rsidRPr="008D378D">
        <w:rPr>
          <w:b/>
          <w:bCs/>
          <w:sz w:val="36"/>
          <w:lang w:val="pt-BR"/>
        </w:rPr>
        <w:t>País:</w:t>
      </w:r>
      <w:r w:rsidRPr="008D378D">
        <w:rPr>
          <w:sz w:val="36"/>
          <w:lang w:val="pt-BR"/>
        </w:rPr>
        <w:t xml:space="preserve"> </w:t>
      </w:r>
      <w:proofErr w:type="gramStart"/>
      <w:r w:rsidRPr="008D378D">
        <w:rPr>
          <w:i/>
          <w:iCs/>
          <w:sz w:val="36"/>
          <w:lang w:val="pt-BR"/>
        </w:rPr>
        <w:t>[Indicar</w:t>
      </w:r>
      <w:proofErr w:type="gramEnd"/>
      <w:r w:rsidRPr="008D378D">
        <w:rPr>
          <w:i/>
          <w:iCs/>
          <w:sz w:val="36"/>
          <w:lang w:val="pt-BR"/>
        </w:rPr>
        <w:t xml:space="preserve"> </w:t>
      </w:r>
      <w:r w:rsidR="00B635D2" w:rsidRPr="008D378D">
        <w:rPr>
          <w:i/>
          <w:iCs/>
          <w:sz w:val="36"/>
          <w:lang w:val="pt-BR"/>
        </w:rPr>
        <w:t>o nome do</w:t>
      </w:r>
      <w:r w:rsidRPr="008D378D">
        <w:rPr>
          <w:i/>
          <w:iCs/>
          <w:sz w:val="36"/>
          <w:lang w:val="pt-BR"/>
        </w:rPr>
        <w:t xml:space="preserve"> </w:t>
      </w:r>
      <w:r w:rsidR="00543DD3" w:rsidRPr="008D378D">
        <w:rPr>
          <w:i/>
          <w:iCs/>
          <w:sz w:val="36"/>
          <w:lang w:val="pt-BR"/>
        </w:rPr>
        <w:t>país</w:t>
      </w:r>
      <w:r w:rsidRPr="008D378D">
        <w:rPr>
          <w:i/>
          <w:iCs/>
          <w:sz w:val="36"/>
          <w:lang w:val="pt-BR"/>
        </w:rPr>
        <w:t>]</w:t>
      </w:r>
      <w:r w:rsidRPr="008D378D">
        <w:rPr>
          <w:sz w:val="36"/>
          <w:lang w:val="pt-BR"/>
        </w:rPr>
        <w:t xml:space="preserve"> </w:t>
      </w:r>
    </w:p>
    <w:p w14:paraId="4912AF10" w14:textId="77777777" w:rsidR="0042547F" w:rsidRPr="008D378D" w:rsidRDefault="0042547F" w:rsidP="003F79AA">
      <w:pPr>
        <w:jc w:val="center"/>
        <w:rPr>
          <w:sz w:val="36"/>
          <w:lang w:val="pt-BR"/>
        </w:rPr>
        <w:sectPr w:rsidR="0042547F" w:rsidRPr="008D378D" w:rsidSect="00870E47">
          <w:headerReference w:type="even" r:id="rId12"/>
          <w:headerReference w:type="default" r:id="rId13"/>
          <w:footerReference w:type="even" r:id="rId14"/>
          <w:headerReference w:type="first" r:id="rId15"/>
          <w:footnotePr>
            <w:numRestart w:val="eachSect"/>
          </w:footnotePr>
          <w:endnotePr>
            <w:numFmt w:val="decimal"/>
          </w:endnotePr>
          <w:type w:val="oddPage"/>
          <w:pgSz w:w="12240" w:h="15840" w:code="1"/>
          <w:pgMar w:top="1440" w:right="1440" w:bottom="1440" w:left="1440" w:header="720" w:footer="720" w:gutter="0"/>
          <w:pgNumType w:fmt="lowerRoman" w:start="1"/>
          <w:cols w:space="720"/>
          <w:titlePg/>
          <w:docGrid w:linePitch="326"/>
        </w:sectPr>
      </w:pPr>
    </w:p>
    <w:p w14:paraId="71EA7FAE" w14:textId="1AE356F2" w:rsidR="003F79AA" w:rsidRPr="008D378D" w:rsidRDefault="007B342A" w:rsidP="000070DC">
      <w:pPr>
        <w:spacing w:before="240" w:after="240"/>
        <w:jc w:val="center"/>
        <w:rPr>
          <w:b/>
          <w:bCs/>
          <w:sz w:val="36"/>
          <w:szCs w:val="36"/>
          <w:lang w:val="pt-BR"/>
        </w:rPr>
      </w:pPr>
      <w:r w:rsidRPr="008D378D">
        <w:rPr>
          <w:b/>
          <w:bCs/>
          <w:sz w:val="36"/>
          <w:szCs w:val="36"/>
          <w:lang w:val="pt-BR"/>
        </w:rPr>
        <w:lastRenderedPageBreak/>
        <w:t>Índice</w:t>
      </w:r>
      <w:r w:rsidR="003F79AA" w:rsidRPr="008D378D">
        <w:rPr>
          <w:b/>
          <w:bCs/>
          <w:sz w:val="36"/>
          <w:szCs w:val="36"/>
          <w:lang w:val="pt-BR"/>
        </w:rPr>
        <w:t xml:space="preserve"> Geral</w:t>
      </w:r>
    </w:p>
    <w:p w14:paraId="1E8B4188" w14:textId="77777777" w:rsidR="000070DC" w:rsidRPr="008D378D" w:rsidRDefault="000070DC" w:rsidP="000070DC">
      <w:pPr>
        <w:spacing w:before="240" w:after="240"/>
        <w:jc w:val="center"/>
        <w:rPr>
          <w:b/>
          <w:bCs/>
          <w:sz w:val="36"/>
          <w:szCs w:val="36"/>
          <w:lang w:val="pt-BR"/>
        </w:rPr>
      </w:pPr>
    </w:p>
    <w:p w14:paraId="426915EF" w14:textId="37067B3A" w:rsidR="000932A6" w:rsidRPr="008D378D" w:rsidRDefault="000932A6" w:rsidP="00F870D5">
      <w:pPr>
        <w:pStyle w:val="TOC1"/>
        <w:rPr>
          <w:rFonts w:asciiTheme="minorHAnsi" w:eastAsiaTheme="minorEastAsia" w:hAnsiTheme="minorHAnsi" w:cstheme="minorBidi"/>
          <w:sz w:val="22"/>
          <w:szCs w:val="22"/>
          <w:lang w:eastAsia="ja-JP"/>
        </w:rPr>
      </w:pPr>
      <w:r w:rsidRPr="008D378D">
        <w:fldChar w:fldCharType="begin"/>
      </w:r>
      <w:r w:rsidRPr="008D378D">
        <w:instrText xml:space="preserve"> TOC \h \z \u \t "Título 1;1" </w:instrText>
      </w:r>
      <w:r w:rsidRPr="008D378D">
        <w:fldChar w:fldCharType="separate"/>
      </w:r>
      <w:hyperlink w:anchor="_Toc55672516" w:history="1">
        <w:r w:rsidRPr="008D378D">
          <w:rPr>
            <w:rStyle w:val="Hyperlink"/>
          </w:rPr>
          <w:t>Seção I. Instruções aos Licitantes</w:t>
        </w:r>
        <w:r w:rsidR="009E78D1" w:rsidRPr="008D378D">
          <w:rPr>
            <w:rStyle w:val="Hyperlink"/>
          </w:rPr>
          <w:t xml:space="preserve"> (IAL)</w:t>
        </w:r>
        <w:r w:rsidRPr="008D378D">
          <w:rPr>
            <w:webHidden/>
          </w:rPr>
          <w:tab/>
        </w:r>
        <w:r w:rsidRPr="008D378D">
          <w:rPr>
            <w:webHidden/>
          </w:rPr>
          <w:fldChar w:fldCharType="begin"/>
        </w:r>
        <w:r w:rsidRPr="008D378D">
          <w:rPr>
            <w:webHidden/>
          </w:rPr>
          <w:instrText xml:space="preserve"> PAGEREF _Toc55672516 \h </w:instrText>
        </w:r>
        <w:r w:rsidRPr="008D378D">
          <w:rPr>
            <w:webHidden/>
          </w:rPr>
        </w:r>
        <w:r w:rsidRPr="008D378D">
          <w:rPr>
            <w:webHidden/>
          </w:rPr>
          <w:fldChar w:fldCharType="separate"/>
        </w:r>
        <w:r w:rsidR="00990AD7" w:rsidRPr="008D378D">
          <w:rPr>
            <w:webHidden/>
          </w:rPr>
          <w:t>2</w:t>
        </w:r>
        <w:r w:rsidRPr="008D378D">
          <w:rPr>
            <w:webHidden/>
          </w:rPr>
          <w:fldChar w:fldCharType="end"/>
        </w:r>
      </w:hyperlink>
    </w:p>
    <w:p w14:paraId="547B4811" w14:textId="381E1AFF" w:rsidR="000932A6" w:rsidRPr="008D378D" w:rsidRDefault="00A848B0" w:rsidP="00F870D5">
      <w:pPr>
        <w:pStyle w:val="TOC1"/>
        <w:rPr>
          <w:rFonts w:asciiTheme="minorHAnsi" w:eastAsiaTheme="minorEastAsia" w:hAnsiTheme="minorHAnsi" w:cstheme="minorBidi"/>
          <w:sz w:val="22"/>
          <w:szCs w:val="22"/>
          <w:lang w:eastAsia="ja-JP"/>
        </w:rPr>
      </w:pPr>
      <w:hyperlink w:anchor="_Toc55672517" w:history="1">
        <w:r w:rsidR="000932A6" w:rsidRPr="008D378D">
          <w:rPr>
            <w:rStyle w:val="Hyperlink"/>
          </w:rPr>
          <w:t>Seção II. Folha de Dados da Licitação (</w:t>
        </w:r>
        <w:r w:rsidR="008C1D90" w:rsidRPr="008D378D">
          <w:rPr>
            <w:rStyle w:val="Hyperlink"/>
          </w:rPr>
          <w:t>F</w:t>
        </w:r>
        <w:r w:rsidR="000932A6" w:rsidRPr="008D378D">
          <w:rPr>
            <w:rStyle w:val="Hyperlink"/>
          </w:rPr>
          <w:t>DL)</w:t>
        </w:r>
        <w:r w:rsidR="000932A6" w:rsidRPr="008D378D">
          <w:rPr>
            <w:webHidden/>
          </w:rPr>
          <w:tab/>
        </w:r>
        <w:r w:rsidR="000932A6" w:rsidRPr="008D378D">
          <w:rPr>
            <w:webHidden/>
          </w:rPr>
          <w:fldChar w:fldCharType="begin"/>
        </w:r>
        <w:r w:rsidR="000932A6" w:rsidRPr="008D378D">
          <w:rPr>
            <w:webHidden/>
          </w:rPr>
          <w:instrText xml:space="preserve"> PAGEREF _Toc55672517 \h </w:instrText>
        </w:r>
        <w:r w:rsidR="000932A6" w:rsidRPr="008D378D">
          <w:rPr>
            <w:webHidden/>
          </w:rPr>
        </w:r>
        <w:r w:rsidR="000932A6" w:rsidRPr="008D378D">
          <w:rPr>
            <w:webHidden/>
          </w:rPr>
          <w:fldChar w:fldCharType="separate"/>
        </w:r>
        <w:r w:rsidR="00990AD7" w:rsidRPr="008D378D">
          <w:rPr>
            <w:webHidden/>
          </w:rPr>
          <w:t>39</w:t>
        </w:r>
        <w:r w:rsidR="000932A6" w:rsidRPr="008D378D">
          <w:rPr>
            <w:webHidden/>
          </w:rPr>
          <w:fldChar w:fldCharType="end"/>
        </w:r>
      </w:hyperlink>
    </w:p>
    <w:p w14:paraId="188890A4" w14:textId="3E48AE7A" w:rsidR="000932A6" w:rsidRPr="008D378D" w:rsidRDefault="00A848B0" w:rsidP="00F870D5">
      <w:pPr>
        <w:pStyle w:val="TOC1"/>
        <w:rPr>
          <w:rFonts w:asciiTheme="minorHAnsi" w:eastAsiaTheme="minorEastAsia" w:hAnsiTheme="minorHAnsi" w:cstheme="minorBidi"/>
          <w:sz w:val="22"/>
          <w:szCs w:val="22"/>
          <w:lang w:eastAsia="ja-JP"/>
        </w:rPr>
      </w:pPr>
      <w:hyperlink w:anchor="_Toc55672518" w:history="1">
        <w:r w:rsidR="000932A6" w:rsidRPr="008D378D">
          <w:rPr>
            <w:rStyle w:val="Hyperlink"/>
          </w:rPr>
          <w:t>Seção</w:t>
        </w:r>
        <w:r w:rsidR="000932A6" w:rsidRPr="008D378D">
          <w:rPr>
            <w:rStyle w:val="Hyperlink"/>
            <w:bCs/>
          </w:rPr>
          <w:t xml:space="preserve"> </w:t>
        </w:r>
        <w:r w:rsidR="000932A6" w:rsidRPr="008D378D">
          <w:rPr>
            <w:rStyle w:val="Hyperlink"/>
          </w:rPr>
          <w:t>III</w:t>
        </w:r>
        <w:r w:rsidR="000932A6" w:rsidRPr="008D378D">
          <w:rPr>
            <w:rStyle w:val="Hyperlink"/>
            <w:bCs/>
          </w:rPr>
          <w:t>. Países Elegíveis</w:t>
        </w:r>
        <w:r w:rsidR="000932A6" w:rsidRPr="008D378D">
          <w:rPr>
            <w:webHidden/>
          </w:rPr>
          <w:tab/>
        </w:r>
        <w:r w:rsidR="000932A6" w:rsidRPr="008D378D">
          <w:rPr>
            <w:webHidden/>
          </w:rPr>
          <w:fldChar w:fldCharType="begin"/>
        </w:r>
        <w:r w:rsidR="000932A6" w:rsidRPr="008D378D">
          <w:rPr>
            <w:webHidden/>
          </w:rPr>
          <w:instrText xml:space="preserve"> PAGEREF _Toc55672518 \h </w:instrText>
        </w:r>
        <w:r w:rsidR="000932A6" w:rsidRPr="008D378D">
          <w:rPr>
            <w:webHidden/>
          </w:rPr>
        </w:r>
        <w:r w:rsidR="000932A6" w:rsidRPr="008D378D">
          <w:rPr>
            <w:webHidden/>
          </w:rPr>
          <w:fldChar w:fldCharType="separate"/>
        </w:r>
        <w:r w:rsidR="00990AD7" w:rsidRPr="008D378D">
          <w:rPr>
            <w:webHidden/>
          </w:rPr>
          <w:t>50</w:t>
        </w:r>
        <w:r w:rsidR="000932A6" w:rsidRPr="008D378D">
          <w:rPr>
            <w:webHidden/>
          </w:rPr>
          <w:fldChar w:fldCharType="end"/>
        </w:r>
      </w:hyperlink>
    </w:p>
    <w:p w14:paraId="4A219C99" w14:textId="1BA77977" w:rsidR="000932A6" w:rsidRPr="008D378D" w:rsidRDefault="00A848B0" w:rsidP="00F870D5">
      <w:pPr>
        <w:pStyle w:val="TOC1"/>
        <w:rPr>
          <w:rFonts w:asciiTheme="minorHAnsi" w:eastAsiaTheme="minorEastAsia" w:hAnsiTheme="minorHAnsi" w:cstheme="minorBidi"/>
          <w:sz w:val="22"/>
          <w:szCs w:val="22"/>
          <w:lang w:eastAsia="ja-JP"/>
        </w:rPr>
      </w:pPr>
      <w:hyperlink w:anchor="_Toc55672519" w:history="1">
        <w:r w:rsidR="000932A6" w:rsidRPr="008D378D">
          <w:rPr>
            <w:rStyle w:val="Hyperlink"/>
          </w:rPr>
          <w:t>Seção IV. Formulários da Oferta</w:t>
        </w:r>
        <w:r w:rsidR="000932A6" w:rsidRPr="008D378D">
          <w:rPr>
            <w:webHidden/>
          </w:rPr>
          <w:tab/>
        </w:r>
        <w:r w:rsidR="000932A6" w:rsidRPr="008D378D">
          <w:rPr>
            <w:webHidden/>
          </w:rPr>
          <w:fldChar w:fldCharType="begin"/>
        </w:r>
        <w:r w:rsidR="000932A6" w:rsidRPr="008D378D">
          <w:rPr>
            <w:webHidden/>
          </w:rPr>
          <w:instrText xml:space="preserve"> PAGEREF _Toc55672519 \h </w:instrText>
        </w:r>
        <w:r w:rsidR="000932A6" w:rsidRPr="008D378D">
          <w:rPr>
            <w:webHidden/>
          </w:rPr>
        </w:r>
        <w:r w:rsidR="000932A6" w:rsidRPr="008D378D">
          <w:rPr>
            <w:webHidden/>
          </w:rPr>
          <w:fldChar w:fldCharType="separate"/>
        </w:r>
        <w:r w:rsidR="00990AD7" w:rsidRPr="008D378D">
          <w:rPr>
            <w:webHidden/>
          </w:rPr>
          <w:t>53</w:t>
        </w:r>
        <w:r w:rsidR="000932A6" w:rsidRPr="008D378D">
          <w:rPr>
            <w:webHidden/>
          </w:rPr>
          <w:fldChar w:fldCharType="end"/>
        </w:r>
      </w:hyperlink>
    </w:p>
    <w:p w14:paraId="06817C31" w14:textId="23898928" w:rsidR="000932A6" w:rsidRPr="008D378D" w:rsidRDefault="00A848B0" w:rsidP="00F870D5">
      <w:pPr>
        <w:pStyle w:val="TOC1"/>
        <w:rPr>
          <w:rFonts w:asciiTheme="minorHAnsi" w:eastAsiaTheme="minorEastAsia" w:hAnsiTheme="minorHAnsi" w:cstheme="minorBidi"/>
          <w:sz w:val="22"/>
          <w:szCs w:val="22"/>
          <w:lang w:eastAsia="ja-JP"/>
        </w:rPr>
      </w:pPr>
      <w:hyperlink w:anchor="_Toc55672520" w:history="1">
        <w:r w:rsidR="000932A6" w:rsidRPr="008D378D">
          <w:rPr>
            <w:rStyle w:val="Hyperlink"/>
          </w:rPr>
          <w:t>Seção V. Condições Gerais do Contrato</w:t>
        </w:r>
        <w:r w:rsidR="00712DB5" w:rsidRPr="008D378D">
          <w:rPr>
            <w:rStyle w:val="Hyperlink"/>
          </w:rPr>
          <w:t xml:space="preserve"> (CGC)</w:t>
        </w:r>
        <w:r w:rsidR="000932A6" w:rsidRPr="008D378D">
          <w:rPr>
            <w:webHidden/>
          </w:rPr>
          <w:tab/>
        </w:r>
        <w:r w:rsidR="000932A6" w:rsidRPr="008D378D">
          <w:rPr>
            <w:webHidden/>
          </w:rPr>
          <w:fldChar w:fldCharType="begin"/>
        </w:r>
        <w:r w:rsidR="000932A6" w:rsidRPr="008D378D">
          <w:rPr>
            <w:webHidden/>
          </w:rPr>
          <w:instrText xml:space="preserve"> PAGEREF _Toc55672520 \h </w:instrText>
        </w:r>
        <w:r w:rsidR="000932A6" w:rsidRPr="008D378D">
          <w:rPr>
            <w:webHidden/>
          </w:rPr>
        </w:r>
        <w:r w:rsidR="000932A6" w:rsidRPr="008D378D">
          <w:rPr>
            <w:webHidden/>
          </w:rPr>
          <w:fldChar w:fldCharType="separate"/>
        </w:r>
        <w:r w:rsidR="00990AD7" w:rsidRPr="008D378D">
          <w:rPr>
            <w:webHidden/>
          </w:rPr>
          <w:t>85</w:t>
        </w:r>
        <w:r w:rsidR="000932A6" w:rsidRPr="008D378D">
          <w:rPr>
            <w:webHidden/>
          </w:rPr>
          <w:fldChar w:fldCharType="end"/>
        </w:r>
      </w:hyperlink>
    </w:p>
    <w:p w14:paraId="308618C7" w14:textId="5FBE8C64" w:rsidR="000932A6" w:rsidRPr="008D378D" w:rsidRDefault="00A848B0" w:rsidP="00F870D5">
      <w:pPr>
        <w:pStyle w:val="TOC1"/>
        <w:rPr>
          <w:rFonts w:asciiTheme="minorHAnsi" w:eastAsiaTheme="minorEastAsia" w:hAnsiTheme="minorHAnsi" w:cstheme="minorBidi"/>
          <w:sz w:val="22"/>
          <w:szCs w:val="22"/>
          <w:lang w:eastAsia="ja-JP"/>
        </w:rPr>
      </w:pPr>
      <w:hyperlink w:anchor="_Toc55672521" w:history="1">
        <w:r w:rsidR="000932A6" w:rsidRPr="008D378D">
          <w:rPr>
            <w:rStyle w:val="Hyperlink"/>
          </w:rPr>
          <w:t xml:space="preserve">Seção VI. Condições </w:t>
        </w:r>
        <w:r w:rsidR="00A42DDC" w:rsidRPr="008D378D">
          <w:rPr>
            <w:rStyle w:val="Hyperlink"/>
          </w:rPr>
          <w:t>Particulares</w:t>
        </w:r>
        <w:r w:rsidR="000932A6" w:rsidRPr="008D378D">
          <w:rPr>
            <w:rStyle w:val="Hyperlink"/>
          </w:rPr>
          <w:t xml:space="preserve"> do Contrato (C</w:t>
        </w:r>
        <w:r w:rsidR="006A03D4" w:rsidRPr="008D378D">
          <w:rPr>
            <w:rStyle w:val="Hyperlink"/>
          </w:rPr>
          <w:t>P</w:t>
        </w:r>
        <w:r w:rsidR="000932A6" w:rsidRPr="008D378D">
          <w:rPr>
            <w:rStyle w:val="Hyperlink"/>
          </w:rPr>
          <w:t>C)</w:t>
        </w:r>
        <w:r w:rsidR="000932A6" w:rsidRPr="008D378D">
          <w:rPr>
            <w:webHidden/>
          </w:rPr>
          <w:tab/>
        </w:r>
        <w:r w:rsidR="000932A6" w:rsidRPr="008D378D">
          <w:rPr>
            <w:webHidden/>
          </w:rPr>
          <w:fldChar w:fldCharType="begin"/>
        </w:r>
        <w:r w:rsidR="000932A6" w:rsidRPr="008D378D">
          <w:rPr>
            <w:webHidden/>
          </w:rPr>
          <w:instrText xml:space="preserve"> PAGEREF _Toc55672521 \h </w:instrText>
        </w:r>
        <w:r w:rsidR="000932A6" w:rsidRPr="008D378D">
          <w:rPr>
            <w:webHidden/>
          </w:rPr>
        </w:r>
        <w:r w:rsidR="000932A6" w:rsidRPr="008D378D">
          <w:rPr>
            <w:webHidden/>
          </w:rPr>
          <w:fldChar w:fldCharType="separate"/>
        </w:r>
        <w:r w:rsidR="00990AD7" w:rsidRPr="008D378D">
          <w:rPr>
            <w:webHidden/>
          </w:rPr>
          <w:t>127</w:t>
        </w:r>
        <w:r w:rsidR="000932A6" w:rsidRPr="008D378D">
          <w:rPr>
            <w:webHidden/>
          </w:rPr>
          <w:fldChar w:fldCharType="end"/>
        </w:r>
      </w:hyperlink>
    </w:p>
    <w:p w14:paraId="23714DE1" w14:textId="5A0FA62D" w:rsidR="000932A6" w:rsidRPr="008D378D" w:rsidRDefault="00A848B0" w:rsidP="00F870D5">
      <w:pPr>
        <w:pStyle w:val="TOC1"/>
        <w:rPr>
          <w:rFonts w:asciiTheme="minorHAnsi" w:eastAsiaTheme="minorEastAsia" w:hAnsiTheme="minorHAnsi" w:cstheme="minorBidi"/>
          <w:sz w:val="22"/>
          <w:szCs w:val="22"/>
          <w:lang w:eastAsia="ja-JP"/>
        </w:rPr>
      </w:pPr>
      <w:hyperlink w:anchor="_Toc55672522" w:history="1">
        <w:r w:rsidR="000932A6" w:rsidRPr="008D378D">
          <w:rPr>
            <w:rStyle w:val="Hyperlink"/>
          </w:rPr>
          <w:t xml:space="preserve">Seção VII. Especificações e </w:t>
        </w:r>
        <w:r w:rsidR="00372898" w:rsidRPr="008D378D">
          <w:rPr>
            <w:rStyle w:val="Hyperlink"/>
          </w:rPr>
          <w:t>Requisitos de Desempenho</w:t>
        </w:r>
        <w:r w:rsidR="009F2039" w:rsidRPr="008D378D">
          <w:rPr>
            <w:rStyle w:val="Hyperlink"/>
          </w:rPr>
          <w:t xml:space="preserve"> </w:t>
        </w:r>
        <w:r w:rsidR="000932A6" w:rsidRPr="008D378D">
          <w:rPr>
            <w:webHidden/>
          </w:rPr>
          <w:tab/>
        </w:r>
        <w:r w:rsidR="000932A6" w:rsidRPr="008D378D">
          <w:rPr>
            <w:webHidden/>
          </w:rPr>
          <w:fldChar w:fldCharType="begin"/>
        </w:r>
        <w:r w:rsidR="000932A6" w:rsidRPr="008D378D">
          <w:rPr>
            <w:webHidden/>
          </w:rPr>
          <w:instrText xml:space="preserve"> PAGEREF _Toc55672522 \h </w:instrText>
        </w:r>
        <w:r w:rsidR="000932A6" w:rsidRPr="008D378D">
          <w:rPr>
            <w:webHidden/>
          </w:rPr>
        </w:r>
        <w:r w:rsidR="000932A6" w:rsidRPr="008D378D">
          <w:rPr>
            <w:webHidden/>
          </w:rPr>
          <w:fldChar w:fldCharType="separate"/>
        </w:r>
        <w:r w:rsidR="00990AD7" w:rsidRPr="008D378D">
          <w:rPr>
            <w:webHidden/>
          </w:rPr>
          <w:t>135</w:t>
        </w:r>
        <w:r w:rsidR="000932A6" w:rsidRPr="008D378D">
          <w:rPr>
            <w:webHidden/>
          </w:rPr>
          <w:fldChar w:fldCharType="end"/>
        </w:r>
      </w:hyperlink>
    </w:p>
    <w:p w14:paraId="4CC5846F" w14:textId="70C11ACB" w:rsidR="000932A6" w:rsidRPr="008D378D" w:rsidRDefault="00A848B0" w:rsidP="00F870D5">
      <w:pPr>
        <w:pStyle w:val="TOC1"/>
        <w:rPr>
          <w:rFonts w:asciiTheme="minorHAnsi" w:eastAsiaTheme="minorEastAsia" w:hAnsiTheme="minorHAnsi" w:cstheme="minorBidi"/>
          <w:sz w:val="22"/>
          <w:szCs w:val="22"/>
          <w:lang w:eastAsia="ja-JP"/>
        </w:rPr>
      </w:pPr>
      <w:hyperlink w:anchor="_Toc55672523" w:history="1">
        <w:r w:rsidR="000932A6" w:rsidRPr="008D378D">
          <w:rPr>
            <w:rStyle w:val="Hyperlink"/>
          </w:rPr>
          <w:t>Seção</w:t>
        </w:r>
        <w:r w:rsidR="000932A6" w:rsidRPr="008D378D">
          <w:rPr>
            <w:rStyle w:val="Hyperlink"/>
            <w:kern w:val="36"/>
            <w:lang w:eastAsia="pt-BR"/>
          </w:rPr>
          <w:t xml:space="preserve"> VIII. </w:t>
        </w:r>
        <w:r w:rsidR="008078D1" w:rsidRPr="008D378D">
          <w:rPr>
            <w:rStyle w:val="Hyperlink"/>
            <w:kern w:val="36"/>
            <w:lang w:eastAsia="pt-BR"/>
          </w:rPr>
          <w:t>Desenhos</w:t>
        </w:r>
        <w:r w:rsidR="00B50D45" w:rsidRPr="008D378D">
          <w:rPr>
            <w:rStyle w:val="Hyperlink"/>
            <w:kern w:val="36"/>
            <w:lang w:eastAsia="pt-BR"/>
          </w:rPr>
          <w:t xml:space="preserve"> Técnicos</w:t>
        </w:r>
        <w:r w:rsidR="00D7468D" w:rsidRPr="008D378D">
          <w:rPr>
            <w:rStyle w:val="Hyperlink"/>
            <w:kern w:val="36"/>
            <w:lang w:eastAsia="pt-BR"/>
          </w:rPr>
          <w:t xml:space="preserve"> (</w:t>
        </w:r>
        <w:r w:rsidR="00D7468D" w:rsidRPr="008D378D">
          <w:rPr>
            <w:rStyle w:val="Hyperlink"/>
            <w:i/>
            <w:iCs/>
            <w:kern w:val="36"/>
            <w:lang w:eastAsia="pt-BR"/>
          </w:rPr>
          <w:t>Drawings</w:t>
        </w:r>
        <w:r w:rsidR="00D7468D" w:rsidRPr="008D378D">
          <w:rPr>
            <w:rStyle w:val="Hyperlink"/>
            <w:kern w:val="36"/>
            <w:lang w:eastAsia="pt-BR"/>
          </w:rPr>
          <w:t>)</w:t>
        </w:r>
        <w:r w:rsidR="000932A6" w:rsidRPr="008D378D">
          <w:rPr>
            <w:webHidden/>
          </w:rPr>
          <w:tab/>
        </w:r>
        <w:r w:rsidR="000932A6" w:rsidRPr="008D378D">
          <w:rPr>
            <w:webHidden/>
          </w:rPr>
          <w:fldChar w:fldCharType="begin"/>
        </w:r>
        <w:r w:rsidR="000932A6" w:rsidRPr="008D378D">
          <w:rPr>
            <w:webHidden/>
          </w:rPr>
          <w:instrText xml:space="preserve"> PAGEREF _Toc55672523 \h </w:instrText>
        </w:r>
        <w:r w:rsidR="000932A6" w:rsidRPr="008D378D">
          <w:rPr>
            <w:webHidden/>
          </w:rPr>
        </w:r>
        <w:r w:rsidR="000932A6" w:rsidRPr="008D378D">
          <w:rPr>
            <w:webHidden/>
          </w:rPr>
          <w:fldChar w:fldCharType="separate"/>
        </w:r>
        <w:r w:rsidR="00990AD7" w:rsidRPr="008D378D">
          <w:rPr>
            <w:webHidden/>
          </w:rPr>
          <w:t>138</w:t>
        </w:r>
        <w:r w:rsidR="000932A6" w:rsidRPr="008D378D">
          <w:rPr>
            <w:webHidden/>
          </w:rPr>
          <w:fldChar w:fldCharType="end"/>
        </w:r>
      </w:hyperlink>
    </w:p>
    <w:p w14:paraId="50766C0B" w14:textId="6146EE9A" w:rsidR="000932A6" w:rsidRPr="008D378D" w:rsidRDefault="00A848B0" w:rsidP="00F870D5">
      <w:pPr>
        <w:pStyle w:val="TOC1"/>
        <w:rPr>
          <w:rFonts w:asciiTheme="minorHAnsi" w:eastAsiaTheme="minorEastAsia" w:hAnsiTheme="minorHAnsi" w:cstheme="minorBidi"/>
          <w:sz w:val="22"/>
          <w:szCs w:val="22"/>
          <w:lang w:eastAsia="ja-JP"/>
        </w:rPr>
      </w:pPr>
      <w:hyperlink w:anchor="_Toc55672524" w:history="1">
        <w:r w:rsidR="000932A6" w:rsidRPr="008D378D">
          <w:rPr>
            <w:rStyle w:val="Hyperlink"/>
            <w:kern w:val="36"/>
            <w:lang w:eastAsia="pt-BR"/>
          </w:rPr>
          <w:t xml:space="preserve">Seção IX. Lista de </w:t>
        </w:r>
        <w:r w:rsidR="00013072" w:rsidRPr="008D378D">
          <w:rPr>
            <w:rStyle w:val="Hyperlink"/>
            <w:kern w:val="36"/>
            <w:lang w:eastAsia="pt-BR"/>
          </w:rPr>
          <w:t>A</w:t>
        </w:r>
        <w:r w:rsidR="000932A6" w:rsidRPr="008D378D">
          <w:rPr>
            <w:rStyle w:val="Hyperlink"/>
            <w:kern w:val="36"/>
            <w:lang w:eastAsia="pt-BR"/>
          </w:rPr>
          <w:t>tividades</w:t>
        </w:r>
        <w:r w:rsidR="000932A6" w:rsidRPr="008D378D">
          <w:rPr>
            <w:webHidden/>
          </w:rPr>
          <w:tab/>
        </w:r>
        <w:r w:rsidR="000932A6" w:rsidRPr="008D378D">
          <w:rPr>
            <w:webHidden/>
          </w:rPr>
          <w:fldChar w:fldCharType="begin"/>
        </w:r>
        <w:r w:rsidR="000932A6" w:rsidRPr="008D378D">
          <w:rPr>
            <w:webHidden/>
          </w:rPr>
          <w:instrText xml:space="preserve"> PAGEREF _Toc55672524 \h </w:instrText>
        </w:r>
        <w:r w:rsidR="000932A6" w:rsidRPr="008D378D">
          <w:rPr>
            <w:webHidden/>
          </w:rPr>
        </w:r>
        <w:r w:rsidR="000932A6" w:rsidRPr="008D378D">
          <w:rPr>
            <w:webHidden/>
          </w:rPr>
          <w:fldChar w:fldCharType="separate"/>
        </w:r>
        <w:r w:rsidR="00990AD7" w:rsidRPr="008D378D">
          <w:rPr>
            <w:webHidden/>
          </w:rPr>
          <w:t>140</w:t>
        </w:r>
        <w:r w:rsidR="000932A6" w:rsidRPr="008D378D">
          <w:rPr>
            <w:webHidden/>
          </w:rPr>
          <w:fldChar w:fldCharType="end"/>
        </w:r>
      </w:hyperlink>
    </w:p>
    <w:p w14:paraId="6A1BB40A" w14:textId="20FFF753" w:rsidR="000932A6" w:rsidRPr="008D378D" w:rsidRDefault="00A848B0" w:rsidP="00F870D5">
      <w:pPr>
        <w:pStyle w:val="TOC1"/>
        <w:rPr>
          <w:rFonts w:asciiTheme="minorHAnsi" w:eastAsiaTheme="minorEastAsia" w:hAnsiTheme="minorHAnsi" w:cstheme="minorBidi"/>
          <w:sz w:val="22"/>
          <w:szCs w:val="22"/>
          <w:lang w:eastAsia="ja-JP"/>
        </w:rPr>
      </w:pPr>
      <w:hyperlink w:anchor="_Toc55672525" w:history="1">
        <w:r w:rsidR="000932A6" w:rsidRPr="008D378D">
          <w:rPr>
            <w:rStyle w:val="Hyperlink"/>
            <w:kern w:val="36"/>
            <w:lang w:eastAsia="pt-BR"/>
          </w:rPr>
          <w:t>Seção X. Formulários d</w:t>
        </w:r>
        <w:r w:rsidR="00F10E64" w:rsidRPr="008D378D">
          <w:rPr>
            <w:rStyle w:val="Hyperlink"/>
            <w:kern w:val="36"/>
            <w:lang w:eastAsia="pt-BR"/>
          </w:rPr>
          <w:t>o</w:t>
        </w:r>
        <w:r w:rsidR="000932A6" w:rsidRPr="008D378D">
          <w:rPr>
            <w:rStyle w:val="Hyperlink"/>
            <w:kern w:val="36"/>
            <w:lang w:eastAsia="pt-BR"/>
          </w:rPr>
          <w:t xml:space="preserve"> </w:t>
        </w:r>
        <w:r w:rsidR="00BC61D2" w:rsidRPr="008D378D">
          <w:rPr>
            <w:rStyle w:val="Hyperlink"/>
            <w:kern w:val="36"/>
            <w:lang w:eastAsia="pt-BR"/>
          </w:rPr>
          <w:t>C</w:t>
        </w:r>
        <w:r w:rsidR="000932A6" w:rsidRPr="008D378D">
          <w:rPr>
            <w:rStyle w:val="Hyperlink"/>
            <w:kern w:val="36"/>
            <w:lang w:eastAsia="pt-BR"/>
          </w:rPr>
          <w:t>ontrato</w:t>
        </w:r>
        <w:r w:rsidR="000932A6" w:rsidRPr="008D378D">
          <w:rPr>
            <w:webHidden/>
          </w:rPr>
          <w:tab/>
        </w:r>
        <w:r w:rsidR="000932A6" w:rsidRPr="008D378D">
          <w:rPr>
            <w:webHidden/>
          </w:rPr>
          <w:fldChar w:fldCharType="begin"/>
        </w:r>
        <w:r w:rsidR="000932A6" w:rsidRPr="008D378D">
          <w:rPr>
            <w:webHidden/>
          </w:rPr>
          <w:instrText xml:space="preserve"> PAGEREF _Toc55672525 \h </w:instrText>
        </w:r>
        <w:r w:rsidR="000932A6" w:rsidRPr="008D378D">
          <w:rPr>
            <w:webHidden/>
          </w:rPr>
        </w:r>
        <w:r w:rsidR="000932A6" w:rsidRPr="008D378D">
          <w:rPr>
            <w:webHidden/>
          </w:rPr>
          <w:fldChar w:fldCharType="separate"/>
        </w:r>
        <w:r w:rsidR="00990AD7" w:rsidRPr="008D378D">
          <w:rPr>
            <w:webHidden/>
          </w:rPr>
          <w:t>158</w:t>
        </w:r>
        <w:r w:rsidR="000932A6" w:rsidRPr="008D378D">
          <w:rPr>
            <w:webHidden/>
          </w:rPr>
          <w:fldChar w:fldCharType="end"/>
        </w:r>
      </w:hyperlink>
    </w:p>
    <w:p w14:paraId="672EC414" w14:textId="5A7471BC" w:rsidR="00DB0656" w:rsidRPr="008D378D" w:rsidRDefault="000932A6" w:rsidP="00DB0656">
      <w:pPr>
        <w:pStyle w:val="TOC1"/>
        <w:rPr>
          <w:rFonts w:asciiTheme="minorHAnsi" w:eastAsiaTheme="minorEastAsia" w:hAnsiTheme="minorHAnsi" w:cstheme="minorBidi"/>
          <w:sz w:val="22"/>
          <w:szCs w:val="22"/>
          <w:lang w:eastAsia="ja-JP"/>
        </w:rPr>
      </w:pPr>
      <w:r w:rsidRPr="008D378D">
        <w:fldChar w:fldCharType="end"/>
      </w:r>
      <w:hyperlink w:anchor="_Toc55672525" w:history="1">
        <w:r w:rsidR="00DB0656" w:rsidRPr="008D378D">
          <w:rPr>
            <w:rStyle w:val="Hyperlink"/>
            <w:color w:val="auto"/>
            <w:kern w:val="36"/>
            <w:u w:val="none"/>
            <w:lang w:eastAsia="pt-BR"/>
          </w:rPr>
          <w:t>Modelo de Aviso de Licitação</w:t>
        </w:r>
        <w:r w:rsidR="00DB0656" w:rsidRPr="008D378D">
          <w:rPr>
            <w:webHidden/>
          </w:rPr>
          <w:tab/>
        </w:r>
        <w:r w:rsidR="00DB0656" w:rsidRPr="008D378D">
          <w:rPr>
            <w:webHidden/>
          </w:rPr>
          <w:fldChar w:fldCharType="begin"/>
        </w:r>
        <w:r w:rsidR="00DB0656" w:rsidRPr="008D378D">
          <w:rPr>
            <w:webHidden/>
          </w:rPr>
          <w:instrText xml:space="preserve"> PAGEREF _Toc55672525 \h </w:instrText>
        </w:r>
        <w:r w:rsidR="00DB0656" w:rsidRPr="008D378D">
          <w:rPr>
            <w:webHidden/>
          </w:rPr>
        </w:r>
        <w:r w:rsidR="00DB0656" w:rsidRPr="008D378D">
          <w:rPr>
            <w:webHidden/>
          </w:rPr>
          <w:fldChar w:fldCharType="separate"/>
        </w:r>
        <w:r w:rsidR="00DB0656" w:rsidRPr="008D378D">
          <w:rPr>
            <w:webHidden/>
          </w:rPr>
          <w:t>178</w:t>
        </w:r>
        <w:r w:rsidR="00DB0656" w:rsidRPr="008D378D">
          <w:rPr>
            <w:webHidden/>
          </w:rPr>
          <w:fldChar w:fldCharType="end"/>
        </w:r>
      </w:hyperlink>
    </w:p>
    <w:p w14:paraId="47C30695" w14:textId="08252E4D" w:rsidR="003F79AA" w:rsidRPr="008D378D" w:rsidRDefault="003F79AA" w:rsidP="00891EB5">
      <w:pPr>
        <w:tabs>
          <w:tab w:val="center" w:pos="4950"/>
          <w:tab w:val="left" w:pos="5575"/>
        </w:tabs>
        <w:rPr>
          <w:lang w:val="pt-BR"/>
        </w:rPr>
      </w:pPr>
    </w:p>
    <w:p w14:paraId="1FE06782" w14:textId="603FBF4D" w:rsidR="003F79AA" w:rsidRPr="008D378D" w:rsidRDefault="003F79AA" w:rsidP="003F79AA">
      <w:pPr>
        <w:pStyle w:val="Heading1"/>
        <w:rPr>
          <w:rFonts w:ascii="Times New Roman" w:hAnsi="Times New Roman"/>
          <w:lang w:val="pt-BR"/>
        </w:rPr>
      </w:pPr>
      <w:r w:rsidRPr="008D378D">
        <w:rPr>
          <w:rFonts w:ascii="Times New Roman" w:hAnsi="Times New Roman"/>
          <w:lang w:val="pt-BR"/>
        </w:rPr>
        <w:br w:type="page"/>
      </w:r>
      <w:bookmarkStart w:id="5" w:name="_Toc55672516"/>
      <w:r w:rsidR="0093160E" w:rsidRPr="008D378D">
        <w:rPr>
          <w:rFonts w:ascii="Times New Roman" w:hAnsi="Times New Roman"/>
          <w:lang w:val="pt-BR"/>
        </w:rPr>
        <w:lastRenderedPageBreak/>
        <w:t xml:space="preserve">Seção </w:t>
      </w:r>
      <w:r w:rsidRPr="008D378D">
        <w:rPr>
          <w:rFonts w:ascii="Times New Roman" w:hAnsi="Times New Roman"/>
          <w:lang w:val="pt-BR"/>
        </w:rPr>
        <w:t xml:space="preserve">I. </w:t>
      </w:r>
      <w:r w:rsidR="0093160E" w:rsidRPr="008D378D">
        <w:rPr>
          <w:rFonts w:ascii="Times New Roman" w:hAnsi="Times New Roman"/>
          <w:lang w:val="pt-BR"/>
        </w:rPr>
        <w:t>Instruções aos Licitantes</w:t>
      </w:r>
      <w:bookmarkEnd w:id="5"/>
    </w:p>
    <w:p w14:paraId="7EEFB6D9" w14:textId="77777777" w:rsidR="003F79AA" w:rsidRPr="008D378D" w:rsidRDefault="003F79AA" w:rsidP="00725482">
      <w:pPr>
        <w:suppressAutoHyphens/>
        <w:jc w:val="center"/>
        <w:rPr>
          <w:b/>
          <w:bCs/>
          <w:sz w:val="32"/>
          <w:lang w:val="pt-BR"/>
        </w:rPr>
      </w:pPr>
    </w:p>
    <w:p w14:paraId="4D468DC1" w14:textId="57B3E926" w:rsidR="003F79AA" w:rsidRPr="008D378D" w:rsidRDefault="00526825" w:rsidP="00725482">
      <w:pPr>
        <w:pStyle w:val="BodyTextIndent2"/>
        <w:ind w:firstLine="0"/>
        <w:jc w:val="both"/>
        <w:rPr>
          <w:lang w:val="pt-BR"/>
        </w:rPr>
      </w:pPr>
      <w:r w:rsidRPr="008D378D">
        <w:rPr>
          <w:lang w:val="pt-BR"/>
        </w:rPr>
        <w:t>Esta seção do documento de licitação fornece as informações que os Licitantes precisam para preparar</w:t>
      </w:r>
      <w:r w:rsidR="00402B74" w:rsidRPr="008D378D">
        <w:rPr>
          <w:lang w:val="pt-BR"/>
        </w:rPr>
        <w:t xml:space="preserve"> </w:t>
      </w:r>
      <w:r w:rsidR="00BF09A8" w:rsidRPr="008D378D">
        <w:rPr>
          <w:lang w:val="pt-BR"/>
        </w:rPr>
        <w:t>Ofertas</w:t>
      </w:r>
      <w:r w:rsidRPr="008D378D">
        <w:rPr>
          <w:lang w:val="pt-BR"/>
        </w:rPr>
        <w:t xml:space="preserve"> que atendam aos requisitos </w:t>
      </w:r>
      <w:r w:rsidR="00BF09A8" w:rsidRPr="008D378D">
        <w:rPr>
          <w:lang w:val="pt-BR"/>
        </w:rPr>
        <w:t>exigidos pel</w:t>
      </w:r>
      <w:r w:rsidR="00D804C1" w:rsidRPr="008D378D">
        <w:rPr>
          <w:lang w:val="pt-BR"/>
        </w:rPr>
        <w:t xml:space="preserve">o </w:t>
      </w:r>
      <w:r w:rsidRPr="008D378D">
        <w:rPr>
          <w:lang w:val="pt-BR"/>
        </w:rPr>
        <w:t xml:space="preserve">Contratante. Também são fornecidas informações sobre a apresentação, abertura e avaliação das </w:t>
      </w:r>
      <w:r w:rsidR="00BF09A8" w:rsidRPr="008D378D">
        <w:rPr>
          <w:lang w:val="pt-BR"/>
        </w:rPr>
        <w:t>Ofertas</w:t>
      </w:r>
      <w:r w:rsidRPr="008D378D">
        <w:rPr>
          <w:lang w:val="pt-BR"/>
        </w:rPr>
        <w:t xml:space="preserve"> e sobre a adjudicação do Contrato.</w:t>
      </w:r>
    </w:p>
    <w:p w14:paraId="26B906BF" w14:textId="77777777" w:rsidR="003F79AA" w:rsidRPr="008D378D" w:rsidRDefault="003F79AA" w:rsidP="00725482">
      <w:pPr>
        <w:suppressAutoHyphens/>
        <w:jc w:val="both"/>
        <w:rPr>
          <w:spacing w:val="-3"/>
          <w:lang w:val="pt-BR"/>
        </w:rPr>
      </w:pPr>
    </w:p>
    <w:p w14:paraId="23449ADD" w14:textId="04AB2A4B" w:rsidR="003F79AA" w:rsidRPr="008D378D" w:rsidRDefault="004D0824" w:rsidP="00725482">
      <w:pPr>
        <w:pStyle w:val="BodyTextIndent2"/>
        <w:ind w:firstLine="0"/>
        <w:jc w:val="both"/>
        <w:rPr>
          <w:lang w:val="pt-BR"/>
        </w:rPr>
      </w:pPr>
      <w:r w:rsidRPr="008D378D">
        <w:rPr>
          <w:lang w:val="pt-BR"/>
        </w:rPr>
        <w:t xml:space="preserve">As disposições que regem o desempenho </w:t>
      </w:r>
      <w:r w:rsidR="00073AF5" w:rsidRPr="008D378D">
        <w:rPr>
          <w:lang w:val="pt-BR"/>
        </w:rPr>
        <w:t>do Empreiteiro</w:t>
      </w:r>
      <w:r w:rsidRPr="008D378D">
        <w:rPr>
          <w:lang w:val="pt-BR"/>
        </w:rPr>
        <w:t xml:space="preserve"> ao executar os </w:t>
      </w:r>
      <w:r w:rsidR="00073AF5" w:rsidRPr="008D378D">
        <w:rPr>
          <w:lang w:val="pt-BR"/>
        </w:rPr>
        <w:t>desenhos</w:t>
      </w:r>
      <w:r w:rsidRPr="008D378D">
        <w:rPr>
          <w:lang w:val="pt-BR"/>
        </w:rPr>
        <w:t xml:space="preserve"> e </w:t>
      </w:r>
      <w:r w:rsidR="00073AF5" w:rsidRPr="008D378D">
        <w:rPr>
          <w:lang w:val="pt-BR"/>
        </w:rPr>
        <w:t xml:space="preserve">as </w:t>
      </w:r>
      <w:r w:rsidRPr="008D378D">
        <w:rPr>
          <w:lang w:val="pt-BR"/>
        </w:rPr>
        <w:t>obras, os pagamentos feitos nos termos do Contrato</w:t>
      </w:r>
      <w:r w:rsidR="00073AF5" w:rsidRPr="008D378D">
        <w:rPr>
          <w:lang w:val="pt-BR"/>
        </w:rPr>
        <w:t>,</w:t>
      </w:r>
      <w:r w:rsidRPr="008D378D">
        <w:rPr>
          <w:lang w:val="pt-BR"/>
        </w:rPr>
        <w:t xml:space="preserve"> ou </w:t>
      </w:r>
      <w:r w:rsidR="00073AF5" w:rsidRPr="008D378D">
        <w:rPr>
          <w:lang w:val="pt-BR"/>
        </w:rPr>
        <w:t>relativo aos</w:t>
      </w:r>
      <w:r w:rsidRPr="008D378D">
        <w:rPr>
          <w:lang w:val="pt-BR"/>
        </w:rPr>
        <w:t xml:space="preserve"> riscos, direitos e obrigações das partes nos termos do Contrato não estão normalmente incluídos nesta Seção, mas na Seção V, Condições Gerais do Contrato (CGC), e/ou na Seção VI, </w:t>
      </w:r>
      <w:r w:rsidR="00A20F8B" w:rsidRPr="008D378D">
        <w:rPr>
          <w:lang w:val="pt-BR"/>
        </w:rPr>
        <w:t xml:space="preserve">Condições </w:t>
      </w:r>
      <w:r w:rsidR="00FE10BA" w:rsidRPr="008D378D">
        <w:rPr>
          <w:lang w:val="pt-BR"/>
        </w:rPr>
        <w:t>Particulares</w:t>
      </w:r>
      <w:r w:rsidR="00A20F8B" w:rsidRPr="008D378D">
        <w:rPr>
          <w:lang w:val="pt-BR"/>
        </w:rPr>
        <w:t xml:space="preserve"> do Contrato</w:t>
      </w:r>
      <w:r w:rsidRPr="008D378D">
        <w:rPr>
          <w:lang w:val="pt-BR"/>
        </w:rPr>
        <w:t xml:space="preserve"> (</w:t>
      </w:r>
      <w:r w:rsidR="00E96CCB" w:rsidRPr="008D378D">
        <w:rPr>
          <w:lang w:val="pt-BR"/>
        </w:rPr>
        <w:t>C</w:t>
      </w:r>
      <w:r w:rsidR="00FE10BA" w:rsidRPr="008D378D">
        <w:rPr>
          <w:lang w:val="pt-BR"/>
        </w:rPr>
        <w:t>P</w:t>
      </w:r>
      <w:r w:rsidR="00E96CCB" w:rsidRPr="008D378D">
        <w:rPr>
          <w:lang w:val="pt-BR"/>
        </w:rPr>
        <w:t>C</w:t>
      </w:r>
      <w:r w:rsidRPr="008D378D">
        <w:rPr>
          <w:lang w:val="pt-BR"/>
        </w:rPr>
        <w:t>). Caso não seja possível evitar o tratamento de um mesmo assunto em diferentes seções dos documentos, deve-se ter especial cuidado para evitar contradições entre cláusulas que se referem ao mesmo assunto.</w:t>
      </w:r>
    </w:p>
    <w:p w14:paraId="19F5E315" w14:textId="77777777" w:rsidR="003F79AA" w:rsidRPr="008D378D" w:rsidRDefault="003F79AA" w:rsidP="00725482">
      <w:pPr>
        <w:pStyle w:val="BodyTextIndent2"/>
        <w:ind w:firstLine="0"/>
        <w:jc w:val="both"/>
        <w:rPr>
          <w:lang w:val="pt-BR"/>
        </w:rPr>
      </w:pPr>
    </w:p>
    <w:p w14:paraId="09156B75" w14:textId="4076DBC6" w:rsidR="003F79AA" w:rsidRPr="008D378D" w:rsidRDefault="004D0824" w:rsidP="00725482">
      <w:pPr>
        <w:pStyle w:val="BodyTextIndent2"/>
        <w:ind w:firstLine="0"/>
        <w:jc w:val="both"/>
        <w:rPr>
          <w:lang w:val="pt-BR"/>
        </w:rPr>
      </w:pPr>
      <w:r w:rsidRPr="008D378D">
        <w:rPr>
          <w:lang w:val="pt-BR"/>
        </w:rPr>
        <w:t>Estas Instruções aos Licitantes não farão parte do Contrato e deixarão de ser válidas após a sua assinatura.</w:t>
      </w:r>
    </w:p>
    <w:p w14:paraId="6F1366DE" w14:textId="77777777" w:rsidR="00AE2A8F" w:rsidRPr="008D378D" w:rsidRDefault="003F79AA" w:rsidP="003F79AA">
      <w:pPr>
        <w:pStyle w:val="Index"/>
        <w:spacing w:before="120"/>
        <w:rPr>
          <w:lang w:val="pt-BR"/>
        </w:rPr>
      </w:pPr>
      <w:r w:rsidRPr="008D378D">
        <w:rPr>
          <w:lang w:val="pt-BR"/>
        </w:rPr>
        <w:br w:type="page"/>
      </w:r>
      <w:bookmarkStart w:id="6" w:name="_Toc497454276"/>
      <w:bookmarkStart w:id="7" w:name="_Toc529354228"/>
      <w:bookmarkStart w:id="8" w:name="_Toc534709091"/>
    </w:p>
    <w:p w14:paraId="7B49EAC4" w14:textId="64E2D790" w:rsidR="00AE2A8F" w:rsidRPr="008D378D" w:rsidRDefault="00AE2A8F" w:rsidP="00AE2A8F">
      <w:pPr>
        <w:pStyle w:val="Index"/>
        <w:spacing w:after="200"/>
        <w:rPr>
          <w:sz w:val="44"/>
          <w:szCs w:val="44"/>
          <w:lang w:val="pt-BR"/>
        </w:rPr>
      </w:pPr>
      <w:r w:rsidRPr="008D378D">
        <w:rPr>
          <w:sz w:val="44"/>
          <w:szCs w:val="44"/>
          <w:lang w:val="pt-BR"/>
        </w:rPr>
        <w:lastRenderedPageBreak/>
        <w:t>Seção I. Instruções aos Licitantes (IAL)</w:t>
      </w:r>
    </w:p>
    <w:p w14:paraId="15C81E48" w14:textId="565E50AD" w:rsidR="003F79AA" w:rsidRPr="008D378D" w:rsidRDefault="007B342A" w:rsidP="003F79AA">
      <w:pPr>
        <w:pStyle w:val="Index"/>
        <w:spacing w:before="120"/>
        <w:rPr>
          <w:sz w:val="32"/>
          <w:szCs w:val="32"/>
          <w:lang w:val="pt-BR"/>
        </w:rPr>
      </w:pPr>
      <w:r w:rsidRPr="008D378D">
        <w:rPr>
          <w:sz w:val="32"/>
          <w:szCs w:val="32"/>
          <w:lang w:val="pt-BR"/>
        </w:rPr>
        <w:t>Índice</w:t>
      </w:r>
      <w:r w:rsidR="003F79AA" w:rsidRPr="008D378D">
        <w:rPr>
          <w:sz w:val="32"/>
          <w:szCs w:val="32"/>
          <w:lang w:val="pt-BR"/>
        </w:rPr>
        <w:t xml:space="preserve"> d</w:t>
      </w:r>
      <w:r w:rsidR="00124D4F" w:rsidRPr="008D378D">
        <w:rPr>
          <w:sz w:val="32"/>
          <w:szCs w:val="32"/>
          <w:lang w:val="pt-BR"/>
        </w:rPr>
        <w:t>as</w:t>
      </w:r>
      <w:r w:rsidR="003F79AA" w:rsidRPr="008D378D">
        <w:rPr>
          <w:sz w:val="32"/>
          <w:szCs w:val="32"/>
          <w:lang w:val="pt-BR"/>
        </w:rPr>
        <w:t xml:space="preserve"> </w:t>
      </w:r>
      <w:bookmarkEnd w:id="6"/>
      <w:bookmarkEnd w:id="7"/>
      <w:bookmarkEnd w:id="8"/>
      <w:r w:rsidR="004D0824" w:rsidRPr="008D378D">
        <w:rPr>
          <w:sz w:val="32"/>
          <w:szCs w:val="32"/>
          <w:lang w:val="pt-BR"/>
        </w:rPr>
        <w:t>Instruções</w:t>
      </w:r>
      <w:r w:rsidR="00124D4F" w:rsidRPr="008D378D">
        <w:rPr>
          <w:sz w:val="32"/>
          <w:szCs w:val="32"/>
          <w:lang w:val="pt-BR"/>
        </w:rPr>
        <w:t xml:space="preserve"> aos Licitantes</w:t>
      </w:r>
    </w:p>
    <w:p w14:paraId="1D7AF4B3" w14:textId="77CA19A0" w:rsidR="002C22E0" w:rsidRPr="008D378D" w:rsidRDefault="003F79AA" w:rsidP="00F870D5">
      <w:pPr>
        <w:pStyle w:val="TOC1"/>
        <w:rPr>
          <w:rFonts w:asciiTheme="minorHAnsi" w:eastAsiaTheme="minorEastAsia" w:hAnsiTheme="minorHAnsi" w:cstheme="minorBidi"/>
          <w:b/>
          <w:bCs/>
          <w:sz w:val="22"/>
          <w:szCs w:val="22"/>
          <w:lang w:eastAsia="ja-JP"/>
        </w:rPr>
      </w:pPr>
      <w:r w:rsidRPr="008D378D">
        <w:rPr>
          <w:highlight w:val="yellow"/>
        </w:rPr>
        <w:fldChar w:fldCharType="begin"/>
      </w:r>
      <w:r w:rsidRPr="008D378D">
        <w:rPr>
          <w:highlight w:val="yellow"/>
        </w:rPr>
        <w:instrText xml:space="preserve"> </w:instrText>
      </w:r>
      <w:r w:rsidR="00664CE8" w:rsidRPr="008D378D">
        <w:rPr>
          <w:highlight w:val="yellow"/>
        </w:rPr>
        <w:instrText>TOC</w:instrText>
      </w:r>
      <w:r w:rsidRPr="008D378D">
        <w:rPr>
          <w:highlight w:val="yellow"/>
        </w:rPr>
        <w:instrText xml:space="preserve"> \h \z \t "Heading 2,1,Heading 3,2" </w:instrText>
      </w:r>
      <w:r w:rsidRPr="008D378D">
        <w:rPr>
          <w:highlight w:val="yellow"/>
        </w:rPr>
        <w:fldChar w:fldCharType="separate"/>
      </w:r>
      <w:r w:rsidR="000932A6" w:rsidRPr="008D378D">
        <w:fldChar w:fldCharType="begin"/>
      </w:r>
      <w:r w:rsidR="000932A6" w:rsidRPr="008D378D">
        <w:instrText xml:space="preserve"> TOC \h \z \u \t "Título 2;1;Título 3;2" </w:instrText>
      </w:r>
      <w:r w:rsidR="000932A6" w:rsidRPr="008D378D">
        <w:fldChar w:fldCharType="separate"/>
      </w:r>
      <w:r w:rsidR="002C22E0" w:rsidRPr="008D378D">
        <w:rPr>
          <w:rStyle w:val="Hyperlink"/>
        </w:rPr>
        <w:fldChar w:fldCharType="begin"/>
      </w:r>
      <w:r w:rsidR="002C22E0" w:rsidRPr="008D378D">
        <w:rPr>
          <w:rStyle w:val="Hyperlink"/>
        </w:rPr>
        <w:instrText xml:space="preserve"> TOC \h \z \u \t "Título 2;1;Título 3;2" </w:instrText>
      </w:r>
      <w:r w:rsidR="002C22E0" w:rsidRPr="008D378D">
        <w:rPr>
          <w:rStyle w:val="Hyperlink"/>
        </w:rPr>
        <w:fldChar w:fldCharType="separate"/>
      </w:r>
      <w:hyperlink w:anchor="_Toc55673218" w:history="1">
        <w:r w:rsidR="002C22E0" w:rsidRPr="008D378D">
          <w:rPr>
            <w:rStyle w:val="Hyperlink"/>
            <w:b/>
            <w:bCs/>
          </w:rPr>
          <w:t>A.</w:t>
        </w:r>
        <w:r w:rsidR="00286CED" w:rsidRPr="008D378D">
          <w:rPr>
            <w:rStyle w:val="Hyperlink"/>
            <w:b/>
            <w:bCs/>
          </w:rPr>
          <w:t xml:space="preserve"> </w:t>
        </w:r>
        <w:r w:rsidR="002C22E0" w:rsidRPr="008D378D">
          <w:rPr>
            <w:rStyle w:val="Hyperlink"/>
            <w:b/>
            <w:bCs/>
          </w:rPr>
          <w:t>Disposições Gerais</w:t>
        </w:r>
        <w:r w:rsidR="002C22E0" w:rsidRPr="008D378D">
          <w:rPr>
            <w:b/>
            <w:bCs/>
            <w:webHidden/>
          </w:rPr>
          <w:tab/>
        </w:r>
        <w:r w:rsidR="002C22E0" w:rsidRPr="008D378D">
          <w:rPr>
            <w:b/>
            <w:bCs/>
            <w:webHidden/>
          </w:rPr>
          <w:fldChar w:fldCharType="begin"/>
        </w:r>
        <w:r w:rsidR="002C22E0" w:rsidRPr="008D378D">
          <w:rPr>
            <w:b/>
            <w:bCs/>
            <w:webHidden/>
          </w:rPr>
          <w:instrText xml:space="preserve"> PAGEREF _Toc55673218 \h </w:instrText>
        </w:r>
        <w:r w:rsidR="002C22E0" w:rsidRPr="008D378D">
          <w:rPr>
            <w:b/>
            <w:bCs/>
            <w:webHidden/>
          </w:rPr>
        </w:r>
        <w:r w:rsidR="002C22E0" w:rsidRPr="008D378D">
          <w:rPr>
            <w:b/>
            <w:bCs/>
            <w:webHidden/>
          </w:rPr>
          <w:fldChar w:fldCharType="separate"/>
        </w:r>
        <w:r w:rsidR="00990AD7" w:rsidRPr="008D378D">
          <w:rPr>
            <w:b/>
            <w:bCs/>
            <w:webHidden/>
          </w:rPr>
          <w:t>5</w:t>
        </w:r>
        <w:r w:rsidR="002C22E0" w:rsidRPr="008D378D">
          <w:rPr>
            <w:b/>
            <w:bCs/>
            <w:webHidden/>
          </w:rPr>
          <w:fldChar w:fldCharType="end"/>
        </w:r>
      </w:hyperlink>
    </w:p>
    <w:p w14:paraId="110A324C" w14:textId="005A1FA1" w:rsidR="002C22E0" w:rsidRPr="008D378D" w:rsidRDefault="00A848B0">
      <w:pPr>
        <w:pStyle w:val="TOC2"/>
        <w:rPr>
          <w:rFonts w:asciiTheme="minorHAnsi" w:eastAsiaTheme="minorEastAsia" w:hAnsiTheme="minorHAnsi" w:cstheme="minorBidi"/>
          <w:sz w:val="22"/>
          <w:szCs w:val="22"/>
          <w:lang w:val="pt-BR" w:eastAsia="ja-JP"/>
        </w:rPr>
      </w:pPr>
      <w:hyperlink w:anchor="_Toc55673219" w:history="1">
        <w:r w:rsidR="002C22E0" w:rsidRPr="008D378D">
          <w:rPr>
            <w:rStyle w:val="Hyperlink"/>
            <w:lang w:val="pt-BR"/>
          </w:rPr>
          <w:t>1.</w:t>
        </w:r>
        <w:r w:rsidR="002C22E0" w:rsidRPr="008D378D">
          <w:rPr>
            <w:rFonts w:asciiTheme="minorHAnsi" w:eastAsiaTheme="minorEastAsia" w:hAnsiTheme="minorHAnsi" w:cstheme="minorBidi"/>
            <w:sz w:val="22"/>
            <w:szCs w:val="22"/>
            <w:lang w:val="pt-BR" w:eastAsia="ja-JP"/>
          </w:rPr>
          <w:tab/>
        </w:r>
        <w:r w:rsidR="00CD49A6" w:rsidRPr="008D378D">
          <w:rPr>
            <w:rStyle w:val="Hyperlink"/>
            <w:lang w:val="pt-BR"/>
          </w:rPr>
          <w:t>Escopo</w:t>
        </w:r>
        <w:r w:rsidR="002C22E0" w:rsidRPr="008D378D">
          <w:rPr>
            <w:rStyle w:val="Hyperlink"/>
            <w:lang w:val="pt-BR"/>
          </w:rPr>
          <w:t xml:space="preserve"> da </w:t>
        </w:r>
        <w:r w:rsidR="009C798F" w:rsidRPr="008D378D">
          <w:rPr>
            <w:rStyle w:val="Hyperlink"/>
            <w:lang w:val="pt-BR"/>
          </w:rPr>
          <w:t>L</w:t>
        </w:r>
        <w:r w:rsidR="002C22E0" w:rsidRPr="008D378D">
          <w:rPr>
            <w:rStyle w:val="Hyperlink"/>
            <w:lang w:val="pt-BR"/>
          </w:rPr>
          <w:t>icitação</w:t>
        </w:r>
        <w:r w:rsidR="002C22E0" w:rsidRPr="008D378D">
          <w:rPr>
            <w:webHidden/>
            <w:lang w:val="pt-BR"/>
          </w:rPr>
          <w:tab/>
        </w:r>
        <w:r w:rsidR="002C22E0" w:rsidRPr="008D378D">
          <w:rPr>
            <w:webHidden/>
            <w:lang w:val="pt-BR"/>
          </w:rPr>
          <w:fldChar w:fldCharType="begin"/>
        </w:r>
        <w:r w:rsidR="002C22E0" w:rsidRPr="008D378D">
          <w:rPr>
            <w:webHidden/>
            <w:lang w:val="pt-BR"/>
          </w:rPr>
          <w:instrText xml:space="preserve"> PAGEREF _Toc55673219 \h </w:instrText>
        </w:r>
        <w:r w:rsidR="002C22E0" w:rsidRPr="008D378D">
          <w:rPr>
            <w:webHidden/>
            <w:lang w:val="pt-BR"/>
          </w:rPr>
        </w:r>
        <w:r w:rsidR="002C22E0" w:rsidRPr="008D378D">
          <w:rPr>
            <w:webHidden/>
            <w:lang w:val="pt-BR"/>
          </w:rPr>
          <w:fldChar w:fldCharType="separate"/>
        </w:r>
        <w:r w:rsidR="00990AD7" w:rsidRPr="008D378D">
          <w:rPr>
            <w:webHidden/>
            <w:lang w:val="pt-BR"/>
          </w:rPr>
          <w:t>5</w:t>
        </w:r>
        <w:r w:rsidR="002C22E0" w:rsidRPr="008D378D">
          <w:rPr>
            <w:webHidden/>
            <w:lang w:val="pt-BR"/>
          </w:rPr>
          <w:fldChar w:fldCharType="end"/>
        </w:r>
      </w:hyperlink>
    </w:p>
    <w:p w14:paraId="4F385B16" w14:textId="5E50D50E" w:rsidR="002C22E0" w:rsidRPr="008D378D" w:rsidRDefault="00A848B0">
      <w:pPr>
        <w:pStyle w:val="TOC2"/>
        <w:rPr>
          <w:rFonts w:asciiTheme="minorHAnsi" w:eastAsiaTheme="minorEastAsia" w:hAnsiTheme="minorHAnsi" w:cstheme="minorBidi"/>
          <w:sz w:val="22"/>
          <w:szCs w:val="22"/>
          <w:lang w:val="pt-BR" w:eastAsia="ja-JP"/>
        </w:rPr>
      </w:pPr>
      <w:hyperlink w:anchor="_Toc55673220" w:history="1">
        <w:r w:rsidR="002C22E0" w:rsidRPr="008D378D">
          <w:rPr>
            <w:rStyle w:val="Hyperlink"/>
            <w:lang w:val="pt-BR"/>
          </w:rPr>
          <w:t>2.</w:t>
        </w:r>
        <w:r w:rsidR="00286CED" w:rsidRPr="008D378D">
          <w:rPr>
            <w:rStyle w:val="Hyperlink"/>
            <w:lang w:val="pt-BR"/>
          </w:rPr>
          <w:t xml:space="preserve"> </w:t>
        </w:r>
        <w:r w:rsidR="002C22E0" w:rsidRPr="008D378D">
          <w:rPr>
            <w:rFonts w:asciiTheme="minorHAnsi" w:eastAsiaTheme="minorEastAsia" w:hAnsiTheme="minorHAnsi" w:cstheme="minorBidi"/>
            <w:sz w:val="22"/>
            <w:szCs w:val="22"/>
            <w:lang w:val="pt-BR" w:eastAsia="ja-JP"/>
          </w:rPr>
          <w:tab/>
        </w:r>
        <w:r w:rsidR="002C22E0" w:rsidRPr="008D378D">
          <w:rPr>
            <w:rStyle w:val="Hyperlink"/>
            <w:lang w:val="pt-BR"/>
          </w:rPr>
          <w:t>Fonte de Financiamento</w:t>
        </w:r>
        <w:r w:rsidR="002C22E0" w:rsidRPr="008D378D">
          <w:rPr>
            <w:webHidden/>
            <w:lang w:val="pt-BR"/>
          </w:rPr>
          <w:tab/>
        </w:r>
        <w:r w:rsidR="002C22E0" w:rsidRPr="008D378D">
          <w:rPr>
            <w:webHidden/>
            <w:lang w:val="pt-BR"/>
          </w:rPr>
          <w:fldChar w:fldCharType="begin"/>
        </w:r>
        <w:r w:rsidR="002C22E0" w:rsidRPr="008D378D">
          <w:rPr>
            <w:webHidden/>
            <w:lang w:val="pt-BR"/>
          </w:rPr>
          <w:instrText xml:space="preserve"> PAGEREF _Toc55673220 \h </w:instrText>
        </w:r>
        <w:r w:rsidR="002C22E0" w:rsidRPr="008D378D">
          <w:rPr>
            <w:webHidden/>
            <w:lang w:val="pt-BR"/>
          </w:rPr>
        </w:r>
        <w:r w:rsidR="002C22E0" w:rsidRPr="008D378D">
          <w:rPr>
            <w:webHidden/>
            <w:lang w:val="pt-BR"/>
          </w:rPr>
          <w:fldChar w:fldCharType="separate"/>
        </w:r>
        <w:r w:rsidR="00990AD7" w:rsidRPr="008D378D">
          <w:rPr>
            <w:webHidden/>
            <w:lang w:val="pt-BR"/>
          </w:rPr>
          <w:t>5</w:t>
        </w:r>
        <w:r w:rsidR="002C22E0" w:rsidRPr="008D378D">
          <w:rPr>
            <w:webHidden/>
            <w:lang w:val="pt-BR"/>
          </w:rPr>
          <w:fldChar w:fldCharType="end"/>
        </w:r>
      </w:hyperlink>
    </w:p>
    <w:p w14:paraId="0F4D96A1" w14:textId="4D569BDD" w:rsidR="00CD7441" w:rsidRPr="008D378D" w:rsidRDefault="00A848B0" w:rsidP="00CD7441">
      <w:pPr>
        <w:pStyle w:val="TOC2"/>
        <w:rPr>
          <w:rFonts w:asciiTheme="minorHAnsi" w:eastAsiaTheme="minorEastAsia" w:hAnsiTheme="minorHAnsi" w:cstheme="minorBidi"/>
          <w:sz w:val="22"/>
          <w:szCs w:val="22"/>
          <w:lang w:val="pt-BR" w:eastAsia="ja-JP"/>
        </w:rPr>
      </w:pPr>
      <w:hyperlink w:anchor="_Toc55673220" w:history="1">
        <w:r w:rsidR="00CD7441" w:rsidRPr="008D378D">
          <w:rPr>
            <w:rStyle w:val="Hyperlink"/>
            <w:lang w:val="pt-BR"/>
          </w:rPr>
          <w:t>3.</w:t>
        </w:r>
        <w:r w:rsidR="00286CED" w:rsidRPr="008D378D">
          <w:rPr>
            <w:rStyle w:val="Hyperlink"/>
            <w:lang w:val="pt-BR"/>
          </w:rPr>
          <w:t xml:space="preserve"> </w:t>
        </w:r>
        <w:r w:rsidR="00CD7441" w:rsidRPr="008D378D">
          <w:rPr>
            <w:rFonts w:asciiTheme="minorHAnsi" w:eastAsiaTheme="minorEastAsia" w:hAnsiTheme="minorHAnsi" w:cstheme="minorBidi"/>
            <w:sz w:val="22"/>
            <w:szCs w:val="22"/>
            <w:lang w:val="pt-BR" w:eastAsia="ja-JP"/>
          </w:rPr>
          <w:tab/>
        </w:r>
        <w:r w:rsidR="00CD7441" w:rsidRPr="008D378D">
          <w:rPr>
            <w:rStyle w:val="Hyperlink"/>
            <w:lang w:val="pt-BR"/>
          </w:rPr>
          <w:t>Práticas Proibidas</w:t>
        </w:r>
        <w:r w:rsidR="00CD7441" w:rsidRPr="008D378D">
          <w:rPr>
            <w:webHidden/>
            <w:lang w:val="pt-BR"/>
          </w:rPr>
          <w:tab/>
        </w:r>
        <w:r w:rsidR="00CD7441" w:rsidRPr="008D378D">
          <w:rPr>
            <w:webHidden/>
            <w:lang w:val="pt-BR"/>
          </w:rPr>
          <w:fldChar w:fldCharType="begin"/>
        </w:r>
        <w:r w:rsidR="00CD7441" w:rsidRPr="008D378D">
          <w:rPr>
            <w:webHidden/>
            <w:lang w:val="pt-BR"/>
          </w:rPr>
          <w:instrText xml:space="preserve"> PAGEREF _Toc55673220 \h </w:instrText>
        </w:r>
        <w:r w:rsidR="00CD7441" w:rsidRPr="008D378D">
          <w:rPr>
            <w:webHidden/>
            <w:lang w:val="pt-BR"/>
          </w:rPr>
        </w:r>
        <w:r w:rsidR="00CD7441" w:rsidRPr="008D378D">
          <w:rPr>
            <w:webHidden/>
            <w:lang w:val="pt-BR"/>
          </w:rPr>
          <w:fldChar w:fldCharType="separate"/>
        </w:r>
        <w:r w:rsidR="00CD7441" w:rsidRPr="008D378D">
          <w:rPr>
            <w:webHidden/>
            <w:lang w:val="pt-BR"/>
          </w:rPr>
          <w:t>5</w:t>
        </w:r>
        <w:r w:rsidR="00CD7441" w:rsidRPr="008D378D">
          <w:rPr>
            <w:webHidden/>
            <w:lang w:val="pt-BR"/>
          </w:rPr>
          <w:fldChar w:fldCharType="end"/>
        </w:r>
      </w:hyperlink>
    </w:p>
    <w:p w14:paraId="400B2DCA" w14:textId="64F7EEC5" w:rsidR="002C22E0" w:rsidRPr="008D378D" w:rsidRDefault="00A848B0">
      <w:pPr>
        <w:pStyle w:val="TOC2"/>
        <w:rPr>
          <w:rFonts w:asciiTheme="minorHAnsi" w:eastAsiaTheme="minorEastAsia" w:hAnsiTheme="minorHAnsi" w:cstheme="minorBidi"/>
          <w:sz w:val="22"/>
          <w:szCs w:val="22"/>
          <w:lang w:val="pt-BR" w:eastAsia="ja-JP"/>
        </w:rPr>
      </w:pPr>
      <w:hyperlink w:anchor="_Toc55673221" w:history="1">
        <w:r w:rsidR="002C22E0" w:rsidRPr="008D378D">
          <w:rPr>
            <w:rStyle w:val="Hyperlink"/>
            <w:lang w:val="pt-BR"/>
          </w:rPr>
          <w:t xml:space="preserve">4. </w:t>
        </w:r>
        <w:r w:rsidR="002C22E0" w:rsidRPr="008D378D">
          <w:rPr>
            <w:rFonts w:asciiTheme="minorHAnsi" w:eastAsiaTheme="minorEastAsia" w:hAnsiTheme="minorHAnsi" w:cstheme="minorBidi"/>
            <w:sz w:val="22"/>
            <w:szCs w:val="22"/>
            <w:lang w:val="pt-BR" w:eastAsia="ja-JP"/>
          </w:rPr>
          <w:tab/>
        </w:r>
        <w:r w:rsidR="002C22E0" w:rsidRPr="008D378D">
          <w:rPr>
            <w:rStyle w:val="Hyperlink"/>
            <w:lang w:val="pt-BR"/>
          </w:rPr>
          <w:t>Licitantes Elegíveis</w:t>
        </w:r>
        <w:r w:rsidR="002C22E0" w:rsidRPr="008D378D">
          <w:rPr>
            <w:webHidden/>
            <w:lang w:val="pt-BR"/>
          </w:rPr>
          <w:tab/>
        </w:r>
        <w:r w:rsidR="002C22E0" w:rsidRPr="008D378D">
          <w:rPr>
            <w:webHidden/>
            <w:lang w:val="pt-BR"/>
          </w:rPr>
          <w:fldChar w:fldCharType="begin"/>
        </w:r>
        <w:r w:rsidR="002C22E0" w:rsidRPr="008D378D">
          <w:rPr>
            <w:webHidden/>
            <w:lang w:val="pt-BR"/>
          </w:rPr>
          <w:instrText xml:space="preserve"> PAGEREF _Toc55673221 \h </w:instrText>
        </w:r>
        <w:r w:rsidR="002C22E0" w:rsidRPr="008D378D">
          <w:rPr>
            <w:webHidden/>
            <w:lang w:val="pt-BR"/>
          </w:rPr>
        </w:r>
        <w:r w:rsidR="002C22E0" w:rsidRPr="008D378D">
          <w:rPr>
            <w:webHidden/>
            <w:lang w:val="pt-BR"/>
          </w:rPr>
          <w:fldChar w:fldCharType="separate"/>
        </w:r>
        <w:r w:rsidR="00990AD7" w:rsidRPr="008D378D">
          <w:rPr>
            <w:webHidden/>
            <w:lang w:val="pt-BR"/>
          </w:rPr>
          <w:t>12</w:t>
        </w:r>
        <w:r w:rsidR="002C22E0" w:rsidRPr="008D378D">
          <w:rPr>
            <w:webHidden/>
            <w:lang w:val="pt-BR"/>
          </w:rPr>
          <w:fldChar w:fldCharType="end"/>
        </w:r>
      </w:hyperlink>
    </w:p>
    <w:p w14:paraId="07E86D36" w14:textId="2C8108D4" w:rsidR="002C22E0" w:rsidRPr="008D378D" w:rsidRDefault="00A848B0">
      <w:pPr>
        <w:pStyle w:val="TOC2"/>
        <w:rPr>
          <w:rFonts w:asciiTheme="minorHAnsi" w:eastAsiaTheme="minorEastAsia" w:hAnsiTheme="minorHAnsi" w:cstheme="minorBidi"/>
          <w:sz w:val="22"/>
          <w:szCs w:val="22"/>
          <w:lang w:val="pt-BR" w:eastAsia="ja-JP"/>
        </w:rPr>
      </w:pPr>
      <w:hyperlink w:anchor="_Toc55673222" w:history="1">
        <w:r w:rsidR="002C22E0" w:rsidRPr="008D378D">
          <w:rPr>
            <w:rStyle w:val="Hyperlink"/>
            <w:lang w:val="pt-BR"/>
          </w:rPr>
          <w:t>5.</w:t>
        </w:r>
        <w:r w:rsidR="002C22E0" w:rsidRPr="008D378D">
          <w:rPr>
            <w:rFonts w:asciiTheme="minorHAnsi" w:eastAsiaTheme="minorEastAsia" w:hAnsiTheme="minorHAnsi" w:cstheme="minorBidi"/>
            <w:sz w:val="22"/>
            <w:szCs w:val="22"/>
            <w:lang w:val="pt-BR" w:eastAsia="ja-JP"/>
          </w:rPr>
          <w:tab/>
        </w:r>
        <w:r w:rsidR="002C22E0" w:rsidRPr="008D378D">
          <w:rPr>
            <w:rStyle w:val="Hyperlink"/>
            <w:lang w:val="pt-BR"/>
          </w:rPr>
          <w:t>Qualificações do Licitante</w:t>
        </w:r>
        <w:r w:rsidR="002C22E0" w:rsidRPr="008D378D">
          <w:rPr>
            <w:webHidden/>
            <w:lang w:val="pt-BR"/>
          </w:rPr>
          <w:tab/>
        </w:r>
        <w:r w:rsidR="002C22E0" w:rsidRPr="008D378D">
          <w:rPr>
            <w:webHidden/>
            <w:lang w:val="pt-BR"/>
          </w:rPr>
          <w:fldChar w:fldCharType="begin"/>
        </w:r>
        <w:r w:rsidR="002C22E0" w:rsidRPr="008D378D">
          <w:rPr>
            <w:webHidden/>
            <w:lang w:val="pt-BR"/>
          </w:rPr>
          <w:instrText xml:space="preserve"> PAGEREF _Toc55673222 \h </w:instrText>
        </w:r>
        <w:r w:rsidR="002C22E0" w:rsidRPr="008D378D">
          <w:rPr>
            <w:webHidden/>
            <w:lang w:val="pt-BR"/>
          </w:rPr>
        </w:r>
        <w:r w:rsidR="002C22E0" w:rsidRPr="008D378D">
          <w:rPr>
            <w:webHidden/>
            <w:lang w:val="pt-BR"/>
          </w:rPr>
          <w:fldChar w:fldCharType="separate"/>
        </w:r>
        <w:r w:rsidR="00990AD7" w:rsidRPr="008D378D">
          <w:rPr>
            <w:webHidden/>
            <w:lang w:val="pt-BR"/>
          </w:rPr>
          <w:t>14</w:t>
        </w:r>
        <w:r w:rsidR="002C22E0" w:rsidRPr="008D378D">
          <w:rPr>
            <w:webHidden/>
            <w:lang w:val="pt-BR"/>
          </w:rPr>
          <w:fldChar w:fldCharType="end"/>
        </w:r>
      </w:hyperlink>
    </w:p>
    <w:p w14:paraId="7AB26763" w14:textId="4117CA65" w:rsidR="002C22E0" w:rsidRPr="008D378D" w:rsidRDefault="00A848B0">
      <w:pPr>
        <w:pStyle w:val="TOC2"/>
        <w:rPr>
          <w:rFonts w:asciiTheme="minorHAnsi" w:eastAsiaTheme="minorEastAsia" w:hAnsiTheme="minorHAnsi" w:cstheme="minorBidi"/>
          <w:sz w:val="22"/>
          <w:szCs w:val="22"/>
          <w:lang w:val="pt-BR" w:eastAsia="ja-JP"/>
        </w:rPr>
      </w:pPr>
      <w:hyperlink w:anchor="_Toc55673223" w:history="1">
        <w:r w:rsidR="002C22E0" w:rsidRPr="008D378D">
          <w:rPr>
            <w:rStyle w:val="Hyperlink"/>
            <w:lang w:val="pt-BR"/>
          </w:rPr>
          <w:t>6.</w:t>
        </w:r>
        <w:r w:rsidR="002C22E0" w:rsidRPr="008D378D">
          <w:rPr>
            <w:rFonts w:asciiTheme="minorHAnsi" w:eastAsiaTheme="minorEastAsia" w:hAnsiTheme="minorHAnsi" w:cstheme="minorBidi"/>
            <w:sz w:val="22"/>
            <w:szCs w:val="22"/>
            <w:lang w:val="pt-BR" w:eastAsia="ja-JP"/>
          </w:rPr>
          <w:tab/>
        </w:r>
        <w:r w:rsidR="002C22E0" w:rsidRPr="008D378D">
          <w:rPr>
            <w:rStyle w:val="Hyperlink"/>
            <w:lang w:val="pt-BR"/>
          </w:rPr>
          <w:t>Uma Oferta por Licitante</w:t>
        </w:r>
        <w:r w:rsidR="002C22E0" w:rsidRPr="008D378D">
          <w:rPr>
            <w:webHidden/>
            <w:lang w:val="pt-BR"/>
          </w:rPr>
          <w:tab/>
        </w:r>
        <w:r w:rsidR="002C22E0" w:rsidRPr="008D378D">
          <w:rPr>
            <w:webHidden/>
            <w:lang w:val="pt-BR"/>
          </w:rPr>
          <w:fldChar w:fldCharType="begin"/>
        </w:r>
        <w:r w:rsidR="002C22E0" w:rsidRPr="008D378D">
          <w:rPr>
            <w:webHidden/>
            <w:lang w:val="pt-BR"/>
          </w:rPr>
          <w:instrText xml:space="preserve"> PAGEREF _Toc55673223 \h </w:instrText>
        </w:r>
        <w:r w:rsidR="002C22E0" w:rsidRPr="008D378D">
          <w:rPr>
            <w:webHidden/>
            <w:lang w:val="pt-BR"/>
          </w:rPr>
        </w:r>
        <w:r w:rsidR="002C22E0" w:rsidRPr="008D378D">
          <w:rPr>
            <w:webHidden/>
            <w:lang w:val="pt-BR"/>
          </w:rPr>
          <w:fldChar w:fldCharType="separate"/>
        </w:r>
        <w:r w:rsidR="00990AD7" w:rsidRPr="008D378D">
          <w:rPr>
            <w:webHidden/>
            <w:lang w:val="pt-BR"/>
          </w:rPr>
          <w:t>18</w:t>
        </w:r>
        <w:r w:rsidR="002C22E0" w:rsidRPr="008D378D">
          <w:rPr>
            <w:webHidden/>
            <w:lang w:val="pt-BR"/>
          </w:rPr>
          <w:fldChar w:fldCharType="end"/>
        </w:r>
      </w:hyperlink>
    </w:p>
    <w:p w14:paraId="293538B4" w14:textId="7A757C40" w:rsidR="002C22E0" w:rsidRPr="008D378D" w:rsidRDefault="00A848B0">
      <w:pPr>
        <w:pStyle w:val="TOC2"/>
        <w:rPr>
          <w:rFonts w:asciiTheme="minorHAnsi" w:eastAsiaTheme="minorEastAsia" w:hAnsiTheme="minorHAnsi" w:cstheme="minorBidi"/>
          <w:sz w:val="22"/>
          <w:szCs w:val="22"/>
          <w:lang w:val="pt-BR" w:eastAsia="ja-JP"/>
        </w:rPr>
      </w:pPr>
      <w:hyperlink w:anchor="_Toc55673224" w:history="1">
        <w:r w:rsidR="002C22E0" w:rsidRPr="008D378D">
          <w:rPr>
            <w:rStyle w:val="Hyperlink"/>
            <w:lang w:val="pt-BR"/>
          </w:rPr>
          <w:t>7.</w:t>
        </w:r>
        <w:r w:rsidR="002C22E0" w:rsidRPr="008D378D">
          <w:rPr>
            <w:rFonts w:asciiTheme="minorHAnsi" w:eastAsiaTheme="minorEastAsia" w:hAnsiTheme="minorHAnsi" w:cstheme="minorBidi"/>
            <w:sz w:val="22"/>
            <w:szCs w:val="22"/>
            <w:lang w:val="pt-BR" w:eastAsia="ja-JP"/>
          </w:rPr>
          <w:tab/>
        </w:r>
        <w:r w:rsidR="002C22E0" w:rsidRPr="008D378D">
          <w:rPr>
            <w:rStyle w:val="Hyperlink"/>
            <w:lang w:val="pt-BR"/>
          </w:rPr>
          <w:t xml:space="preserve">Custo das </w:t>
        </w:r>
        <w:r w:rsidR="00294A27" w:rsidRPr="008D378D">
          <w:rPr>
            <w:rStyle w:val="Hyperlink"/>
            <w:lang w:val="pt-BR"/>
          </w:rPr>
          <w:t>Ofert</w:t>
        </w:r>
        <w:r w:rsidR="002C22E0" w:rsidRPr="008D378D">
          <w:rPr>
            <w:rStyle w:val="Hyperlink"/>
            <w:lang w:val="pt-BR"/>
          </w:rPr>
          <w:t>as</w:t>
        </w:r>
        <w:r w:rsidR="002C22E0" w:rsidRPr="008D378D">
          <w:rPr>
            <w:webHidden/>
            <w:lang w:val="pt-BR"/>
          </w:rPr>
          <w:tab/>
        </w:r>
        <w:r w:rsidR="002C22E0" w:rsidRPr="008D378D">
          <w:rPr>
            <w:webHidden/>
            <w:lang w:val="pt-BR"/>
          </w:rPr>
          <w:fldChar w:fldCharType="begin"/>
        </w:r>
        <w:r w:rsidR="002C22E0" w:rsidRPr="008D378D">
          <w:rPr>
            <w:webHidden/>
            <w:lang w:val="pt-BR"/>
          </w:rPr>
          <w:instrText xml:space="preserve"> PAGEREF _Toc55673224 \h </w:instrText>
        </w:r>
        <w:r w:rsidR="002C22E0" w:rsidRPr="008D378D">
          <w:rPr>
            <w:webHidden/>
            <w:lang w:val="pt-BR"/>
          </w:rPr>
        </w:r>
        <w:r w:rsidR="002C22E0" w:rsidRPr="008D378D">
          <w:rPr>
            <w:webHidden/>
            <w:lang w:val="pt-BR"/>
          </w:rPr>
          <w:fldChar w:fldCharType="separate"/>
        </w:r>
        <w:r w:rsidR="00990AD7" w:rsidRPr="008D378D">
          <w:rPr>
            <w:webHidden/>
            <w:lang w:val="pt-BR"/>
          </w:rPr>
          <w:t>18</w:t>
        </w:r>
        <w:r w:rsidR="002C22E0" w:rsidRPr="008D378D">
          <w:rPr>
            <w:webHidden/>
            <w:lang w:val="pt-BR"/>
          </w:rPr>
          <w:fldChar w:fldCharType="end"/>
        </w:r>
      </w:hyperlink>
    </w:p>
    <w:p w14:paraId="79CD0F0E" w14:textId="70E8854B" w:rsidR="002C22E0" w:rsidRPr="008D378D" w:rsidRDefault="00A848B0">
      <w:pPr>
        <w:pStyle w:val="TOC2"/>
        <w:rPr>
          <w:rFonts w:asciiTheme="minorHAnsi" w:eastAsiaTheme="minorEastAsia" w:hAnsiTheme="minorHAnsi" w:cstheme="minorBidi"/>
          <w:sz w:val="22"/>
          <w:szCs w:val="22"/>
          <w:lang w:val="pt-BR" w:eastAsia="ja-JP"/>
        </w:rPr>
      </w:pPr>
      <w:hyperlink w:anchor="_Toc55673225" w:history="1">
        <w:r w:rsidR="002C22E0" w:rsidRPr="008D378D">
          <w:rPr>
            <w:rStyle w:val="Hyperlink"/>
            <w:lang w:val="pt-BR"/>
          </w:rPr>
          <w:t>8.</w:t>
        </w:r>
        <w:r w:rsidR="002C22E0" w:rsidRPr="008D378D">
          <w:rPr>
            <w:rFonts w:asciiTheme="minorHAnsi" w:eastAsiaTheme="minorEastAsia" w:hAnsiTheme="minorHAnsi" w:cstheme="minorBidi"/>
            <w:sz w:val="22"/>
            <w:szCs w:val="22"/>
            <w:lang w:val="pt-BR" w:eastAsia="ja-JP"/>
          </w:rPr>
          <w:tab/>
        </w:r>
        <w:r w:rsidR="002C22E0" w:rsidRPr="008D378D">
          <w:rPr>
            <w:rStyle w:val="Hyperlink"/>
            <w:lang w:val="pt-BR"/>
          </w:rPr>
          <w:t>Visita</w:t>
        </w:r>
        <w:r w:rsidR="00B97BB6">
          <w:rPr>
            <w:rStyle w:val="Hyperlink"/>
            <w:lang w:val="pt-BR"/>
          </w:rPr>
          <w:t>s</w:t>
        </w:r>
        <w:r w:rsidR="002C22E0" w:rsidRPr="008D378D">
          <w:rPr>
            <w:rStyle w:val="Hyperlink"/>
            <w:lang w:val="pt-BR"/>
          </w:rPr>
          <w:t xml:space="preserve"> ao Local das Obras</w:t>
        </w:r>
        <w:r w:rsidR="002C22E0" w:rsidRPr="008D378D">
          <w:rPr>
            <w:webHidden/>
            <w:lang w:val="pt-BR"/>
          </w:rPr>
          <w:tab/>
        </w:r>
        <w:r w:rsidR="002C22E0" w:rsidRPr="008D378D">
          <w:rPr>
            <w:webHidden/>
            <w:lang w:val="pt-BR"/>
          </w:rPr>
          <w:fldChar w:fldCharType="begin"/>
        </w:r>
        <w:r w:rsidR="002C22E0" w:rsidRPr="008D378D">
          <w:rPr>
            <w:webHidden/>
            <w:lang w:val="pt-BR"/>
          </w:rPr>
          <w:instrText xml:space="preserve"> PAGEREF _Toc55673225 \h </w:instrText>
        </w:r>
        <w:r w:rsidR="002C22E0" w:rsidRPr="008D378D">
          <w:rPr>
            <w:webHidden/>
            <w:lang w:val="pt-BR"/>
          </w:rPr>
        </w:r>
        <w:r w:rsidR="002C22E0" w:rsidRPr="008D378D">
          <w:rPr>
            <w:webHidden/>
            <w:lang w:val="pt-BR"/>
          </w:rPr>
          <w:fldChar w:fldCharType="separate"/>
        </w:r>
        <w:r w:rsidR="00990AD7" w:rsidRPr="008D378D">
          <w:rPr>
            <w:webHidden/>
            <w:lang w:val="pt-BR"/>
          </w:rPr>
          <w:t>18</w:t>
        </w:r>
        <w:r w:rsidR="002C22E0" w:rsidRPr="008D378D">
          <w:rPr>
            <w:webHidden/>
            <w:lang w:val="pt-BR"/>
          </w:rPr>
          <w:fldChar w:fldCharType="end"/>
        </w:r>
      </w:hyperlink>
    </w:p>
    <w:p w14:paraId="4AC778BB" w14:textId="533AAC40" w:rsidR="002C22E0" w:rsidRPr="008D378D" w:rsidRDefault="00A848B0" w:rsidP="00F870D5">
      <w:pPr>
        <w:pStyle w:val="TOC1"/>
        <w:rPr>
          <w:rFonts w:asciiTheme="minorHAnsi" w:eastAsiaTheme="minorEastAsia" w:hAnsiTheme="minorHAnsi" w:cstheme="minorBidi"/>
          <w:sz w:val="22"/>
          <w:szCs w:val="22"/>
          <w:lang w:eastAsia="ja-JP"/>
        </w:rPr>
      </w:pPr>
      <w:hyperlink w:anchor="_Toc55673226" w:history="1">
        <w:r w:rsidR="002C22E0" w:rsidRPr="008D378D">
          <w:rPr>
            <w:rStyle w:val="Hyperlink"/>
            <w:b/>
            <w:bCs/>
          </w:rPr>
          <w:t>B. Documento de Licitação</w:t>
        </w:r>
        <w:r w:rsidR="002C22E0" w:rsidRPr="008D378D">
          <w:rPr>
            <w:webHidden/>
          </w:rPr>
          <w:tab/>
        </w:r>
        <w:r w:rsidR="002C22E0" w:rsidRPr="008D378D">
          <w:rPr>
            <w:webHidden/>
          </w:rPr>
          <w:fldChar w:fldCharType="begin"/>
        </w:r>
        <w:r w:rsidR="002C22E0" w:rsidRPr="008D378D">
          <w:rPr>
            <w:webHidden/>
          </w:rPr>
          <w:instrText xml:space="preserve"> PAGEREF _Toc55673226 \h </w:instrText>
        </w:r>
        <w:r w:rsidR="002C22E0" w:rsidRPr="008D378D">
          <w:rPr>
            <w:webHidden/>
          </w:rPr>
        </w:r>
        <w:r w:rsidR="002C22E0" w:rsidRPr="008D378D">
          <w:rPr>
            <w:webHidden/>
          </w:rPr>
          <w:fldChar w:fldCharType="separate"/>
        </w:r>
        <w:r w:rsidR="00990AD7" w:rsidRPr="008D378D">
          <w:rPr>
            <w:webHidden/>
          </w:rPr>
          <w:t>19</w:t>
        </w:r>
        <w:r w:rsidR="002C22E0" w:rsidRPr="008D378D">
          <w:rPr>
            <w:webHidden/>
          </w:rPr>
          <w:fldChar w:fldCharType="end"/>
        </w:r>
      </w:hyperlink>
    </w:p>
    <w:p w14:paraId="616F8675" w14:textId="448902D9" w:rsidR="002C22E0" w:rsidRPr="008D378D" w:rsidRDefault="00A848B0">
      <w:pPr>
        <w:pStyle w:val="TOC2"/>
        <w:rPr>
          <w:rFonts w:asciiTheme="minorHAnsi" w:eastAsiaTheme="minorEastAsia" w:hAnsiTheme="minorHAnsi" w:cstheme="minorBidi"/>
          <w:sz w:val="22"/>
          <w:szCs w:val="22"/>
          <w:lang w:val="pt-BR" w:eastAsia="ja-JP"/>
        </w:rPr>
      </w:pPr>
      <w:hyperlink w:anchor="_Toc55673227" w:history="1">
        <w:r w:rsidR="002C22E0" w:rsidRPr="008D378D">
          <w:rPr>
            <w:rStyle w:val="Hyperlink"/>
            <w:lang w:val="pt-BR"/>
          </w:rPr>
          <w:t>9.</w:t>
        </w:r>
        <w:r w:rsidR="002C22E0" w:rsidRPr="008D378D">
          <w:rPr>
            <w:rFonts w:asciiTheme="minorHAnsi" w:eastAsiaTheme="minorEastAsia" w:hAnsiTheme="minorHAnsi" w:cstheme="minorBidi"/>
            <w:sz w:val="22"/>
            <w:szCs w:val="22"/>
            <w:lang w:val="pt-BR" w:eastAsia="ja-JP"/>
          </w:rPr>
          <w:tab/>
        </w:r>
        <w:r w:rsidR="002C22E0" w:rsidRPr="008D378D">
          <w:rPr>
            <w:rStyle w:val="Hyperlink"/>
            <w:lang w:val="pt-BR"/>
          </w:rPr>
          <w:t>Conteúdo do Documento de Licitação</w:t>
        </w:r>
        <w:r w:rsidR="002C22E0" w:rsidRPr="008D378D">
          <w:rPr>
            <w:webHidden/>
            <w:lang w:val="pt-BR"/>
          </w:rPr>
          <w:tab/>
        </w:r>
        <w:r w:rsidR="002C22E0" w:rsidRPr="008D378D">
          <w:rPr>
            <w:webHidden/>
            <w:lang w:val="pt-BR"/>
          </w:rPr>
          <w:fldChar w:fldCharType="begin"/>
        </w:r>
        <w:r w:rsidR="002C22E0" w:rsidRPr="008D378D">
          <w:rPr>
            <w:webHidden/>
            <w:lang w:val="pt-BR"/>
          </w:rPr>
          <w:instrText xml:space="preserve"> PAGEREF _Toc55673227 \h </w:instrText>
        </w:r>
        <w:r w:rsidR="002C22E0" w:rsidRPr="008D378D">
          <w:rPr>
            <w:webHidden/>
            <w:lang w:val="pt-BR"/>
          </w:rPr>
        </w:r>
        <w:r w:rsidR="002C22E0" w:rsidRPr="008D378D">
          <w:rPr>
            <w:webHidden/>
            <w:lang w:val="pt-BR"/>
          </w:rPr>
          <w:fldChar w:fldCharType="separate"/>
        </w:r>
        <w:r w:rsidR="00990AD7" w:rsidRPr="008D378D">
          <w:rPr>
            <w:webHidden/>
            <w:lang w:val="pt-BR"/>
          </w:rPr>
          <w:t>19</w:t>
        </w:r>
        <w:r w:rsidR="002C22E0" w:rsidRPr="008D378D">
          <w:rPr>
            <w:webHidden/>
            <w:lang w:val="pt-BR"/>
          </w:rPr>
          <w:fldChar w:fldCharType="end"/>
        </w:r>
      </w:hyperlink>
    </w:p>
    <w:p w14:paraId="0E861F42" w14:textId="299CBBED" w:rsidR="002C22E0" w:rsidRPr="008D378D" w:rsidRDefault="00A848B0">
      <w:pPr>
        <w:pStyle w:val="TOC2"/>
        <w:rPr>
          <w:rFonts w:asciiTheme="minorHAnsi" w:eastAsiaTheme="minorEastAsia" w:hAnsiTheme="minorHAnsi" w:cstheme="minorBidi"/>
          <w:sz w:val="22"/>
          <w:szCs w:val="22"/>
          <w:lang w:val="pt-BR" w:eastAsia="ja-JP"/>
        </w:rPr>
      </w:pPr>
      <w:hyperlink w:anchor="_Toc55673228" w:history="1">
        <w:r w:rsidR="002C22E0" w:rsidRPr="008D378D">
          <w:rPr>
            <w:rStyle w:val="Hyperlink"/>
            <w:lang w:val="pt-BR"/>
          </w:rPr>
          <w:t>10.</w:t>
        </w:r>
        <w:r w:rsidR="002C22E0" w:rsidRPr="008D378D">
          <w:rPr>
            <w:rFonts w:asciiTheme="minorHAnsi" w:eastAsiaTheme="minorEastAsia" w:hAnsiTheme="minorHAnsi" w:cstheme="minorBidi"/>
            <w:sz w:val="22"/>
            <w:szCs w:val="22"/>
            <w:lang w:val="pt-BR" w:eastAsia="ja-JP"/>
          </w:rPr>
          <w:tab/>
        </w:r>
        <w:r w:rsidR="002C22E0" w:rsidRPr="008D378D">
          <w:rPr>
            <w:rStyle w:val="Hyperlink"/>
            <w:lang w:val="pt-BR"/>
          </w:rPr>
          <w:t>Esclarecimentos do Documento de Licitação</w:t>
        </w:r>
        <w:r w:rsidR="002C22E0" w:rsidRPr="008D378D">
          <w:rPr>
            <w:webHidden/>
            <w:lang w:val="pt-BR"/>
          </w:rPr>
          <w:tab/>
        </w:r>
        <w:r w:rsidR="002C22E0" w:rsidRPr="008D378D">
          <w:rPr>
            <w:webHidden/>
            <w:lang w:val="pt-BR"/>
          </w:rPr>
          <w:fldChar w:fldCharType="begin"/>
        </w:r>
        <w:r w:rsidR="002C22E0" w:rsidRPr="008D378D">
          <w:rPr>
            <w:webHidden/>
            <w:lang w:val="pt-BR"/>
          </w:rPr>
          <w:instrText xml:space="preserve"> PAGEREF _Toc55673228 \h </w:instrText>
        </w:r>
        <w:r w:rsidR="002C22E0" w:rsidRPr="008D378D">
          <w:rPr>
            <w:webHidden/>
            <w:lang w:val="pt-BR"/>
          </w:rPr>
        </w:r>
        <w:r w:rsidR="002C22E0" w:rsidRPr="008D378D">
          <w:rPr>
            <w:webHidden/>
            <w:lang w:val="pt-BR"/>
          </w:rPr>
          <w:fldChar w:fldCharType="separate"/>
        </w:r>
        <w:r w:rsidR="00990AD7" w:rsidRPr="008D378D">
          <w:rPr>
            <w:webHidden/>
            <w:lang w:val="pt-BR"/>
          </w:rPr>
          <w:t>19</w:t>
        </w:r>
        <w:r w:rsidR="002C22E0" w:rsidRPr="008D378D">
          <w:rPr>
            <w:webHidden/>
            <w:lang w:val="pt-BR"/>
          </w:rPr>
          <w:fldChar w:fldCharType="end"/>
        </w:r>
      </w:hyperlink>
    </w:p>
    <w:p w14:paraId="4A69D7E8" w14:textId="6FCF9CB4" w:rsidR="002C22E0" w:rsidRPr="008D378D" w:rsidRDefault="00A848B0">
      <w:pPr>
        <w:pStyle w:val="TOC2"/>
        <w:rPr>
          <w:rFonts w:asciiTheme="minorHAnsi" w:eastAsiaTheme="minorEastAsia" w:hAnsiTheme="minorHAnsi" w:cstheme="minorBidi"/>
          <w:sz w:val="22"/>
          <w:szCs w:val="22"/>
          <w:lang w:val="pt-BR" w:eastAsia="ja-JP"/>
        </w:rPr>
      </w:pPr>
      <w:hyperlink w:anchor="_Toc55673229" w:history="1">
        <w:r w:rsidR="002C22E0" w:rsidRPr="008D378D">
          <w:rPr>
            <w:rStyle w:val="Hyperlink"/>
            <w:lang w:val="pt-BR"/>
          </w:rPr>
          <w:t>11.</w:t>
        </w:r>
        <w:r w:rsidR="002C22E0" w:rsidRPr="008D378D">
          <w:rPr>
            <w:rFonts w:asciiTheme="minorHAnsi" w:eastAsiaTheme="minorEastAsia" w:hAnsiTheme="minorHAnsi" w:cstheme="minorBidi"/>
            <w:sz w:val="22"/>
            <w:szCs w:val="22"/>
            <w:lang w:val="pt-BR" w:eastAsia="ja-JP"/>
          </w:rPr>
          <w:tab/>
        </w:r>
        <w:r w:rsidR="00EA7E26" w:rsidRPr="008D378D">
          <w:rPr>
            <w:rStyle w:val="Hyperlink"/>
            <w:lang w:val="pt-BR"/>
          </w:rPr>
          <w:t>Aditivo</w:t>
        </w:r>
        <w:r w:rsidR="002C22E0" w:rsidRPr="008D378D">
          <w:rPr>
            <w:rStyle w:val="Hyperlink"/>
            <w:lang w:val="pt-BR"/>
          </w:rPr>
          <w:t>s ao Documento de Licitação</w:t>
        </w:r>
        <w:r w:rsidR="002C22E0" w:rsidRPr="008D378D">
          <w:rPr>
            <w:webHidden/>
            <w:lang w:val="pt-BR"/>
          </w:rPr>
          <w:tab/>
        </w:r>
        <w:r w:rsidR="002C22E0" w:rsidRPr="008D378D">
          <w:rPr>
            <w:webHidden/>
            <w:lang w:val="pt-BR"/>
          </w:rPr>
          <w:fldChar w:fldCharType="begin"/>
        </w:r>
        <w:r w:rsidR="002C22E0" w:rsidRPr="008D378D">
          <w:rPr>
            <w:webHidden/>
            <w:lang w:val="pt-BR"/>
          </w:rPr>
          <w:instrText xml:space="preserve"> PAGEREF _Toc55673229 \h </w:instrText>
        </w:r>
        <w:r w:rsidR="002C22E0" w:rsidRPr="008D378D">
          <w:rPr>
            <w:webHidden/>
            <w:lang w:val="pt-BR"/>
          </w:rPr>
        </w:r>
        <w:r w:rsidR="002C22E0" w:rsidRPr="008D378D">
          <w:rPr>
            <w:webHidden/>
            <w:lang w:val="pt-BR"/>
          </w:rPr>
          <w:fldChar w:fldCharType="separate"/>
        </w:r>
        <w:r w:rsidR="00990AD7" w:rsidRPr="008D378D">
          <w:rPr>
            <w:webHidden/>
            <w:lang w:val="pt-BR"/>
          </w:rPr>
          <w:t>19</w:t>
        </w:r>
        <w:r w:rsidR="002C22E0" w:rsidRPr="008D378D">
          <w:rPr>
            <w:webHidden/>
            <w:lang w:val="pt-BR"/>
          </w:rPr>
          <w:fldChar w:fldCharType="end"/>
        </w:r>
      </w:hyperlink>
    </w:p>
    <w:p w14:paraId="598CAA35" w14:textId="2D7533A0" w:rsidR="002C22E0" w:rsidRPr="008D378D" w:rsidRDefault="00A848B0" w:rsidP="00F870D5">
      <w:pPr>
        <w:pStyle w:val="TOC1"/>
        <w:rPr>
          <w:rFonts w:asciiTheme="minorHAnsi" w:eastAsiaTheme="minorEastAsia" w:hAnsiTheme="minorHAnsi" w:cstheme="minorBidi"/>
          <w:sz w:val="22"/>
          <w:szCs w:val="22"/>
          <w:lang w:eastAsia="ja-JP"/>
        </w:rPr>
      </w:pPr>
      <w:hyperlink w:anchor="_Toc55673230" w:history="1">
        <w:r w:rsidR="002C22E0" w:rsidRPr="008D378D">
          <w:rPr>
            <w:rStyle w:val="Hyperlink"/>
            <w:b/>
            <w:bCs/>
          </w:rPr>
          <w:t>C. Preparação d</w:t>
        </w:r>
        <w:r w:rsidR="00EE00A7" w:rsidRPr="008D378D">
          <w:rPr>
            <w:rStyle w:val="Hyperlink"/>
            <w:b/>
            <w:bCs/>
          </w:rPr>
          <w:t>a</w:t>
        </w:r>
        <w:r w:rsidR="00E14E6F" w:rsidRPr="008D378D">
          <w:rPr>
            <w:rStyle w:val="Hyperlink"/>
            <w:b/>
            <w:bCs/>
          </w:rPr>
          <w:t>s</w:t>
        </w:r>
        <w:r w:rsidR="002C22E0" w:rsidRPr="008D378D">
          <w:rPr>
            <w:rStyle w:val="Hyperlink"/>
            <w:b/>
            <w:bCs/>
          </w:rPr>
          <w:t xml:space="preserve"> Ofertas</w:t>
        </w:r>
        <w:r w:rsidR="002C22E0" w:rsidRPr="008D378D">
          <w:rPr>
            <w:webHidden/>
          </w:rPr>
          <w:tab/>
        </w:r>
        <w:r w:rsidR="002C22E0" w:rsidRPr="008D378D">
          <w:rPr>
            <w:webHidden/>
          </w:rPr>
          <w:fldChar w:fldCharType="begin"/>
        </w:r>
        <w:r w:rsidR="002C22E0" w:rsidRPr="008D378D">
          <w:rPr>
            <w:webHidden/>
          </w:rPr>
          <w:instrText xml:space="preserve"> PAGEREF _Toc55673230 \h </w:instrText>
        </w:r>
        <w:r w:rsidR="002C22E0" w:rsidRPr="008D378D">
          <w:rPr>
            <w:webHidden/>
          </w:rPr>
        </w:r>
        <w:r w:rsidR="002C22E0" w:rsidRPr="008D378D">
          <w:rPr>
            <w:webHidden/>
          </w:rPr>
          <w:fldChar w:fldCharType="separate"/>
        </w:r>
        <w:r w:rsidR="00990AD7" w:rsidRPr="008D378D">
          <w:rPr>
            <w:webHidden/>
          </w:rPr>
          <w:t>20</w:t>
        </w:r>
        <w:r w:rsidR="002C22E0" w:rsidRPr="008D378D">
          <w:rPr>
            <w:webHidden/>
          </w:rPr>
          <w:fldChar w:fldCharType="end"/>
        </w:r>
      </w:hyperlink>
    </w:p>
    <w:p w14:paraId="046AA5AC" w14:textId="31741FB7" w:rsidR="002C22E0" w:rsidRPr="008D378D" w:rsidRDefault="00A848B0">
      <w:pPr>
        <w:pStyle w:val="TOC2"/>
        <w:rPr>
          <w:rFonts w:asciiTheme="minorHAnsi" w:eastAsiaTheme="minorEastAsia" w:hAnsiTheme="minorHAnsi" w:cstheme="minorBidi"/>
          <w:sz w:val="22"/>
          <w:szCs w:val="22"/>
          <w:lang w:val="pt-BR" w:eastAsia="ja-JP"/>
        </w:rPr>
      </w:pPr>
      <w:hyperlink w:anchor="_Toc55673231" w:history="1">
        <w:r w:rsidR="002C22E0" w:rsidRPr="008D378D">
          <w:rPr>
            <w:rStyle w:val="Hyperlink"/>
            <w:lang w:val="pt-BR"/>
          </w:rPr>
          <w:t>12.</w:t>
        </w:r>
        <w:r w:rsidR="002C22E0" w:rsidRPr="008D378D">
          <w:rPr>
            <w:rFonts w:asciiTheme="minorHAnsi" w:eastAsiaTheme="minorEastAsia" w:hAnsiTheme="minorHAnsi" w:cstheme="minorBidi"/>
            <w:sz w:val="22"/>
            <w:szCs w:val="22"/>
            <w:lang w:val="pt-BR" w:eastAsia="ja-JP"/>
          </w:rPr>
          <w:tab/>
        </w:r>
        <w:r w:rsidR="002C22E0" w:rsidRPr="008D378D">
          <w:rPr>
            <w:rStyle w:val="Hyperlink"/>
            <w:lang w:val="pt-BR"/>
          </w:rPr>
          <w:t>Idioma das Ofertas</w:t>
        </w:r>
        <w:r w:rsidR="002C22E0" w:rsidRPr="008D378D">
          <w:rPr>
            <w:webHidden/>
            <w:lang w:val="pt-BR"/>
          </w:rPr>
          <w:tab/>
        </w:r>
        <w:r w:rsidR="002C22E0" w:rsidRPr="008D378D">
          <w:rPr>
            <w:webHidden/>
            <w:lang w:val="pt-BR"/>
          </w:rPr>
          <w:fldChar w:fldCharType="begin"/>
        </w:r>
        <w:r w:rsidR="002C22E0" w:rsidRPr="008D378D">
          <w:rPr>
            <w:webHidden/>
            <w:lang w:val="pt-BR"/>
          </w:rPr>
          <w:instrText xml:space="preserve"> PAGEREF _Toc55673231 \h </w:instrText>
        </w:r>
        <w:r w:rsidR="002C22E0" w:rsidRPr="008D378D">
          <w:rPr>
            <w:webHidden/>
            <w:lang w:val="pt-BR"/>
          </w:rPr>
        </w:r>
        <w:r w:rsidR="002C22E0" w:rsidRPr="008D378D">
          <w:rPr>
            <w:webHidden/>
            <w:lang w:val="pt-BR"/>
          </w:rPr>
          <w:fldChar w:fldCharType="separate"/>
        </w:r>
        <w:r w:rsidR="00990AD7" w:rsidRPr="008D378D">
          <w:rPr>
            <w:webHidden/>
            <w:lang w:val="pt-BR"/>
          </w:rPr>
          <w:t>20</w:t>
        </w:r>
        <w:r w:rsidR="002C22E0" w:rsidRPr="008D378D">
          <w:rPr>
            <w:webHidden/>
            <w:lang w:val="pt-BR"/>
          </w:rPr>
          <w:fldChar w:fldCharType="end"/>
        </w:r>
      </w:hyperlink>
    </w:p>
    <w:p w14:paraId="0A6278FA" w14:textId="243C144E" w:rsidR="002C22E0" w:rsidRPr="008D378D" w:rsidRDefault="00A848B0">
      <w:pPr>
        <w:pStyle w:val="TOC2"/>
        <w:rPr>
          <w:rFonts w:asciiTheme="minorHAnsi" w:eastAsiaTheme="minorEastAsia" w:hAnsiTheme="minorHAnsi" w:cstheme="minorBidi"/>
          <w:sz w:val="22"/>
          <w:szCs w:val="22"/>
          <w:lang w:val="pt-BR" w:eastAsia="ja-JP"/>
        </w:rPr>
      </w:pPr>
      <w:hyperlink w:anchor="_Toc55673232" w:history="1">
        <w:r w:rsidR="002C22E0" w:rsidRPr="008D378D">
          <w:rPr>
            <w:rStyle w:val="Hyperlink"/>
            <w:lang w:val="pt-BR"/>
          </w:rPr>
          <w:t>13.</w:t>
        </w:r>
        <w:r w:rsidR="002C22E0" w:rsidRPr="008D378D">
          <w:rPr>
            <w:rFonts w:asciiTheme="minorHAnsi" w:eastAsiaTheme="minorEastAsia" w:hAnsiTheme="minorHAnsi" w:cstheme="minorBidi"/>
            <w:sz w:val="22"/>
            <w:szCs w:val="22"/>
            <w:lang w:val="pt-BR" w:eastAsia="ja-JP"/>
          </w:rPr>
          <w:tab/>
        </w:r>
        <w:r w:rsidR="002C22E0" w:rsidRPr="008D378D">
          <w:rPr>
            <w:rStyle w:val="Hyperlink"/>
            <w:lang w:val="pt-BR"/>
          </w:rPr>
          <w:t>Documentos que compõem a Oferta</w:t>
        </w:r>
        <w:r w:rsidR="002C22E0" w:rsidRPr="008D378D">
          <w:rPr>
            <w:webHidden/>
            <w:lang w:val="pt-BR"/>
          </w:rPr>
          <w:tab/>
        </w:r>
        <w:r w:rsidR="002C22E0" w:rsidRPr="008D378D">
          <w:rPr>
            <w:webHidden/>
            <w:lang w:val="pt-BR"/>
          </w:rPr>
          <w:fldChar w:fldCharType="begin"/>
        </w:r>
        <w:r w:rsidR="002C22E0" w:rsidRPr="008D378D">
          <w:rPr>
            <w:webHidden/>
            <w:lang w:val="pt-BR"/>
          </w:rPr>
          <w:instrText xml:space="preserve"> PAGEREF _Toc55673232 \h </w:instrText>
        </w:r>
        <w:r w:rsidR="002C22E0" w:rsidRPr="008D378D">
          <w:rPr>
            <w:webHidden/>
            <w:lang w:val="pt-BR"/>
          </w:rPr>
        </w:r>
        <w:r w:rsidR="002C22E0" w:rsidRPr="008D378D">
          <w:rPr>
            <w:webHidden/>
            <w:lang w:val="pt-BR"/>
          </w:rPr>
          <w:fldChar w:fldCharType="separate"/>
        </w:r>
        <w:r w:rsidR="00990AD7" w:rsidRPr="008D378D">
          <w:rPr>
            <w:webHidden/>
            <w:lang w:val="pt-BR"/>
          </w:rPr>
          <w:t>20</w:t>
        </w:r>
        <w:r w:rsidR="002C22E0" w:rsidRPr="008D378D">
          <w:rPr>
            <w:webHidden/>
            <w:lang w:val="pt-BR"/>
          </w:rPr>
          <w:fldChar w:fldCharType="end"/>
        </w:r>
      </w:hyperlink>
    </w:p>
    <w:p w14:paraId="7EC7B8DA" w14:textId="50C86D43" w:rsidR="002C22E0" w:rsidRPr="008D378D" w:rsidRDefault="00A848B0">
      <w:pPr>
        <w:pStyle w:val="TOC2"/>
        <w:rPr>
          <w:rFonts w:asciiTheme="minorHAnsi" w:eastAsiaTheme="minorEastAsia" w:hAnsiTheme="minorHAnsi" w:cstheme="minorBidi"/>
          <w:sz w:val="22"/>
          <w:szCs w:val="22"/>
          <w:lang w:val="pt-BR" w:eastAsia="ja-JP"/>
        </w:rPr>
      </w:pPr>
      <w:hyperlink w:anchor="_Toc55673233" w:history="1">
        <w:r w:rsidR="002C22E0" w:rsidRPr="008D378D">
          <w:rPr>
            <w:rStyle w:val="Hyperlink"/>
            <w:lang w:val="pt-BR"/>
          </w:rPr>
          <w:t>14.</w:t>
        </w:r>
        <w:r w:rsidR="002C22E0" w:rsidRPr="008D378D">
          <w:rPr>
            <w:rFonts w:asciiTheme="minorHAnsi" w:eastAsiaTheme="minorEastAsia" w:hAnsiTheme="minorHAnsi" w:cstheme="minorBidi"/>
            <w:sz w:val="22"/>
            <w:szCs w:val="22"/>
            <w:lang w:val="pt-BR" w:eastAsia="ja-JP"/>
          </w:rPr>
          <w:tab/>
        </w:r>
        <w:r w:rsidR="002C22E0" w:rsidRPr="008D378D">
          <w:rPr>
            <w:rStyle w:val="Hyperlink"/>
            <w:lang w:val="pt-BR"/>
          </w:rPr>
          <w:t>Preços da Oferta</w:t>
        </w:r>
        <w:r w:rsidR="002C22E0" w:rsidRPr="008D378D">
          <w:rPr>
            <w:webHidden/>
            <w:lang w:val="pt-BR"/>
          </w:rPr>
          <w:tab/>
        </w:r>
        <w:r w:rsidR="002C22E0" w:rsidRPr="008D378D">
          <w:rPr>
            <w:webHidden/>
            <w:lang w:val="pt-BR"/>
          </w:rPr>
          <w:fldChar w:fldCharType="begin"/>
        </w:r>
        <w:r w:rsidR="002C22E0" w:rsidRPr="008D378D">
          <w:rPr>
            <w:webHidden/>
            <w:lang w:val="pt-BR"/>
          </w:rPr>
          <w:instrText xml:space="preserve"> PAGEREF _Toc55673233 \h </w:instrText>
        </w:r>
        <w:r w:rsidR="002C22E0" w:rsidRPr="008D378D">
          <w:rPr>
            <w:webHidden/>
            <w:lang w:val="pt-BR"/>
          </w:rPr>
        </w:r>
        <w:r w:rsidR="002C22E0" w:rsidRPr="008D378D">
          <w:rPr>
            <w:webHidden/>
            <w:lang w:val="pt-BR"/>
          </w:rPr>
          <w:fldChar w:fldCharType="separate"/>
        </w:r>
        <w:r w:rsidR="00990AD7" w:rsidRPr="008D378D">
          <w:rPr>
            <w:webHidden/>
            <w:lang w:val="pt-BR"/>
          </w:rPr>
          <w:t>20</w:t>
        </w:r>
        <w:r w:rsidR="002C22E0" w:rsidRPr="008D378D">
          <w:rPr>
            <w:webHidden/>
            <w:lang w:val="pt-BR"/>
          </w:rPr>
          <w:fldChar w:fldCharType="end"/>
        </w:r>
      </w:hyperlink>
    </w:p>
    <w:p w14:paraId="4F0B7F93" w14:textId="1D086421" w:rsidR="002C22E0" w:rsidRPr="008D378D" w:rsidRDefault="00A848B0">
      <w:pPr>
        <w:pStyle w:val="TOC2"/>
        <w:rPr>
          <w:rFonts w:asciiTheme="minorHAnsi" w:eastAsiaTheme="minorEastAsia" w:hAnsiTheme="minorHAnsi" w:cstheme="minorBidi"/>
          <w:sz w:val="22"/>
          <w:szCs w:val="22"/>
          <w:lang w:val="pt-BR" w:eastAsia="ja-JP"/>
        </w:rPr>
      </w:pPr>
      <w:hyperlink w:anchor="_Toc55673234" w:history="1">
        <w:r w:rsidR="002C22E0" w:rsidRPr="008D378D">
          <w:rPr>
            <w:rStyle w:val="Hyperlink"/>
            <w:lang w:val="pt-BR"/>
          </w:rPr>
          <w:t>15.</w:t>
        </w:r>
        <w:r w:rsidR="002C22E0" w:rsidRPr="008D378D">
          <w:rPr>
            <w:rFonts w:asciiTheme="minorHAnsi" w:eastAsiaTheme="minorEastAsia" w:hAnsiTheme="minorHAnsi" w:cstheme="minorBidi"/>
            <w:sz w:val="22"/>
            <w:szCs w:val="22"/>
            <w:lang w:val="pt-BR" w:eastAsia="ja-JP"/>
          </w:rPr>
          <w:tab/>
        </w:r>
        <w:r w:rsidR="002C22E0" w:rsidRPr="008D378D">
          <w:rPr>
            <w:rStyle w:val="Hyperlink"/>
            <w:lang w:val="pt-BR"/>
          </w:rPr>
          <w:t>Moedas da Oferta e Pagamento</w:t>
        </w:r>
        <w:r w:rsidR="002C22E0" w:rsidRPr="008D378D">
          <w:rPr>
            <w:webHidden/>
            <w:lang w:val="pt-BR"/>
          </w:rPr>
          <w:tab/>
        </w:r>
        <w:r w:rsidR="002C22E0" w:rsidRPr="008D378D">
          <w:rPr>
            <w:webHidden/>
            <w:lang w:val="pt-BR"/>
          </w:rPr>
          <w:fldChar w:fldCharType="begin"/>
        </w:r>
        <w:r w:rsidR="002C22E0" w:rsidRPr="008D378D">
          <w:rPr>
            <w:webHidden/>
            <w:lang w:val="pt-BR"/>
          </w:rPr>
          <w:instrText xml:space="preserve"> PAGEREF _Toc55673234 \h </w:instrText>
        </w:r>
        <w:r w:rsidR="002C22E0" w:rsidRPr="008D378D">
          <w:rPr>
            <w:webHidden/>
            <w:lang w:val="pt-BR"/>
          </w:rPr>
        </w:r>
        <w:r w:rsidR="002C22E0" w:rsidRPr="008D378D">
          <w:rPr>
            <w:webHidden/>
            <w:lang w:val="pt-BR"/>
          </w:rPr>
          <w:fldChar w:fldCharType="separate"/>
        </w:r>
        <w:r w:rsidR="00990AD7" w:rsidRPr="008D378D">
          <w:rPr>
            <w:webHidden/>
            <w:lang w:val="pt-BR"/>
          </w:rPr>
          <w:t>21</w:t>
        </w:r>
        <w:r w:rsidR="002C22E0" w:rsidRPr="008D378D">
          <w:rPr>
            <w:webHidden/>
            <w:lang w:val="pt-BR"/>
          </w:rPr>
          <w:fldChar w:fldCharType="end"/>
        </w:r>
      </w:hyperlink>
    </w:p>
    <w:p w14:paraId="072A1853" w14:textId="37E23DE8" w:rsidR="002C22E0" w:rsidRPr="008D378D" w:rsidRDefault="00A848B0">
      <w:pPr>
        <w:pStyle w:val="TOC2"/>
        <w:rPr>
          <w:rFonts w:asciiTheme="minorHAnsi" w:eastAsiaTheme="minorEastAsia" w:hAnsiTheme="minorHAnsi" w:cstheme="minorBidi"/>
          <w:sz w:val="22"/>
          <w:szCs w:val="22"/>
          <w:lang w:val="pt-BR" w:eastAsia="ja-JP"/>
        </w:rPr>
      </w:pPr>
      <w:hyperlink w:anchor="_Toc55673235" w:history="1">
        <w:r w:rsidR="002C22E0" w:rsidRPr="008D378D">
          <w:rPr>
            <w:rStyle w:val="Hyperlink"/>
            <w:lang w:val="pt-BR"/>
          </w:rPr>
          <w:t>16.</w:t>
        </w:r>
        <w:r w:rsidR="002C22E0" w:rsidRPr="008D378D">
          <w:rPr>
            <w:rFonts w:asciiTheme="minorHAnsi" w:eastAsiaTheme="minorEastAsia" w:hAnsiTheme="minorHAnsi" w:cstheme="minorBidi"/>
            <w:sz w:val="22"/>
            <w:szCs w:val="22"/>
            <w:lang w:val="pt-BR" w:eastAsia="ja-JP"/>
          </w:rPr>
          <w:tab/>
        </w:r>
        <w:r w:rsidR="002C22E0" w:rsidRPr="008D378D">
          <w:rPr>
            <w:rStyle w:val="Hyperlink"/>
            <w:lang w:val="pt-BR"/>
          </w:rPr>
          <w:t>Validade das Ofertas</w:t>
        </w:r>
        <w:r w:rsidR="002C22E0" w:rsidRPr="008D378D">
          <w:rPr>
            <w:webHidden/>
            <w:lang w:val="pt-BR"/>
          </w:rPr>
          <w:tab/>
        </w:r>
        <w:r w:rsidR="002C22E0" w:rsidRPr="008D378D">
          <w:rPr>
            <w:webHidden/>
            <w:lang w:val="pt-BR"/>
          </w:rPr>
          <w:fldChar w:fldCharType="begin"/>
        </w:r>
        <w:r w:rsidR="002C22E0" w:rsidRPr="008D378D">
          <w:rPr>
            <w:webHidden/>
            <w:lang w:val="pt-BR"/>
          </w:rPr>
          <w:instrText xml:space="preserve"> PAGEREF _Toc55673235 \h </w:instrText>
        </w:r>
        <w:r w:rsidR="002C22E0" w:rsidRPr="008D378D">
          <w:rPr>
            <w:webHidden/>
            <w:lang w:val="pt-BR"/>
          </w:rPr>
        </w:r>
        <w:r w:rsidR="002C22E0" w:rsidRPr="008D378D">
          <w:rPr>
            <w:webHidden/>
            <w:lang w:val="pt-BR"/>
          </w:rPr>
          <w:fldChar w:fldCharType="separate"/>
        </w:r>
        <w:r w:rsidR="00990AD7" w:rsidRPr="008D378D">
          <w:rPr>
            <w:webHidden/>
            <w:lang w:val="pt-BR"/>
          </w:rPr>
          <w:t>21</w:t>
        </w:r>
        <w:r w:rsidR="002C22E0" w:rsidRPr="008D378D">
          <w:rPr>
            <w:webHidden/>
            <w:lang w:val="pt-BR"/>
          </w:rPr>
          <w:fldChar w:fldCharType="end"/>
        </w:r>
      </w:hyperlink>
    </w:p>
    <w:p w14:paraId="74F3ED88" w14:textId="356F87C3" w:rsidR="002C22E0" w:rsidRPr="008D378D" w:rsidRDefault="00A848B0">
      <w:pPr>
        <w:pStyle w:val="TOC2"/>
        <w:rPr>
          <w:rFonts w:asciiTheme="minorHAnsi" w:eastAsiaTheme="minorEastAsia" w:hAnsiTheme="minorHAnsi" w:cstheme="minorBidi"/>
          <w:sz w:val="22"/>
          <w:szCs w:val="22"/>
          <w:lang w:val="pt-BR" w:eastAsia="ja-JP"/>
        </w:rPr>
      </w:pPr>
      <w:hyperlink w:anchor="_Toc55673236" w:history="1">
        <w:r w:rsidR="002C22E0" w:rsidRPr="008D378D">
          <w:rPr>
            <w:rStyle w:val="Hyperlink"/>
            <w:lang w:val="pt-BR"/>
          </w:rPr>
          <w:t>17.</w:t>
        </w:r>
        <w:r w:rsidR="002C22E0" w:rsidRPr="008D378D">
          <w:rPr>
            <w:rFonts w:asciiTheme="minorHAnsi" w:eastAsiaTheme="minorEastAsia" w:hAnsiTheme="minorHAnsi" w:cstheme="minorBidi"/>
            <w:sz w:val="22"/>
            <w:szCs w:val="22"/>
            <w:lang w:val="pt-BR" w:eastAsia="ja-JP"/>
          </w:rPr>
          <w:tab/>
        </w:r>
        <w:r w:rsidR="002C22E0" w:rsidRPr="008D378D">
          <w:rPr>
            <w:rStyle w:val="Hyperlink"/>
            <w:lang w:val="pt-BR"/>
          </w:rPr>
          <w:t>Garantia de Manutenção da Oferta</w:t>
        </w:r>
        <w:r w:rsidR="00286CED" w:rsidRPr="008D378D">
          <w:rPr>
            <w:rStyle w:val="Hyperlink"/>
            <w:lang w:val="pt-BR"/>
          </w:rPr>
          <w:t xml:space="preserve"> </w:t>
        </w:r>
        <w:r w:rsidR="002C22E0" w:rsidRPr="008D378D">
          <w:rPr>
            <w:rStyle w:val="Hyperlink"/>
            <w:lang w:val="pt-BR"/>
          </w:rPr>
          <w:t>e Declaração de Manutenção</w:t>
        </w:r>
        <w:r w:rsidR="00286CED" w:rsidRPr="008D378D">
          <w:rPr>
            <w:rStyle w:val="Hyperlink"/>
            <w:lang w:val="pt-BR"/>
          </w:rPr>
          <w:t xml:space="preserve"> </w:t>
        </w:r>
        <w:r w:rsidR="002C22E0" w:rsidRPr="008D378D">
          <w:rPr>
            <w:rStyle w:val="Hyperlink"/>
            <w:lang w:val="pt-BR"/>
          </w:rPr>
          <w:t>da Oferta</w:t>
        </w:r>
        <w:r w:rsidR="002C22E0" w:rsidRPr="008D378D">
          <w:rPr>
            <w:webHidden/>
            <w:lang w:val="pt-BR"/>
          </w:rPr>
          <w:tab/>
        </w:r>
        <w:r w:rsidR="002C22E0" w:rsidRPr="008D378D">
          <w:rPr>
            <w:webHidden/>
            <w:lang w:val="pt-BR"/>
          </w:rPr>
          <w:fldChar w:fldCharType="begin"/>
        </w:r>
        <w:r w:rsidR="002C22E0" w:rsidRPr="008D378D">
          <w:rPr>
            <w:webHidden/>
            <w:lang w:val="pt-BR"/>
          </w:rPr>
          <w:instrText xml:space="preserve"> PAGEREF _Toc55673236 \h </w:instrText>
        </w:r>
        <w:r w:rsidR="002C22E0" w:rsidRPr="008D378D">
          <w:rPr>
            <w:webHidden/>
            <w:lang w:val="pt-BR"/>
          </w:rPr>
        </w:r>
        <w:r w:rsidR="002C22E0" w:rsidRPr="008D378D">
          <w:rPr>
            <w:webHidden/>
            <w:lang w:val="pt-BR"/>
          </w:rPr>
          <w:fldChar w:fldCharType="separate"/>
        </w:r>
        <w:r w:rsidR="00990AD7" w:rsidRPr="008D378D">
          <w:rPr>
            <w:webHidden/>
            <w:lang w:val="pt-BR"/>
          </w:rPr>
          <w:t>22</w:t>
        </w:r>
        <w:r w:rsidR="002C22E0" w:rsidRPr="008D378D">
          <w:rPr>
            <w:webHidden/>
            <w:lang w:val="pt-BR"/>
          </w:rPr>
          <w:fldChar w:fldCharType="end"/>
        </w:r>
      </w:hyperlink>
    </w:p>
    <w:p w14:paraId="4CEC8240" w14:textId="3BD2DA68" w:rsidR="002C22E0" w:rsidRPr="008D378D" w:rsidRDefault="00A848B0">
      <w:pPr>
        <w:pStyle w:val="TOC2"/>
        <w:rPr>
          <w:rFonts w:asciiTheme="minorHAnsi" w:eastAsiaTheme="minorEastAsia" w:hAnsiTheme="minorHAnsi" w:cstheme="minorBidi"/>
          <w:sz w:val="22"/>
          <w:szCs w:val="22"/>
          <w:lang w:val="pt-BR" w:eastAsia="ja-JP"/>
        </w:rPr>
      </w:pPr>
      <w:hyperlink w:anchor="_Toc55673237" w:history="1">
        <w:r w:rsidR="002C22E0" w:rsidRPr="008D378D">
          <w:rPr>
            <w:rStyle w:val="Hyperlink"/>
            <w:lang w:val="pt-BR"/>
          </w:rPr>
          <w:t>18.</w:t>
        </w:r>
        <w:r w:rsidR="002C22E0" w:rsidRPr="008D378D">
          <w:rPr>
            <w:rFonts w:asciiTheme="minorHAnsi" w:eastAsiaTheme="minorEastAsia" w:hAnsiTheme="minorHAnsi" w:cstheme="minorBidi"/>
            <w:sz w:val="22"/>
            <w:szCs w:val="22"/>
            <w:lang w:val="pt-BR" w:eastAsia="ja-JP"/>
          </w:rPr>
          <w:tab/>
        </w:r>
        <w:r w:rsidR="002C22E0" w:rsidRPr="008D378D">
          <w:rPr>
            <w:rStyle w:val="Hyperlink"/>
            <w:lang w:val="pt-BR"/>
          </w:rPr>
          <w:t>Ofertas Alternativas dos Licitantes</w:t>
        </w:r>
        <w:r w:rsidR="002C22E0" w:rsidRPr="008D378D">
          <w:rPr>
            <w:webHidden/>
            <w:lang w:val="pt-BR"/>
          </w:rPr>
          <w:tab/>
        </w:r>
        <w:r w:rsidR="002C22E0" w:rsidRPr="008D378D">
          <w:rPr>
            <w:webHidden/>
            <w:lang w:val="pt-BR"/>
          </w:rPr>
          <w:fldChar w:fldCharType="begin"/>
        </w:r>
        <w:r w:rsidR="002C22E0" w:rsidRPr="008D378D">
          <w:rPr>
            <w:webHidden/>
            <w:lang w:val="pt-BR"/>
          </w:rPr>
          <w:instrText xml:space="preserve"> PAGEREF _Toc55673237 \h </w:instrText>
        </w:r>
        <w:r w:rsidR="002C22E0" w:rsidRPr="008D378D">
          <w:rPr>
            <w:webHidden/>
            <w:lang w:val="pt-BR"/>
          </w:rPr>
        </w:r>
        <w:r w:rsidR="002C22E0" w:rsidRPr="008D378D">
          <w:rPr>
            <w:webHidden/>
            <w:lang w:val="pt-BR"/>
          </w:rPr>
          <w:fldChar w:fldCharType="separate"/>
        </w:r>
        <w:r w:rsidR="00990AD7" w:rsidRPr="008D378D">
          <w:rPr>
            <w:webHidden/>
            <w:lang w:val="pt-BR"/>
          </w:rPr>
          <w:t>24</w:t>
        </w:r>
        <w:r w:rsidR="002C22E0" w:rsidRPr="008D378D">
          <w:rPr>
            <w:webHidden/>
            <w:lang w:val="pt-BR"/>
          </w:rPr>
          <w:fldChar w:fldCharType="end"/>
        </w:r>
      </w:hyperlink>
    </w:p>
    <w:p w14:paraId="284DB73B" w14:textId="74195D76" w:rsidR="002C22E0" w:rsidRPr="008D378D" w:rsidRDefault="00A848B0">
      <w:pPr>
        <w:pStyle w:val="TOC2"/>
        <w:rPr>
          <w:rFonts w:asciiTheme="minorHAnsi" w:eastAsiaTheme="minorEastAsia" w:hAnsiTheme="minorHAnsi" w:cstheme="minorBidi"/>
          <w:sz w:val="22"/>
          <w:szCs w:val="22"/>
          <w:lang w:val="pt-BR" w:eastAsia="ja-JP"/>
        </w:rPr>
      </w:pPr>
      <w:hyperlink w:anchor="_Toc55673238" w:history="1">
        <w:r w:rsidR="002C22E0" w:rsidRPr="008D378D">
          <w:rPr>
            <w:rStyle w:val="Hyperlink"/>
            <w:lang w:val="pt-BR"/>
          </w:rPr>
          <w:t>19.</w:t>
        </w:r>
        <w:r w:rsidR="002C22E0" w:rsidRPr="008D378D">
          <w:rPr>
            <w:rFonts w:asciiTheme="minorHAnsi" w:eastAsiaTheme="minorEastAsia" w:hAnsiTheme="minorHAnsi" w:cstheme="minorBidi"/>
            <w:sz w:val="22"/>
            <w:szCs w:val="22"/>
            <w:lang w:val="pt-BR" w:eastAsia="ja-JP"/>
          </w:rPr>
          <w:tab/>
        </w:r>
        <w:r w:rsidR="002C22E0" w:rsidRPr="008D378D">
          <w:rPr>
            <w:rStyle w:val="Hyperlink"/>
            <w:lang w:val="pt-BR"/>
          </w:rPr>
          <w:t xml:space="preserve">Formato e </w:t>
        </w:r>
        <w:r w:rsidR="00DD32B6" w:rsidRPr="008D378D">
          <w:rPr>
            <w:rStyle w:val="Hyperlink"/>
            <w:lang w:val="pt-BR"/>
          </w:rPr>
          <w:t>A</w:t>
        </w:r>
        <w:r w:rsidR="002C22E0" w:rsidRPr="008D378D">
          <w:rPr>
            <w:rStyle w:val="Hyperlink"/>
            <w:lang w:val="pt-BR"/>
          </w:rPr>
          <w:t>ssinatura da</w:t>
        </w:r>
        <w:r w:rsidR="00E14E6F" w:rsidRPr="008D378D">
          <w:rPr>
            <w:rStyle w:val="Hyperlink"/>
            <w:lang w:val="pt-BR"/>
          </w:rPr>
          <w:t xml:space="preserve"> </w:t>
        </w:r>
        <w:r w:rsidR="002C22E0" w:rsidRPr="008D378D">
          <w:rPr>
            <w:rStyle w:val="Hyperlink"/>
            <w:lang w:val="pt-BR"/>
          </w:rPr>
          <w:t>Oferta</w:t>
        </w:r>
        <w:r w:rsidR="002C22E0" w:rsidRPr="008D378D">
          <w:rPr>
            <w:webHidden/>
            <w:lang w:val="pt-BR"/>
          </w:rPr>
          <w:tab/>
        </w:r>
        <w:r w:rsidR="002C22E0" w:rsidRPr="008D378D">
          <w:rPr>
            <w:webHidden/>
            <w:lang w:val="pt-BR"/>
          </w:rPr>
          <w:fldChar w:fldCharType="begin"/>
        </w:r>
        <w:r w:rsidR="002C22E0" w:rsidRPr="008D378D">
          <w:rPr>
            <w:webHidden/>
            <w:lang w:val="pt-BR"/>
          </w:rPr>
          <w:instrText xml:space="preserve"> PAGEREF _Toc55673238 \h </w:instrText>
        </w:r>
        <w:r w:rsidR="002C22E0" w:rsidRPr="008D378D">
          <w:rPr>
            <w:webHidden/>
            <w:lang w:val="pt-BR"/>
          </w:rPr>
        </w:r>
        <w:r w:rsidR="002C22E0" w:rsidRPr="008D378D">
          <w:rPr>
            <w:webHidden/>
            <w:lang w:val="pt-BR"/>
          </w:rPr>
          <w:fldChar w:fldCharType="separate"/>
        </w:r>
        <w:r w:rsidR="00990AD7" w:rsidRPr="008D378D">
          <w:rPr>
            <w:webHidden/>
            <w:lang w:val="pt-BR"/>
          </w:rPr>
          <w:t>24</w:t>
        </w:r>
        <w:r w:rsidR="002C22E0" w:rsidRPr="008D378D">
          <w:rPr>
            <w:webHidden/>
            <w:lang w:val="pt-BR"/>
          </w:rPr>
          <w:fldChar w:fldCharType="end"/>
        </w:r>
      </w:hyperlink>
    </w:p>
    <w:p w14:paraId="42D3B23C" w14:textId="44892154" w:rsidR="006C3639" w:rsidRPr="008D378D" w:rsidRDefault="00A848B0" w:rsidP="00F870D5">
      <w:pPr>
        <w:pStyle w:val="TOC1"/>
        <w:rPr>
          <w:rFonts w:asciiTheme="minorHAnsi" w:eastAsiaTheme="minorEastAsia" w:hAnsiTheme="minorHAnsi" w:cstheme="minorBidi"/>
          <w:sz w:val="22"/>
          <w:szCs w:val="22"/>
          <w:lang w:eastAsia="ja-JP"/>
        </w:rPr>
      </w:pPr>
      <w:hyperlink w:anchor="_Toc55673239" w:history="1">
        <w:r w:rsidR="006C3639" w:rsidRPr="008D378D">
          <w:rPr>
            <w:rStyle w:val="Hyperlink"/>
            <w:b/>
            <w:bCs/>
          </w:rPr>
          <w:t>D. Apresentação das Ofertas</w:t>
        </w:r>
        <w:r w:rsidR="006C3639" w:rsidRPr="008D378D">
          <w:rPr>
            <w:webHidden/>
          </w:rPr>
          <w:tab/>
        </w:r>
        <w:r w:rsidR="006C3639" w:rsidRPr="008D378D">
          <w:rPr>
            <w:webHidden/>
          </w:rPr>
          <w:fldChar w:fldCharType="begin"/>
        </w:r>
        <w:r w:rsidR="006C3639" w:rsidRPr="008D378D">
          <w:rPr>
            <w:webHidden/>
          </w:rPr>
          <w:instrText xml:space="preserve"> PAGEREF _Toc55673239 \h </w:instrText>
        </w:r>
        <w:r w:rsidR="006C3639" w:rsidRPr="008D378D">
          <w:rPr>
            <w:webHidden/>
          </w:rPr>
        </w:r>
        <w:r w:rsidR="006C3639" w:rsidRPr="008D378D">
          <w:rPr>
            <w:webHidden/>
          </w:rPr>
          <w:fldChar w:fldCharType="separate"/>
        </w:r>
        <w:r w:rsidR="00990AD7" w:rsidRPr="008D378D">
          <w:rPr>
            <w:webHidden/>
          </w:rPr>
          <w:t>25</w:t>
        </w:r>
        <w:r w:rsidR="006C3639" w:rsidRPr="008D378D">
          <w:rPr>
            <w:webHidden/>
          </w:rPr>
          <w:fldChar w:fldCharType="end"/>
        </w:r>
      </w:hyperlink>
    </w:p>
    <w:p w14:paraId="4E698382" w14:textId="64F4B9C1" w:rsidR="006C3639" w:rsidRPr="008D378D" w:rsidRDefault="00A848B0" w:rsidP="006C3639">
      <w:pPr>
        <w:pStyle w:val="TOC2"/>
        <w:rPr>
          <w:rFonts w:asciiTheme="minorHAnsi" w:eastAsiaTheme="minorEastAsia" w:hAnsiTheme="minorHAnsi" w:cstheme="minorBidi"/>
          <w:sz w:val="22"/>
          <w:szCs w:val="22"/>
          <w:lang w:val="pt-BR" w:eastAsia="ja-JP"/>
        </w:rPr>
      </w:pPr>
      <w:hyperlink w:anchor="_Toc55673240" w:history="1">
        <w:r w:rsidR="006C3639" w:rsidRPr="008D378D">
          <w:rPr>
            <w:rStyle w:val="Hyperlink"/>
            <w:lang w:val="pt-BR"/>
          </w:rPr>
          <w:t>20.</w:t>
        </w:r>
        <w:r w:rsidR="006C3639" w:rsidRPr="008D378D">
          <w:rPr>
            <w:rFonts w:asciiTheme="minorHAnsi" w:eastAsiaTheme="minorEastAsia" w:hAnsiTheme="minorHAnsi" w:cstheme="minorBidi"/>
            <w:sz w:val="22"/>
            <w:szCs w:val="22"/>
            <w:lang w:val="pt-BR" w:eastAsia="ja-JP"/>
          </w:rPr>
          <w:tab/>
        </w:r>
        <w:r w:rsidR="006C3639" w:rsidRPr="008D378D">
          <w:rPr>
            <w:rStyle w:val="Hyperlink"/>
            <w:lang w:val="pt-BR"/>
          </w:rPr>
          <w:t>Apresentação, Fechamento e Identificação das Ofertas</w:t>
        </w:r>
        <w:r w:rsidR="006C3639" w:rsidRPr="008D378D">
          <w:rPr>
            <w:webHidden/>
            <w:lang w:val="pt-BR"/>
          </w:rPr>
          <w:tab/>
        </w:r>
        <w:r w:rsidR="006C3639" w:rsidRPr="008D378D">
          <w:rPr>
            <w:webHidden/>
            <w:lang w:val="pt-BR"/>
          </w:rPr>
          <w:fldChar w:fldCharType="begin"/>
        </w:r>
        <w:r w:rsidR="006C3639" w:rsidRPr="008D378D">
          <w:rPr>
            <w:webHidden/>
            <w:lang w:val="pt-BR"/>
          </w:rPr>
          <w:instrText xml:space="preserve"> PAGEREF _Toc55673240 \h </w:instrText>
        </w:r>
        <w:r w:rsidR="006C3639" w:rsidRPr="008D378D">
          <w:rPr>
            <w:webHidden/>
            <w:lang w:val="pt-BR"/>
          </w:rPr>
        </w:r>
        <w:r w:rsidR="006C3639" w:rsidRPr="008D378D">
          <w:rPr>
            <w:webHidden/>
            <w:lang w:val="pt-BR"/>
          </w:rPr>
          <w:fldChar w:fldCharType="separate"/>
        </w:r>
        <w:r w:rsidR="00990AD7" w:rsidRPr="008D378D">
          <w:rPr>
            <w:webHidden/>
            <w:lang w:val="pt-BR"/>
          </w:rPr>
          <w:t>25</w:t>
        </w:r>
        <w:r w:rsidR="006C3639" w:rsidRPr="008D378D">
          <w:rPr>
            <w:webHidden/>
            <w:lang w:val="pt-BR"/>
          </w:rPr>
          <w:fldChar w:fldCharType="end"/>
        </w:r>
      </w:hyperlink>
    </w:p>
    <w:p w14:paraId="40E6F8A7" w14:textId="2E691131" w:rsidR="006C3639" w:rsidRPr="008D378D" w:rsidRDefault="00A848B0" w:rsidP="006C3639">
      <w:pPr>
        <w:pStyle w:val="TOC2"/>
        <w:rPr>
          <w:rFonts w:asciiTheme="minorHAnsi" w:eastAsiaTheme="minorEastAsia" w:hAnsiTheme="minorHAnsi" w:cstheme="minorBidi"/>
          <w:sz w:val="22"/>
          <w:szCs w:val="22"/>
          <w:lang w:val="pt-BR" w:eastAsia="ja-JP"/>
        </w:rPr>
      </w:pPr>
      <w:hyperlink w:anchor="_Toc55673241" w:history="1">
        <w:r w:rsidR="006C3639" w:rsidRPr="008D378D">
          <w:rPr>
            <w:rStyle w:val="Hyperlink"/>
            <w:lang w:val="pt-BR"/>
          </w:rPr>
          <w:t>21.</w:t>
        </w:r>
        <w:r w:rsidR="006C3639" w:rsidRPr="008D378D">
          <w:rPr>
            <w:rFonts w:asciiTheme="minorHAnsi" w:eastAsiaTheme="minorEastAsia" w:hAnsiTheme="minorHAnsi" w:cstheme="minorBidi"/>
            <w:sz w:val="22"/>
            <w:szCs w:val="22"/>
            <w:lang w:val="pt-BR" w:eastAsia="ja-JP"/>
          </w:rPr>
          <w:tab/>
        </w:r>
        <w:r w:rsidR="006C3639" w:rsidRPr="008D378D">
          <w:rPr>
            <w:rStyle w:val="Hyperlink"/>
            <w:lang w:val="pt-BR"/>
          </w:rPr>
          <w:t xml:space="preserve">Prazo </w:t>
        </w:r>
        <w:r w:rsidR="00E473FF" w:rsidRPr="008D378D">
          <w:rPr>
            <w:rStyle w:val="Hyperlink"/>
            <w:lang w:val="pt-BR"/>
          </w:rPr>
          <w:t xml:space="preserve">Final </w:t>
        </w:r>
        <w:r w:rsidR="006C3639" w:rsidRPr="008D378D">
          <w:rPr>
            <w:rStyle w:val="Hyperlink"/>
            <w:lang w:val="pt-BR"/>
          </w:rPr>
          <w:t xml:space="preserve">para </w:t>
        </w:r>
        <w:r w:rsidR="009957E7" w:rsidRPr="008D378D">
          <w:rPr>
            <w:rStyle w:val="Hyperlink"/>
            <w:lang w:val="pt-BR"/>
          </w:rPr>
          <w:t xml:space="preserve">a </w:t>
        </w:r>
        <w:r w:rsidR="00E473FF" w:rsidRPr="008D378D">
          <w:rPr>
            <w:rStyle w:val="Hyperlink"/>
            <w:lang w:val="pt-BR"/>
          </w:rPr>
          <w:t>A</w:t>
        </w:r>
        <w:r w:rsidR="006C3639" w:rsidRPr="008D378D">
          <w:rPr>
            <w:rStyle w:val="Hyperlink"/>
            <w:lang w:val="pt-BR"/>
          </w:rPr>
          <w:t>presentação das</w:t>
        </w:r>
        <w:r w:rsidR="00286CED" w:rsidRPr="008D378D">
          <w:rPr>
            <w:rStyle w:val="Hyperlink"/>
            <w:lang w:val="pt-BR"/>
          </w:rPr>
          <w:t xml:space="preserve"> </w:t>
        </w:r>
        <w:r w:rsidR="006C3639" w:rsidRPr="008D378D">
          <w:rPr>
            <w:rStyle w:val="Hyperlink"/>
            <w:lang w:val="pt-BR"/>
          </w:rPr>
          <w:t>Ofertas</w:t>
        </w:r>
        <w:r w:rsidR="006C3639" w:rsidRPr="008D378D">
          <w:rPr>
            <w:webHidden/>
            <w:lang w:val="pt-BR"/>
          </w:rPr>
          <w:tab/>
        </w:r>
        <w:r w:rsidR="006C3639" w:rsidRPr="008D378D">
          <w:rPr>
            <w:webHidden/>
            <w:lang w:val="pt-BR"/>
          </w:rPr>
          <w:fldChar w:fldCharType="begin"/>
        </w:r>
        <w:r w:rsidR="006C3639" w:rsidRPr="008D378D">
          <w:rPr>
            <w:webHidden/>
            <w:lang w:val="pt-BR"/>
          </w:rPr>
          <w:instrText xml:space="preserve"> PAGEREF _Toc55673241 \h </w:instrText>
        </w:r>
        <w:r w:rsidR="006C3639" w:rsidRPr="008D378D">
          <w:rPr>
            <w:webHidden/>
            <w:lang w:val="pt-BR"/>
          </w:rPr>
        </w:r>
        <w:r w:rsidR="006C3639" w:rsidRPr="008D378D">
          <w:rPr>
            <w:webHidden/>
            <w:lang w:val="pt-BR"/>
          </w:rPr>
          <w:fldChar w:fldCharType="separate"/>
        </w:r>
        <w:r w:rsidR="00990AD7" w:rsidRPr="008D378D">
          <w:rPr>
            <w:webHidden/>
            <w:lang w:val="pt-BR"/>
          </w:rPr>
          <w:t>26</w:t>
        </w:r>
        <w:r w:rsidR="006C3639" w:rsidRPr="008D378D">
          <w:rPr>
            <w:webHidden/>
            <w:lang w:val="pt-BR"/>
          </w:rPr>
          <w:fldChar w:fldCharType="end"/>
        </w:r>
      </w:hyperlink>
    </w:p>
    <w:p w14:paraId="77DE041E" w14:textId="0F53B7F4" w:rsidR="006C3639" w:rsidRPr="008D378D" w:rsidRDefault="00A848B0" w:rsidP="006C3639">
      <w:pPr>
        <w:pStyle w:val="TOC2"/>
        <w:rPr>
          <w:rFonts w:asciiTheme="minorHAnsi" w:eastAsiaTheme="minorEastAsia" w:hAnsiTheme="minorHAnsi" w:cstheme="minorBidi"/>
          <w:sz w:val="22"/>
          <w:szCs w:val="22"/>
          <w:lang w:val="pt-BR" w:eastAsia="ja-JP"/>
        </w:rPr>
      </w:pPr>
      <w:hyperlink w:anchor="_Toc55673242" w:history="1">
        <w:r w:rsidR="006C3639" w:rsidRPr="008D378D">
          <w:rPr>
            <w:rStyle w:val="Hyperlink"/>
            <w:lang w:val="pt-BR"/>
          </w:rPr>
          <w:t>22.</w:t>
        </w:r>
        <w:r w:rsidR="006C3639" w:rsidRPr="008D378D">
          <w:rPr>
            <w:rFonts w:asciiTheme="minorHAnsi" w:eastAsiaTheme="minorEastAsia" w:hAnsiTheme="minorHAnsi" w:cstheme="minorBidi"/>
            <w:sz w:val="22"/>
            <w:szCs w:val="22"/>
            <w:lang w:val="pt-BR" w:eastAsia="ja-JP"/>
          </w:rPr>
          <w:tab/>
        </w:r>
        <w:r w:rsidR="006C3639" w:rsidRPr="008D378D">
          <w:rPr>
            <w:rStyle w:val="Hyperlink"/>
            <w:lang w:val="pt-BR"/>
          </w:rPr>
          <w:t>Ofertas Atrasadas</w:t>
        </w:r>
        <w:r w:rsidR="006C3639" w:rsidRPr="008D378D">
          <w:rPr>
            <w:webHidden/>
            <w:lang w:val="pt-BR"/>
          </w:rPr>
          <w:tab/>
        </w:r>
        <w:r w:rsidR="006C3639" w:rsidRPr="008D378D">
          <w:rPr>
            <w:webHidden/>
            <w:lang w:val="pt-BR"/>
          </w:rPr>
          <w:fldChar w:fldCharType="begin"/>
        </w:r>
        <w:r w:rsidR="006C3639" w:rsidRPr="008D378D">
          <w:rPr>
            <w:webHidden/>
            <w:lang w:val="pt-BR"/>
          </w:rPr>
          <w:instrText xml:space="preserve"> PAGEREF _Toc55673242 \h </w:instrText>
        </w:r>
        <w:r w:rsidR="006C3639" w:rsidRPr="008D378D">
          <w:rPr>
            <w:webHidden/>
            <w:lang w:val="pt-BR"/>
          </w:rPr>
        </w:r>
        <w:r w:rsidR="006C3639" w:rsidRPr="008D378D">
          <w:rPr>
            <w:webHidden/>
            <w:lang w:val="pt-BR"/>
          </w:rPr>
          <w:fldChar w:fldCharType="separate"/>
        </w:r>
        <w:r w:rsidR="00990AD7" w:rsidRPr="008D378D">
          <w:rPr>
            <w:webHidden/>
            <w:lang w:val="pt-BR"/>
          </w:rPr>
          <w:t>26</w:t>
        </w:r>
        <w:r w:rsidR="006C3639" w:rsidRPr="008D378D">
          <w:rPr>
            <w:webHidden/>
            <w:lang w:val="pt-BR"/>
          </w:rPr>
          <w:fldChar w:fldCharType="end"/>
        </w:r>
      </w:hyperlink>
    </w:p>
    <w:p w14:paraId="28409438" w14:textId="2F966906" w:rsidR="002C22E0" w:rsidRPr="008D378D" w:rsidRDefault="00A848B0">
      <w:pPr>
        <w:pStyle w:val="TOC2"/>
        <w:rPr>
          <w:rFonts w:asciiTheme="minorHAnsi" w:eastAsiaTheme="minorEastAsia" w:hAnsiTheme="minorHAnsi" w:cstheme="minorBidi"/>
          <w:sz w:val="22"/>
          <w:szCs w:val="22"/>
          <w:lang w:val="pt-BR" w:eastAsia="ja-JP"/>
        </w:rPr>
      </w:pPr>
      <w:hyperlink w:anchor="_Toc55673243" w:history="1">
        <w:r w:rsidR="002C22E0" w:rsidRPr="008D378D">
          <w:rPr>
            <w:rStyle w:val="Hyperlink"/>
            <w:lang w:val="pt-BR"/>
          </w:rPr>
          <w:t>23.</w:t>
        </w:r>
        <w:r w:rsidR="002C22E0" w:rsidRPr="008D378D">
          <w:rPr>
            <w:rFonts w:asciiTheme="minorHAnsi" w:eastAsiaTheme="minorEastAsia" w:hAnsiTheme="minorHAnsi" w:cstheme="minorBidi"/>
            <w:sz w:val="22"/>
            <w:szCs w:val="22"/>
            <w:lang w:val="pt-BR" w:eastAsia="ja-JP"/>
          </w:rPr>
          <w:tab/>
        </w:r>
        <w:r w:rsidR="002C22E0" w:rsidRPr="008D378D">
          <w:rPr>
            <w:rStyle w:val="Hyperlink"/>
            <w:lang w:val="pt-BR"/>
          </w:rPr>
          <w:t>Retirada, Substituição e Modificação d</w:t>
        </w:r>
        <w:r w:rsidR="006C3639" w:rsidRPr="008D378D">
          <w:rPr>
            <w:rStyle w:val="Hyperlink"/>
            <w:lang w:val="pt-BR"/>
          </w:rPr>
          <w:t>as</w:t>
        </w:r>
        <w:r w:rsidR="002C22E0" w:rsidRPr="008D378D">
          <w:rPr>
            <w:rStyle w:val="Hyperlink"/>
            <w:lang w:val="pt-BR"/>
          </w:rPr>
          <w:t xml:space="preserve"> Ofertas</w:t>
        </w:r>
        <w:r w:rsidR="002C22E0" w:rsidRPr="008D378D">
          <w:rPr>
            <w:webHidden/>
            <w:lang w:val="pt-BR"/>
          </w:rPr>
          <w:tab/>
        </w:r>
        <w:r w:rsidR="002C22E0" w:rsidRPr="008D378D">
          <w:rPr>
            <w:webHidden/>
            <w:lang w:val="pt-BR"/>
          </w:rPr>
          <w:fldChar w:fldCharType="begin"/>
        </w:r>
        <w:r w:rsidR="002C22E0" w:rsidRPr="008D378D">
          <w:rPr>
            <w:webHidden/>
            <w:lang w:val="pt-BR"/>
          </w:rPr>
          <w:instrText xml:space="preserve"> PAGEREF _Toc55673243 \h </w:instrText>
        </w:r>
        <w:r w:rsidR="002C22E0" w:rsidRPr="008D378D">
          <w:rPr>
            <w:webHidden/>
            <w:lang w:val="pt-BR"/>
          </w:rPr>
        </w:r>
        <w:r w:rsidR="002C22E0" w:rsidRPr="008D378D">
          <w:rPr>
            <w:webHidden/>
            <w:lang w:val="pt-BR"/>
          </w:rPr>
          <w:fldChar w:fldCharType="separate"/>
        </w:r>
        <w:r w:rsidR="00990AD7" w:rsidRPr="008D378D">
          <w:rPr>
            <w:webHidden/>
            <w:lang w:val="pt-BR"/>
          </w:rPr>
          <w:t>26</w:t>
        </w:r>
        <w:r w:rsidR="002C22E0" w:rsidRPr="008D378D">
          <w:rPr>
            <w:webHidden/>
            <w:lang w:val="pt-BR"/>
          </w:rPr>
          <w:fldChar w:fldCharType="end"/>
        </w:r>
      </w:hyperlink>
    </w:p>
    <w:p w14:paraId="3A040774" w14:textId="372179E6" w:rsidR="00853AED" w:rsidRPr="008D378D" w:rsidRDefault="00A848B0" w:rsidP="00F870D5">
      <w:pPr>
        <w:pStyle w:val="TOC1"/>
        <w:rPr>
          <w:rFonts w:asciiTheme="minorHAnsi" w:eastAsiaTheme="minorEastAsia" w:hAnsiTheme="minorHAnsi" w:cstheme="minorBidi"/>
          <w:sz w:val="22"/>
          <w:szCs w:val="22"/>
          <w:lang w:eastAsia="ja-JP"/>
        </w:rPr>
      </w:pPr>
      <w:hyperlink w:anchor="_Toc55673244" w:history="1">
        <w:r w:rsidR="00853AED" w:rsidRPr="008D378D">
          <w:rPr>
            <w:rStyle w:val="Hyperlink"/>
            <w:b/>
            <w:bCs/>
          </w:rPr>
          <w:t>E. Abertura e Avaliação das Ofertas</w:t>
        </w:r>
        <w:r w:rsidR="00853AED" w:rsidRPr="008D378D">
          <w:rPr>
            <w:webHidden/>
          </w:rPr>
          <w:tab/>
        </w:r>
        <w:r w:rsidR="00853AED" w:rsidRPr="008D378D">
          <w:rPr>
            <w:webHidden/>
          </w:rPr>
          <w:fldChar w:fldCharType="begin"/>
        </w:r>
        <w:r w:rsidR="00853AED" w:rsidRPr="008D378D">
          <w:rPr>
            <w:webHidden/>
          </w:rPr>
          <w:instrText xml:space="preserve"> PAGEREF _Toc55673244 \h </w:instrText>
        </w:r>
        <w:r w:rsidR="00853AED" w:rsidRPr="008D378D">
          <w:rPr>
            <w:webHidden/>
          </w:rPr>
        </w:r>
        <w:r w:rsidR="00853AED" w:rsidRPr="008D378D">
          <w:rPr>
            <w:webHidden/>
          </w:rPr>
          <w:fldChar w:fldCharType="separate"/>
        </w:r>
        <w:r w:rsidR="00990AD7" w:rsidRPr="008D378D">
          <w:rPr>
            <w:webHidden/>
          </w:rPr>
          <w:t>27</w:t>
        </w:r>
        <w:r w:rsidR="00853AED" w:rsidRPr="008D378D">
          <w:rPr>
            <w:webHidden/>
          </w:rPr>
          <w:fldChar w:fldCharType="end"/>
        </w:r>
      </w:hyperlink>
    </w:p>
    <w:p w14:paraId="479EBA51" w14:textId="44AAE7FF" w:rsidR="00853AED" w:rsidRPr="008D378D" w:rsidRDefault="00A848B0" w:rsidP="00853AED">
      <w:pPr>
        <w:pStyle w:val="TOC2"/>
        <w:rPr>
          <w:rFonts w:asciiTheme="minorHAnsi" w:eastAsiaTheme="minorEastAsia" w:hAnsiTheme="minorHAnsi" w:cstheme="minorBidi"/>
          <w:sz w:val="22"/>
          <w:szCs w:val="22"/>
          <w:lang w:val="pt-BR" w:eastAsia="ja-JP"/>
        </w:rPr>
      </w:pPr>
      <w:hyperlink w:anchor="_Toc55673245" w:history="1">
        <w:r w:rsidR="00853AED" w:rsidRPr="008D378D">
          <w:rPr>
            <w:rStyle w:val="Hyperlink"/>
            <w:lang w:val="pt-BR"/>
          </w:rPr>
          <w:t>24.</w:t>
        </w:r>
        <w:r w:rsidR="00853AED" w:rsidRPr="008D378D">
          <w:rPr>
            <w:rFonts w:asciiTheme="minorHAnsi" w:eastAsiaTheme="minorEastAsia" w:hAnsiTheme="minorHAnsi" w:cstheme="minorBidi"/>
            <w:sz w:val="22"/>
            <w:szCs w:val="22"/>
            <w:lang w:val="pt-BR" w:eastAsia="ja-JP"/>
          </w:rPr>
          <w:tab/>
        </w:r>
        <w:r w:rsidR="00853AED" w:rsidRPr="008D378D">
          <w:rPr>
            <w:rStyle w:val="Hyperlink"/>
            <w:lang w:val="pt-BR"/>
          </w:rPr>
          <w:t>Abertura das Ofertas</w:t>
        </w:r>
        <w:r w:rsidR="00853AED" w:rsidRPr="008D378D">
          <w:rPr>
            <w:webHidden/>
            <w:lang w:val="pt-BR"/>
          </w:rPr>
          <w:tab/>
        </w:r>
        <w:r w:rsidR="00853AED" w:rsidRPr="008D378D">
          <w:rPr>
            <w:webHidden/>
            <w:lang w:val="pt-BR"/>
          </w:rPr>
          <w:fldChar w:fldCharType="begin"/>
        </w:r>
        <w:r w:rsidR="00853AED" w:rsidRPr="008D378D">
          <w:rPr>
            <w:webHidden/>
            <w:lang w:val="pt-BR"/>
          </w:rPr>
          <w:instrText xml:space="preserve"> PAGEREF _Toc55673245 \h </w:instrText>
        </w:r>
        <w:r w:rsidR="00853AED" w:rsidRPr="008D378D">
          <w:rPr>
            <w:webHidden/>
            <w:lang w:val="pt-BR"/>
          </w:rPr>
        </w:r>
        <w:r w:rsidR="00853AED" w:rsidRPr="008D378D">
          <w:rPr>
            <w:webHidden/>
            <w:lang w:val="pt-BR"/>
          </w:rPr>
          <w:fldChar w:fldCharType="separate"/>
        </w:r>
        <w:r w:rsidR="00990AD7" w:rsidRPr="008D378D">
          <w:rPr>
            <w:webHidden/>
            <w:lang w:val="pt-BR"/>
          </w:rPr>
          <w:t>27</w:t>
        </w:r>
        <w:r w:rsidR="00853AED" w:rsidRPr="008D378D">
          <w:rPr>
            <w:webHidden/>
            <w:lang w:val="pt-BR"/>
          </w:rPr>
          <w:fldChar w:fldCharType="end"/>
        </w:r>
      </w:hyperlink>
    </w:p>
    <w:p w14:paraId="2F5E92B6" w14:textId="02335892" w:rsidR="00853AED" w:rsidRPr="008D378D" w:rsidRDefault="00A848B0" w:rsidP="00853AED">
      <w:pPr>
        <w:pStyle w:val="TOC2"/>
        <w:rPr>
          <w:rFonts w:asciiTheme="minorHAnsi" w:eastAsiaTheme="minorEastAsia" w:hAnsiTheme="minorHAnsi" w:cstheme="minorBidi"/>
          <w:sz w:val="22"/>
          <w:szCs w:val="22"/>
          <w:lang w:val="pt-BR" w:eastAsia="ja-JP"/>
        </w:rPr>
      </w:pPr>
      <w:hyperlink w:anchor="_Toc55673246" w:history="1">
        <w:r w:rsidR="00853AED" w:rsidRPr="008D378D">
          <w:rPr>
            <w:rStyle w:val="Hyperlink"/>
            <w:lang w:val="pt-BR"/>
          </w:rPr>
          <w:t>25.</w:t>
        </w:r>
        <w:r w:rsidR="00853AED" w:rsidRPr="008D378D">
          <w:rPr>
            <w:rFonts w:asciiTheme="minorHAnsi" w:eastAsiaTheme="minorEastAsia" w:hAnsiTheme="minorHAnsi" w:cstheme="minorBidi"/>
            <w:sz w:val="22"/>
            <w:szCs w:val="22"/>
            <w:lang w:val="pt-BR" w:eastAsia="ja-JP"/>
          </w:rPr>
          <w:tab/>
        </w:r>
        <w:r w:rsidR="00853AED" w:rsidRPr="008D378D">
          <w:rPr>
            <w:rStyle w:val="Hyperlink"/>
            <w:lang w:val="pt-BR"/>
          </w:rPr>
          <w:t>Confidencialidade</w:t>
        </w:r>
        <w:r w:rsidR="00853AED" w:rsidRPr="008D378D">
          <w:rPr>
            <w:webHidden/>
            <w:lang w:val="pt-BR"/>
          </w:rPr>
          <w:tab/>
        </w:r>
        <w:r w:rsidR="00853AED" w:rsidRPr="008D378D">
          <w:rPr>
            <w:webHidden/>
            <w:lang w:val="pt-BR"/>
          </w:rPr>
          <w:fldChar w:fldCharType="begin"/>
        </w:r>
        <w:r w:rsidR="00853AED" w:rsidRPr="008D378D">
          <w:rPr>
            <w:webHidden/>
            <w:lang w:val="pt-BR"/>
          </w:rPr>
          <w:instrText xml:space="preserve"> PAGEREF _Toc55673246 \h </w:instrText>
        </w:r>
        <w:r w:rsidR="00853AED" w:rsidRPr="008D378D">
          <w:rPr>
            <w:webHidden/>
            <w:lang w:val="pt-BR"/>
          </w:rPr>
        </w:r>
        <w:r w:rsidR="00853AED" w:rsidRPr="008D378D">
          <w:rPr>
            <w:webHidden/>
            <w:lang w:val="pt-BR"/>
          </w:rPr>
          <w:fldChar w:fldCharType="separate"/>
        </w:r>
        <w:r w:rsidR="00990AD7" w:rsidRPr="008D378D">
          <w:rPr>
            <w:webHidden/>
            <w:lang w:val="pt-BR"/>
          </w:rPr>
          <w:t>27</w:t>
        </w:r>
        <w:r w:rsidR="00853AED" w:rsidRPr="008D378D">
          <w:rPr>
            <w:webHidden/>
            <w:lang w:val="pt-BR"/>
          </w:rPr>
          <w:fldChar w:fldCharType="end"/>
        </w:r>
      </w:hyperlink>
    </w:p>
    <w:p w14:paraId="5A2F2F6D" w14:textId="032EA7DD" w:rsidR="00853AED" w:rsidRPr="008D378D" w:rsidRDefault="00A848B0" w:rsidP="00853AED">
      <w:pPr>
        <w:pStyle w:val="TOC2"/>
        <w:rPr>
          <w:rFonts w:asciiTheme="minorHAnsi" w:eastAsiaTheme="minorEastAsia" w:hAnsiTheme="minorHAnsi" w:cstheme="minorBidi"/>
          <w:sz w:val="22"/>
          <w:szCs w:val="22"/>
          <w:lang w:val="pt-BR" w:eastAsia="ja-JP"/>
        </w:rPr>
      </w:pPr>
      <w:hyperlink w:anchor="_Toc55673247" w:history="1">
        <w:r w:rsidR="00853AED" w:rsidRPr="008D378D">
          <w:rPr>
            <w:rStyle w:val="Hyperlink"/>
            <w:lang w:val="pt-BR"/>
          </w:rPr>
          <w:t>26.</w:t>
        </w:r>
        <w:r w:rsidR="00853AED" w:rsidRPr="008D378D">
          <w:rPr>
            <w:rFonts w:asciiTheme="minorHAnsi" w:eastAsiaTheme="minorEastAsia" w:hAnsiTheme="minorHAnsi" w:cstheme="minorBidi"/>
            <w:sz w:val="22"/>
            <w:szCs w:val="22"/>
            <w:lang w:val="pt-BR" w:eastAsia="ja-JP"/>
          </w:rPr>
          <w:tab/>
        </w:r>
        <w:r w:rsidR="00853AED" w:rsidRPr="008D378D">
          <w:rPr>
            <w:rStyle w:val="Hyperlink"/>
            <w:lang w:val="pt-BR"/>
          </w:rPr>
          <w:t xml:space="preserve">Esclarecimentos </w:t>
        </w:r>
        <w:r w:rsidR="005069B8" w:rsidRPr="008D378D">
          <w:rPr>
            <w:rStyle w:val="Hyperlink"/>
            <w:lang w:val="pt-BR"/>
          </w:rPr>
          <w:t>sobre</w:t>
        </w:r>
        <w:r w:rsidR="00853AED" w:rsidRPr="008D378D">
          <w:rPr>
            <w:rStyle w:val="Hyperlink"/>
            <w:lang w:val="pt-BR"/>
          </w:rPr>
          <w:t xml:space="preserve"> </w:t>
        </w:r>
        <w:r w:rsidR="00B06D72" w:rsidRPr="008D378D">
          <w:rPr>
            <w:rStyle w:val="Hyperlink"/>
            <w:lang w:val="pt-BR"/>
          </w:rPr>
          <w:t xml:space="preserve">as </w:t>
        </w:r>
        <w:r w:rsidR="00853AED" w:rsidRPr="008D378D">
          <w:rPr>
            <w:rStyle w:val="Hyperlink"/>
            <w:lang w:val="pt-BR"/>
          </w:rPr>
          <w:t>Ofertas</w:t>
        </w:r>
        <w:r w:rsidR="00853AED" w:rsidRPr="008D378D">
          <w:rPr>
            <w:webHidden/>
            <w:lang w:val="pt-BR"/>
          </w:rPr>
          <w:tab/>
        </w:r>
        <w:r w:rsidR="00853AED" w:rsidRPr="008D378D">
          <w:rPr>
            <w:webHidden/>
            <w:lang w:val="pt-BR"/>
          </w:rPr>
          <w:fldChar w:fldCharType="begin"/>
        </w:r>
        <w:r w:rsidR="00853AED" w:rsidRPr="008D378D">
          <w:rPr>
            <w:webHidden/>
            <w:lang w:val="pt-BR"/>
          </w:rPr>
          <w:instrText xml:space="preserve"> PAGEREF _Toc55673247 \h </w:instrText>
        </w:r>
        <w:r w:rsidR="00853AED" w:rsidRPr="008D378D">
          <w:rPr>
            <w:webHidden/>
            <w:lang w:val="pt-BR"/>
          </w:rPr>
        </w:r>
        <w:r w:rsidR="00853AED" w:rsidRPr="008D378D">
          <w:rPr>
            <w:webHidden/>
            <w:lang w:val="pt-BR"/>
          </w:rPr>
          <w:fldChar w:fldCharType="separate"/>
        </w:r>
        <w:r w:rsidR="00990AD7" w:rsidRPr="008D378D">
          <w:rPr>
            <w:webHidden/>
            <w:lang w:val="pt-BR"/>
          </w:rPr>
          <w:t>28</w:t>
        </w:r>
        <w:r w:rsidR="00853AED" w:rsidRPr="008D378D">
          <w:rPr>
            <w:webHidden/>
            <w:lang w:val="pt-BR"/>
          </w:rPr>
          <w:fldChar w:fldCharType="end"/>
        </w:r>
      </w:hyperlink>
    </w:p>
    <w:p w14:paraId="5F3B443C" w14:textId="04C41FE4" w:rsidR="00853AED" w:rsidRPr="008D378D" w:rsidRDefault="00A848B0" w:rsidP="00853AED">
      <w:pPr>
        <w:pStyle w:val="TOC2"/>
        <w:rPr>
          <w:rFonts w:asciiTheme="minorHAnsi" w:eastAsiaTheme="minorEastAsia" w:hAnsiTheme="minorHAnsi" w:cstheme="minorBidi"/>
          <w:sz w:val="22"/>
          <w:szCs w:val="22"/>
          <w:lang w:val="pt-BR" w:eastAsia="ja-JP"/>
        </w:rPr>
      </w:pPr>
      <w:hyperlink w:anchor="_Toc55673248" w:history="1">
        <w:r w:rsidR="00853AED" w:rsidRPr="008D378D">
          <w:rPr>
            <w:rStyle w:val="Hyperlink"/>
            <w:lang w:val="pt-BR"/>
          </w:rPr>
          <w:t>27.</w:t>
        </w:r>
        <w:r w:rsidR="00853AED" w:rsidRPr="008D378D">
          <w:rPr>
            <w:rFonts w:asciiTheme="minorHAnsi" w:eastAsiaTheme="minorEastAsia" w:hAnsiTheme="minorHAnsi" w:cstheme="minorBidi"/>
            <w:sz w:val="22"/>
            <w:szCs w:val="22"/>
            <w:lang w:val="pt-BR" w:eastAsia="ja-JP"/>
          </w:rPr>
          <w:tab/>
        </w:r>
        <w:r w:rsidR="00853AED" w:rsidRPr="008D378D">
          <w:rPr>
            <w:rStyle w:val="Hyperlink"/>
            <w:lang w:val="pt-BR"/>
          </w:rPr>
          <w:t>Determinação d</w:t>
        </w:r>
        <w:r w:rsidR="00901915" w:rsidRPr="008D378D">
          <w:rPr>
            <w:rStyle w:val="Hyperlink"/>
            <w:lang w:val="pt-BR"/>
          </w:rPr>
          <w:t>a</w:t>
        </w:r>
        <w:r w:rsidR="00923A8B" w:rsidRPr="008D378D">
          <w:rPr>
            <w:rStyle w:val="Hyperlink"/>
            <w:lang w:val="pt-BR"/>
          </w:rPr>
          <w:t xml:space="preserve"> Responsividade</w:t>
        </w:r>
        <w:r w:rsidR="00853AED" w:rsidRPr="008D378D">
          <w:rPr>
            <w:webHidden/>
            <w:lang w:val="pt-BR"/>
          </w:rPr>
          <w:tab/>
        </w:r>
        <w:r w:rsidR="00853AED" w:rsidRPr="008D378D">
          <w:rPr>
            <w:webHidden/>
            <w:lang w:val="pt-BR"/>
          </w:rPr>
          <w:fldChar w:fldCharType="begin"/>
        </w:r>
        <w:r w:rsidR="00853AED" w:rsidRPr="008D378D">
          <w:rPr>
            <w:webHidden/>
            <w:lang w:val="pt-BR"/>
          </w:rPr>
          <w:instrText xml:space="preserve"> PAGEREF _Toc55673248 \h </w:instrText>
        </w:r>
        <w:r w:rsidR="00853AED" w:rsidRPr="008D378D">
          <w:rPr>
            <w:webHidden/>
            <w:lang w:val="pt-BR"/>
          </w:rPr>
        </w:r>
        <w:r w:rsidR="00853AED" w:rsidRPr="008D378D">
          <w:rPr>
            <w:webHidden/>
            <w:lang w:val="pt-BR"/>
          </w:rPr>
          <w:fldChar w:fldCharType="separate"/>
        </w:r>
        <w:r w:rsidR="00990AD7" w:rsidRPr="008D378D">
          <w:rPr>
            <w:webHidden/>
            <w:lang w:val="pt-BR"/>
          </w:rPr>
          <w:t>28</w:t>
        </w:r>
        <w:r w:rsidR="00853AED" w:rsidRPr="008D378D">
          <w:rPr>
            <w:webHidden/>
            <w:lang w:val="pt-BR"/>
          </w:rPr>
          <w:fldChar w:fldCharType="end"/>
        </w:r>
      </w:hyperlink>
    </w:p>
    <w:p w14:paraId="7FB59141" w14:textId="38F42372" w:rsidR="00853AED" w:rsidRPr="008D378D" w:rsidRDefault="00A848B0" w:rsidP="00853AED">
      <w:pPr>
        <w:pStyle w:val="TOC2"/>
        <w:rPr>
          <w:rFonts w:asciiTheme="minorHAnsi" w:eastAsiaTheme="minorEastAsia" w:hAnsiTheme="minorHAnsi" w:cstheme="minorBidi"/>
          <w:sz w:val="22"/>
          <w:szCs w:val="22"/>
          <w:lang w:val="pt-BR" w:eastAsia="ja-JP"/>
        </w:rPr>
      </w:pPr>
      <w:hyperlink w:anchor="_Toc55673249" w:history="1">
        <w:r w:rsidR="00853AED" w:rsidRPr="008D378D">
          <w:rPr>
            <w:rStyle w:val="Hyperlink"/>
            <w:lang w:val="pt-BR"/>
          </w:rPr>
          <w:t>28.</w:t>
        </w:r>
        <w:r w:rsidR="00853AED" w:rsidRPr="008D378D">
          <w:rPr>
            <w:rFonts w:asciiTheme="minorHAnsi" w:eastAsiaTheme="minorEastAsia" w:hAnsiTheme="minorHAnsi" w:cstheme="minorBidi"/>
            <w:sz w:val="22"/>
            <w:szCs w:val="22"/>
            <w:lang w:val="pt-BR" w:eastAsia="ja-JP"/>
          </w:rPr>
          <w:tab/>
        </w:r>
        <w:r w:rsidR="00853AED" w:rsidRPr="008D378D">
          <w:rPr>
            <w:rStyle w:val="Hyperlink"/>
            <w:lang w:val="pt-BR"/>
          </w:rPr>
          <w:t>Correção de Erros</w:t>
        </w:r>
        <w:r w:rsidR="00BA232E" w:rsidRPr="008D378D">
          <w:rPr>
            <w:rStyle w:val="Hyperlink"/>
            <w:lang w:val="pt-BR"/>
          </w:rPr>
          <w:t xml:space="preserve"> Aritméticos</w:t>
        </w:r>
        <w:r w:rsidR="00853AED" w:rsidRPr="008D378D">
          <w:rPr>
            <w:webHidden/>
            <w:lang w:val="pt-BR"/>
          </w:rPr>
          <w:tab/>
        </w:r>
        <w:r w:rsidR="00853AED" w:rsidRPr="008D378D">
          <w:rPr>
            <w:webHidden/>
            <w:lang w:val="pt-BR"/>
          </w:rPr>
          <w:fldChar w:fldCharType="begin"/>
        </w:r>
        <w:r w:rsidR="00853AED" w:rsidRPr="008D378D">
          <w:rPr>
            <w:webHidden/>
            <w:lang w:val="pt-BR"/>
          </w:rPr>
          <w:instrText xml:space="preserve"> PAGEREF _Toc55673249 \h </w:instrText>
        </w:r>
        <w:r w:rsidR="00853AED" w:rsidRPr="008D378D">
          <w:rPr>
            <w:webHidden/>
            <w:lang w:val="pt-BR"/>
          </w:rPr>
        </w:r>
        <w:r w:rsidR="00853AED" w:rsidRPr="008D378D">
          <w:rPr>
            <w:webHidden/>
            <w:lang w:val="pt-BR"/>
          </w:rPr>
          <w:fldChar w:fldCharType="separate"/>
        </w:r>
        <w:r w:rsidR="00990AD7" w:rsidRPr="008D378D">
          <w:rPr>
            <w:webHidden/>
            <w:lang w:val="pt-BR"/>
          </w:rPr>
          <w:t>29</w:t>
        </w:r>
        <w:r w:rsidR="00853AED" w:rsidRPr="008D378D">
          <w:rPr>
            <w:webHidden/>
            <w:lang w:val="pt-BR"/>
          </w:rPr>
          <w:fldChar w:fldCharType="end"/>
        </w:r>
      </w:hyperlink>
    </w:p>
    <w:p w14:paraId="7392542F" w14:textId="2D711FE7" w:rsidR="00853AED" w:rsidRPr="008D378D" w:rsidRDefault="00A848B0" w:rsidP="00853AED">
      <w:pPr>
        <w:pStyle w:val="TOC2"/>
        <w:rPr>
          <w:rFonts w:asciiTheme="minorHAnsi" w:eastAsiaTheme="minorEastAsia" w:hAnsiTheme="minorHAnsi" w:cstheme="minorBidi"/>
          <w:sz w:val="22"/>
          <w:szCs w:val="22"/>
          <w:lang w:val="pt-BR" w:eastAsia="ja-JP"/>
        </w:rPr>
      </w:pPr>
      <w:hyperlink w:anchor="_Toc55673250" w:history="1">
        <w:r w:rsidR="00853AED" w:rsidRPr="008D378D">
          <w:rPr>
            <w:rStyle w:val="Hyperlink"/>
            <w:lang w:val="pt-BR"/>
          </w:rPr>
          <w:t>29.</w:t>
        </w:r>
        <w:r w:rsidR="00853AED" w:rsidRPr="008D378D">
          <w:rPr>
            <w:rFonts w:asciiTheme="minorHAnsi" w:eastAsiaTheme="minorEastAsia" w:hAnsiTheme="minorHAnsi" w:cstheme="minorBidi"/>
            <w:sz w:val="22"/>
            <w:szCs w:val="22"/>
            <w:lang w:val="pt-BR" w:eastAsia="ja-JP"/>
          </w:rPr>
          <w:tab/>
        </w:r>
        <w:r w:rsidR="00853AED" w:rsidRPr="008D378D">
          <w:rPr>
            <w:rStyle w:val="Hyperlink"/>
            <w:lang w:val="pt-BR"/>
          </w:rPr>
          <w:t>Moeda para a Avaliação das Ofertas</w:t>
        </w:r>
        <w:r w:rsidR="00853AED" w:rsidRPr="008D378D">
          <w:rPr>
            <w:webHidden/>
            <w:lang w:val="pt-BR"/>
          </w:rPr>
          <w:tab/>
        </w:r>
        <w:r w:rsidR="00853AED" w:rsidRPr="008D378D">
          <w:rPr>
            <w:webHidden/>
            <w:lang w:val="pt-BR"/>
          </w:rPr>
          <w:fldChar w:fldCharType="begin"/>
        </w:r>
        <w:r w:rsidR="00853AED" w:rsidRPr="008D378D">
          <w:rPr>
            <w:webHidden/>
            <w:lang w:val="pt-BR"/>
          </w:rPr>
          <w:instrText xml:space="preserve"> PAGEREF _Toc55673250 \h </w:instrText>
        </w:r>
        <w:r w:rsidR="00853AED" w:rsidRPr="008D378D">
          <w:rPr>
            <w:webHidden/>
            <w:lang w:val="pt-BR"/>
          </w:rPr>
        </w:r>
        <w:r w:rsidR="00853AED" w:rsidRPr="008D378D">
          <w:rPr>
            <w:webHidden/>
            <w:lang w:val="pt-BR"/>
          </w:rPr>
          <w:fldChar w:fldCharType="separate"/>
        </w:r>
        <w:r w:rsidR="00990AD7" w:rsidRPr="008D378D">
          <w:rPr>
            <w:webHidden/>
            <w:lang w:val="pt-BR"/>
          </w:rPr>
          <w:t>30</w:t>
        </w:r>
        <w:r w:rsidR="00853AED" w:rsidRPr="008D378D">
          <w:rPr>
            <w:webHidden/>
            <w:lang w:val="pt-BR"/>
          </w:rPr>
          <w:fldChar w:fldCharType="end"/>
        </w:r>
      </w:hyperlink>
    </w:p>
    <w:p w14:paraId="4FB48CBA" w14:textId="55F5221E" w:rsidR="00853AED" w:rsidRPr="008D378D" w:rsidRDefault="00A848B0" w:rsidP="00853AED">
      <w:pPr>
        <w:pStyle w:val="TOC2"/>
        <w:rPr>
          <w:rFonts w:asciiTheme="minorHAnsi" w:eastAsiaTheme="minorEastAsia" w:hAnsiTheme="minorHAnsi" w:cstheme="minorBidi"/>
          <w:sz w:val="22"/>
          <w:szCs w:val="22"/>
          <w:lang w:val="pt-BR" w:eastAsia="ja-JP"/>
        </w:rPr>
      </w:pPr>
      <w:hyperlink w:anchor="_Toc55673251" w:history="1">
        <w:r w:rsidR="00853AED" w:rsidRPr="008D378D">
          <w:rPr>
            <w:rStyle w:val="Hyperlink"/>
            <w:lang w:val="pt-BR"/>
          </w:rPr>
          <w:t>30.</w:t>
        </w:r>
        <w:r w:rsidR="00853AED" w:rsidRPr="008D378D">
          <w:rPr>
            <w:rFonts w:asciiTheme="minorHAnsi" w:eastAsiaTheme="minorEastAsia" w:hAnsiTheme="minorHAnsi" w:cstheme="minorBidi"/>
            <w:sz w:val="22"/>
            <w:szCs w:val="22"/>
            <w:lang w:val="pt-BR" w:eastAsia="ja-JP"/>
          </w:rPr>
          <w:tab/>
        </w:r>
        <w:r w:rsidR="00853AED" w:rsidRPr="008D378D">
          <w:rPr>
            <w:rStyle w:val="Hyperlink"/>
            <w:lang w:val="pt-BR"/>
          </w:rPr>
          <w:t>Avaliação e Comparação das Ofertas</w:t>
        </w:r>
        <w:r w:rsidR="00853AED" w:rsidRPr="008D378D">
          <w:rPr>
            <w:webHidden/>
            <w:lang w:val="pt-BR"/>
          </w:rPr>
          <w:tab/>
        </w:r>
        <w:r w:rsidR="00853AED" w:rsidRPr="008D378D">
          <w:rPr>
            <w:webHidden/>
            <w:lang w:val="pt-BR"/>
          </w:rPr>
          <w:fldChar w:fldCharType="begin"/>
        </w:r>
        <w:r w:rsidR="00853AED" w:rsidRPr="008D378D">
          <w:rPr>
            <w:webHidden/>
            <w:lang w:val="pt-BR"/>
          </w:rPr>
          <w:instrText xml:space="preserve"> PAGEREF _Toc55673251 \h </w:instrText>
        </w:r>
        <w:r w:rsidR="00853AED" w:rsidRPr="008D378D">
          <w:rPr>
            <w:webHidden/>
            <w:lang w:val="pt-BR"/>
          </w:rPr>
        </w:r>
        <w:r w:rsidR="00853AED" w:rsidRPr="008D378D">
          <w:rPr>
            <w:webHidden/>
            <w:lang w:val="pt-BR"/>
          </w:rPr>
          <w:fldChar w:fldCharType="separate"/>
        </w:r>
        <w:r w:rsidR="00990AD7" w:rsidRPr="008D378D">
          <w:rPr>
            <w:webHidden/>
            <w:lang w:val="pt-BR"/>
          </w:rPr>
          <w:t>30</w:t>
        </w:r>
        <w:r w:rsidR="00853AED" w:rsidRPr="008D378D">
          <w:rPr>
            <w:webHidden/>
            <w:lang w:val="pt-BR"/>
          </w:rPr>
          <w:fldChar w:fldCharType="end"/>
        </w:r>
      </w:hyperlink>
    </w:p>
    <w:p w14:paraId="5C87ACEF" w14:textId="5C08EC72" w:rsidR="00853AED" w:rsidRPr="008D378D" w:rsidRDefault="00A848B0" w:rsidP="00853AED">
      <w:pPr>
        <w:pStyle w:val="TOC2"/>
        <w:rPr>
          <w:rFonts w:asciiTheme="minorHAnsi" w:eastAsiaTheme="minorEastAsia" w:hAnsiTheme="minorHAnsi" w:cstheme="minorBidi"/>
          <w:sz w:val="22"/>
          <w:szCs w:val="22"/>
          <w:lang w:val="pt-BR" w:eastAsia="ja-JP"/>
        </w:rPr>
      </w:pPr>
      <w:hyperlink w:anchor="_Toc55673252" w:history="1">
        <w:r w:rsidR="00853AED" w:rsidRPr="008D378D">
          <w:rPr>
            <w:rStyle w:val="Hyperlink"/>
            <w:lang w:val="pt-BR"/>
          </w:rPr>
          <w:t>31.</w:t>
        </w:r>
        <w:r w:rsidR="00853AED" w:rsidRPr="008D378D">
          <w:rPr>
            <w:rFonts w:asciiTheme="minorHAnsi" w:eastAsiaTheme="minorEastAsia" w:hAnsiTheme="minorHAnsi" w:cstheme="minorBidi"/>
            <w:sz w:val="22"/>
            <w:szCs w:val="22"/>
            <w:lang w:val="pt-BR" w:eastAsia="ja-JP"/>
          </w:rPr>
          <w:tab/>
        </w:r>
        <w:r w:rsidR="00853AED" w:rsidRPr="008D378D">
          <w:rPr>
            <w:rStyle w:val="Hyperlink"/>
            <w:lang w:val="pt-BR"/>
          </w:rPr>
          <w:t>Preferência Nacional</w:t>
        </w:r>
        <w:r w:rsidR="00853AED" w:rsidRPr="008D378D">
          <w:rPr>
            <w:webHidden/>
            <w:lang w:val="pt-BR"/>
          </w:rPr>
          <w:tab/>
        </w:r>
        <w:r w:rsidR="00853AED" w:rsidRPr="008D378D">
          <w:rPr>
            <w:webHidden/>
            <w:lang w:val="pt-BR"/>
          </w:rPr>
          <w:fldChar w:fldCharType="begin"/>
        </w:r>
        <w:r w:rsidR="00853AED" w:rsidRPr="008D378D">
          <w:rPr>
            <w:webHidden/>
            <w:lang w:val="pt-BR"/>
          </w:rPr>
          <w:instrText xml:space="preserve"> PAGEREF _Toc55673252 \h </w:instrText>
        </w:r>
        <w:r w:rsidR="00853AED" w:rsidRPr="008D378D">
          <w:rPr>
            <w:webHidden/>
            <w:lang w:val="pt-BR"/>
          </w:rPr>
        </w:r>
        <w:r w:rsidR="00853AED" w:rsidRPr="008D378D">
          <w:rPr>
            <w:webHidden/>
            <w:lang w:val="pt-BR"/>
          </w:rPr>
          <w:fldChar w:fldCharType="separate"/>
        </w:r>
        <w:r w:rsidR="00990AD7" w:rsidRPr="008D378D">
          <w:rPr>
            <w:webHidden/>
            <w:lang w:val="pt-BR"/>
          </w:rPr>
          <w:t>31</w:t>
        </w:r>
        <w:r w:rsidR="00853AED" w:rsidRPr="008D378D">
          <w:rPr>
            <w:webHidden/>
            <w:lang w:val="pt-BR"/>
          </w:rPr>
          <w:fldChar w:fldCharType="end"/>
        </w:r>
      </w:hyperlink>
    </w:p>
    <w:p w14:paraId="5C024635" w14:textId="07EF9EBB" w:rsidR="00853AED" w:rsidRPr="008D378D" w:rsidRDefault="00A848B0" w:rsidP="00853AED">
      <w:pPr>
        <w:pStyle w:val="TOC2"/>
        <w:rPr>
          <w:rFonts w:asciiTheme="minorHAnsi" w:eastAsiaTheme="minorEastAsia" w:hAnsiTheme="minorHAnsi" w:cstheme="minorBidi"/>
          <w:sz w:val="22"/>
          <w:szCs w:val="22"/>
          <w:lang w:val="pt-BR" w:eastAsia="ja-JP"/>
        </w:rPr>
      </w:pPr>
      <w:hyperlink w:anchor="_Toc55673253" w:history="1">
        <w:r w:rsidR="00853AED" w:rsidRPr="008D378D">
          <w:rPr>
            <w:rStyle w:val="Hyperlink"/>
            <w:lang w:val="pt-BR"/>
          </w:rPr>
          <w:t>32.</w:t>
        </w:r>
        <w:r w:rsidR="00853AED" w:rsidRPr="008D378D">
          <w:rPr>
            <w:rFonts w:asciiTheme="minorHAnsi" w:eastAsiaTheme="minorEastAsia" w:hAnsiTheme="minorHAnsi" w:cstheme="minorBidi"/>
            <w:sz w:val="22"/>
            <w:szCs w:val="22"/>
            <w:lang w:val="pt-BR" w:eastAsia="ja-JP"/>
          </w:rPr>
          <w:tab/>
        </w:r>
        <w:r w:rsidR="00853AED" w:rsidRPr="008D378D">
          <w:rPr>
            <w:rStyle w:val="Hyperlink"/>
            <w:lang w:val="pt-BR"/>
          </w:rPr>
          <w:t>Ofertas Anormalmente</w:t>
        </w:r>
        <w:r w:rsidR="00286CED" w:rsidRPr="008D378D">
          <w:rPr>
            <w:rStyle w:val="Hyperlink"/>
            <w:lang w:val="pt-BR"/>
          </w:rPr>
          <w:t xml:space="preserve"> </w:t>
        </w:r>
        <w:r w:rsidR="00853AED" w:rsidRPr="008D378D">
          <w:rPr>
            <w:rStyle w:val="Hyperlink"/>
            <w:lang w:val="pt-BR"/>
          </w:rPr>
          <w:t>Baixas</w:t>
        </w:r>
        <w:r w:rsidR="00853AED" w:rsidRPr="008D378D">
          <w:rPr>
            <w:webHidden/>
            <w:lang w:val="pt-BR"/>
          </w:rPr>
          <w:tab/>
        </w:r>
        <w:r w:rsidR="00853AED" w:rsidRPr="008D378D">
          <w:rPr>
            <w:webHidden/>
            <w:lang w:val="pt-BR"/>
          </w:rPr>
          <w:fldChar w:fldCharType="begin"/>
        </w:r>
        <w:r w:rsidR="00853AED" w:rsidRPr="008D378D">
          <w:rPr>
            <w:webHidden/>
            <w:lang w:val="pt-BR"/>
          </w:rPr>
          <w:instrText xml:space="preserve"> PAGEREF _Toc55673253 \h </w:instrText>
        </w:r>
        <w:r w:rsidR="00853AED" w:rsidRPr="008D378D">
          <w:rPr>
            <w:webHidden/>
            <w:lang w:val="pt-BR"/>
          </w:rPr>
        </w:r>
        <w:r w:rsidR="00853AED" w:rsidRPr="008D378D">
          <w:rPr>
            <w:webHidden/>
            <w:lang w:val="pt-BR"/>
          </w:rPr>
          <w:fldChar w:fldCharType="separate"/>
        </w:r>
        <w:r w:rsidR="00990AD7" w:rsidRPr="008D378D">
          <w:rPr>
            <w:webHidden/>
            <w:lang w:val="pt-BR"/>
          </w:rPr>
          <w:t>31</w:t>
        </w:r>
        <w:r w:rsidR="00853AED" w:rsidRPr="008D378D">
          <w:rPr>
            <w:webHidden/>
            <w:lang w:val="pt-BR"/>
          </w:rPr>
          <w:fldChar w:fldCharType="end"/>
        </w:r>
      </w:hyperlink>
    </w:p>
    <w:p w14:paraId="5E4C42FB" w14:textId="4A44B377" w:rsidR="00853AED" w:rsidRPr="008D378D" w:rsidRDefault="00A848B0" w:rsidP="00853AED">
      <w:pPr>
        <w:pStyle w:val="TOC2"/>
        <w:rPr>
          <w:rFonts w:asciiTheme="minorHAnsi" w:eastAsiaTheme="minorEastAsia" w:hAnsiTheme="minorHAnsi" w:cstheme="minorBidi"/>
          <w:sz w:val="22"/>
          <w:szCs w:val="22"/>
          <w:lang w:val="pt-BR" w:eastAsia="ja-JP"/>
        </w:rPr>
      </w:pPr>
      <w:hyperlink w:anchor="_Toc55673254" w:history="1">
        <w:r w:rsidR="00853AED" w:rsidRPr="008D378D">
          <w:rPr>
            <w:rStyle w:val="Hyperlink"/>
            <w:lang w:val="pt-BR"/>
          </w:rPr>
          <w:t>33.</w:t>
        </w:r>
        <w:r w:rsidR="00853AED" w:rsidRPr="008D378D">
          <w:rPr>
            <w:rFonts w:asciiTheme="minorHAnsi" w:eastAsiaTheme="minorEastAsia" w:hAnsiTheme="minorHAnsi" w:cstheme="minorBidi"/>
            <w:sz w:val="22"/>
            <w:szCs w:val="22"/>
            <w:lang w:val="pt-BR" w:eastAsia="ja-JP"/>
          </w:rPr>
          <w:tab/>
        </w:r>
        <w:r w:rsidR="00853AED" w:rsidRPr="008D378D">
          <w:rPr>
            <w:rStyle w:val="Hyperlink"/>
            <w:lang w:val="pt-BR"/>
          </w:rPr>
          <w:t>Melhor Oferta Final ou Negociações</w:t>
        </w:r>
        <w:r w:rsidR="00853AED" w:rsidRPr="008D378D">
          <w:rPr>
            <w:webHidden/>
            <w:lang w:val="pt-BR"/>
          </w:rPr>
          <w:tab/>
        </w:r>
        <w:r w:rsidR="00853AED" w:rsidRPr="008D378D">
          <w:rPr>
            <w:webHidden/>
            <w:lang w:val="pt-BR"/>
          </w:rPr>
          <w:fldChar w:fldCharType="begin"/>
        </w:r>
        <w:r w:rsidR="00853AED" w:rsidRPr="008D378D">
          <w:rPr>
            <w:webHidden/>
            <w:lang w:val="pt-BR"/>
          </w:rPr>
          <w:instrText xml:space="preserve"> PAGEREF _Toc55673254 \h </w:instrText>
        </w:r>
        <w:r w:rsidR="00853AED" w:rsidRPr="008D378D">
          <w:rPr>
            <w:webHidden/>
            <w:lang w:val="pt-BR"/>
          </w:rPr>
        </w:r>
        <w:r w:rsidR="00853AED" w:rsidRPr="008D378D">
          <w:rPr>
            <w:webHidden/>
            <w:lang w:val="pt-BR"/>
          </w:rPr>
          <w:fldChar w:fldCharType="separate"/>
        </w:r>
        <w:r w:rsidR="00990AD7" w:rsidRPr="008D378D">
          <w:rPr>
            <w:webHidden/>
            <w:lang w:val="pt-BR"/>
          </w:rPr>
          <w:t>31</w:t>
        </w:r>
        <w:r w:rsidR="00853AED" w:rsidRPr="008D378D">
          <w:rPr>
            <w:webHidden/>
            <w:lang w:val="pt-BR"/>
          </w:rPr>
          <w:fldChar w:fldCharType="end"/>
        </w:r>
      </w:hyperlink>
    </w:p>
    <w:p w14:paraId="2EB28E52" w14:textId="32845839" w:rsidR="00853AED" w:rsidRPr="008D378D" w:rsidRDefault="00A848B0" w:rsidP="00853AED">
      <w:pPr>
        <w:pStyle w:val="TOC2"/>
        <w:rPr>
          <w:rFonts w:asciiTheme="minorHAnsi" w:eastAsiaTheme="minorEastAsia" w:hAnsiTheme="minorHAnsi" w:cstheme="minorBidi"/>
          <w:sz w:val="22"/>
          <w:szCs w:val="22"/>
          <w:lang w:val="pt-BR" w:eastAsia="ja-JP"/>
        </w:rPr>
      </w:pPr>
      <w:hyperlink w:anchor="_Toc55673255" w:history="1">
        <w:r w:rsidR="00853AED" w:rsidRPr="008D378D">
          <w:rPr>
            <w:rStyle w:val="Hyperlink"/>
            <w:lang w:val="pt-BR"/>
          </w:rPr>
          <w:t>34.</w:t>
        </w:r>
        <w:r w:rsidR="00853AED" w:rsidRPr="008D378D">
          <w:rPr>
            <w:rFonts w:asciiTheme="minorHAnsi" w:eastAsiaTheme="minorEastAsia" w:hAnsiTheme="minorHAnsi" w:cstheme="minorBidi"/>
            <w:sz w:val="22"/>
            <w:szCs w:val="22"/>
            <w:lang w:val="pt-BR" w:eastAsia="ja-JP"/>
          </w:rPr>
          <w:tab/>
        </w:r>
        <w:r w:rsidR="00AE3234" w:rsidRPr="008D378D">
          <w:rPr>
            <w:rStyle w:val="Hyperlink"/>
            <w:lang w:val="pt-BR"/>
          </w:rPr>
          <w:t>Direito do Contratante de Aceitar qualquer Oferta e de Rejeitar Uma ou Todas as Ofertas</w:t>
        </w:r>
        <w:r w:rsidR="00853AED" w:rsidRPr="008D378D">
          <w:rPr>
            <w:webHidden/>
            <w:lang w:val="pt-BR"/>
          </w:rPr>
          <w:tab/>
        </w:r>
        <w:r w:rsidR="00853AED" w:rsidRPr="008D378D">
          <w:rPr>
            <w:webHidden/>
            <w:lang w:val="pt-BR"/>
          </w:rPr>
          <w:fldChar w:fldCharType="begin"/>
        </w:r>
        <w:r w:rsidR="00853AED" w:rsidRPr="008D378D">
          <w:rPr>
            <w:webHidden/>
            <w:lang w:val="pt-BR"/>
          </w:rPr>
          <w:instrText xml:space="preserve"> PAGEREF _Toc55673255 \h </w:instrText>
        </w:r>
        <w:r w:rsidR="00853AED" w:rsidRPr="008D378D">
          <w:rPr>
            <w:webHidden/>
            <w:lang w:val="pt-BR"/>
          </w:rPr>
        </w:r>
        <w:r w:rsidR="00853AED" w:rsidRPr="008D378D">
          <w:rPr>
            <w:webHidden/>
            <w:lang w:val="pt-BR"/>
          </w:rPr>
          <w:fldChar w:fldCharType="separate"/>
        </w:r>
        <w:r w:rsidR="00990AD7" w:rsidRPr="008D378D">
          <w:rPr>
            <w:webHidden/>
            <w:lang w:val="pt-BR"/>
          </w:rPr>
          <w:t>32</w:t>
        </w:r>
        <w:r w:rsidR="00853AED" w:rsidRPr="008D378D">
          <w:rPr>
            <w:webHidden/>
            <w:lang w:val="pt-BR"/>
          </w:rPr>
          <w:fldChar w:fldCharType="end"/>
        </w:r>
      </w:hyperlink>
    </w:p>
    <w:p w14:paraId="66F55C90" w14:textId="78EA1784" w:rsidR="002C22E0" w:rsidRPr="008D378D" w:rsidRDefault="00A848B0" w:rsidP="00853AED">
      <w:pPr>
        <w:pStyle w:val="TOC2"/>
        <w:rPr>
          <w:rFonts w:asciiTheme="minorHAnsi" w:eastAsiaTheme="minorEastAsia" w:hAnsiTheme="minorHAnsi" w:cstheme="minorBidi"/>
          <w:sz w:val="22"/>
          <w:szCs w:val="22"/>
          <w:lang w:val="pt-BR" w:eastAsia="ja-JP"/>
        </w:rPr>
      </w:pPr>
      <w:hyperlink w:anchor="_Toc55673256" w:history="1">
        <w:r w:rsidR="00853AED" w:rsidRPr="008D378D">
          <w:rPr>
            <w:rStyle w:val="Hyperlink"/>
            <w:lang w:val="pt-BR"/>
          </w:rPr>
          <w:t>35.</w:t>
        </w:r>
        <w:r w:rsidR="00853AED" w:rsidRPr="008D378D">
          <w:rPr>
            <w:rFonts w:asciiTheme="minorHAnsi" w:eastAsiaTheme="minorEastAsia" w:hAnsiTheme="minorHAnsi" w:cstheme="minorBidi"/>
            <w:sz w:val="22"/>
            <w:szCs w:val="22"/>
            <w:lang w:val="pt-BR" w:eastAsia="ja-JP"/>
          </w:rPr>
          <w:tab/>
        </w:r>
        <w:r w:rsidR="00853AED" w:rsidRPr="008D378D">
          <w:rPr>
            <w:rStyle w:val="Hyperlink"/>
            <w:lang w:val="pt-BR"/>
          </w:rPr>
          <w:t>Prazo Suspensivo</w:t>
        </w:r>
        <w:r w:rsidR="00853AED" w:rsidRPr="008D378D">
          <w:rPr>
            <w:webHidden/>
            <w:lang w:val="pt-BR"/>
          </w:rPr>
          <w:tab/>
        </w:r>
        <w:r w:rsidR="00853AED" w:rsidRPr="008D378D">
          <w:rPr>
            <w:webHidden/>
            <w:lang w:val="pt-BR"/>
          </w:rPr>
          <w:fldChar w:fldCharType="begin"/>
        </w:r>
        <w:r w:rsidR="00853AED" w:rsidRPr="008D378D">
          <w:rPr>
            <w:webHidden/>
            <w:lang w:val="pt-BR"/>
          </w:rPr>
          <w:instrText xml:space="preserve"> PAGEREF _Toc55673256 \h </w:instrText>
        </w:r>
        <w:r w:rsidR="00853AED" w:rsidRPr="008D378D">
          <w:rPr>
            <w:webHidden/>
            <w:lang w:val="pt-BR"/>
          </w:rPr>
        </w:r>
        <w:r w:rsidR="00853AED" w:rsidRPr="008D378D">
          <w:rPr>
            <w:webHidden/>
            <w:lang w:val="pt-BR"/>
          </w:rPr>
          <w:fldChar w:fldCharType="separate"/>
        </w:r>
        <w:r w:rsidR="00990AD7" w:rsidRPr="008D378D">
          <w:rPr>
            <w:webHidden/>
            <w:lang w:val="pt-BR"/>
          </w:rPr>
          <w:t>32</w:t>
        </w:r>
        <w:r w:rsidR="00853AED" w:rsidRPr="008D378D">
          <w:rPr>
            <w:webHidden/>
            <w:lang w:val="pt-BR"/>
          </w:rPr>
          <w:fldChar w:fldCharType="end"/>
        </w:r>
      </w:hyperlink>
    </w:p>
    <w:p w14:paraId="6DECE2B1" w14:textId="3DEB98DE" w:rsidR="002C22E0" w:rsidRPr="008D378D" w:rsidRDefault="00A848B0">
      <w:pPr>
        <w:pStyle w:val="TOC2"/>
        <w:rPr>
          <w:rFonts w:asciiTheme="minorHAnsi" w:eastAsiaTheme="minorEastAsia" w:hAnsiTheme="minorHAnsi" w:cstheme="minorBidi"/>
          <w:sz w:val="22"/>
          <w:szCs w:val="22"/>
          <w:lang w:val="pt-BR" w:eastAsia="ja-JP"/>
        </w:rPr>
      </w:pPr>
      <w:hyperlink w:anchor="_Toc55673257" w:history="1">
        <w:r w:rsidR="002C22E0" w:rsidRPr="008D378D">
          <w:rPr>
            <w:rStyle w:val="Hyperlink"/>
            <w:lang w:val="pt-BR"/>
          </w:rPr>
          <w:t>36.</w:t>
        </w:r>
        <w:r w:rsidR="002C22E0" w:rsidRPr="008D378D">
          <w:rPr>
            <w:rFonts w:asciiTheme="minorHAnsi" w:eastAsiaTheme="minorEastAsia" w:hAnsiTheme="minorHAnsi" w:cstheme="minorBidi"/>
            <w:sz w:val="22"/>
            <w:szCs w:val="22"/>
            <w:lang w:val="pt-BR" w:eastAsia="ja-JP"/>
          </w:rPr>
          <w:tab/>
        </w:r>
        <w:r w:rsidR="002C22E0" w:rsidRPr="008D378D">
          <w:rPr>
            <w:rStyle w:val="Hyperlink"/>
            <w:lang w:val="pt-BR"/>
          </w:rPr>
          <w:t>Notificação de Intenção de Adjudica</w:t>
        </w:r>
        <w:r w:rsidR="00853AED" w:rsidRPr="008D378D">
          <w:rPr>
            <w:rStyle w:val="Hyperlink"/>
            <w:lang w:val="pt-BR"/>
          </w:rPr>
          <w:t>ção</w:t>
        </w:r>
        <w:r w:rsidR="002C22E0" w:rsidRPr="008D378D">
          <w:rPr>
            <w:webHidden/>
            <w:lang w:val="pt-BR"/>
          </w:rPr>
          <w:tab/>
        </w:r>
        <w:r w:rsidR="002C22E0" w:rsidRPr="008D378D">
          <w:rPr>
            <w:webHidden/>
            <w:lang w:val="pt-BR"/>
          </w:rPr>
          <w:fldChar w:fldCharType="begin"/>
        </w:r>
        <w:r w:rsidR="002C22E0" w:rsidRPr="008D378D">
          <w:rPr>
            <w:webHidden/>
            <w:lang w:val="pt-BR"/>
          </w:rPr>
          <w:instrText xml:space="preserve"> PAGEREF _Toc55673257 \h </w:instrText>
        </w:r>
        <w:r w:rsidR="002C22E0" w:rsidRPr="008D378D">
          <w:rPr>
            <w:webHidden/>
            <w:lang w:val="pt-BR"/>
          </w:rPr>
        </w:r>
        <w:r w:rsidR="002C22E0" w:rsidRPr="008D378D">
          <w:rPr>
            <w:webHidden/>
            <w:lang w:val="pt-BR"/>
          </w:rPr>
          <w:fldChar w:fldCharType="separate"/>
        </w:r>
        <w:r w:rsidR="00990AD7" w:rsidRPr="008D378D">
          <w:rPr>
            <w:webHidden/>
            <w:lang w:val="pt-BR"/>
          </w:rPr>
          <w:t>33</w:t>
        </w:r>
        <w:r w:rsidR="002C22E0" w:rsidRPr="008D378D">
          <w:rPr>
            <w:webHidden/>
            <w:lang w:val="pt-BR"/>
          </w:rPr>
          <w:fldChar w:fldCharType="end"/>
        </w:r>
      </w:hyperlink>
    </w:p>
    <w:p w14:paraId="33C18D19" w14:textId="4741F9B2" w:rsidR="002C22E0" w:rsidRPr="008D378D" w:rsidRDefault="00A848B0" w:rsidP="00F870D5">
      <w:pPr>
        <w:pStyle w:val="TOC1"/>
        <w:rPr>
          <w:rFonts w:asciiTheme="minorHAnsi" w:eastAsiaTheme="minorEastAsia" w:hAnsiTheme="minorHAnsi" w:cstheme="minorBidi"/>
          <w:sz w:val="22"/>
          <w:szCs w:val="22"/>
          <w:lang w:eastAsia="ja-JP"/>
        </w:rPr>
      </w:pPr>
      <w:hyperlink w:anchor="_Toc55673258" w:history="1">
        <w:r w:rsidR="002C22E0" w:rsidRPr="008D378D">
          <w:rPr>
            <w:rStyle w:val="Hyperlink"/>
            <w:b/>
            <w:bCs/>
          </w:rPr>
          <w:t>F. Adjudicação do Contrato</w:t>
        </w:r>
        <w:r w:rsidR="002C22E0" w:rsidRPr="008D378D">
          <w:rPr>
            <w:webHidden/>
          </w:rPr>
          <w:tab/>
        </w:r>
        <w:r w:rsidR="002C22E0" w:rsidRPr="008D378D">
          <w:rPr>
            <w:webHidden/>
          </w:rPr>
          <w:fldChar w:fldCharType="begin"/>
        </w:r>
        <w:r w:rsidR="002C22E0" w:rsidRPr="008D378D">
          <w:rPr>
            <w:webHidden/>
          </w:rPr>
          <w:instrText xml:space="preserve"> PAGEREF _Toc55673258 \h </w:instrText>
        </w:r>
        <w:r w:rsidR="002C22E0" w:rsidRPr="008D378D">
          <w:rPr>
            <w:webHidden/>
          </w:rPr>
        </w:r>
        <w:r w:rsidR="002C22E0" w:rsidRPr="008D378D">
          <w:rPr>
            <w:webHidden/>
          </w:rPr>
          <w:fldChar w:fldCharType="separate"/>
        </w:r>
        <w:r w:rsidR="00990AD7" w:rsidRPr="008D378D">
          <w:rPr>
            <w:webHidden/>
          </w:rPr>
          <w:t>33</w:t>
        </w:r>
        <w:r w:rsidR="002C22E0" w:rsidRPr="008D378D">
          <w:rPr>
            <w:webHidden/>
          </w:rPr>
          <w:fldChar w:fldCharType="end"/>
        </w:r>
      </w:hyperlink>
    </w:p>
    <w:p w14:paraId="3289D34B" w14:textId="45BC2D21" w:rsidR="00CE6B1C" w:rsidRPr="008D378D" w:rsidRDefault="00A848B0" w:rsidP="00CE6B1C">
      <w:pPr>
        <w:pStyle w:val="TOC2"/>
        <w:rPr>
          <w:rFonts w:asciiTheme="minorHAnsi" w:eastAsiaTheme="minorEastAsia" w:hAnsiTheme="minorHAnsi" w:cstheme="minorBidi"/>
          <w:sz w:val="22"/>
          <w:szCs w:val="22"/>
          <w:lang w:val="pt-BR" w:eastAsia="ja-JP"/>
        </w:rPr>
      </w:pPr>
      <w:hyperlink w:anchor="_Toc55673259" w:history="1">
        <w:r w:rsidR="00CE6B1C" w:rsidRPr="008D378D">
          <w:rPr>
            <w:rStyle w:val="Hyperlink"/>
            <w:lang w:val="pt-BR"/>
          </w:rPr>
          <w:t>37.</w:t>
        </w:r>
        <w:r w:rsidR="00CE6B1C" w:rsidRPr="008D378D">
          <w:rPr>
            <w:rFonts w:asciiTheme="minorHAnsi" w:eastAsiaTheme="minorEastAsia" w:hAnsiTheme="minorHAnsi" w:cstheme="minorBidi"/>
            <w:sz w:val="22"/>
            <w:szCs w:val="22"/>
            <w:lang w:val="pt-BR" w:eastAsia="ja-JP"/>
          </w:rPr>
          <w:tab/>
        </w:r>
        <w:r w:rsidR="00CE6B1C" w:rsidRPr="008D378D">
          <w:rPr>
            <w:rStyle w:val="Hyperlink"/>
            <w:lang w:val="pt-BR"/>
          </w:rPr>
          <w:t>Critérios de Adjudicação</w:t>
        </w:r>
        <w:r w:rsidR="00CE6B1C" w:rsidRPr="008D378D">
          <w:rPr>
            <w:webHidden/>
            <w:lang w:val="pt-BR"/>
          </w:rPr>
          <w:tab/>
        </w:r>
        <w:r w:rsidR="00CE6B1C" w:rsidRPr="008D378D">
          <w:rPr>
            <w:webHidden/>
            <w:lang w:val="pt-BR"/>
          </w:rPr>
          <w:fldChar w:fldCharType="begin"/>
        </w:r>
        <w:r w:rsidR="00CE6B1C" w:rsidRPr="008D378D">
          <w:rPr>
            <w:webHidden/>
            <w:lang w:val="pt-BR"/>
          </w:rPr>
          <w:instrText xml:space="preserve"> PAGEREF _Toc55673259 \h </w:instrText>
        </w:r>
        <w:r w:rsidR="00CE6B1C" w:rsidRPr="008D378D">
          <w:rPr>
            <w:webHidden/>
            <w:lang w:val="pt-BR"/>
          </w:rPr>
        </w:r>
        <w:r w:rsidR="00CE6B1C" w:rsidRPr="008D378D">
          <w:rPr>
            <w:webHidden/>
            <w:lang w:val="pt-BR"/>
          </w:rPr>
          <w:fldChar w:fldCharType="separate"/>
        </w:r>
        <w:r w:rsidR="00990AD7" w:rsidRPr="008D378D">
          <w:rPr>
            <w:webHidden/>
            <w:lang w:val="pt-BR"/>
          </w:rPr>
          <w:t>33</w:t>
        </w:r>
        <w:r w:rsidR="00CE6B1C" w:rsidRPr="008D378D">
          <w:rPr>
            <w:webHidden/>
            <w:lang w:val="pt-BR"/>
          </w:rPr>
          <w:fldChar w:fldCharType="end"/>
        </w:r>
      </w:hyperlink>
    </w:p>
    <w:p w14:paraId="6C7BBD7C" w14:textId="55C64A4C" w:rsidR="00CE6B1C" w:rsidRPr="008D378D" w:rsidRDefault="00A848B0" w:rsidP="00CE6B1C">
      <w:pPr>
        <w:pStyle w:val="TOC2"/>
        <w:rPr>
          <w:rFonts w:asciiTheme="minorHAnsi" w:eastAsiaTheme="minorEastAsia" w:hAnsiTheme="minorHAnsi" w:cstheme="minorBidi"/>
          <w:sz w:val="22"/>
          <w:szCs w:val="22"/>
          <w:lang w:val="pt-BR" w:eastAsia="ja-JP"/>
        </w:rPr>
      </w:pPr>
      <w:hyperlink w:anchor="_Toc55673260" w:history="1">
        <w:r w:rsidR="00CE6B1C" w:rsidRPr="008D378D">
          <w:rPr>
            <w:rStyle w:val="Hyperlink"/>
            <w:lang w:val="pt-BR"/>
          </w:rPr>
          <w:t>38.</w:t>
        </w:r>
        <w:r w:rsidR="00CE6B1C" w:rsidRPr="008D378D">
          <w:rPr>
            <w:rFonts w:asciiTheme="minorHAnsi" w:eastAsiaTheme="minorEastAsia" w:hAnsiTheme="minorHAnsi" w:cstheme="minorBidi"/>
            <w:sz w:val="22"/>
            <w:szCs w:val="22"/>
            <w:lang w:val="pt-BR" w:eastAsia="ja-JP"/>
          </w:rPr>
          <w:tab/>
        </w:r>
        <w:r w:rsidR="00CE6B1C" w:rsidRPr="008D378D">
          <w:rPr>
            <w:rStyle w:val="Hyperlink"/>
            <w:lang w:val="pt-BR"/>
          </w:rPr>
          <w:t>Notificação de Adjudicação</w:t>
        </w:r>
        <w:r w:rsidR="00CE6B1C" w:rsidRPr="008D378D">
          <w:rPr>
            <w:webHidden/>
            <w:lang w:val="pt-BR"/>
          </w:rPr>
          <w:tab/>
        </w:r>
        <w:r w:rsidR="00CE6B1C" w:rsidRPr="008D378D">
          <w:rPr>
            <w:webHidden/>
            <w:lang w:val="pt-BR"/>
          </w:rPr>
          <w:fldChar w:fldCharType="begin"/>
        </w:r>
        <w:r w:rsidR="00CE6B1C" w:rsidRPr="008D378D">
          <w:rPr>
            <w:webHidden/>
            <w:lang w:val="pt-BR"/>
          </w:rPr>
          <w:instrText xml:space="preserve"> PAGEREF _Toc55673260 \h </w:instrText>
        </w:r>
        <w:r w:rsidR="00CE6B1C" w:rsidRPr="008D378D">
          <w:rPr>
            <w:webHidden/>
            <w:lang w:val="pt-BR"/>
          </w:rPr>
        </w:r>
        <w:r w:rsidR="00CE6B1C" w:rsidRPr="008D378D">
          <w:rPr>
            <w:webHidden/>
            <w:lang w:val="pt-BR"/>
          </w:rPr>
          <w:fldChar w:fldCharType="separate"/>
        </w:r>
        <w:r w:rsidR="00990AD7" w:rsidRPr="008D378D">
          <w:rPr>
            <w:webHidden/>
            <w:lang w:val="pt-BR"/>
          </w:rPr>
          <w:t>34</w:t>
        </w:r>
        <w:r w:rsidR="00CE6B1C" w:rsidRPr="008D378D">
          <w:rPr>
            <w:webHidden/>
            <w:lang w:val="pt-BR"/>
          </w:rPr>
          <w:fldChar w:fldCharType="end"/>
        </w:r>
      </w:hyperlink>
    </w:p>
    <w:p w14:paraId="622124B2" w14:textId="0320845A" w:rsidR="00CE6B1C" w:rsidRPr="008D378D" w:rsidRDefault="00A848B0" w:rsidP="00CE6B1C">
      <w:pPr>
        <w:pStyle w:val="TOC2"/>
        <w:rPr>
          <w:rFonts w:asciiTheme="minorHAnsi" w:eastAsiaTheme="minorEastAsia" w:hAnsiTheme="minorHAnsi" w:cstheme="minorBidi"/>
          <w:sz w:val="22"/>
          <w:szCs w:val="22"/>
          <w:lang w:val="pt-BR" w:eastAsia="ja-JP"/>
        </w:rPr>
      </w:pPr>
      <w:hyperlink w:anchor="_Toc55673261" w:history="1">
        <w:r w:rsidR="00CE6B1C" w:rsidRPr="008D378D">
          <w:rPr>
            <w:rStyle w:val="Hyperlink"/>
            <w:lang w:val="pt-BR"/>
          </w:rPr>
          <w:t>39.</w:t>
        </w:r>
        <w:r w:rsidR="00CE6B1C" w:rsidRPr="008D378D">
          <w:rPr>
            <w:rFonts w:asciiTheme="minorHAnsi" w:eastAsiaTheme="minorEastAsia" w:hAnsiTheme="minorHAnsi" w:cstheme="minorBidi"/>
            <w:sz w:val="22"/>
            <w:szCs w:val="22"/>
            <w:lang w:val="pt-BR" w:eastAsia="ja-JP"/>
          </w:rPr>
          <w:tab/>
        </w:r>
        <w:r w:rsidR="00562C03" w:rsidRPr="008D378D">
          <w:rPr>
            <w:rStyle w:val="Hyperlink"/>
            <w:lang w:val="pt-BR"/>
          </w:rPr>
          <w:t>Esclarecimentos pelo</w:t>
        </w:r>
        <w:r w:rsidR="00CE6B1C" w:rsidRPr="008D378D">
          <w:rPr>
            <w:rStyle w:val="Hyperlink"/>
            <w:lang w:val="pt-BR"/>
          </w:rPr>
          <w:t xml:space="preserve"> Contratante</w:t>
        </w:r>
        <w:r w:rsidR="00CE6B1C" w:rsidRPr="008D378D">
          <w:rPr>
            <w:webHidden/>
            <w:lang w:val="pt-BR"/>
          </w:rPr>
          <w:tab/>
        </w:r>
        <w:r w:rsidR="00CE6B1C" w:rsidRPr="008D378D">
          <w:rPr>
            <w:webHidden/>
            <w:lang w:val="pt-BR"/>
          </w:rPr>
          <w:fldChar w:fldCharType="begin"/>
        </w:r>
        <w:r w:rsidR="00CE6B1C" w:rsidRPr="008D378D">
          <w:rPr>
            <w:webHidden/>
            <w:lang w:val="pt-BR"/>
          </w:rPr>
          <w:instrText xml:space="preserve"> PAGEREF _Toc55673261 \h </w:instrText>
        </w:r>
        <w:r w:rsidR="00CE6B1C" w:rsidRPr="008D378D">
          <w:rPr>
            <w:webHidden/>
            <w:lang w:val="pt-BR"/>
          </w:rPr>
        </w:r>
        <w:r w:rsidR="00CE6B1C" w:rsidRPr="008D378D">
          <w:rPr>
            <w:webHidden/>
            <w:lang w:val="pt-BR"/>
          </w:rPr>
          <w:fldChar w:fldCharType="separate"/>
        </w:r>
        <w:r w:rsidR="00990AD7" w:rsidRPr="008D378D">
          <w:rPr>
            <w:webHidden/>
            <w:lang w:val="pt-BR"/>
          </w:rPr>
          <w:t>35</w:t>
        </w:r>
        <w:r w:rsidR="00CE6B1C" w:rsidRPr="008D378D">
          <w:rPr>
            <w:webHidden/>
            <w:lang w:val="pt-BR"/>
          </w:rPr>
          <w:fldChar w:fldCharType="end"/>
        </w:r>
      </w:hyperlink>
    </w:p>
    <w:p w14:paraId="2C89BB2C" w14:textId="4AC085FE" w:rsidR="00CE6B1C" w:rsidRPr="008D378D" w:rsidRDefault="00A848B0" w:rsidP="00CE6B1C">
      <w:pPr>
        <w:pStyle w:val="TOC2"/>
        <w:rPr>
          <w:rFonts w:asciiTheme="minorHAnsi" w:eastAsiaTheme="minorEastAsia" w:hAnsiTheme="minorHAnsi" w:cstheme="minorBidi"/>
          <w:sz w:val="22"/>
          <w:szCs w:val="22"/>
          <w:lang w:val="pt-BR" w:eastAsia="ja-JP"/>
        </w:rPr>
      </w:pPr>
      <w:hyperlink w:anchor="_Toc55673262" w:history="1">
        <w:r w:rsidR="00CE6B1C" w:rsidRPr="008D378D">
          <w:rPr>
            <w:rStyle w:val="Hyperlink"/>
            <w:lang w:val="pt-BR"/>
          </w:rPr>
          <w:t>40.</w:t>
        </w:r>
        <w:r w:rsidR="00CE6B1C" w:rsidRPr="008D378D">
          <w:rPr>
            <w:rFonts w:asciiTheme="minorHAnsi" w:eastAsiaTheme="minorEastAsia" w:hAnsiTheme="minorHAnsi" w:cstheme="minorBidi"/>
            <w:sz w:val="22"/>
            <w:szCs w:val="22"/>
            <w:lang w:val="pt-BR" w:eastAsia="ja-JP"/>
          </w:rPr>
          <w:tab/>
        </w:r>
        <w:r w:rsidR="00CE6B1C" w:rsidRPr="008D378D">
          <w:rPr>
            <w:rStyle w:val="Hyperlink"/>
            <w:lang w:val="pt-BR"/>
          </w:rPr>
          <w:t>Assinatura do Contrato</w:t>
        </w:r>
        <w:r w:rsidR="00CE6B1C" w:rsidRPr="008D378D">
          <w:rPr>
            <w:webHidden/>
            <w:lang w:val="pt-BR"/>
          </w:rPr>
          <w:tab/>
        </w:r>
        <w:r w:rsidR="00CE6B1C" w:rsidRPr="008D378D">
          <w:rPr>
            <w:webHidden/>
            <w:lang w:val="pt-BR"/>
          </w:rPr>
          <w:fldChar w:fldCharType="begin"/>
        </w:r>
        <w:r w:rsidR="00CE6B1C" w:rsidRPr="008D378D">
          <w:rPr>
            <w:webHidden/>
            <w:lang w:val="pt-BR"/>
          </w:rPr>
          <w:instrText xml:space="preserve"> PAGEREF _Toc55673262 \h </w:instrText>
        </w:r>
        <w:r w:rsidR="00CE6B1C" w:rsidRPr="008D378D">
          <w:rPr>
            <w:webHidden/>
            <w:lang w:val="pt-BR"/>
          </w:rPr>
        </w:r>
        <w:r w:rsidR="00CE6B1C" w:rsidRPr="008D378D">
          <w:rPr>
            <w:webHidden/>
            <w:lang w:val="pt-BR"/>
          </w:rPr>
          <w:fldChar w:fldCharType="separate"/>
        </w:r>
        <w:r w:rsidR="00990AD7" w:rsidRPr="008D378D">
          <w:rPr>
            <w:webHidden/>
            <w:lang w:val="pt-BR"/>
          </w:rPr>
          <w:t>36</w:t>
        </w:r>
        <w:r w:rsidR="00CE6B1C" w:rsidRPr="008D378D">
          <w:rPr>
            <w:webHidden/>
            <w:lang w:val="pt-BR"/>
          </w:rPr>
          <w:fldChar w:fldCharType="end"/>
        </w:r>
      </w:hyperlink>
    </w:p>
    <w:p w14:paraId="3ADE6026" w14:textId="193E1DDE" w:rsidR="00CE6B1C" w:rsidRPr="008D378D" w:rsidRDefault="00A848B0" w:rsidP="00CE6B1C">
      <w:pPr>
        <w:pStyle w:val="TOC2"/>
        <w:rPr>
          <w:rFonts w:asciiTheme="minorHAnsi" w:eastAsiaTheme="minorEastAsia" w:hAnsiTheme="minorHAnsi" w:cstheme="minorBidi"/>
          <w:sz w:val="22"/>
          <w:szCs w:val="22"/>
          <w:lang w:val="pt-BR" w:eastAsia="ja-JP"/>
        </w:rPr>
      </w:pPr>
      <w:hyperlink w:anchor="_Toc55673263" w:history="1">
        <w:r w:rsidR="00CE6B1C" w:rsidRPr="008D378D">
          <w:rPr>
            <w:rStyle w:val="Hyperlink"/>
            <w:lang w:val="pt-BR"/>
          </w:rPr>
          <w:t>41.</w:t>
        </w:r>
        <w:r w:rsidR="00CE6B1C" w:rsidRPr="008D378D">
          <w:rPr>
            <w:rFonts w:asciiTheme="minorHAnsi" w:eastAsiaTheme="minorEastAsia" w:hAnsiTheme="minorHAnsi" w:cstheme="minorBidi"/>
            <w:sz w:val="22"/>
            <w:szCs w:val="22"/>
            <w:lang w:val="pt-BR" w:eastAsia="ja-JP"/>
          </w:rPr>
          <w:tab/>
        </w:r>
        <w:r w:rsidR="00CE6B1C" w:rsidRPr="008D378D">
          <w:rPr>
            <w:rStyle w:val="Hyperlink"/>
            <w:lang w:val="pt-BR"/>
          </w:rPr>
          <w:t>Garantia de Execução</w:t>
        </w:r>
        <w:r w:rsidR="00CE6B1C" w:rsidRPr="008D378D">
          <w:rPr>
            <w:webHidden/>
            <w:lang w:val="pt-BR"/>
          </w:rPr>
          <w:tab/>
        </w:r>
        <w:r w:rsidR="00CE6B1C" w:rsidRPr="008D378D">
          <w:rPr>
            <w:webHidden/>
            <w:lang w:val="pt-BR"/>
          </w:rPr>
          <w:fldChar w:fldCharType="begin"/>
        </w:r>
        <w:r w:rsidR="00CE6B1C" w:rsidRPr="008D378D">
          <w:rPr>
            <w:webHidden/>
            <w:lang w:val="pt-BR"/>
          </w:rPr>
          <w:instrText xml:space="preserve"> PAGEREF _Toc55673263 \h </w:instrText>
        </w:r>
        <w:r w:rsidR="00CE6B1C" w:rsidRPr="008D378D">
          <w:rPr>
            <w:webHidden/>
            <w:lang w:val="pt-BR"/>
          </w:rPr>
        </w:r>
        <w:r w:rsidR="00CE6B1C" w:rsidRPr="008D378D">
          <w:rPr>
            <w:webHidden/>
            <w:lang w:val="pt-BR"/>
          </w:rPr>
          <w:fldChar w:fldCharType="separate"/>
        </w:r>
        <w:r w:rsidR="00990AD7" w:rsidRPr="008D378D">
          <w:rPr>
            <w:webHidden/>
            <w:lang w:val="pt-BR"/>
          </w:rPr>
          <w:t>36</w:t>
        </w:r>
        <w:r w:rsidR="00CE6B1C" w:rsidRPr="008D378D">
          <w:rPr>
            <w:webHidden/>
            <w:lang w:val="pt-BR"/>
          </w:rPr>
          <w:fldChar w:fldCharType="end"/>
        </w:r>
      </w:hyperlink>
    </w:p>
    <w:p w14:paraId="001B717E" w14:textId="1CEDC3DF" w:rsidR="00CE6B1C" w:rsidRPr="008D378D" w:rsidRDefault="00A848B0" w:rsidP="00CE6B1C">
      <w:pPr>
        <w:pStyle w:val="TOC2"/>
        <w:rPr>
          <w:rFonts w:asciiTheme="minorHAnsi" w:eastAsiaTheme="minorEastAsia" w:hAnsiTheme="minorHAnsi" w:cstheme="minorBidi"/>
          <w:sz w:val="22"/>
          <w:szCs w:val="22"/>
          <w:lang w:val="pt-BR" w:eastAsia="ja-JP"/>
        </w:rPr>
      </w:pPr>
      <w:hyperlink w:anchor="_Toc55673264" w:history="1">
        <w:r w:rsidR="00CE6B1C" w:rsidRPr="008D378D">
          <w:rPr>
            <w:rStyle w:val="Hyperlink"/>
            <w:lang w:val="pt-BR"/>
          </w:rPr>
          <w:t>42.</w:t>
        </w:r>
        <w:r w:rsidR="00CE6B1C" w:rsidRPr="008D378D">
          <w:rPr>
            <w:rFonts w:asciiTheme="minorHAnsi" w:eastAsiaTheme="minorEastAsia" w:hAnsiTheme="minorHAnsi" w:cstheme="minorBidi"/>
            <w:sz w:val="22"/>
            <w:szCs w:val="22"/>
            <w:lang w:val="pt-BR" w:eastAsia="ja-JP"/>
          </w:rPr>
          <w:tab/>
        </w:r>
        <w:r w:rsidR="00CE6B1C" w:rsidRPr="008D378D">
          <w:rPr>
            <w:rStyle w:val="Hyperlink"/>
            <w:lang w:val="pt-BR"/>
          </w:rPr>
          <w:t>Pagamento Antecipado e Garantia</w:t>
        </w:r>
        <w:r w:rsidR="00CE6B1C" w:rsidRPr="008D378D">
          <w:rPr>
            <w:webHidden/>
            <w:lang w:val="pt-BR"/>
          </w:rPr>
          <w:tab/>
        </w:r>
        <w:r w:rsidR="00CE6B1C" w:rsidRPr="008D378D">
          <w:rPr>
            <w:webHidden/>
            <w:lang w:val="pt-BR"/>
          </w:rPr>
          <w:fldChar w:fldCharType="begin"/>
        </w:r>
        <w:r w:rsidR="00CE6B1C" w:rsidRPr="008D378D">
          <w:rPr>
            <w:webHidden/>
            <w:lang w:val="pt-BR"/>
          </w:rPr>
          <w:instrText xml:space="preserve"> PAGEREF _Toc55673264 \h </w:instrText>
        </w:r>
        <w:r w:rsidR="00CE6B1C" w:rsidRPr="008D378D">
          <w:rPr>
            <w:webHidden/>
            <w:lang w:val="pt-BR"/>
          </w:rPr>
        </w:r>
        <w:r w:rsidR="00CE6B1C" w:rsidRPr="008D378D">
          <w:rPr>
            <w:webHidden/>
            <w:lang w:val="pt-BR"/>
          </w:rPr>
          <w:fldChar w:fldCharType="separate"/>
        </w:r>
        <w:r w:rsidR="00990AD7" w:rsidRPr="008D378D">
          <w:rPr>
            <w:webHidden/>
            <w:lang w:val="pt-BR"/>
          </w:rPr>
          <w:t>37</w:t>
        </w:r>
        <w:r w:rsidR="00CE6B1C" w:rsidRPr="008D378D">
          <w:rPr>
            <w:webHidden/>
            <w:lang w:val="pt-BR"/>
          </w:rPr>
          <w:fldChar w:fldCharType="end"/>
        </w:r>
      </w:hyperlink>
    </w:p>
    <w:p w14:paraId="37DDA087" w14:textId="0F9D9239" w:rsidR="00CE6B1C" w:rsidRPr="008D378D" w:rsidRDefault="00A848B0" w:rsidP="00CE6B1C">
      <w:pPr>
        <w:pStyle w:val="TOC2"/>
        <w:rPr>
          <w:rFonts w:asciiTheme="minorHAnsi" w:eastAsiaTheme="minorEastAsia" w:hAnsiTheme="minorHAnsi" w:cstheme="minorBidi"/>
          <w:sz w:val="22"/>
          <w:szCs w:val="22"/>
          <w:lang w:val="pt-BR" w:eastAsia="ja-JP"/>
        </w:rPr>
      </w:pPr>
      <w:hyperlink w:anchor="_Toc55673265" w:history="1">
        <w:r w:rsidR="00CE6B1C" w:rsidRPr="008D378D">
          <w:rPr>
            <w:rStyle w:val="Hyperlink"/>
            <w:lang w:val="pt-BR"/>
          </w:rPr>
          <w:t>43.</w:t>
        </w:r>
        <w:r w:rsidR="00CE6B1C" w:rsidRPr="008D378D">
          <w:rPr>
            <w:rFonts w:asciiTheme="minorHAnsi" w:eastAsiaTheme="minorEastAsia" w:hAnsiTheme="minorHAnsi" w:cstheme="minorBidi"/>
            <w:sz w:val="22"/>
            <w:szCs w:val="22"/>
            <w:lang w:val="pt-BR" w:eastAsia="ja-JP"/>
          </w:rPr>
          <w:tab/>
        </w:r>
        <w:r w:rsidR="00CE6B1C" w:rsidRPr="008D378D">
          <w:rPr>
            <w:rStyle w:val="Hyperlink"/>
            <w:lang w:val="pt-BR"/>
          </w:rPr>
          <w:t>Conciliador Técnico</w:t>
        </w:r>
        <w:r w:rsidR="00CE6B1C" w:rsidRPr="008D378D">
          <w:rPr>
            <w:webHidden/>
            <w:lang w:val="pt-BR"/>
          </w:rPr>
          <w:tab/>
        </w:r>
        <w:r w:rsidR="00CE6B1C" w:rsidRPr="008D378D">
          <w:rPr>
            <w:webHidden/>
            <w:lang w:val="pt-BR"/>
          </w:rPr>
          <w:fldChar w:fldCharType="begin"/>
        </w:r>
        <w:r w:rsidR="00CE6B1C" w:rsidRPr="008D378D">
          <w:rPr>
            <w:webHidden/>
            <w:lang w:val="pt-BR"/>
          </w:rPr>
          <w:instrText xml:space="preserve"> PAGEREF _Toc55673265 \h </w:instrText>
        </w:r>
        <w:r w:rsidR="00CE6B1C" w:rsidRPr="008D378D">
          <w:rPr>
            <w:webHidden/>
            <w:lang w:val="pt-BR"/>
          </w:rPr>
        </w:r>
        <w:r w:rsidR="00CE6B1C" w:rsidRPr="008D378D">
          <w:rPr>
            <w:webHidden/>
            <w:lang w:val="pt-BR"/>
          </w:rPr>
          <w:fldChar w:fldCharType="separate"/>
        </w:r>
        <w:r w:rsidR="00990AD7" w:rsidRPr="008D378D">
          <w:rPr>
            <w:webHidden/>
            <w:lang w:val="pt-BR"/>
          </w:rPr>
          <w:t>37</w:t>
        </w:r>
        <w:r w:rsidR="00CE6B1C" w:rsidRPr="008D378D">
          <w:rPr>
            <w:webHidden/>
            <w:lang w:val="pt-BR"/>
          </w:rPr>
          <w:fldChar w:fldCharType="end"/>
        </w:r>
      </w:hyperlink>
    </w:p>
    <w:p w14:paraId="4C6425E6" w14:textId="61C56AC0" w:rsidR="00CE6B1C" w:rsidRPr="008D378D" w:rsidRDefault="00A848B0" w:rsidP="00CE6B1C">
      <w:pPr>
        <w:pStyle w:val="TOC2"/>
        <w:rPr>
          <w:lang w:val="pt-BR"/>
        </w:rPr>
      </w:pPr>
      <w:hyperlink w:anchor="_Toc55673266" w:history="1">
        <w:r w:rsidR="00CE6B1C" w:rsidRPr="008D378D">
          <w:rPr>
            <w:rStyle w:val="Hyperlink"/>
            <w:lang w:val="pt-BR"/>
          </w:rPr>
          <w:t>44.</w:t>
        </w:r>
        <w:r w:rsidR="00CE6B1C" w:rsidRPr="008D378D">
          <w:rPr>
            <w:rFonts w:asciiTheme="minorHAnsi" w:eastAsiaTheme="minorEastAsia" w:hAnsiTheme="minorHAnsi" w:cstheme="minorBidi"/>
            <w:sz w:val="22"/>
            <w:szCs w:val="22"/>
            <w:lang w:val="pt-BR" w:eastAsia="ja-JP"/>
          </w:rPr>
          <w:tab/>
        </w:r>
        <w:r w:rsidR="008B5049" w:rsidRPr="008D378D">
          <w:rPr>
            <w:lang w:val="pt-BR"/>
          </w:rPr>
          <w:t>Reclamações relacionadas às Aquisições</w:t>
        </w:r>
        <w:r w:rsidR="00CE6B1C" w:rsidRPr="008D378D">
          <w:rPr>
            <w:webHidden/>
            <w:lang w:val="pt-BR"/>
          </w:rPr>
          <w:tab/>
        </w:r>
        <w:r w:rsidR="00CE6B1C" w:rsidRPr="008D378D">
          <w:rPr>
            <w:webHidden/>
            <w:lang w:val="pt-BR"/>
          </w:rPr>
          <w:fldChar w:fldCharType="begin"/>
        </w:r>
        <w:r w:rsidR="00CE6B1C" w:rsidRPr="008D378D">
          <w:rPr>
            <w:webHidden/>
            <w:lang w:val="pt-BR"/>
          </w:rPr>
          <w:instrText xml:space="preserve"> PAGEREF _Toc55673266 \h </w:instrText>
        </w:r>
        <w:r w:rsidR="00CE6B1C" w:rsidRPr="008D378D">
          <w:rPr>
            <w:webHidden/>
            <w:lang w:val="pt-BR"/>
          </w:rPr>
        </w:r>
        <w:r w:rsidR="00CE6B1C" w:rsidRPr="008D378D">
          <w:rPr>
            <w:webHidden/>
            <w:lang w:val="pt-BR"/>
          </w:rPr>
          <w:fldChar w:fldCharType="separate"/>
        </w:r>
        <w:r w:rsidR="00990AD7" w:rsidRPr="008D378D">
          <w:rPr>
            <w:webHidden/>
            <w:lang w:val="pt-BR"/>
          </w:rPr>
          <w:t>37</w:t>
        </w:r>
        <w:r w:rsidR="00CE6B1C" w:rsidRPr="008D378D">
          <w:rPr>
            <w:webHidden/>
            <w:lang w:val="pt-BR"/>
          </w:rPr>
          <w:fldChar w:fldCharType="end"/>
        </w:r>
      </w:hyperlink>
    </w:p>
    <w:p w14:paraId="6B6CA82B" w14:textId="6EBEFA89" w:rsidR="00820023" w:rsidRPr="008D378D" w:rsidRDefault="002C22E0" w:rsidP="00F870D5">
      <w:pPr>
        <w:pStyle w:val="TOC1"/>
        <w:rPr>
          <w:rFonts w:eastAsiaTheme="minorEastAsia"/>
          <w:szCs w:val="24"/>
          <w:highlight w:val="yellow"/>
        </w:rPr>
      </w:pPr>
      <w:r w:rsidRPr="008D378D">
        <w:rPr>
          <w:rStyle w:val="Hyperlink"/>
        </w:rPr>
        <w:fldChar w:fldCharType="end"/>
      </w:r>
      <w:r w:rsidR="000932A6" w:rsidRPr="008D378D">
        <w:fldChar w:fldCharType="end"/>
      </w:r>
    </w:p>
    <w:p w14:paraId="2A0063FB" w14:textId="6CD2985F" w:rsidR="00870E47" w:rsidRPr="008D378D" w:rsidRDefault="003F79AA" w:rsidP="003F79AA">
      <w:pPr>
        <w:jc w:val="center"/>
        <w:rPr>
          <w:lang w:val="pt-BR"/>
        </w:rPr>
        <w:sectPr w:rsidR="00870E47" w:rsidRPr="008D378D" w:rsidSect="00870E47">
          <w:headerReference w:type="even" r:id="rId16"/>
          <w:headerReference w:type="default" r:id="rId17"/>
          <w:headerReference w:type="first" r:id="rId18"/>
          <w:footnotePr>
            <w:numRestart w:val="eachSect"/>
          </w:footnotePr>
          <w:endnotePr>
            <w:numFmt w:val="decimal"/>
          </w:endnotePr>
          <w:type w:val="oddPage"/>
          <w:pgSz w:w="12240" w:h="15840" w:code="1"/>
          <w:pgMar w:top="1440" w:right="1440" w:bottom="1304" w:left="1440" w:header="720" w:footer="720" w:gutter="0"/>
          <w:pgNumType w:start="1"/>
          <w:cols w:space="720"/>
          <w:titlePg/>
          <w:docGrid w:linePitch="326"/>
        </w:sectPr>
      </w:pPr>
      <w:r w:rsidRPr="008D378D">
        <w:rPr>
          <w:highlight w:val="yellow"/>
          <w:lang w:val="pt-BR"/>
        </w:rPr>
        <w:fldChar w:fldCharType="end"/>
      </w:r>
    </w:p>
    <w:p w14:paraId="110F18C0" w14:textId="77777777" w:rsidR="00A87034" w:rsidRPr="008D378D" w:rsidRDefault="00A87034">
      <w:pPr>
        <w:rPr>
          <w:b/>
          <w:bCs/>
          <w:sz w:val="28"/>
          <w:lang w:val="pt-BR"/>
        </w:rPr>
      </w:pPr>
      <w:r w:rsidRPr="008D378D">
        <w:rPr>
          <w:b/>
          <w:bCs/>
          <w:sz w:val="28"/>
          <w:lang w:val="pt-BR"/>
        </w:rPr>
        <w:br w:type="page"/>
      </w:r>
    </w:p>
    <w:p w14:paraId="6C086122" w14:textId="66955716" w:rsidR="003F79AA" w:rsidRPr="008D378D" w:rsidRDefault="00E615DF">
      <w:pPr>
        <w:jc w:val="center"/>
        <w:rPr>
          <w:b/>
          <w:bCs/>
          <w:sz w:val="28"/>
          <w:lang w:val="pt-BR"/>
        </w:rPr>
      </w:pPr>
      <w:r w:rsidRPr="008D378D">
        <w:rPr>
          <w:b/>
          <w:bCs/>
          <w:sz w:val="28"/>
          <w:lang w:val="pt-BR"/>
        </w:rPr>
        <w:lastRenderedPageBreak/>
        <w:t>Instruções aos Licitantes</w:t>
      </w:r>
      <w:r w:rsidR="003F79AA" w:rsidRPr="008D378D">
        <w:rPr>
          <w:b/>
          <w:bCs/>
          <w:sz w:val="28"/>
          <w:lang w:val="pt-BR"/>
        </w:rPr>
        <w:t xml:space="preserve"> (IA</w:t>
      </w:r>
      <w:r w:rsidRPr="008D378D">
        <w:rPr>
          <w:b/>
          <w:bCs/>
          <w:sz w:val="28"/>
          <w:lang w:val="pt-BR"/>
        </w:rPr>
        <w:t>L</w:t>
      </w:r>
      <w:r w:rsidR="003F79AA" w:rsidRPr="008D378D">
        <w:rPr>
          <w:b/>
          <w:bCs/>
          <w:sz w:val="28"/>
          <w:lang w:val="pt-BR"/>
        </w:rPr>
        <w:t>)</w:t>
      </w:r>
    </w:p>
    <w:p w14:paraId="18834419" w14:textId="08CDB4D4" w:rsidR="003F79AA" w:rsidRPr="008D378D" w:rsidRDefault="003F79AA">
      <w:pPr>
        <w:pStyle w:val="Heading2"/>
        <w:keepNext w:val="0"/>
        <w:rPr>
          <w:rFonts w:ascii="Times New Roman" w:hAnsi="Times New Roman"/>
          <w:lang w:val="pt-BR"/>
        </w:rPr>
      </w:pPr>
      <w:bookmarkStart w:id="9" w:name="_Toc28336804"/>
      <w:bookmarkStart w:id="10" w:name="_Toc55672678"/>
      <w:bookmarkStart w:id="11" w:name="_Toc55673014"/>
      <w:bookmarkStart w:id="12" w:name="_Toc55673218"/>
      <w:r w:rsidRPr="008D378D">
        <w:rPr>
          <w:rFonts w:ascii="Times New Roman" w:hAnsi="Times New Roman"/>
          <w:lang w:val="pt-BR"/>
        </w:rPr>
        <w:t>A.</w:t>
      </w:r>
      <w:r w:rsidR="00286CED" w:rsidRPr="008D378D">
        <w:rPr>
          <w:rFonts w:ascii="Times New Roman" w:hAnsi="Times New Roman"/>
          <w:lang w:val="pt-BR"/>
        </w:rPr>
        <w:t xml:space="preserve"> </w:t>
      </w:r>
      <w:r w:rsidR="00E615DF" w:rsidRPr="008D378D">
        <w:rPr>
          <w:rFonts w:ascii="Times New Roman" w:hAnsi="Times New Roman"/>
          <w:lang w:val="pt-BR"/>
        </w:rPr>
        <w:t xml:space="preserve">Disposições </w:t>
      </w:r>
      <w:bookmarkEnd w:id="9"/>
      <w:r w:rsidR="00E615DF" w:rsidRPr="008D378D">
        <w:rPr>
          <w:rFonts w:ascii="Times New Roman" w:hAnsi="Times New Roman"/>
          <w:lang w:val="pt-BR"/>
        </w:rPr>
        <w:t>Gerais</w:t>
      </w:r>
      <w:bookmarkEnd w:id="10"/>
      <w:bookmarkEnd w:id="11"/>
      <w:bookmarkEnd w:id="12"/>
    </w:p>
    <w:tbl>
      <w:tblPr>
        <w:tblW w:w="0" w:type="auto"/>
        <w:tblInd w:w="108" w:type="dxa"/>
        <w:tblLook w:val="0000" w:firstRow="0" w:lastRow="0" w:firstColumn="0" w:lastColumn="0" w:noHBand="0" w:noVBand="0"/>
      </w:tblPr>
      <w:tblGrid>
        <w:gridCol w:w="2503"/>
        <w:gridCol w:w="6749"/>
      </w:tblGrid>
      <w:tr w:rsidR="003F79AA" w:rsidRPr="002E504D" w14:paraId="27C02AD5" w14:textId="77777777" w:rsidTr="00FD385D">
        <w:tc>
          <w:tcPr>
            <w:tcW w:w="2503" w:type="dxa"/>
          </w:tcPr>
          <w:p w14:paraId="7ED83889" w14:textId="7D633B14" w:rsidR="003F79AA" w:rsidRPr="008D378D" w:rsidRDefault="003F79AA">
            <w:pPr>
              <w:pStyle w:val="Heading3"/>
              <w:rPr>
                <w:lang w:val="pt-BR"/>
              </w:rPr>
            </w:pPr>
            <w:bookmarkStart w:id="13" w:name="_Toc28336805"/>
            <w:bookmarkStart w:id="14" w:name="_Toc55672679"/>
            <w:bookmarkStart w:id="15" w:name="_Toc55673015"/>
            <w:bookmarkStart w:id="16" w:name="_Toc55673219"/>
            <w:r w:rsidRPr="008D378D">
              <w:rPr>
                <w:lang w:val="pt-BR"/>
              </w:rPr>
              <w:t>1.</w:t>
            </w:r>
            <w:r w:rsidRPr="008D378D">
              <w:rPr>
                <w:lang w:val="pt-BR"/>
              </w:rPr>
              <w:tab/>
            </w:r>
            <w:bookmarkEnd w:id="13"/>
            <w:r w:rsidR="00A556FD" w:rsidRPr="008D378D">
              <w:rPr>
                <w:lang w:val="pt-BR"/>
              </w:rPr>
              <w:t>Escopo</w:t>
            </w:r>
            <w:r w:rsidR="00A17B26" w:rsidRPr="008D378D">
              <w:rPr>
                <w:lang w:val="pt-BR"/>
              </w:rPr>
              <w:t xml:space="preserve"> da </w:t>
            </w:r>
            <w:r w:rsidR="00F909A2" w:rsidRPr="008D378D">
              <w:rPr>
                <w:lang w:val="pt-BR"/>
              </w:rPr>
              <w:t>L</w:t>
            </w:r>
            <w:r w:rsidR="00A17B26" w:rsidRPr="008D378D">
              <w:rPr>
                <w:lang w:val="pt-BR"/>
              </w:rPr>
              <w:t>icitação</w:t>
            </w:r>
            <w:bookmarkEnd w:id="14"/>
            <w:bookmarkEnd w:id="15"/>
            <w:bookmarkEnd w:id="16"/>
          </w:p>
        </w:tc>
        <w:tc>
          <w:tcPr>
            <w:tcW w:w="6749" w:type="dxa"/>
          </w:tcPr>
          <w:p w14:paraId="47FDEE95" w14:textId="4921EFAE" w:rsidR="003F79AA" w:rsidRPr="008D378D" w:rsidRDefault="003F79AA" w:rsidP="00556356">
            <w:pPr>
              <w:spacing w:after="200"/>
              <w:ind w:left="431" w:hanging="431"/>
              <w:jc w:val="both"/>
              <w:rPr>
                <w:spacing w:val="-3"/>
                <w:lang w:val="pt-BR"/>
              </w:rPr>
            </w:pPr>
            <w:r w:rsidRPr="008D378D">
              <w:rPr>
                <w:spacing w:val="-3"/>
                <w:lang w:val="pt-BR"/>
              </w:rPr>
              <w:t>1.1</w:t>
            </w:r>
            <w:r w:rsidRPr="008D378D">
              <w:rPr>
                <w:spacing w:val="-3"/>
                <w:lang w:val="pt-BR"/>
              </w:rPr>
              <w:tab/>
            </w:r>
            <w:r w:rsidR="001D7730" w:rsidRPr="008D378D">
              <w:rPr>
                <w:spacing w:val="-3"/>
                <w:lang w:val="pt-BR"/>
              </w:rPr>
              <w:t>O Contratante, conforme definido</w:t>
            </w:r>
            <w:r w:rsidR="001D7730" w:rsidRPr="008D378D">
              <w:rPr>
                <w:rStyle w:val="FootnoteReference"/>
                <w:spacing w:val="-3"/>
                <w:lang w:val="pt-BR"/>
              </w:rPr>
              <w:footnoteReference w:id="1"/>
            </w:r>
            <w:r w:rsidR="001D7730" w:rsidRPr="008D378D">
              <w:rPr>
                <w:spacing w:val="-3"/>
                <w:lang w:val="pt-BR"/>
              </w:rPr>
              <w:t xml:space="preserve"> nas </w:t>
            </w:r>
            <w:r w:rsidR="00D10382" w:rsidRPr="008D378D">
              <w:rPr>
                <w:spacing w:val="-3"/>
                <w:lang w:val="pt-BR"/>
              </w:rPr>
              <w:t>“</w:t>
            </w:r>
            <w:r w:rsidR="001D7730" w:rsidRPr="008D378D">
              <w:rPr>
                <w:spacing w:val="-3"/>
                <w:lang w:val="pt-BR"/>
              </w:rPr>
              <w:t>Condições Gerais do Contrato</w:t>
            </w:r>
            <w:r w:rsidR="00D10382" w:rsidRPr="008D378D">
              <w:rPr>
                <w:spacing w:val="-3"/>
                <w:lang w:val="pt-BR"/>
              </w:rPr>
              <w:t>”</w:t>
            </w:r>
            <w:r w:rsidR="001D7730" w:rsidRPr="008D378D">
              <w:rPr>
                <w:spacing w:val="-3"/>
                <w:lang w:val="pt-BR"/>
              </w:rPr>
              <w:t xml:space="preserve"> (CGC) e identificado </w:t>
            </w:r>
            <w:r w:rsidR="001D7730" w:rsidRPr="008D378D">
              <w:rPr>
                <w:b/>
                <w:bCs/>
                <w:spacing w:val="-3"/>
                <w:lang w:val="pt-BR"/>
              </w:rPr>
              <w:t xml:space="preserve">na Seção II, </w:t>
            </w:r>
            <w:r w:rsidR="00D10382" w:rsidRPr="008D378D">
              <w:rPr>
                <w:b/>
                <w:bCs/>
                <w:spacing w:val="-3"/>
                <w:lang w:val="pt-BR"/>
              </w:rPr>
              <w:t>“</w:t>
            </w:r>
            <w:r w:rsidR="001D7730" w:rsidRPr="008D378D">
              <w:rPr>
                <w:b/>
                <w:bCs/>
                <w:spacing w:val="-3"/>
                <w:lang w:val="pt-BR"/>
              </w:rPr>
              <w:t>Folha de Dados da Licitação</w:t>
            </w:r>
            <w:r w:rsidR="00D10382" w:rsidRPr="008D378D">
              <w:rPr>
                <w:b/>
                <w:bCs/>
                <w:spacing w:val="-3"/>
                <w:lang w:val="pt-BR"/>
              </w:rPr>
              <w:t>”</w:t>
            </w:r>
            <w:r w:rsidR="001D7730" w:rsidRPr="008D378D">
              <w:rPr>
                <w:b/>
                <w:bCs/>
                <w:spacing w:val="-3"/>
                <w:lang w:val="pt-BR"/>
              </w:rPr>
              <w:t xml:space="preserve"> (FDL),</w:t>
            </w:r>
            <w:r w:rsidR="001D7730" w:rsidRPr="008D378D">
              <w:rPr>
                <w:spacing w:val="-3"/>
                <w:lang w:val="pt-BR"/>
              </w:rPr>
              <w:t xml:space="preserve"> convida a apresentar Ofertas para o desenho e construção das Obras conforme descritos </w:t>
            </w:r>
            <w:r w:rsidR="001D7730" w:rsidRPr="008D378D">
              <w:rPr>
                <w:b/>
                <w:bCs/>
                <w:spacing w:val="-3"/>
                <w:lang w:val="pt-BR"/>
              </w:rPr>
              <w:t>na FDL</w:t>
            </w:r>
            <w:r w:rsidR="001D7730" w:rsidRPr="008D378D">
              <w:rPr>
                <w:spacing w:val="-3"/>
                <w:lang w:val="pt-BR"/>
              </w:rPr>
              <w:t xml:space="preserve"> e na Seção VI, </w:t>
            </w:r>
            <w:r w:rsidR="00D10382" w:rsidRPr="008D378D">
              <w:rPr>
                <w:spacing w:val="-3"/>
                <w:lang w:val="pt-BR"/>
              </w:rPr>
              <w:t>“</w:t>
            </w:r>
            <w:r w:rsidR="001D7730" w:rsidRPr="008D378D">
              <w:rPr>
                <w:spacing w:val="-3"/>
                <w:lang w:val="pt-BR"/>
              </w:rPr>
              <w:t>Condições Particulares do Contrato</w:t>
            </w:r>
            <w:r w:rsidR="00D10382" w:rsidRPr="008D378D">
              <w:rPr>
                <w:spacing w:val="-3"/>
                <w:lang w:val="pt-BR"/>
              </w:rPr>
              <w:t>”</w:t>
            </w:r>
            <w:r w:rsidR="001D7730" w:rsidRPr="008D378D">
              <w:rPr>
                <w:spacing w:val="-3"/>
                <w:lang w:val="pt-BR"/>
              </w:rPr>
              <w:t xml:space="preserve"> (CPC). O nome e o número de identificação do Contrato estão especificados </w:t>
            </w:r>
            <w:r w:rsidR="001D7730" w:rsidRPr="008D378D">
              <w:rPr>
                <w:b/>
                <w:bCs/>
                <w:spacing w:val="-3"/>
                <w:lang w:val="pt-BR"/>
              </w:rPr>
              <w:t xml:space="preserve">na FDL </w:t>
            </w:r>
            <w:r w:rsidR="001D7730" w:rsidRPr="008D378D">
              <w:rPr>
                <w:spacing w:val="-3"/>
                <w:lang w:val="pt-BR"/>
              </w:rPr>
              <w:t>e</w:t>
            </w:r>
            <w:r w:rsidR="001D7730" w:rsidRPr="008D378D">
              <w:rPr>
                <w:b/>
                <w:bCs/>
                <w:spacing w:val="-3"/>
                <w:lang w:val="pt-BR"/>
              </w:rPr>
              <w:t xml:space="preserve"> nas CPC</w:t>
            </w:r>
            <w:r w:rsidR="00E07CE4" w:rsidRPr="008D378D">
              <w:rPr>
                <w:spacing w:val="-3"/>
                <w:lang w:val="pt-BR"/>
              </w:rPr>
              <w:t>.</w:t>
            </w:r>
          </w:p>
          <w:p w14:paraId="73B6AC0F" w14:textId="75303AE7" w:rsidR="003F79AA" w:rsidRPr="008D378D" w:rsidRDefault="003F79AA">
            <w:pPr>
              <w:spacing w:after="200"/>
              <w:ind w:left="432" w:hanging="432"/>
              <w:jc w:val="both"/>
              <w:rPr>
                <w:spacing w:val="-3"/>
                <w:lang w:val="pt-BR"/>
              </w:rPr>
            </w:pPr>
            <w:r w:rsidRPr="008D378D">
              <w:rPr>
                <w:spacing w:val="-3"/>
                <w:lang w:val="pt-BR"/>
              </w:rPr>
              <w:t>1.2</w:t>
            </w:r>
            <w:r w:rsidRPr="008D378D">
              <w:rPr>
                <w:spacing w:val="-3"/>
                <w:lang w:val="pt-BR"/>
              </w:rPr>
              <w:tab/>
            </w:r>
            <w:r w:rsidR="00473102" w:rsidRPr="008D378D">
              <w:rPr>
                <w:spacing w:val="-3"/>
                <w:lang w:val="pt-BR"/>
              </w:rPr>
              <w:t xml:space="preserve">O Licitante selecionado deverá desenhar e concluir as Obras na Data </w:t>
            </w:r>
            <w:r w:rsidR="003F45D8" w:rsidRPr="008D378D">
              <w:rPr>
                <w:spacing w:val="-3"/>
                <w:lang w:val="pt-BR"/>
              </w:rPr>
              <w:t xml:space="preserve">Prevista </w:t>
            </w:r>
            <w:r w:rsidR="00473102" w:rsidRPr="008D378D">
              <w:rPr>
                <w:spacing w:val="-3"/>
                <w:lang w:val="pt-BR"/>
              </w:rPr>
              <w:t xml:space="preserve">de Conclusão especificada </w:t>
            </w:r>
            <w:r w:rsidR="00473102" w:rsidRPr="008D378D">
              <w:rPr>
                <w:b/>
                <w:bCs/>
                <w:spacing w:val="-3"/>
                <w:lang w:val="pt-BR"/>
              </w:rPr>
              <w:t>na FDL</w:t>
            </w:r>
            <w:r w:rsidR="00473102" w:rsidRPr="008D378D">
              <w:rPr>
                <w:spacing w:val="-3"/>
                <w:lang w:val="pt-BR"/>
              </w:rPr>
              <w:t xml:space="preserve"> e na Subcláusula 1.1 (</w:t>
            </w:r>
            <w:r w:rsidR="00475DD8" w:rsidRPr="008D378D">
              <w:rPr>
                <w:spacing w:val="-3"/>
                <w:lang w:val="pt-BR"/>
              </w:rPr>
              <w:t>k</w:t>
            </w:r>
            <w:r w:rsidR="00473102" w:rsidRPr="008D378D">
              <w:rPr>
                <w:spacing w:val="-3"/>
                <w:lang w:val="pt-BR"/>
              </w:rPr>
              <w:t xml:space="preserve">) das CPC. Se especificado </w:t>
            </w:r>
            <w:r w:rsidR="00473102" w:rsidRPr="008D378D">
              <w:rPr>
                <w:b/>
                <w:bCs/>
                <w:spacing w:val="-3"/>
                <w:lang w:val="pt-BR"/>
              </w:rPr>
              <w:t>na FDL</w:t>
            </w:r>
            <w:r w:rsidR="00473102" w:rsidRPr="008D378D">
              <w:rPr>
                <w:spacing w:val="-3"/>
                <w:lang w:val="pt-BR"/>
              </w:rPr>
              <w:t xml:space="preserve">, o </w:t>
            </w:r>
            <w:r w:rsidR="00E50C13" w:rsidRPr="008D378D">
              <w:rPr>
                <w:spacing w:val="-3"/>
                <w:lang w:val="pt-BR"/>
              </w:rPr>
              <w:t>desenho</w:t>
            </w:r>
            <w:r w:rsidR="00473102" w:rsidRPr="008D378D">
              <w:rPr>
                <w:spacing w:val="-3"/>
                <w:lang w:val="pt-BR"/>
              </w:rPr>
              <w:t xml:space="preserve"> deverá ser entregue na data indicada</w:t>
            </w:r>
            <w:r w:rsidR="00944B66" w:rsidRPr="008D378D">
              <w:rPr>
                <w:spacing w:val="-3"/>
                <w:lang w:val="pt-BR"/>
              </w:rPr>
              <w:t>.</w:t>
            </w:r>
          </w:p>
          <w:p w14:paraId="41F3A4CC" w14:textId="2B7BAD6C" w:rsidR="003F79AA" w:rsidRPr="008D378D" w:rsidRDefault="003F79AA">
            <w:pPr>
              <w:spacing w:after="200"/>
              <w:ind w:left="612" w:hanging="612"/>
              <w:jc w:val="both"/>
              <w:rPr>
                <w:lang w:val="pt-BR"/>
              </w:rPr>
            </w:pPr>
            <w:r w:rsidRPr="008D378D">
              <w:rPr>
                <w:lang w:val="pt-BR"/>
              </w:rPr>
              <w:t>1.3</w:t>
            </w:r>
            <w:r w:rsidRPr="008D378D">
              <w:rPr>
                <w:lang w:val="pt-BR"/>
              </w:rPr>
              <w:tab/>
            </w:r>
            <w:r w:rsidR="00F06B74" w:rsidRPr="008D378D">
              <w:rPr>
                <w:lang w:val="pt-BR"/>
              </w:rPr>
              <w:t>N</w:t>
            </w:r>
            <w:r w:rsidRPr="008D378D">
              <w:rPr>
                <w:lang w:val="pt-BR"/>
              </w:rPr>
              <w:t>est</w:t>
            </w:r>
            <w:r w:rsidR="00120EC6" w:rsidRPr="008D378D">
              <w:rPr>
                <w:lang w:val="pt-BR"/>
              </w:rPr>
              <w:t>e</w:t>
            </w:r>
            <w:r w:rsidRPr="008D378D">
              <w:rPr>
                <w:lang w:val="pt-BR"/>
              </w:rPr>
              <w:t xml:space="preserve"> </w:t>
            </w:r>
            <w:r w:rsidR="00CC769A" w:rsidRPr="008D378D">
              <w:rPr>
                <w:lang w:val="pt-BR"/>
              </w:rPr>
              <w:t xml:space="preserve">documento </w:t>
            </w:r>
            <w:r w:rsidRPr="008D378D">
              <w:rPr>
                <w:lang w:val="pt-BR"/>
              </w:rPr>
              <w:t xml:space="preserve">de </w:t>
            </w:r>
            <w:r w:rsidR="00CC769A" w:rsidRPr="008D378D">
              <w:rPr>
                <w:lang w:val="pt-BR"/>
              </w:rPr>
              <w:t>l</w:t>
            </w:r>
            <w:r w:rsidRPr="008D378D">
              <w:rPr>
                <w:lang w:val="pt-BR"/>
              </w:rPr>
              <w:t>icita</w:t>
            </w:r>
            <w:r w:rsidR="00F06B74" w:rsidRPr="008D378D">
              <w:rPr>
                <w:lang w:val="pt-BR"/>
              </w:rPr>
              <w:t>ção</w:t>
            </w:r>
            <w:r w:rsidRPr="008D378D">
              <w:rPr>
                <w:lang w:val="pt-BR"/>
              </w:rPr>
              <w:t>:</w:t>
            </w:r>
          </w:p>
          <w:p w14:paraId="3B060EEF" w14:textId="50217C33" w:rsidR="003F79AA" w:rsidRPr="008D378D" w:rsidRDefault="00952BDE" w:rsidP="008C141A">
            <w:pPr>
              <w:pStyle w:val="BodyTextIndent2"/>
              <w:numPr>
                <w:ilvl w:val="0"/>
                <w:numId w:val="1"/>
              </w:numPr>
              <w:spacing w:after="200"/>
              <w:jc w:val="both"/>
              <w:rPr>
                <w:i w:val="0"/>
                <w:iCs w:val="0"/>
                <w:lang w:val="pt-BR"/>
              </w:rPr>
            </w:pPr>
            <w:r w:rsidRPr="008D378D">
              <w:rPr>
                <w:i w:val="0"/>
                <w:iCs w:val="0"/>
                <w:lang w:val="pt-BR"/>
              </w:rPr>
              <w:t xml:space="preserve">O termo </w:t>
            </w:r>
            <w:r w:rsidR="00D10382" w:rsidRPr="008D378D">
              <w:rPr>
                <w:i w:val="0"/>
                <w:iCs w:val="0"/>
                <w:lang w:val="pt-BR"/>
              </w:rPr>
              <w:t>“</w:t>
            </w:r>
            <w:r w:rsidRPr="008D378D">
              <w:rPr>
                <w:i w:val="0"/>
                <w:iCs w:val="0"/>
                <w:lang w:val="pt-BR"/>
              </w:rPr>
              <w:t>por escrito</w:t>
            </w:r>
            <w:r w:rsidR="00D10382" w:rsidRPr="008D378D">
              <w:rPr>
                <w:i w:val="0"/>
                <w:iCs w:val="0"/>
                <w:lang w:val="pt-BR"/>
              </w:rPr>
              <w:t>”</w:t>
            </w:r>
            <w:r w:rsidRPr="008D378D">
              <w:rPr>
                <w:i w:val="0"/>
                <w:iCs w:val="0"/>
                <w:lang w:val="pt-BR"/>
              </w:rPr>
              <w:t xml:space="preserve"> entende-se comunicado por escrito (por exemplo, por correio, </w:t>
            </w:r>
            <w:r w:rsidR="003F45D8" w:rsidRPr="008D378D">
              <w:rPr>
                <w:lang w:val="pt-BR"/>
              </w:rPr>
              <w:t>e-mail</w:t>
            </w:r>
            <w:r w:rsidRPr="008D378D">
              <w:rPr>
                <w:i w:val="0"/>
                <w:iCs w:val="0"/>
                <w:lang w:val="pt-BR"/>
              </w:rPr>
              <w:t>, inclusive, se especificado na IAL 1.4, distribuído ou recebido por meio do sistema eletrônico de aquisição utilizado pelo Contratante), com comprovante de recebimento</w:t>
            </w:r>
            <w:r w:rsidR="00D60D01" w:rsidRPr="008D378D">
              <w:rPr>
                <w:i w:val="0"/>
                <w:iCs w:val="0"/>
                <w:lang w:val="pt-BR"/>
              </w:rPr>
              <w:t>;</w:t>
            </w:r>
          </w:p>
          <w:p w14:paraId="7277C515" w14:textId="7048F962" w:rsidR="003F79AA" w:rsidRPr="008D378D" w:rsidRDefault="0088620F" w:rsidP="008C141A">
            <w:pPr>
              <w:pStyle w:val="BodyTextIndent2"/>
              <w:numPr>
                <w:ilvl w:val="0"/>
                <w:numId w:val="1"/>
              </w:numPr>
              <w:spacing w:after="200"/>
              <w:jc w:val="both"/>
              <w:rPr>
                <w:i w:val="0"/>
                <w:iCs w:val="0"/>
                <w:lang w:val="pt-BR"/>
              </w:rPr>
            </w:pPr>
            <w:r w:rsidRPr="008D378D">
              <w:rPr>
                <w:i w:val="0"/>
                <w:iCs w:val="0"/>
                <w:lang w:val="pt-BR"/>
              </w:rPr>
              <w:t xml:space="preserve">se o contexto assim exigir, o uso do </w:t>
            </w:r>
            <w:r w:rsidR="00D10382" w:rsidRPr="008D378D">
              <w:rPr>
                <w:i w:val="0"/>
                <w:iCs w:val="0"/>
                <w:lang w:val="pt-BR"/>
              </w:rPr>
              <w:t>“</w:t>
            </w:r>
            <w:r w:rsidRPr="008D378D">
              <w:rPr>
                <w:i w:val="0"/>
                <w:iCs w:val="0"/>
                <w:lang w:val="pt-BR"/>
              </w:rPr>
              <w:t>singular</w:t>
            </w:r>
            <w:r w:rsidR="00D10382" w:rsidRPr="008D378D">
              <w:rPr>
                <w:i w:val="0"/>
                <w:iCs w:val="0"/>
                <w:lang w:val="pt-BR"/>
              </w:rPr>
              <w:t>”</w:t>
            </w:r>
            <w:r w:rsidRPr="008D378D">
              <w:rPr>
                <w:i w:val="0"/>
                <w:iCs w:val="0"/>
                <w:lang w:val="pt-BR"/>
              </w:rPr>
              <w:t xml:space="preserve"> também corresponde ao </w:t>
            </w:r>
            <w:r w:rsidR="00D10382" w:rsidRPr="008D378D">
              <w:rPr>
                <w:i w:val="0"/>
                <w:iCs w:val="0"/>
                <w:lang w:val="pt-BR"/>
              </w:rPr>
              <w:t>“</w:t>
            </w:r>
            <w:r w:rsidRPr="008D378D">
              <w:rPr>
                <w:i w:val="0"/>
                <w:iCs w:val="0"/>
                <w:lang w:val="pt-BR"/>
              </w:rPr>
              <w:t>plural</w:t>
            </w:r>
            <w:r w:rsidR="00D10382" w:rsidRPr="008D378D">
              <w:rPr>
                <w:i w:val="0"/>
                <w:iCs w:val="0"/>
                <w:lang w:val="pt-BR"/>
              </w:rPr>
              <w:t>”</w:t>
            </w:r>
            <w:r w:rsidRPr="008D378D">
              <w:rPr>
                <w:i w:val="0"/>
                <w:iCs w:val="0"/>
                <w:lang w:val="pt-BR"/>
              </w:rPr>
              <w:t xml:space="preserve"> e vice-versa</w:t>
            </w:r>
            <w:r w:rsidR="001030C6" w:rsidRPr="008D378D">
              <w:rPr>
                <w:i w:val="0"/>
                <w:iCs w:val="0"/>
                <w:lang w:val="pt-BR"/>
              </w:rPr>
              <w:t>;</w:t>
            </w:r>
          </w:p>
          <w:p w14:paraId="77D0A3CC" w14:textId="5A1863F5" w:rsidR="004B58A1" w:rsidRPr="008D378D" w:rsidRDefault="00D10382" w:rsidP="008C141A">
            <w:pPr>
              <w:pStyle w:val="BodyTextIndent2"/>
              <w:numPr>
                <w:ilvl w:val="0"/>
                <w:numId w:val="1"/>
              </w:numPr>
              <w:spacing w:after="200"/>
              <w:jc w:val="both"/>
              <w:rPr>
                <w:i w:val="0"/>
                <w:iCs w:val="0"/>
                <w:lang w:val="pt-BR"/>
              </w:rPr>
            </w:pPr>
            <w:r w:rsidRPr="008D378D">
              <w:rPr>
                <w:i w:val="0"/>
                <w:iCs w:val="0"/>
                <w:lang w:val="pt-BR"/>
              </w:rPr>
              <w:t>“</w:t>
            </w:r>
            <w:r w:rsidR="009F4676" w:rsidRPr="008D378D">
              <w:rPr>
                <w:i w:val="0"/>
                <w:iCs w:val="0"/>
                <w:lang w:val="pt-BR"/>
              </w:rPr>
              <w:t>dia</w:t>
            </w:r>
            <w:r w:rsidRPr="008D378D">
              <w:rPr>
                <w:i w:val="0"/>
                <w:iCs w:val="0"/>
                <w:lang w:val="pt-BR"/>
              </w:rPr>
              <w:t>”</w:t>
            </w:r>
            <w:r w:rsidR="009F4676" w:rsidRPr="008D378D">
              <w:rPr>
                <w:i w:val="0"/>
                <w:iCs w:val="0"/>
                <w:lang w:val="pt-BR"/>
              </w:rPr>
              <w:t xml:space="preserve"> significa dia calendário</w:t>
            </w:r>
            <w:r w:rsidR="004B58A1" w:rsidRPr="008D378D">
              <w:rPr>
                <w:i w:val="0"/>
                <w:iCs w:val="0"/>
                <w:lang w:val="pt-BR"/>
              </w:rPr>
              <w:t xml:space="preserve">; </w:t>
            </w:r>
            <w:r w:rsidR="009F4676" w:rsidRPr="008D378D">
              <w:rPr>
                <w:i w:val="0"/>
                <w:iCs w:val="0"/>
                <w:lang w:val="pt-BR"/>
              </w:rPr>
              <w:t>e</w:t>
            </w:r>
          </w:p>
          <w:p w14:paraId="7A5046AA" w14:textId="6D95A11F" w:rsidR="003F79AA" w:rsidRPr="008D378D" w:rsidRDefault="00D10382" w:rsidP="008C141A">
            <w:pPr>
              <w:pStyle w:val="BodyTextIndent2"/>
              <w:numPr>
                <w:ilvl w:val="0"/>
                <w:numId w:val="1"/>
              </w:numPr>
              <w:spacing w:after="200"/>
              <w:jc w:val="both"/>
              <w:rPr>
                <w:i w:val="0"/>
                <w:iCs w:val="0"/>
                <w:lang w:val="pt-BR"/>
              </w:rPr>
            </w:pPr>
            <w:r w:rsidRPr="008D378D">
              <w:rPr>
                <w:i w:val="0"/>
                <w:iCs w:val="0"/>
                <w:lang w:val="pt-BR"/>
              </w:rPr>
              <w:t>“</w:t>
            </w:r>
            <w:r w:rsidR="00800DB4" w:rsidRPr="008D378D">
              <w:rPr>
                <w:i w:val="0"/>
                <w:iCs w:val="0"/>
                <w:lang w:val="pt-BR"/>
              </w:rPr>
              <w:t>ASSS</w:t>
            </w:r>
            <w:r w:rsidRPr="008D378D">
              <w:rPr>
                <w:i w:val="0"/>
                <w:iCs w:val="0"/>
                <w:lang w:val="pt-BR"/>
              </w:rPr>
              <w:t>”</w:t>
            </w:r>
            <w:r w:rsidR="00800DB4" w:rsidRPr="008D378D">
              <w:rPr>
                <w:i w:val="0"/>
                <w:iCs w:val="0"/>
                <w:lang w:val="pt-BR"/>
              </w:rPr>
              <w:t xml:space="preserve"> significa as </w:t>
            </w:r>
            <w:r w:rsidR="003F45D8" w:rsidRPr="008D378D">
              <w:rPr>
                <w:i w:val="0"/>
                <w:iCs w:val="0"/>
                <w:lang w:val="pt-BR"/>
              </w:rPr>
              <w:t>obrigações</w:t>
            </w:r>
            <w:r w:rsidR="003F45D8" w:rsidRPr="008D378D">
              <w:rPr>
                <w:lang w:val="pt-BR"/>
              </w:rPr>
              <w:t xml:space="preserve"> </w:t>
            </w:r>
            <w:r w:rsidR="00800DB4" w:rsidRPr="008D378D">
              <w:rPr>
                <w:i w:val="0"/>
                <w:iCs w:val="0"/>
                <w:lang w:val="pt-BR"/>
              </w:rPr>
              <w:t xml:space="preserve">ambientais, sociais e de saúde e segurança no trabalho (incluindo exploração e abuso sexual - EAS - e violência baseada </w:t>
            </w:r>
            <w:r w:rsidR="009D406E" w:rsidRPr="008D378D">
              <w:rPr>
                <w:i w:val="0"/>
                <w:iCs w:val="0"/>
                <w:lang w:val="pt-BR"/>
              </w:rPr>
              <w:t>em</w:t>
            </w:r>
            <w:r w:rsidR="00800DB4" w:rsidRPr="008D378D">
              <w:rPr>
                <w:i w:val="0"/>
                <w:iCs w:val="0"/>
                <w:lang w:val="pt-BR"/>
              </w:rPr>
              <w:t xml:space="preserve"> gênero - VBG</w:t>
            </w:r>
            <w:r w:rsidR="00EC5496" w:rsidRPr="008D378D">
              <w:rPr>
                <w:i w:val="0"/>
                <w:iCs w:val="0"/>
                <w:lang w:val="pt-BR"/>
              </w:rPr>
              <w:t>).</w:t>
            </w:r>
          </w:p>
          <w:p w14:paraId="36E1C535" w14:textId="4BE42EF0" w:rsidR="008F6A0A" w:rsidRPr="008D378D" w:rsidRDefault="004B5AFD" w:rsidP="008F6A0A">
            <w:pPr>
              <w:ind w:left="396" w:hanging="396"/>
              <w:jc w:val="both"/>
              <w:rPr>
                <w:lang w:val="pt-BR" w:eastAsia="pt-BR"/>
              </w:rPr>
            </w:pPr>
            <w:r w:rsidRPr="008D378D">
              <w:rPr>
                <w:lang w:val="pt-BR"/>
              </w:rPr>
              <w:t>1.4</w:t>
            </w:r>
            <w:r w:rsidR="008F6A0A" w:rsidRPr="008D378D">
              <w:rPr>
                <w:lang w:val="pt-BR"/>
              </w:rPr>
              <w:tab/>
            </w:r>
            <w:r w:rsidR="008F6A0A" w:rsidRPr="008D378D">
              <w:rPr>
                <w:color w:val="000000"/>
                <w:lang w:val="pt-BR"/>
              </w:rPr>
              <w:t xml:space="preserve">Se especificado </w:t>
            </w:r>
            <w:r w:rsidR="008F6A0A" w:rsidRPr="008D378D">
              <w:rPr>
                <w:b/>
                <w:bCs/>
                <w:color w:val="000000"/>
                <w:lang w:val="pt-BR"/>
              </w:rPr>
              <w:t>na FDL</w:t>
            </w:r>
            <w:r w:rsidR="008F6A0A" w:rsidRPr="008D378D">
              <w:rPr>
                <w:color w:val="000000"/>
                <w:lang w:val="pt-BR"/>
              </w:rPr>
              <w:t xml:space="preserve">, </w:t>
            </w:r>
            <w:r w:rsidR="008F6A0A" w:rsidRPr="008D378D">
              <w:rPr>
                <w:bCs/>
                <w:color w:val="000000"/>
                <w:spacing w:val="-3"/>
                <w:lang w:val="pt-BR"/>
              </w:rPr>
              <w:t xml:space="preserve">o Contratante </w:t>
            </w:r>
            <w:r w:rsidR="008F6A0A" w:rsidRPr="008D378D">
              <w:rPr>
                <w:color w:val="000000"/>
                <w:lang w:val="pt-BR"/>
              </w:rPr>
              <w:t xml:space="preserve">pode utilizar o sistema eletrônico de aquisições, indicado </w:t>
            </w:r>
            <w:r w:rsidR="008F6A0A" w:rsidRPr="008D378D">
              <w:rPr>
                <w:b/>
                <w:bCs/>
                <w:color w:val="000000"/>
                <w:lang w:val="pt-BR"/>
              </w:rPr>
              <w:t>na FDL</w:t>
            </w:r>
            <w:r w:rsidR="008F6A0A" w:rsidRPr="008D378D">
              <w:rPr>
                <w:color w:val="000000"/>
                <w:lang w:val="pt-BR"/>
              </w:rPr>
              <w:t xml:space="preserve"> e que será utilizado para gerenciar os aspectos da licitação indicados </w:t>
            </w:r>
            <w:r w:rsidR="008F6A0A" w:rsidRPr="008D378D">
              <w:rPr>
                <w:b/>
                <w:bCs/>
                <w:color w:val="000000"/>
                <w:lang w:val="pt-BR"/>
              </w:rPr>
              <w:t>na FDL</w:t>
            </w:r>
            <w:r w:rsidR="008F6A0A" w:rsidRPr="008D378D">
              <w:rPr>
                <w:rStyle w:val="FootnoteReference"/>
                <w:bCs/>
                <w:color w:val="000000"/>
                <w:lang w:val="pt-BR"/>
              </w:rPr>
              <w:footnoteReference w:id="2"/>
            </w:r>
            <w:r w:rsidR="008F6A0A" w:rsidRPr="008D378D">
              <w:rPr>
                <w:lang w:val="pt-BR" w:eastAsia="pt-BR"/>
              </w:rPr>
              <w:t xml:space="preserve">. </w:t>
            </w:r>
          </w:p>
          <w:p w14:paraId="1A28BBFA" w14:textId="0E5758CD" w:rsidR="004B5AFD" w:rsidRPr="008D378D" w:rsidRDefault="004B5AFD">
            <w:pPr>
              <w:spacing w:after="200"/>
              <w:ind w:left="457" w:hanging="457"/>
              <w:jc w:val="both"/>
              <w:rPr>
                <w:lang w:val="pt-BR"/>
              </w:rPr>
            </w:pPr>
          </w:p>
        </w:tc>
      </w:tr>
      <w:tr w:rsidR="003F79AA" w:rsidRPr="002E504D" w14:paraId="5CDB6617" w14:textId="77777777" w:rsidTr="00FD385D">
        <w:tc>
          <w:tcPr>
            <w:tcW w:w="2503" w:type="dxa"/>
          </w:tcPr>
          <w:p w14:paraId="1237EC06" w14:textId="29522A5E" w:rsidR="003F79AA" w:rsidRPr="008D378D" w:rsidRDefault="003F79AA" w:rsidP="00CC769A">
            <w:pPr>
              <w:pStyle w:val="Heading3"/>
              <w:rPr>
                <w:lang w:val="pt-BR"/>
              </w:rPr>
            </w:pPr>
            <w:bookmarkStart w:id="17" w:name="_Toc28336806"/>
            <w:bookmarkStart w:id="18" w:name="_Toc55672680"/>
            <w:bookmarkStart w:id="19" w:name="_Toc55673016"/>
            <w:bookmarkStart w:id="20" w:name="_Toc55673220"/>
            <w:r w:rsidRPr="008D378D">
              <w:rPr>
                <w:lang w:val="pt-BR"/>
              </w:rPr>
              <w:t>2.</w:t>
            </w:r>
            <w:r w:rsidR="00286CED" w:rsidRPr="008D378D">
              <w:rPr>
                <w:lang w:val="pt-BR"/>
              </w:rPr>
              <w:t xml:space="preserve"> </w:t>
            </w:r>
            <w:r w:rsidRPr="008D378D">
              <w:rPr>
                <w:lang w:val="pt-BR"/>
              </w:rPr>
              <w:tab/>
            </w:r>
            <w:r w:rsidR="008C086B" w:rsidRPr="008D378D">
              <w:rPr>
                <w:lang w:val="pt-BR"/>
              </w:rPr>
              <w:t>Fonte de Financiamento</w:t>
            </w:r>
            <w:bookmarkEnd w:id="17"/>
            <w:bookmarkEnd w:id="18"/>
            <w:bookmarkEnd w:id="19"/>
            <w:bookmarkEnd w:id="20"/>
          </w:p>
        </w:tc>
        <w:tc>
          <w:tcPr>
            <w:tcW w:w="6749" w:type="dxa"/>
          </w:tcPr>
          <w:p w14:paraId="06664FF7" w14:textId="54920538" w:rsidR="003F79AA" w:rsidRPr="008D378D" w:rsidRDefault="003F79AA" w:rsidP="00CC769A">
            <w:pPr>
              <w:spacing w:after="200"/>
              <w:ind w:left="432" w:hanging="432"/>
              <w:jc w:val="both"/>
              <w:rPr>
                <w:spacing w:val="-3"/>
                <w:lang w:val="pt-BR"/>
              </w:rPr>
            </w:pPr>
            <w:r w:rsidRPr="008D378D">
              <w:rPr>
                <w:lang w:val="pt-BR"/>
              </w:rPr>
              <w:t>2.1</w:t>
            </w:r>
            <w:r w:rsidRPr="008D378D">
              <w:rPr>
                <w:lang w:val="pt-BR"/>
              </w:rPr>
              <w:tab/>
            </w:r>
            <w:r w:rsidR="005407F2" w:rsidRPr="008D378D">
              <w:rPr>
                <w:spacing w:val="-3"/>
                <w:lang w:val="pt-BR"/>
              </w:rPr>
              <w:t xml:space="preserve">O Mutuário identificado </w:t>
            </w:r>
            <w:r w:rsidR="005407F2" w:rsidRPr="008D378D">
              <w:rPr>
                <w:b/>
                <w:bCs/>
                <w:spacing w:val="-3"/>
                <w:lang w:val="pt-BR"/>
              </w:rPr>
              <w:t>na FDL</w:t>
            </w:r>
            <w:r w:rsidR="005407F2" w:rsidRPr="008D378D">
              <w:rPr>
                <w:spacing w:val="-3"/>
                <w:lang w:val="pt-BR"/>
              </w:rPr>
              <w:t xml:space="preserve"> pretende destinar uma parte dos recursos do empréstimo do Banco Interamericano de Desenvolvimento (BID) (doravante denominado </w:t>
            </w:r>
            <w:r w:rsidR="00D10382" w:rsidRPr="008D378D">
              <w:rPr>
                <w:spacing w:val="-3"/>
                <w:lang w:val="pt-BR"/>
              </w:rPr>
              <w:t>“</w:t>
            </w:r>
            <w:r w:rsidR="005407F2" w:rsidRPr="008D378D">
              <w:rPr>
                <w:spacing w:val="-3"/>
                <w:lang w:val="pt-BR"/>
              </w:rPr>
              <w:t>Banco</w:t>
            </w:r>
            <w:r w:rsidR="00D10382" w:rsidRPr="008D378D">
              <w:rPr>
                <w:spacing w:val="-3"/>
                <w:lang w:val="pt-BR"/>
              </w:rPr>
              <w:t>”</w:t>
            </w:r>
            <w:r w:rsidR="005407F2" w:rsidRPr="008D378D">
              <w:rPr>
                <w:spacing w:val="-3"/>
                <w:lang w:val="pt-BR"/>
              </w:rPr>
              <w:t xml:space="preserve">), identificado </w:t>
            </w:r>
            <w:r w:rsidR="005407F2" w:rsidRPr="008D378D">
              <w:rPr>
                <w:b/>
                <w:bCs/>
                <w:spacing w:val="-3"/>
                <w:lang w:val="pt-BR"/>
              </w:rPr>
              <w:t>na FDL</w:t>
            </w:r>
            <w:r w:rsidR="005407F2" w:rsidRPr="008D378D">
              <w:rPr>
                <w:spacing w:val="-3"/>
                <w:lang w:val="pt-BR"/>
              </w:rPr>
              <w:t xml:space="preserve">, por um valor indicado </w:t>
            </w:r>
            <w:r w:rsidR="005407F2" w:rsidRPr="008D378D">
              <w:rPr>
                <w:b/>
                <w:bCs/>
                <w:spacing w:val="-3"/>
                <w:lang w:val="pt-BR"/>
              </w:rPr>
              <w:t>na FDL</w:t>
            </w:r>
            <w:r w:rsidR="005407F2" w:rsidRPr="008D378D">
              <w:rPr>
                <w:spacing w:val="-3"/>
                <w:lang w:val="pt-BR"/>
              </w:rPr>
              <w:t xml:space="preserve"> para custear parcialmente o custo do Projeto identificado </w:t>
            </w:r>
            <w:r w:rsidR="005407F2" w:rsidRPr="008D378D">
              <w:rPr>
                <w:b/>
                <w:bCs/>
                <w:spacing w:val="-3"/>
                <w:lang w:val="pt-BR"/>
              </w:rPr>
              <w:t>na FDL</w:t>
            </w:r>
            <w:r w:rsidR="005407F2" w:rsidRPr="008D378D">
              <w:rPr>
                <w:spacing w:val="-3"/>
                <w:lang w:val="pt-BR"/>
              </w:rPr>
              <w:t>, a fim de cobrir as despesas elegíveis em virtude do Contrato para as Obras</w:t>
            </w:r>
            <w:r w:rsidR="009846B9" w:rsidRPr="008D378D">
              <w:rPr>
                <w:spacing w:val="-3"/>
                <w:lang w:val="pt-BR"/>
              </w:rPr>
              <w:t>.</w:t>
            </w:r>
          </w:p>
          <w:p w14:paraId="1E166989" w14:textId="339047DA" w:rsidR="003F79AA" w:rsidRPr="008D378D" w:rsidRDefault="003F79AA" w:rsidP="00CC769A">
            <w:pPr>
              <w:spacing w:after="200"/>
              <w:ind w:left="432" w:hanging="432"/>
              <w:jc w:val="both"/>
              <w:rPr>
                <w:lang w:val="pt-BR"/>
              </w:rPr>
            </w:pPr>
            <w:r w:rsidRPr="008D378D">
              <w:rPr>
                <w:lang w:val="pt-BR"/>
              </w:rPr>
              <w:lastRenderedPageBreak/>
              <w:t>2.2</w:t>
            </w:r>
            <w:r w:rsidRPr="008D378D">
              <w:rPr>
                <w:lang w:val="pt-BR"/>
              </w:rPr>
              <w:tab/>
            </w:r>
            <w:r w:rsidR="006D1EDC" w:rsidRPr="008D378D">
              <w:rPr>
                <w:lang w:val="pt-BR"/>
              </w:rPr>
              <w:t xml:space="preserve">O Banco fará os pagamentos somente a pedido do Mutuário e uma vez que o Banco os tenha aprovado de acordo com as estipulações estabelecidas no acordo financeiro entre o Mutuário e o Banco (doravante denominado </w:t>
            </w:r>
            <w:r w:rsidR="00D10382" w:rsidRPr="008D378D">
              <w:rPr>
                <w:lang w:val="pt-BR"/>
              </w:rPr>
              <w:t>“</w:t>
            </w:r>
            <w:r w:rsidR="006D1EDC" w:rsidRPr="008D378D">
              <w:rPr>
                <w:lang w:val="pt-BR"/>
              </w:rPr>
              <w:t>Acordo de Empréstimo</w:t>
            </w:r>
            <w:r w:rsidR="00D10382" w:rsidRPr="008D378D">
              <w:rPr>
                <w:lang w:val="pt-BR"/>
              </w:rPr>
              <w:t>”</w:t>
            </w:r>
            <w:r w:rsidR="006D1EDC" w:rsidRPr="008D378D">
              <w:rPr>
                <w:lang w:val="pt-BR"/>
              </w:rPr>
              <w:t>). Os referidos pagamentos serão ajustados em todos os aspectos às condições do referido Acordo de Empréstimo. Ninguém, exceto o Mutuário, pode ter quaisquer direitos nos termos do Acordo de Empréstimo ou ter quaisquer direitos sobre os fundos de financiamento</w:t>
            </w:r>
            <w:r w:rsidR="00364EE5" w:rsidRPr="008D378D">
              <w:rPr>
                <w:color w:val="000000"/>
                <w:spacing w:val="-3"/>
                <w:lang w:val="pt-BR"/>
              </w:rPr>
              <w:t>.</w:t>
            </w:r>
          </w:p>
        </w:tc>
      </w:tr>
      <w:tr w:rsidR="00F123B2" w:rsidRPr="002E504D" w14:paraId="77F19A48" w14:textId="77777777" w:rsidTr="00FD385D">
        <w:trPr>
          <w:trHeight w:val="1174"/>
        </w:trPr>
        <w:tc>
          <w:tcPr>
            <w:tcW w:w="2503" w:type="dxa"/>
          </w:tcPr>
          <w:p w14:paraId="67E85878" w14:textId="27EDD6F8" w:rsidR="00F123B2" w:rsidRPr="008D378D" w:rsidRDefault="00F123B2" w:rsidP="00CC769A">
            <w:pPr>
              <w:pStyle w:val="Heading1-Clausename"/>
              <w:tabs>
                <w:tab w:val="clear" w:pos="360"/>
                <w:tab w:val="left" w:pos="432"/>
              </w:tabs>
              <w:spacing w:after="0"/>
              <w:ind w:left="432" w:hanging="432"/>
              <w:rPr>
                <w:bCs/>
                <w:szCs w:val="24"/>
                <w:lang w:val="pt-BR"/>
              </w:rPr>
            </w:pPr>
            <w:r w:rsidRPr="008D378D">
              <w:rPr>
                <w:bCs/>
                <w:szCs w:val="24"/>
                <w:lang w:val="pt-BR"/>
              </w:rPr>
              <w:lastRenderedPageBreak/>
              <w:t xml:space="preserve">3. </w:t>
            </w:r>
            <w:r w:rsidRPr="008D378D">
              <w:rPr>
                <w:bCs/>
                <w:szCs w:val="24"/>
                <w:lang w:val="pt-BR"/>
              </w:rPr>
              <w:tab/>
            </w:r>
            <w:bookmarkStart w:id="21" w:name="_Toc28248215"/>
            <w:r w:rsidR="00E5129E" w:rsidRPr="008D378D">
              <w:rPr>
                <w:lang w:val="pt-BR"/>
              </w:rPr>
              <w:t>Práticas Proibidas</w:t>
            </w:r>
            <w:bookmarkEnd w:id="21"/>
          </w:p>
        </w:tc>
        <w:tc>
          <w:tcPr>
            <w:tcW w:w="6749" w:type="dxa"/>
          </w:tcPr>
          <w:p w14:paraId="23E7ED54" w14:textId="371A83F4" w:rsidR="00D71476" w:rsidRPr="008D378D" w:rsidRDefault="00122BA6" w:rsidP="0055062C">
            <w:pPr>
              <w:numPr>
                <w:ilvl w:val="0"/>
                <w:numId w:val="61"/>
              </w:numPr>
              <w:tabs>
                <w:tab w:val="num" w:pos="1872"/>
              </w:tabs>
              <w:spacing w:after="200"/>
              <w:ind w:hanging="502"/>
              <w:jc w:val="both"/>
              <w:rPr>
                <w:szCs w:val="20"/>
                <w:lang w:val="pt-BR"/>
              </w:rPr>
            </w:pPr>
            <w:r w:rsidRPr="008D378D">
              <w:rPr>
                <w:lang w:val="pt-BR" w:eastAsia="pt-BR"/>
              </w:rPr>
              <w:t>O Banco exige que todos os Mutuários (incluindo beneficiários de doações), Agências Executoras e Agências Contratantes, bem como, todas as empresas, entidades ou indivíduos que estejam atuando como proponentes ou participando de atividades financiadas pelo Banco incluindo, entre outros, requerentes, licitantes, proponentes, empreiteiros, consultores, funcionários, subempreiteiros, subconsultores, prestadores de serviços, fornecedores de bens e concessionários (incluindo seus respectivos dirigentes, funcionários e agentes, independentemente de a agência ser expressa ou implícita), aderem os mais altos padrões éticos e denunciem ao Banco</w:t>
            </w:r>
            <w:r w:rsidR="00C93ACE" w:rsidRPr="008D378D">
              <w:rPr>
                <w:rStyle w:val="FootnoteReference"/>
                <w:lang w:val="pt-BR" w:eastAsia="pt-BR"/>
              </w:rPr>
              <w:footnoteReference w:id="3"/>
            </w:r>
            <w:r w:rsidR="00C93ACE" w:rsidRPr="008D378D">
              <w:rPr>
                <w:lang w:val="pt-BR" w:eastAsia="pt-BR"/>
              </w:rPr>
              <w:t xml:space="preserve"> </w:t>
            </w:r>
            <w:r w:rsidRPr="008D378D">
              <w:rPr>
                <w:lang w:val="pt-BR" w:eastAsia="pt-BR"/>
              </w:rPr>
              <w:t>qualquer ato suspeito de Práticas Proibidas sobre as quais tenham conhecimento ou venham tomar conhecimento tanto durante o processo de licitação e durante a negociação ou na execução de um contrato. As Práticas Proibidas compreendem: (i) práticas corruptas; (ii) práticas fraudulentas; (</w:t>
            </w:r>
            <w:proofErr w:type="spellStart"/>
            <w:r w:rsidRPr="008D378D">
              <w:rPr>
                <w:lang w:val="pt-BR" w:eastAsia="pt-BR"/>
              </w:rPr>
              <w:t>iii</w:t>
            </w:r>
            <w:proofErr w:type="spellEnd"/>
            <w:r w:rsidRPr="008D378D">
              <w:rPr>
                <w:lang w:val="pt-BR" w:eastAsia="pt-BR"/>
              </w:rPr>
              <w:t>) práticas coercitivas; (</w:t>
            </w:r>
            <w:proofErr w:type="spellStart"/>
            <w:r w:rsidRPr="008D378D">
              <w:rPr>
                <w:lang w:val="pt-BR" w:eastAsia="pt-BR"/>
              </w:rPr>
              <w:t>iv</w:t>
            </w:r>
            <w:proofErr w:type="spellEnd"/>
            <w:r w:rsidRPr="008D378D">
              <w:rPr>
                <w:lang w:val="pt-BR" w:eastAsia="pt-BR"/>
              </w:rPr>
              <w:t xml:space="preserve">) práticas colusivas; (v) práticas obstrutivas e (vi) apropriação indébita. O Banco estabeleceu mecanismos para denunciar suspeitas de Práticas Proibidas. Qualquer denúncia deverá ser encaminhada ao Escritório de Integridade Institucional (EII) do Banco para que se realize a devida investigação. </w:t>
            </w:r>
            <w:r w:rsidRPr="008D378D">
              <w:rPr>
                <w:lang w:val="pt-BR"/>
              </w:rPr>
              <w:t>O Banco também tem adotado procedimentos de sanções para julgar casos.</w:t>
            </w:r>
            <w:r w:rsidRPr="008D378D">
              <w:rPr>
                <w:lang w:val="pt-BR" w:eastAsia="pt-BR"/>
              </w:rPr>
              <w:t xml:space="preserve"> Além disso, o Banco firmou com outras Instituições Financeiras Internacionais (</w:t>
            </w:r>
            <w:proofErr w:type="spellStart"/>
            <w:r w:rsidRPr="008D378D">
              <w:rPr>
                <w:lang w:val="pt-BR" w:eastAsia="pt-BR"/>
              </w:rPr>
              <w:t>IFIs</w:t>
            </w:r>
            <w:proofErr w:type="spellEnd"/>
            <w:r w:rsidRPr="008D378D">
              <w:rPr>
                <w:lang w:val="pt-BR" w:eastAsia="pt-BR"/>
              </w:rPr>
              <w:t>) um acordo de reconhecimento mútuo de decisões de exclusão</w:t>
            </w:r>
            <w:r w:rsidR="003820E2" w:rsidRPr="008D378D">
              <w:rPr>
                <w:lang w:val="pt-BR"/>
              </w:rPr>
              <w:t>.</w:t>
            </w:r>
          </w:p>
          <w:p w14:paraId="13886DB6" w14:textId="0600C191" w:rsidR="00D71476" w:rsidRPr="008D378D" w:rsidRDefault="00A45F12" w:rsidP="0055062C">
            <w:pPr>
              <w:numPr>
                <w:ilvl w:val="0"/>
                <w:numId w:val="60"/>
              </w:numPr>
              <w:tabs>
                <w:tab w:val="num" w:pos="1872"/>
              </w:tabs>
              <w:spacing w:after="200"/>
              <w:ind w:left="1105" w:hanging="502"/>
              <w:jc w:val="both"/>
              <w:rPr>
                <w:szCs w:val="20"/>
                <w:lang w:val="pt-BR"/>
              </w:rPr>
            </w:pPr>
            <w:r w:rsidRPr="008D378D">
              <w:rPr>
                <w:spacing w:val="-1"/>
                <w:lang w:val="pt-BR"/>
              </w:rPr>
              <w:t>O Banco define, para os fins desta disposição, os seguintes termos</w:t>
            </w:r>
            <w:r w:rsidR="00D71476" w:rsidRPr="008D378D">
              <w:rPr>
                <w:szCs w:val="20"/>
                <w:lang w:val="pt-BR"/>
              </w:rPr>
              <w:t xml:space="preserve">: </w:t>
            </w:r>
          </w:p>
          <w:p w14:paraId="2BA2BD4D" w14:textId="41D2A7AD" w:rsidR="00A45F12" w:rsidRPr="008D378D" w:rsidRDefault="00A45F12" w:rsidP="0055062C">
            <w:pPr>
              <w:pStyle w:val="ListParagraph"/>
              <w:numPr>
                <w:ilvl w:val="0"/>
                <w:numId w:val="84"/>
              </w:numPr>
              <w:suppressAutoHyphens/>
              <w:spacing w:after="120"/>
              <w:ind w:left="1672" w:hanging="567"/>
              <w:contextualSpacing w:val="0"/>
              <w:jc w:val="both"/>
              <w:rPr>
                <w:bCs/>
                <w:spacing w:val="-1"/>
                <w:lang w:val="pt-BR"/>
              </w:rPr>
            </w:pPr>
            <w:r w:rsidRPr="008D378D">
              <w:rPr>
                <w:bCs/>
                <w:lang w:val="pt-BR" w:eastAsia="pt-BR"/>
              </w:rPr>
              <w:t xml:space="preserve">uma </w:t>
            </w:r>
            <w:r w:rsidRPr="008D378D">
              <w:rPr>
                <w:bCs/>
                <w:i/>
                <w:iCs/>
                <w:lang w:val="pt-BR" w:eastAsia="pt-BR"/>
              </w:rPr>
              <w:t xml:space="preserve">prática corrupta </w:t>
            </w:r>
            <w:r w:rsidRPr="008D378D">
              <w:rPr>
                <w:bCs/>
                <w:lang w:val="pt-BR" w:eastAsia="pt-BR"/>
              </w:rPr>
              <w:t>consiste em oferecer, dar, receber ou solicitar, direta ou indiretamente, qualquer coisa de valor para influenciar indevidamente as ações de outra parte</w:t>
            </w:r>
            <w:r w:rsidRPr="008D378D">
              <w:rPr>
                <w:bCs/>
                <w:spacing w:val="-1"/>
                <w:lang w:val="pt-BR"/>
              </w:rPr>
              <w:t xml:space="preserve">; </w:t>
            </w:r>
          </w:p>
          <w:p w14:paraId="1D450D7D" w14:textId="77777777" w:rsidR="00A45F12" w:rsidRPr="008D378D" w:rsidRDefault="00A45F12" w:rsidP="0055062C">
            <w:pPr>
              <w:pStyle w:val="ListParagraph"/>
              <w:numPr>
                <w:ilvl w:val="0"/>
                <w:numId w:val="84"/>
              </w:numPr>
              <w:suppressAutoHyphens/>
              <w:spacing w:after="120"/>
              <w:ind w:left="1672" w:hanging="567"/>
              <w:contextualSpacing w:val="0"/>
              <w:jc w:val="both"/>
              <w:rPr>
                <w:bCs/>
                <w:spacing w:val="-1"/>
                <w:lang w:val="pt-BR"/>
              </w:rPr>
            </w:pPr>
            <w:r w:rsidRPr="008D378D">
              <w:rPr>
                <w:bCs/>
                <w:lang w:val="pt-BR" w:eastAsia="pt-BR"/>
              </w:rPr>
              <w:lastRenderedPageBreak/>
              <w:t xml:space="preserve">uma </w:t>
            </w:r>
            <w:r w:rsidRPr="008D378D">
              <w:rPr>
                <w:bCs/>
                <w:i/>
                <w:iCs/>
                <w:lang w:val="pt-BR" w:eastAsia="pt-BR"/>
              </w:rPr>
              <w:t xml:space="preserve">prática fraudulenta </w:t>
            </w:r>
            <w:r w:rsidRPr="008D378D">
              <w:rPr>
                <w:bCs/>
                <w:lang w:val="pt-BR" w:eastAsia="pt-BR"/>
              </w:rPr>
              <w:t>é qualquer ato ou omissão, incluindo a tergiversação de fatos ou circunstâncias que deliberada ou imprudentemente engane ou tente enganar, uma parte para obter um benefício financeiro ou de outra natureza ou para evitar cumprir uma obrigação</w:t>
            </w:r>
            <w:r w:rsidRPr="008D378D">
              <w:rPr>
                <w:bCs/>
                <w:spacing w:val="-1"/>
                <w:lang w:val="pt-BR"/>
              </w:rPr>
              <w:t>;</w:t>
            </w:r>
          </w:p>
          <w:p w14:paraId="7D233811" w14:textId="77777777" w:rsidR="00A45F12" w:rsidRPr="008D378D" w:rsidRDefault="00A45F12" w:rsidP="0055062C">
            <w:pPr>
              <w:pStyle w:val="ListParagraph"/>
              <w:numPr>
                <w:ilvl w:val="0"/>
                <w:numId w:val="84"/>
              </w:numPr>
              <w:suppressAutoHyphens/>
              <w:spacing w:after="120"/>
              <w:ind w:left="1672" w:hanging="567"/>
              <w:contextualSpacing w:val="0"/>
              <w:jc w:val="both"/>
              <w:rPr>
                <w:bCs/>
                <w:spacing w:val="-1"/>
                <w:lang w:val="pt-BR"/>
              </w:rPr>
            </w:pPr>
            <w:r w:rsidRPr="008D378D">
              <w:rPr>
                <w:bCs/>
                <w:lang w:val="pt-BR" w:eastAsia="pt-BR"/>
              </w:rPr>
              <w:t xml:space="preserve">uma </w:t>
            </w:r>
            <w:r w:rsidRPr="008D378D">
              <w:rPr>
                <w:bCs/>
                <w:i/>
                <w:iCs/>
                <w:lang w:val="pt-BR" w:eastAsia="pt-BR"/>
              </w:rPr>
              <w:t xml:space="preserve">prática coercitiva </w:t>
            </w:r>
            <w:r w:rsidRPr="008D378D">
              <w:rPr>
                <w:bCs/>
                <w:lang w:val="pt-BR" w:eastAsia="pt-BR"/>
              </w:rPr>
              <w:t>consiste em prejudicar ou causar dano, ou ameaçar prejudicar ou causar dano, direta ou indiretamente, a qualquer parte interessada ou à sua propriedade, para influenciar indevidamente as ações de uma parte</w:t>
            </w:r>
            <w:r w:rsidRPr="008D378D">
              <w:rPr>
                <w:bCs/>
                <w:spacing w:val="-1"/>
                <w:lang w:val="pt-BR"/>
              </w:rPr>
              <w:t xml:space="preserve">; </w:t>
            </w:r>
          </w:p>
          <w:p w14:paraId="4B2AE534" w14:textId="77777777" w:rsidR="00A45F12" w:rsidRPr="008D378D" w:rsidRDefault="00A45F12" w:rsidP="0055062C">
            <w:pPr>
              <w:pStyle w:val="ListParagraph"/>
              <w:numPr>
                <w:ilvl w:val="0"/>
                <w:numId w:val="84"/>
              </w:numPr>
              <w:suppressAutoHyphens/>
              <w:spacing w:after="120"/>
              <w:ind w:left="1672" w:hanging="567"/>
              <w:contextualSpacing w:val="0"/>
              <w:jc w:val="both"/>
              <w:rPr>
                <w:bCs/>
                <w:spacing w:val="-1"/>
                <w:lang w:val="pt-BR"/>
              </w:rPr>
            </w:pPr>
            <w:bookmarkStart w:id="22" w:name="_Hlk74215042"/>
            <w:bookmarkStart w:id="23" w:name="_Hlk72344124"/>
            <w:r w:rsidRPr="008D378D">
              <w:rPr>
                <w:bCs/>
                <w:lang w:val="pt-BR" w:eastAsia="pt-BR"/>
              </w:rPr>
              <w:t xml:space="preserve">uma </w:t>
            </w:r>
            <w:r w:rsidRPr="008D378D">
              <w:rPr>
                <w:bCs/>
                <w:i/>
                <w:iCs/>
                <w:lang w:val="pt-BR" w:eastAsia="pt-BR"/>
              </w:rPr>
              <w:t>prática colusiva</w:t>
            </w:r>
            <w:r w:rsidRPr="008D378D">
              <w:rPr>
                <w:bCs/>
                <w:lang w:val="pt-BR" w:eastAsia="pt-BR"/>
              </w:rPr>
              <w:t xml:space="preserve"> é um acordo entre duas ou mais partes com o intuito de alcançar um propósito impróprio, inclusive influenciar inapropriadamente as ações de outra parte</w:t>
            </w:r>
            <w:r w:rsidRPr="008D378D">
              <w:rPr>
                <w:bCs/>
                <w:spacing w:val="-1"/>
                <w:lang w:val="pt-BR"/>
              </w:rPr>
              <w:t>;</w:t>
            </w:r>
            <w:bookmarkEnd w:id="22"/>
            <w:r w:rsidRPr="008D378D">
              <w:rPr>
                <w:bCs/>
                <w:spacing w:val="-1"/>
                <w:lang w:val="pt-BR"/>
              </w:rPr>
              <w:t xml:space="preserve"> </w:t>
            </w:r>
          </w:p>
          <w:bookmarkEnd w:id="23"/>
          <w:p w14:paraId="47A7CDA3" w14:textId="77777777" w:rsidR="00A45F12" w:rsidRPr="008D378D" w:rsidRDefault="00A45F12" w:rsidP="0055062C">
            <w:pPr>
              <w:pStyle w:val="ListParagraph"/>
              <w:numPr>
                <w:ilvl w:val="0"/>
                <w:numId w:val="84"/>
              </w:numPr>
              <w:suppressAutoHyphens/>
              <w:spacing w:after="120"/>
              <w:ind w:left="1672" w:hanging="567"/>
              <w:contextualSpacing w:val="0"/>
              <w:jc w:val="both"/>
              <w:rPr>
                <w:bCs/>
                <w:spacing w:val="-1"/>
                <w:lang w:val="pt-BR"/>
              </w:rPr>
            </w:pPr>
            <w:r w:rsidRPr="008D378D">
              <w:rPr>
                <w:bCs/>
                <w:spacing w:val="-1"/>
                <w:lang w:val="pt-BR"/>
              </w:rPr>
              <w:t xml:space="preserve">Uma </w:t>
            </w:r>
            <w:r w:rsidRPr="008D378D">
              <w:rPr>
                <w:bCs/>
                <w:i/>
                <w:iCs/>
                <w:spacing w:val="-1"/>
                <w:lang w:val="pt-BR"/>
              </w:rPr>
              <w:t>prática obstrutiva</w:t>
            </w:r>
            <w:r w:rsidRPr="008D378D">
              <w:rPr>
                <w:bCs/>
                <w:spacing w:val="-1"/>
                <w:lang w:val="pt-BR"/>
              </w:rPr>
              <w:t xml:space="preserve"> é:</w:t>
            </w:r>
          </w:p>
          <w:p w14:paraId="0B88C693" w14:textId="77777777" w:rsidR="00A45F12" w:rsidRPr="008D378D" w:rsidRDefault="00A45F12" w:rsidP="0055062C">
            <w:pPr>
              <w:pStyle w:val="Heading4"/>
              <w:numPr>
                <w:ilvl w:val="0"/>
                <w:numId w:val="85"/>
              </w:numPr>
              <w:tabs>
                <w:tab w:val="left" w:pos="708"/>
              </w:tabs>
              <w:spacing w:after="120"/>
              <w:ind w:left="2239" w:hanging="502"/>
              <w:jc w:val="both"/>
              <w:rPr>
                <w:b w:val="0"/>
                <w:spacing w:val="-1"/>
                <w:sz w:val="24"/>
                <w:lang w:val="pt-BR"/>
              </w:rPr>
            </w:pPr>
            <w:bookmarkStart w:id="24" w:name="_Hlk72344269"/>
            <w:r w:rsidRPr="008D378D">
              <w:rPr>
                <w:b w:val="0"/>
                <w:sz w:val="24"/>
                <w:lang w:val="pt-BR" w:eastAsia="pt-BR"/>
              </w:rPr>
              <w:t>destruir, falsificar, alterar ou ocultar evidências significativas de uma investigação do Grupo BID ou prestar declarações falsas aos investigadores com a intenção de obstruir uma investigação do Grupo BID</w:t>
            </w:r>
            <w:r w:rsidRPr="008D378D">
              <w:rPr>
                <w:b w:val="0"/>
                <w:spacing w:val="-1"/>
                <w:sz w:val="24"/>
                <w:lang w:val="pt-BR"/>
              </w:rPr>
              <w:t xml:space="preserve">; </w:t>
            </w:r>
          </w:p>
          <w:p w14:paraId="1936BF82" w14:textId="77777777" w:rsidR="00A45F12" w:rsidRPr="008D378D" w:rsidRDefault="00A45F12" w:rsidP="0055062C">
            <w:pPr>
              <w:pStyle w:val="Heading4"/>
              <w:numPr>
                <w:ilvl w:val="0"/>
                <w:numId w:val="85"/>
              </w:numPr>
              <w:tabs>
                <w:tab w:val="left" w:pos="708"/>
              </w:tabs>
              <w:spacing w:after="120"/>
              <w:ind w:left="2239" w:hanging="502"/>
              <w:jc w:val="both"/>
              <w:rPr>
                <w:b w:val="0"/>
                <w:sz w:val="24"/>
                <w:lang w:val="pt-BR"/>
              </w:rPr>
            </w:pPr>
            <w:bookmarkStart w:id="25" w:name="_Hlk74201609"/>
            <w:r w:rsidRPr="008D378D">
              <w:rPr>
                <w:b w:val="0"/>
                <w:sz w:val="24"/>
                <w:lang w:val="pt-BR"/>
              </w:rPr>
              <w:t>ameaçar, assediar ou intimidar qualquer parte interessada para impedi-la de revelar seu conhecimento sobre assuntos relevantes para uma investigação do Grupo BID ou ao seu prosseguimento; ou</w:t>
            </w:r>
            <w:bookmarkEnd w:id="25"/>
          </w:p>
          <w:p w14:paraId="645DAA5A" w14:textId="77777777" w:rsidR="00A45F12" w:rsidRPr="008D378D" w:rsidRDefault="00A45F12" w:rsidP="0055062C">
            <w:pPr>
              <w:pStyle w:val="Heading4"/>
              <w:numPr>
                <w:ilvl w:val="0"/>
                <w:numId w:val="85"/>
              </w:numPr>
              <w:tabs>
                <w:tab w:val="left" w:pos="708"/>
              </w:tabs>
              <w:spacing w:after="120"/>
              <w:ind w:left="2239" w:hanging="502"/>
              <w:jc w:val="both"/>
              <w:rPr>
                <w:b w:val="0"/>
                <w:sz w:val="24"/>
                <w:lang w:val="pt-BR"/>
              </w:rPr>
            </w:pPr>
            <w:bookmarkStart w:id="26" w:name="_Hlk74201633"/>
            <w:r w:rsidRPr="008D378D">
              <w:rPr>
                <w:b w:val="0"/>
                <w:sz w:val="24"/>
                <w:lang w:val="pt-BR"/>
              </w:rPr>
              <w:t xml:space="preserve">atos que visem impedir o exercício dos direitos contratuais de auditoria ou inspeção do Grupo BID previstos </w:t>
            </w:r>
            <w:r w:rsidRPr="008D378D">
              <w:rPr>
                <w:b w:val="0"/>
                <w:color w:val="000000"/>
                <w:sz w:val="24"/>
                <w:lang w:val="pt-BR"/>
              </w:rPr>
              <w:t xml:space="preserve">nas IAL </w:t>
            </w:r>
            <w:r w:rsidRPr="008D378D">
              <w:rPr>
                <w:b w:val="0"/>
                <w:sz w:val="24"/>
                <w:lang w:val="pt-BR"/>
              </w:rPr>
              <w:t xml:space="preserve">3.1 (f) abaixo ou </w:t>
            </w:r>
            <w:r w:rsidRPr="008D378D">
              <w:rPr>
                <w:b w:val="0"/>
                <w:color w:val="000000"/>
                <w:sz w:val="24"/>
                <w:lang w:val="pt-BR"/>
              </w:rPr>
              <w:t>seus direitos de acesso à informação</w:t>
            </w:r>
            <w:r w:rsidRPr="008D378D">
              <w:rPr>
                <w:b w:val="0"/>
                <w:sz w:val="24"/>
                <w:lang w:val="pt-BR"/>
              </w:rPr>
              <w:t>; e</w:t>
            </w:r>
            <w:bookmarkEnd w:id="26"/>
          </w:p>
          <w:p w14:paraId="47B1928E" w14:textId="785D2D83" w:rsidR="00D71476" w:rsidRPr="008D378D" w:rsidRDefault="00A45F12" w:rsidP="0055062C">
            <w:pPr>
              <w:pStyle w:val="ListParagraph"/>
              <w:numPr>
                <w:ilvl w:val="0"/>
                <w:numId w:val="84"/>
              </w:numPr>
              <w:spacing w:after="120"/>
              <w:ind w:left="1672" w:hanging="567"/>
              <w:contextualSpacing w:val="0"/>
              <w:jc w:val="both"/>
              <w:rPr>
                <w:bCs/>
                <w:szCs w:val="20"/>
                <w:lang w:val="pt-BR"/>
              </w:rPr>
            </w:pPr>
            <w:bookmarkStart w:id="27" w:name="_Hlk74201661"/>
            <w:bookmarkEnd w:id="24"/>
            <w:r w:rsidRPr="008D378D">
              <w:rPr>
                <w:bCs/>
                <w:spacing w:val="-1"/>
                <w:lang w:val="pt-BR"/>
              </w:rPr>
              <w:t xml:space="preserve">uma </w:t>
            </w:r>
            <w:r w:rsidRPr="008D378D">
              <w:rPr>
                <w:bCs/>
                <w:i/>
                <w:iCs/>
                <w:spacing w:val="-1"/>
                <w:lang w:val="pt-BR"/>
              </w:rPr>
              <w:t>apropriação indébita</w:t>
            </w:r>
            <w:r w:rsidRPr="008D378D">
              <w:rPr>
                <w:bCs/>
                <w:spacing w:val="-1"/>
                <w:lang w:val="pt-BR"/>
              </w:rPr>
              <w:t xml:space="preserve"> consiste no uso de fundos ou recursos do Grupo BID para um propósito impróprio ou não autorizado, cometido intencionalmente ou por negligência grave</w:t>
            </w:r>
            <w:bookmarkEnd w:id="27"/>
            <w:r w:rsidR="00D71476" w:rsidRPr="008D378D">
              <w:rPr>
                <w:bCs/>
                <w:szCs w:val="20"/>
                <w:lang w:val="pt-BR"/>
              </w:rPr>
              <w:t>.</w:t>
            </w:r>
          </w:p>
          <w:p w14:paraId="16DC4880" w14:textId="77777777" w:rsidR="00F57A99" w:rsidRPr="008D378D" w:rsidRDefault="00F57A99" w:rsidP="0055062C">
            <w:pPr>
              <w:pStyle w:val="ListParagraph"/>
              <w:numPr>
                <w:ilvl w:val="0"/>
                <w:numId w:val="86"/>
              </w:numPr>
              <w:suppressAutoHyphens/>
              <w:autoSpaceDE w:val="0"/>
              <w:autoSpaceDN w:val="0"/>
              <w:adjustRightInd w:val="0"/>
              <w:spacing w:before="240" w:after="120"/>
              <w:ind w:left="1105" w:hanging="561"/>
              <w:contextualSpacing w:val="0"/>
              <w:jc w:val="both"/>
              <w:rPr>
                <w:spacing w:val="-1"/>
                <w:lang w:val="pt-BR"/>
              </w:rPr>
            </w:pPr>
            <w:bookmarkStart w:id="28" w:name="_Hlk74216063"/>
            <w:r w:rsidRPr="008D378D">
              <w:rPr>
                <w:lang w:val="pt-BR"/>
              </w:rPr>
              <w:t xml:space="preserve">Se o Banco determinar que em qualquer estágio da aquisição ou da execução de um contrato qualquer empresa, entidade ou indivíduo que concorra ou participe de uma atividade financiada pelo Banco, incluindo, entre outros, requerentes, licitantes, proponentes, fornecedores de bens, empreiteiros, consultores, funcionários, subempreiteiros, subconsultores, prestadores de serviços, </w:t>
            </w:r>
            <w:r w:rsidRPr="008D378D">
              <w:rPr>
                <w:lang w:val="pt-BR"/>
              </w:rPr>
              <w:lastRenderedPageBreak/>
              <w:t>concessionários, Mutuários (incluindo Beneficiários de doações), Agências Executoras ou Agências Contratantes (incluindo seus respectivos dirigentes, funcionários e agentes, independentemente de a agência ser expressa ou implícita) envolvidos em uma Prática Proibida, o Banco poderá:</w:t>
            </w:r>
            <w:bookmarkEnd w:id="28"/>
          </w:p>
          <w:p w14:paraId="1BD60CAD" w14:textId="77777777" w:rsidR="00F57A99" w:rsidRPr="008D378D" w:rsidRDefault="00F57A99" w:rsidP="0055062C">
            <w:pPr>
              <w:pStyle w:val="ListParagraph"/>
              <w:numPr>
                <w:ilvl w:val="0"/>
                <w:numId w:val="87"/>
              </w:numPr>
              <w:suppressAutoHyphens/>
              <w:spacing w:before="120" w:after="120"/>
              <w:ind w:left="1673" w:hanging="567"/>
              <w:contextualSpacing w:val="0"/>
              <w:jc w:val="both"/>
              <w:rPr>
                <w:lang w:val="pt-BR"/>
              </w:rPr>
            </w:pPr>
            <w:bookmarkStart w:id="29" w:name="_Hlk72391662"/>
            <w:r w:rsidRPr="008D378D">
              <w:rPr>
                <w:spacing w:val="-1"/>
                <w:lang w:val="pt-BR"/>
              </w:rPr>
              <w:t>não</w:t>
            </w:r>
            <w:r w:rsidRPr="008D378D">
              <w:rPr>
                <w:spacing w:val="6"/>
                <w:lang w:val="pt-BR"/>
              </w:rPr>
              <w:t xml:space="preserve"> </w:t>
            </w:r>
            <w:r w:rsidRPr="008D378D">
              <w:rPr>
                <w:spacing w:val="-1"/>
                <w:lang w:val="pt-BR"/>
              </w:rPr>
              <w:t>financiar</w:t>
            </w:r>
            <w:r w:rsidRPr="008D378D">
              <w:rPr>
                <w:spacing w:val="6"/>
                <w:lang w:val="pt-BR"/>
              </w:rPr>
              <w:t xml:space="preserve"> </w:t>
            </w:r>
            <w:r w:rsidRPr="008D378D">
              <w:rPr>
                <w:spacing w:val="-4"/>
                <w:lang w:val="pt-BR"/>
              </w:rPr>
              <w:t>nenhuma recomendação</w:t>
            </w:r>
            <w:r w:rsidRPr="008D378D">
              <w:rPr>
                <w:lang w:val="pt-BR"/>
              </w:rPr>
              <w:t xml:space="preserve"> </w:t>
            </w:r>
            <w:r w:rsidRPr="008D378D">
              <w:rPr>
                <w:spacing w:val="-3"/>
                <w:lang w:val="pt-BR"/>
              </w:rPr>
              <w:t>de</w:t>
            </w:r>
            <w:r w:rsidRPr="008D378D">
              <w:rPr>
                <w:lang w:val="pt-BR"/>
              </w:rPr>
              <w:t xml:space="preserve"> </w:t>
            </w:r>
            <w:r w:rsidRPr="008D378D">
              <w:rPr>
                <w:spacing w:val="-4"/>
                <w:lang w:val="pt-BR"/>
              </w:rPr>
              <w:t>adjudicação</w:t>
            </w:r>
            <w:r w:rsidRPr="008D378D">
              <w:rPr>
                <w:spacing w:val="1"/>
                <w:lang w:val="pt-BR"/>
              </w:rPr>
              <w:t xml:space="preserve"> </w:t>
            </w:r>
            <w:r w:rsidRPr="008D378D">
              <w:rPr>
                <w:spacing w:val="-3"/>
                <w:lang w:val="pt-BR"/>
              </w:rPr>
              <w:t>de</w:t>
            </w:r>
            <w:r w:rsidRPr="008D378D">
              <w:rPr>
                <w:lang w:val="pt-BR"/>
              </w:rPr>
              <w:t xml:space="preserve"> um </w:t>
            </w:r>
            <w:r w:rsidRPr="008D378D">
              <w:rPr>
                <w:spacing w:val="-4"/>
                <w:lang w:val="pt-BR"/>
              </w:rPr>
              <w:t>contrato</w:t>
            </w:r>
            <w:r w:rsidRPr="008D378D">
              <w:rPr>
                <w:spacing w:val="1"/>
                <w:lang w:val="pt-BR"/>
              </w:rPr>
              <w:t xml:space="preserve"> </w:t>
            </w:r>
            <w:r w:rsidRPr="008D378D">
              <w:rPr>
                <w:spacing w:val="-3"/>
                <w:lang w:val="pt-BR"/>
              </w:rPr>
              <w:t>para</w:t>
            </w:r>
            <w:r w:rsidRPr="008D378D">
              <w:rPr>
                <w:lang w:val="pt-BR"/>
              </w:rPr>
              <w:t xml:space="preserve"> obras, bens e serviços correlatos </w:t>
            </w:r>
            <w:r w:rsidRPr="008D378D">
              <w:rPr>
                <w:spacing w:val="-4"/>
                <w:lang w:val="pt-BR"/>
              </w:rPr>
              <w:t>financiados</w:t>
            </w:r>
            <w:r w:rsidRPr="008D378D">
              <w:rPr>
                <w:spacing w:val="-7"/>
                <w:lang w:val="pt-BR"/>
              </w:rPr>
              <w:t xml:space="preserve"> </w:t>
            </w:r>
            <w:r w:rsidRPr="008D378D">
              <w:rPr>
                <w:spacing w:val="-4"/>
                <w:lang w:val="pt-BR"/>
              </w:rPr>
              <w:t>pelo</w:t>
            </w:r>
            <w:r w:rsidRPr="008D378D">
              <w:rPr>
                <w:spacing w:val="-6"/>
                <w:lang w:val="pt-BR"/>
              </w:rPr>
              <w:t xml:space="preserve"> </w:t>
            </w:r>
            <w:r w:rsidRPr="008D378D">
              <w:rPr>
                <w:spacing w:val="-3"/>
                <w:lang w:val="pt-BR"/>
              </w:rPr>
              <w:t>Banco</w:t>
            </w:r>
            <w:r w:rsidRPr="008D378D">
              <w:rPr>
                <w:lang w:val="pt-BR"/>
              </w:rPr>
              <w:t>;</w:t>
            </w:r>
          </w:p>
          <w:p w14:paraId="7DB108D5" w14:textId="77777777" w:rsidR="00F57A99" w:rsidRPr="008D378D" w:rsidRDefault="00F57A99" w:rsidP="0055062C">
            <w:pPr>
              <w:pStyle w:val="ListParagraph"/>
              <w:numPr>
                <w:ilvl w:val="0"/>
                <w:numId w:val="87"/>
              </w:numPr>
              <w:suppressAutoHyphens/>
              <w:spacing w:before="120" w:after="120"/>
              <w:ind w:left="1673" w:hanging="567"/>
              <w:contextualSpacing w:val="0"/>
              <w:jc w:val="both"/>
              <w:rPr>
                <w:lang w:val="pt-BR"/>
              </w:rPr>
            </w:pPr>
            <w:r w:rsidRPr="008D378D">
              <w:rPr>
                <w:spacing w:val="-1"/>
                <w:lang w:val="pt-BR"/>
              </w:rPr>
              <w:t>suspender</w:t>
            </w:r>
            <w:r w:rsidRPr="008D378D">
              <w:rPr>
                <w:spacing w:val="35"/>
                <w:lang w:val="pt-BR"/>
              </w:rPr>
              <w:t xml:space="preserve"> </w:t>
            </w:r>
            <w:r w:rsidRPr="008D378D">
              <w:rPr>
                <w:lang w:val="pt-BR"/>
              </w:rPr>
              <w:t>os</w:t>
            </w:r>
            <w:r w:rsidRPr="008D378D">
              <w:rPr>
                <w:spacing w:val="36"/>
                <w:lang w:val="pt-BR"/>
              </w:rPr>
              <w:t xml:space="preserve"> </w:t>
            </w:r>
            <w:r w:rsidRPr="008D378D">
              <w:rPr>
                <w:spacing w:val="-1"/>
                <w:lang w:val="pt-BR"/>
              </w:rPr>
              <w:t>desembolsos</w:t>
            </w:r>
            <w:r w:rsidRPr="008D378D">
              <w:rPr>
                <w:spacing w:val="36"/>
                <w:lang w:val="pt-BR"/>
              </w:rPr>
              <w:t xml:space="preserve"> </w:t>
            </w:r>
            <w:r w:rsidRPr="008D378D">
              <w:rPr>
                <w:spacing w:val="-1"/>
                <w:lang w:val="pt-BR"/>
              </w:rPr>
              <w:t>da</w:t>
            </w:r>
            <w:r w:rsidRPr="008D378D">
              <w:rPr>
                <w:spacing w:val="35"/>
                <w:lang w:val="pt-BR"/>
              </w:rPr>
              <w:t xml:space="preserve"> </w:t>
            </w:r>
            <w:r w:rsidRPr="008D378D">
              <w:rPr>
                <w:spacing w:val="-1"/>
                <w:lang w:val="pt-BR"/>
              </w:rPr>
              <w:t>operação</w:t>
            </w:r>
            <w:r w:rsidRPr="008D378D">
              <w:rPr>
                <w:spacing w:val="35"/>
                <w:lang w:val="pt-BR"/>
              </w:rPr>
              <w:t xml:space="preserve"> </w:t>
            </w:r>
            <w:r w:rsidRPr="008D378D">
              <w:rPr>
                <w:spacing w:val="-1"/>
                <w:lang w:val="pt-BR"/>
              </w:rPr>
              <w:t>se</w:t>
            </w:r>
            <w:r w:rsidRPr="008D378D">
              <w:rPr>
                <w:spacing w:val="37"/>
                <w:lang w:val="pt-BR"/>
              </w:rPr>
              <w:t xml:space="preserve"> </w:t>
            </w:r>
            <w:r w:rsidRPr="008D378D">
              <w:rPr>
                <w:spacing w:val="-1"/>
                <w:lang w:val="pt-BR"/>
              </w:rPr>
              <w:t>for</w:t>
            </w:r>
            <w:r w:rsidRPr="008D378D">
              <w:rPr>
                <w:spacing w:val="36"/>
                <w:lang w:val="pt-BR"/>
              </w:rPr>
              <w:t xml:space="preserve"> </w:t>
            </w:r>
            <w:r w:rsidRPr="008D378D">
              <w:rPr>
                <w:spacing w:val="-1"/>
                <w:lang w:val="pt-BR"/>
              </w:rPr>
              <w:t>determinado,</w:t>
            </w:r>
            <w:r w:rsidRPr="008D378D">
              <w:rPr>
                <w:spacing w:val="33"/>
                <w:lang w:val="pt-BR"/>
              </w:rPr>
              <w:t xml:space="preserve"> </w:t>
            </w:r>
            <w:r w:rsidRPr="008D378D">
              <w:rPr>
                <w:spacing w:val="-1"/>
                <w:lang w:val="pt-BR"/>
              </w:rPr>
              <w:t>em</w:t>
            </w:r>
            <w:r w:rsidRPr="008D378D">
              <w:rPr>
                <w:spacing w:val="37"/>
                <w:lang w:val="pt-BR"/>
              </w:rPr>
              <w:t xml:space="preserve"> </w:t>
            </w:r>
            <w:r w:rsidRPr="008D378D">
              <w:rPr>
                <w:spacing w:val="-1"/>
                <w:lang w:val="pt-BR"/>
              </w:rPr>
              <w:t>qualquer</w:t>
            </w:r>
            <w:r w:rsidRPr="008D378D">
              <w:rPr>
                <w:spacing w:val="36"/>
                <w:lang w:val="pt-BR"/>
              </w:rPr>
              <w:t xml:space="preserve"> </w:t>
            </w:r>
            <w:r w:rsidRPr="008D378D">
              <w:rPr>
                <w:spacing w:val="-1"/>
                <w:lang w:val="pt-BR"/>
              </w:rPr>
              <w:t>etapa,</w:t>
            </w:r>
            <w:r w:rsidRPr="008D378D">
              <w:rPr>
                <w:spacing w:val="37"/>
                <w:lang w:val="pt-BR"/>
              </w:rPr>
              <w:t xml:space="preserve"> </w:t>
            </w:r>
            <w:r w:rsidRPr="008D378D">
              <w:rPr>
                <w:spacing w:val="-1"/>
                <w:lang w:val="pt-BR"/>
              </w:rPr>
              <w:t>que</w:t>
            </w:r>
            <w:r w:rsidRPr="008D378D">
              <w:rPr>
                <w:spacing w:val="17"/>
                <w:lang w:val="pt-BR"/>
              </w:rPr>
              <w:t xml:space="preserve"> </w:t>
            </w:r>
            <w:r w:rsidRPr="008D378D">
              <w:rPr>
                <w:spacing w:val="-1"/>
                <w:lang w:val="pt-BR"/>
              </w:rPr>
              <w:t>um funcionário,</w:t>
            </w:r>
            <w:r w:rsidRPr="008D378D">
              <w:rPr>
                <w:spacing w:val="14"/>
                <w:lang w:val="pt-BR"/>
              </w:rPr>
              <w:t xml:space="preserve"> </w:t>
            </w:r>
            <w:r w:rsidRPr="008D378D">
              <w:rPr>
                <w:spacing w:val="-1"/>
                <w:lang w:val="pt-BR"/>
              </w:rPr>
              <w:t>agente</w:t>
            </w:r>
            <w:r w:rsidRPr="008D378D">
              <w:rPr>
                <w:spacing w:val="16"/>
                <w:lang w:val="pt-BR"/>
              </w:rPr>
              <w:t xml:space="preserve"> </w:t>
            </w:r>
            <w:r w:rsidRPr="008D378D">
              <w:rPr>
                <w:lang w:val="pt-BR"/>
              </w:rPr>
              <w:t>ou</w:t>
            </w:r>
            <w:r w:rsidRPr="008D378D">
              <w:rPr>
                <w:spacing w:val="16"/>
                <w:lang w:val="pt-BR"/>
              </w:rPr>
              <w:t xml:space="preserve"> </w:t>
            </w:r>
            <w:r w:rsidRPr="008D378D">
              <w:rPr>
                <w:spacing w:val="-1"/>
                <w:lang w:val="pt-BR"/>
              </w:rPr>
              <w:t>representante</w:t>
            </w:r>
            <w:r w:rsidRPr="008D378D">
              <w:rPr>
                <w:spacing w:val="15"/>
                <w:lang w:val="pt-BR"/>
              </w:rPr>
              <w:t xml:space="preserve"> </w:t>
            </w:r>
            <w:r w:rsidRPr="008D378D">
              <w:rPr>
                <w:spacing w:val="-1"/>
                <w:lang w:val="pt-BR"/>
              </w:rPr>
              <w:t>do</w:t>
            </w:r>
            <w:r w:rsidRPr="008D378D">
              <w:rPr>
                <w:spacing w:val="16"/>
                <w:lang w:val="pt-BR"/>
              </w:rPr>
              <w:t xml:space="preserve"> </w:t>
            </w:r>
            <w:r w:rsidRPr="008D378D">
              <w:rPr>
                <w:spacing w:val="-1"/>
                <w:lang w:val="pt-BR"/>
              </w:rPr>
              <w:t>Mutuário,</w:t>
            </w:r>
            <w:r w:rsidRPr="008D378D">
              <w:rPr>
                <w:spacing w:val="17"/>
                <w:lang w:val="pt-BR"/>
              </w:rPr>
              <w:t xml:space="preserve"> </w:t>
            </w:r>
            <w:r w:rsidRPr="008D378D">
              <w:rPr>
                <w:spacing w:val="-2"/>
                <w:lang w:val="pt-BR"/>
              </w:rPr>
              <w:t>da</w:t>
            </w:r>
            <w:r w:rsidRPr="008D378D">
              <w:rPr>
                <w:spacing w:val="18"/>
                <w:lang w:val="pt-BR"/>
              </w:rPr>
              <w:t xml:space="preserve"> </w:t>
            </w:r>
            <w:r w:rsidRPr="008D378D">
              <w:rPr>
                <w:spacing w:val="-2"/>
                <w:lang w:val="pt-BR"/>
              </w:rPr>
              <w:t>Agência</w:t>
            </w:r>
            <w:r w:rsidRPr="008D378D">
              <w:rPr>
                <w:spacing w:val="15"/>
                <w:lang w:val="pt-BR"/>
              </w:rPr>
              <w:t xml:space="preserve"> </w:t>
            </w:r>
            <w:r w:rsidRPr="008D378D">
              <w:rPr>
                <w:spacing w:val="-1"/>
                <w:lang w:val="pt-BR"/>
              </w:rPr>
              <w:t>Executora</w:t>
            </w:r>
            <w:r w:rsidRPr="008D378D">
              <w:rPr>
                <w:spacing w:val="17"/>
                <w:lang w:val="pt-BR"/>
              </w:rPr>
              <w:t xml:space="preserve"> </w:t>
            </w:r>
            <w:r w:rsidRPr="008D378D">
              <w:rPr>
                <w:spacing w:val="-1"/>
                <w:lang w:val="pt-BR"/>
              </w:rPr>
              <w:t>ou</w:t>
            </w:r>
            <w:r w:rsidRPr="008D378D">
              <w:rPr>
                <w:spacing w:val="59"/>
                <w:lang w:val="pt-BR"/>
              </w:rPr>
              <w:t xml:space="preserve"> </w:t>
            </w:r>
            <w:r w:rsidRPr="008D378D">
              <w:rPr>
                <w:spacing w:val="-1"/>
                <w:lang w:val="pt-BR"/>
              </w:rPr>
              <w:t>Agência Contratante</w:t>
            </w:r>
            <w:r w:rsidRPr="008D378D">
              <w:rPr>
                <w:spacing w:val="-2"/>
                <w:lang w:val="pt-BR"/>
              </w:rPr>
              <w:t xml:space="preserve"> se envolveu em </w:t>
            </w:r>
            <w:r w:rsidRPr="008D378D">
              <w:rPr>
                <w:spacing w:val="-1"/>
                <w:lang w:val="pt-BR"/>
              </w:rPr>
              <w:t>Prática</w:t>
            </w:r>
            <w:r w:rsidRPr="008D378D">
              <w:rPr>
                <w:spacing w:val="-2"/>
                <w:lang w:val="pt-BR"/>
              </w:rPr>
              <w:t xml:space="preserve"> </w:t>
            </w:r>
            <w:r w:rsidRPr="008D378D">
              <w:rPr>
                <w:spacing w:val="-1"/>
                <w:lang w:val="pt-BR"/>
              </w:rPr>
              <w:t>Proibida</w:t>
            </w:r>
            <w:r w:rsidRPr="008D378D">
              <w:rPr>
                <w:lang w:val="pt-BR"/>
              </w:rPr>
              <w:t>;</w:t>
            </w:r>
          </w:p>
          <w:p w14:paraId="0BACD83B" w14:textId="77777777" w:rsidR="00F57A99" w:rsidRPr="008D378D" w:rsidRDefault="00F57A99" w:rsidP="0055062C">
            <w:pPr>
              <w:pStyle w:val="ListParagraph"/>
              <w:numPr>
                <w:ilvl w:val="0"/>
                <w:numId w:val="87"/>
              </w:numPr>
              <w:suppressAutoHyphens/>
              <w:spacing w:before="120" w:after="120"/>
              <w:ind w:left="1673" w:hanging="567"/>
              <w:contextualSpacing w:val="0"/>
              <w:jc w:val="both"/>
              <w:rPr>
                <w:lang w:val="pt-BR"/>
              </w:rPr>
            </w:pPr>
            <w:bookmarkStart w:id="30" w:name="_Hlk72391772"/>
            <w:bookmarkEnd w:id="29"/>
            <w:r w:rsidRPr="008D378D">
              <w:rPr>
                <w:lang w:val="pt-BR"/>
              </w:rPr>
              <w:t>declarar</w:t>
            </w:r>
            <w:r w:rsidRPr="008D378D">
              <w:rPr>
                <w:spacing w:val="20"/>
                <w:lang w:val="pt-BR"/>
              </w:rPr>
              <w:t xml:space="preserve"> a</w:t>
            </w:r>
            <w:r w:rsidRPr="008D378D">
              <w:rPr>
                <w:spacing w:val="-2"/>
                <w:lang w:val="pt-BR"/>
              </w:rPr>
              <w:t xml:space="preserve"> Aquisição Viciada (</w:t>
            </w:r>
            <w:r w:rsidRPr="008D378D">
              <w:rPr>
                <w:i/>
                <w:iCs/>
                <w:spacing w:val="-2"/>
                <w:lang w:val="pt-BR"/>
              </w:rPr>
              <w:t>Misprocurement</w:t>
            </w:r>
            <w:r w:rsidRPr="008D378D">
              <w:rPr>
                <w:spacing w:val="-2"/>
                <w:lang w:val="pt-BR"/>
              </w:rPr>
              <w:t xml:space="preserve">) </w:t>
            </w:r>
            <w:r w:rsidRPr="008D378D">
              <w:rPr>
                <w:lang w:val="pt-BR"/>
              </w:rPr>
              <w:t>e</w:t>
            </w:r>
            <w:r w:rsidRPr="008D378D">
              <w:rPr>
                <w:spacing w:val="22"/>
                <w:lang w:val="pt-BR"/>
              </w:rPr>
              <w:t xml:space="preserve"> </w:t>
            </w:r>
            <w:r w:rsidRPr="008D378D">
              <w:rPr>
                <w:spacing w:val="-1"/>
                <w:lang w:val="pt-BR"/>
              </w:rPr>
              <w:t>cancelar</w:t>
            </w:r>
            <w:r w:rsidRPr="008D378D">
              <w:rPr>
                <w:spacing w:val="21"/>
                <w:lang w:val="pt-BR"/>
              </w:rPr>
              <w:t xml:space="preserve"> </w:t>
            </w:r>
            <w:r w:rsidRPr="008D378D">
              <w:rPr>
                <w:spacing w:val="-1"/>
                <w:lang w:val="pt-BR"/>
              </w:rPr>
              <w:t>e/ou</w:t>
            </w:r>
            <w:r w:rsidRPr="008D378D">
              <w:rPr>
                <w:spacing w:val="57"/>
                <w:lang w:val="pt-BR"/>
              </w:rPr>
              <w:t xml:space="preserve"> </w:t>
            </w:r>
            <w:r w:rsidRPr="008D378D">
              <w:rPr>
                <w:spacing w:val="-1"/>
                <w:lang w:val="pt-BR"/>
              </w:rPr>
              <w:t>declarar vencido</w:t>
            </w:r>
            <w:r w:rsidRPr="008D378D">
              <w:rPr>
                <w:spacing w:val="1"/>
                <w:lang w:val="pt-BR"/>
              </w:rPr>
              <w:t xml:space="preserve"> </w:t>
            </w:r>
            <w:r w:rsidRPr="008D378D">
              <w:rPr>
                <w:spacing w:val="-1"/>
                <w:lang w:val="pt-BR"/>
              </w:rPr>
              <w:t>antecipadamente</w:t>
            </w:r>
            <w:r w:rsidRPr="008D378D">
              <w:rPr>
                <w:lang w:val="pt-BR"/>
              </w:rPr>
              <w:t xml:space="preserve"> o</w:t>
            </w:r>
            <w:r w:rsidRPr="008D378D">
              <w:rPr>
                <w:spacing w:val="1"/>
                <w:lang w:val="pt-BR"/>
              </w:rPr>
              <w:t xml:space="preserve"> </w:t>
            </w:r>
            <w:r w:rsidRPr="008D378D">
              <w:rPr>
                <w:spacing w:val="-1"/>
                <w:lang w:val="pt-BR"/>
              </w:rPr>
              <w:t>pagamento</w:t>
            </w:r>
            <w:r w:rsidRPr="008D378D">
              <w:rPr>
                <w:spacing w:val="1"/>
                <w:lang w:val="pt-BR"/>
              </w:rPr>
              <w:t xml:space="preserve"> </w:t>
            </w:r>
            <w:r w:rsidRPr="008D378D">
              <w:rPr>
                <w:spacing w:val="-1"/>
                <w:lang w:val="pt-BR"/>
              </w:rPr>
              <w:t>da</w:t>
            </w:r>
            <w:r w:rsidRPr="008D378D">
              <w:rPr>
                <w:lang w:val="pt-BR"/>
              </w:rPr>
              <w:t xml:space="preserve"> </w:t>
            </w:r>
            <w:r w:rsidRPr="008D378D">
              <w:rPr>
                <w:spacing w:val="-1"/>
                <w:lang w:val="pt-BR"/>
              </w:rPr>
              <w:t>parte</w:t>
            </w:r>
            <w:r w:rsidRPr="008D378D">
              <w:rPr>
                <w:spacing w:val="1"/>
                <w:lang w:val="pt-BR"/>
              </w:rPr>
              <w:t xml:space="preserve"> </w:t>
            </w:r>
            <w:r w:rsidRPr="008D378D">
              <w:rPr>
                <w:spacing w:val="-1"/>
                <w:lang w:val="pt-BR"/>
              </w:rPr>
              <w:t>do</w:t>
            </w:r>
            <w:r w:rsidRPr="008D378D">
              <w:rPr>
                <w:spacing w:val="1"/>
                <w:lang w:val="pt-BR"/>
              </w:rPr>
              <w:t xml:space="preserve"> </w:t>
            </w:r>
            <w:r w:rsidRPr="008D378D">
              <w:rPr>
                <w:spacing w:val="-1"/>
                <w:lang w:val="pt-BR"/>
              </w:rPr>
              <w:t xml:space="preserve">empréstimo </w:t>
            </w:r>
            <w:r w:rsidRPr="008D378D">
              <w:rPr>
                <w:lang w:val="pt-BR"/>
              </w:rPr>
              <w:t>ou</w:t>
            </w:r>
            <w:r w:rsidRPr="008D378D">
              <w:rPr>
                <w:spacing w:val="-1"/>
                <w:lang w:val="pt-BR"/>
              </w:rPr>
              <w:t xml:space="preserve"> da doação</w:t>
            </w:r>
            <w:r w:rsidRPr="008D378D">
              <w:rPr>
                <w:spacing w:val="53"/>
                <w:lang w:val="pt-BR"/>
              </w:rPr>
              <w:t xml:space="preserve"> </w:t>
            </w:r>
            <w:r w:rsidRPr="008D378D">
              <w:rPr>
                <w:spacing w:val="-1"/>
                <w:lang w:val="pt-BR"/>
              </w:rPr>
              <w:t xml:space="preserve">destinada a um </w:t>
            </w:r>
            <w:r w:rsidRPr="008D378D">
              <w:rPr>
                <w:spacing w:val="2"/>
                <w:lang w:val="pt-BR"/>
              </w:rPr>
              <w:t>contrato</w:t>
            </w:r>
            <w:r w:rsidRPr="008D378D">
              <w:rPr>
                <w:spacing w:val="-1"/>
                <w:lang w:val="pt-BR"/>
              </w:rPr>
              <w:t>,</w:t>
            </w:r>
            <w:r w:rsidRPr="008D378D">
              <w:rPr>
                <w:spacing w:val="4"/>
                <w:lang w:val="pt-BR"/>
              </w:rPr>
              <w:t xml:space="preserve"> </w:t>
            </w:r>
            <w:r w:rsidRPr="008D378D">
              <w:rPr>
                <w:spacing w:val="-1"/>
                <w:lang w:val="pt-BR"/>
              </w:rPr>
              <w:t>quando</w:t>
            </w:r>
            <w:r w:rsidRPr="008D378D">
              <w:rPr>
                <w:spacing w:val="48"/>
                <w:lang w:val="pt-BR"/>
              </w:rPr>
              <w:t xml:space="preserve"> </w:t>
            </w:r>
            <w:r w:rsidRPr="008D378D">
              <w:rPr>
                <w:spacing w:val="-1"/>
                <w:lang w:val="pt-BR"/>
              </w:rPr>
              <w:t>houver</w:t>
            </w:r>
            <w:r w:rsidRPr="008D378D">
              <w:rPr>
                <w:spacing w:val="1"/>
                <w:lang w:val="pt-BR"/>
              </w:rPr>
              <w:t xml:space="preserve"> </w:t>
            </w:r>
            <w:r w:rsidRPr="008D378D">
              <w:rPr>
                <w:spacing w:val="-1"/>
                <w:lang w:val="pt-BR"/>
              </w:rPr>
              <w:t>evidências</w:t>
            </w:r>
            <w:r w:rsidRPr="008D378D">
              <w:rPr>
                <w:spacing w:val="49"/>
                <w:lang w:val="pt-BR"/>
              </w:rPr>
              <w:t xml:space="preserve"> </w:t>
            </w:r>
            <w:r w:rsidRPr="008D378D">
              <w:rPr>
                <w:spacing w:val="-1"/>
                <w:lang w:val="pt-BR"/>
              </w:rPr>
              <w:t>de</w:t>
            </w:r>
            <w:r w:rsidRPr="008D378D">
              <w:rPr>
                <w:spacing w:val="1"/>
                <w:lang w:val="pt-BR"/>
              </w:rPr>
              <w:t xml:space="preserve"> </w:t>
            </w:r>
            <w:r w:rsidRPr="008D378D">
              <w:rPr>
                <w:spacing w:val="-1"/>
                <w:lang w:val="pt-BR"/>
              </w:rPr>
              <w:t>que</w:t>
            </w:r>
            <w:r w:rsidRPr="008D378D">
              <w:rPr>
                <w:spacing w:val="49"/>
                <w:lang w:val="pt-BR"/>
              </w:rPr>
              <w:t xml:space="preserve"> </w:t>
            </w:r>
            <w:r w:rsidRPr="008D378D">
              <w:rPr>
                <w:lang w:val="pt-BR"/>
              </w:rPr>
              <w:t>o</w:t>
            </w:r>
            <w:r w:rsidRPr="008D378D">
              <w:rPr>
                <w:spacing w:val="71"/>
                <w:lang w:val="pt-BR"/>
              </w:rPr>
              <w:t xml:space="preserve"> </w:t>
            </w:r>
            <w:r w:rsidRPr="008D378D">
              <w:rPr>
                <w:spacing w:val="-1"/>
                <w:lang w:val="pt-BR"/>
              </w:rPr>
              <w:t>representante</w:t>
            </w:r>
            <w:r w:rsidRPr="008D378D">
              <w:rPr>
                <w:spacing w:val="20"/>
                <w:lang w:val="pt-BR"/>
              </w:rPr>
              <w:t xml:space="preserve"> </w:t>
            </w:r>
            <w:r w:rsidRPr="008D378D">
              <w:rPr>
                <w:spacing w:val="-2"/>
                <w:lang w:val="pt-BR"/>
              </w:rPr>
              <w:t>do</w:t>
            </w:r>
            <w:r w:rsidRPr="008D378D">
              <w:rPr>
                <w:spacing w:val="18"/>
                <w:lang w:val="pt-BR"/>
              </w:rPr>
              <w:t xml:space="preserve"> </w:t>
            </w:r>
            <w:r w:rsidRPr="008D378D">
              <w:rPr>
                <w:spacing w:val="-1"/>
                <w:lang w:val="pt-BR"/>
              </w:rPr>
              <w:t>Mutuário</w:t>
            </w:r>
            <w:r w:rsidRPr="008D378D">
              <w:rPr>
                <w:spacing w:val="18"/>
                <w:lang w:val="pt-BR"/>
              </w:rPr>
              <w:t xml:space="preserve"> </w:t>
            </w:r>
            <w:r w:rsidRPr="008D378D">
              <w:rPr>
                <w:lang w:val="pt-BR"/>
              </w:rPr>
              <w:t>ou do</w:t>
            </w:r>
            <w:r w:rsidRPr="008D378D">
              <w:rPr>
                <w:spacing w:val="18"/>
                <w:lang w:val="pt-BR"/>
              </w:rPr>
              <w:t xml:space="preserve"> </w:t>
            </w:r>
            <w:r w:rsidRPr="008D378D">
              <w:rPr>
                <w:spacing w:val="-1"/>
                <w:lang w:val="pt-BR"/>
              </w:rPr>
              <w:t>Beneficiário</w:t>
            </w:r>
            <w:r w:rsidRPr="008D378D">
              <w:rPr>
                <w:spacing w:val="18"/>
                <w:lang w:val="pt-BR"/>
              </w:rPr>
              <w:t xml:space="preserve"> </w:t>
            </w:r>
            <w:r w:rsidRPr="008D378D">
              <w:rPr>
                <w:spacing w:val="-1"/>
                <w:lang w:val="pt-BR"/>
              </w:rPr>
              <w:t>de</w:t>
            </w:r>
            <w:r w:rsidRPr="008D378D">
              <w:rPr>
                <w:spacing w:val="20"/>
                <w:lang w:val="pt-BR"/>
              </w:rPr>
              <w:t xml:space="preserve"> </w:t>
            </w:r>
            <w:r w:rsidRPr="008D378D">
              <w:rPr>
                <w:spacing w:val="-2"/>
                <w:lang w:val="pt-BR"/>
              </w:rPr>
              <w:t>uma</w:t>
            </w:r>
            <w:r w:rsidRPr="008D378D">
              <w:rPr>
                <w:spacing w:val="17"/>
                <w:lang w:val="pt-BR"/>
              </w:rPr>
              <w:t xml:space="preserve"> </w:t>
            </w:r>
            <w:r w:rsidRPr="008D378D">
              <w:rPr>
                <w:spacing w:val="-1"/>
                <w:lang w:val="pt-BR"/>
              </w:rPr>
              <w:t>doação</w:t>
            </w:r>
            <w:r w:rsidRPr="008D378D">
              <w:rPr>
                <w:spacing w:val="20"/>
                <w:lang w:val="pt-BR"/>
              </w:rPr>
              <w:t xml:space="preserve"> </w:t>
            </w:r>
            <w:r w:rsidRPr="008D378D">
              <w:rPr>
                <w:spacing w:val="-1"/>
                <w:lang w:val="pt-BR"/>
              </w:rPr>
              <w:t>não</w:t>
            </w:r>
            <w:r w:rsidRPr="008D378D">
              <w:rPr>
                <w:spacing w:val="18"/>
                <w:lang w:val="pt-BR"/>
              </w:rPr>
              <w:t xml:space="preserve"> </w:t>
            </w:r>
            <w:r w:rsidRPr="008D378D">
              <w:rPr>
                <w:spacing w:val="-1"/>
                <w:lang w:val="pt-BR"/>
              </w:rPr>
              <w:t>tomou</w:t>
            </w:r>
            <w:r w:rsidRPr="008D378D">
              <w:rPr>
                <w:spacing w:val="18"/>
                <w:lang w:val="pt-BR"/>
              </w:rPr>
              <w:t xml:space="preserve"> </w:t>
            </w:r>
            <w:r w:rsidRPr="008D378D">
              <w:rPr>
                <w:lang w:val="pt-BR"/>
              </w:rPr>
              <w:t>as</w:t>
            </w:r>
            <w:r w:rsidRPr="008D378D">
              <w:rPr>
                <w:spacing w:val="14"/>
                <w:lang w:val="pt-BR"/>
              </w:rPr>
              <w:t xml:space="preserve"> </w:t>
            </w:r>
            <w:r w:rsidRPr="008D378D">
              <w:rPr>
                <w:spacing w:val="-1"/>
                <w:lang w:val="pt-BR"/>
              </w:rPr>
              <w:t>medidas</w:t>
            </w:r>
            <w:r w:rsidRPr="008D378D">
              <w:rPr>
                <w:spacing w:val="59"/>
                <w:lang w:val="pt-BR"/>
              </w:rPr>
              <w:t xml:space="preserve"> </w:t>
            </w:r>
            <w:r w:rsidRPr="008D378D">
              <w:rPr>
                <w:spacing w:val="-1"/>
                <w:lang w:val="pt-BR"/>
              </w:rPr>
              <w:t>corretivas</w:t>
            </w:r>
            <w:r w:rsidRPr="008D378D">
              <w:rPr>
                <w:spacing w:val="24"/>
                <w:lang w:val="pt-BR"/>
              </w:rPr>
              <w:t xml:space="preserve"> </w:t>
            </w:r>
            <w:r w:rsidRPr="008D378D">
              <w:rPr>
                <w:spacing w:val="-1"/>
                <w:lang w:val="pt-BR"/>
              </w:rPr>
              <w:t>adequadas</w:t>
            </w:r>
            <w:r w:rsidRPr="008D378D">
              <w:rPr>
                <w:spacing w:val="24"/>
                <w:lang w:val="pt-BR"/>
              </w:rPr>
              <w:t xml:space="preserve"> </w:t>
            </w:r>
            <w:r w:rsidRPr="008D378D">
              <w:rPr>
                <w:spacing w:val="-1"/>
                <w:lang w:val="pt-BR"/>
              </w:rPr>
              <w:t>(incluindo,</w:t>
            </w:r>
            <w:r w:rsidRPr="008D378D">
              <w:rPr>
                <w:spacing w:val="26"/>
                <w:lang w:val="pt-BR"/>
              </w:rPr>
              <w:t xml:space="preserve"> </w:t>
            </w:r>
            <w:r w:rsidRPr="008D378D">
              <w:rPr>
                <w:spacing w:val="-1"/>
                <w:lang w:val="pt-BR"/>
              </w:rPr>
              <w:t>entre</w:t>
            </w:r>
            <w:r w:rsidRPr="008D378D">
              <w:rPr>
                <w:spacing w:val="25"/>
                <w:lang w:val="pt-BR"/>
              </w:rPr>
              <w:t xml:space="preserve"> </w:t>
            </w:r>
            <w:r w:rsidRPr="008D378D">
              <w:rPr>
                <w:lang w:val="pt-BR"/>
              </w:rPr>
              <w:t>outras</w:t>
            </w:r>
            <w:r w:rsidRPr="008D378D">
              <w:rPr>
                <w:spacing w:val="-1"/>
                <w:lang w:val="pt-BR"/>
              </w:rPr>
              <w:t xml:space="preserve">, </w:t>
            </w:r>
            <w:proofErr w:type="spellStart"/>
            <w:r w:rsidRPr="008D378D">
              <w:rPr>
                <w:spacing w:val="-1"/>
                <w:lang w:val="pt-BR"/>
              </w:rPr>
              <w:t>fornecer</w:t>
            </w:r>
            <w:proofErr w:type="spellEnd"/>
            <w:r w:rsidRPr="008D378D">
              <w:rPr>
                <w:spacing w:val="27"/>
                <w:lang w:val="pt-BR"/>
              </w:rPr>
              <w:t xml:space="preserve"> </w:t>
            </w:r>
            <w:r w:rsidRPr="008D378D">
              <w:rPr>
                <w:lang w:val="pt-BR"/>
              </w:rPr>
              <w:t>a</w:t>
            </w:r>
            <w:r w:rsidRPr="008D378D">
              <w:rPr>
                <w:spacing w:val="25"/>
                <w:lang w:val="pt-BR"/>
              </w:rPr>
              <w:t xml:space="preserve"> </w:t>
            </w:r>
            <w:r w:rsidRPr="008D378D">
              <w:rPr>
                <w:spacing w:val="-1"/>
                <w:lang w:val="pt-BR"/>
              </w:rPr>
              <w:t>notificação</w:t>
            </w:r>
            <w:r w:rsidRPr="008D378D">
              <w:rPr>
                <w:spacing w:val="25"/>
                <w:lang w:val="pt-BR"/>
              </w:rPr>
              <w:t xml:space="preserve"> </w:t>
            </w:r>
            <w:r w:rsidRPr="008D378D">
              <w:rPr>
                <w:spacing w:val="-1"/>
                <w:lang w:val="pt-BR"/>
              </w:rPr>
              <w:t>adequada</w:t>
            </w:r>
            <w:r w:rsidRPr="008D378D">
              <w:rPr>
                <w:spacing w:val="24"/>
                <w:lang w:val="pt-BR"/>
              </w:rPr>
              <w:t xml:space="preserve"> </w:t>
            </w:r>
            <w:r w:rsidRPr="008D378D">
              <w:rPr>
                <w:lang w:val="pt-BR"/>
              </w:rPr>
              <w:t>ao</w:t>
            </w:r>
            <w:r w:rsidRPr="008D378D">
              <w:rPr>
                <w:spacing w:val="63"/>
                <w:lang w:val="pt-BR"/>
              </w:rPr>
              <w:t xml:space="preserve"> </w:t>
            </w:r>
            <w:r w:rsidRPr="008D378D">
              <w:rPr>
                <w:spacing w:val="-1"/>
                <w:lang w:val="pt-BR"/>
              </w:rPr>
              <w:t>Banco</w:t>
            </w:r>
            <w:r w:rsidRPr="008D378D">
              <w:rPr>
                <w:spacing w:val="20"/>
                <w:lang w:val="pt-BR"/>
              </w:rPr>
              <w:t xml:space="preserve"> </w:t>
            </w:r>
            <w:r w:rsidRPr="008D378D">
              <w:rPr>
                <w:spacing w:val="-1"/>
                <w:lang w:val="pt-BR"/>
              </w:rPr>
              <w:t>após</w:t>
            </w:r>
            <w:r w:rsidRPr="008D378D">
              <w:rPr>
                <w:spacing w:val="17"/>
                <w:lang w:val="pt-BR"/>
              </w:rPr>
              <w:t xml:space="preserve"> </w:t>
            </w:r>
            <w:r w:rsidRPr="008D378D">
              <w:rPr>
                <w:spacing w:val="-1"/>
                <w:lang w:val="pt-BR"/>
              </w:rPr>
              <w:t>tomar</w:t>
            </w:r>
            <w:r w:rsidRPr="008D378D">
              <w:rPr>
                <w:spacing w:val="16"/>
                <w:lang w:val="pt-BR"/>
              </w:rPr>
              <w:t xml:space="preserve"> </w:t>
            </w:r>
            <w:r w:rsidRPr="008D378D">
              <w:rPr>
                <w:spacing w:val="-1"/>
                <w:lang w:val="pt-BR"/>
              </w:rPr>
              <w:t>conhecimento</w:t>
            </w:r>
            <w:r w:rsidRPr="008D378D">
              <w:rPr>
                <w:spacing w:val="20"/>
                <w:lang w:val="pt-BR"/>
              </w:rPr>
              <w:t xml:space="preserve"> </w:t>
            </w:r>
            <w:r w:rsidRPr="008D378D">
              <w:rPr>
                <w:spacing w:val="-1"/>
                <w:lang w:val="pt-BR"/>
              </w:rPr>
              <w:t>da</w:t>
            </w:r>
            <w:r w:rsidRPr="008D378D">
              <w:rPr>
                <w:spacing w:val="17"/>
                <w:lang w:val="pt-BR"/>
              </w:rPr>
              <w:t xml:space="preserve"> </w:t>
            </w:r>
            <w:r w:rsidRPr="008D378D">
              <w:rPr>
                <w:spacing w:val="-1"/>
                <w:lang w:val="pt-BR"/>
              </w:rPr>
              <w:t>Prática</w:t>
            </w:r>
            <w:r w:rsidRPr="008D378D">
              <w:rPr>
                <w:spacing w:val="17"/>
                <w:lang w:val="pt-BR"/>
              </w:rPr>
              <w:t xml:space="preserve"> </w:t>
            </w:r>
            <w:r w:rsidRPr="008D378D">
              <w:rPr>
                <w:spacing w:val="-1"/>
                <w:lang w:val="pt-BR"/>
              </w:rPr>
              <w:t>Proibida)</w:t>
            </w:r>
            <w:r w:rsidRPr="008D378D">
              <w:rPr>
                <w:spacing w:val="17"/>
                <w:lang w:val="pt-BR"/>
              </w:rPr>
              <w:t xml:space="preserve"> </w:t>
            </w:r>
            <w:r w:rsidRPr="008D378D">
              <w:rPr>
                <w:spacing w:val="-1"/>
                <w:lang w:val="pt-BR"/>
              </w:rPr>
              <w:t>dentro</w:t>
            </w:r>
            <w:r w:rsidRPr="008D378D">
              <w:rPr>
                <w:spacing w:val="17"/>
                <w:lang w:val="pt-BR"/>
              </w:rPr>
              <w:t xml:space="preserve"> </w:t>
            </w:r>
            <w:r w:rsidRPr="008D378D">
              <w:rPr>
                <w:spacing w:val="-1"/>
                <w:lang w:val="pt-BR"/>
              </w:rPr>
              <w:t>de</w:t>
            </w:r>
            <w:r w:rsidRPr="008D378D">
              <w:rPr>
                <w:spacing w:val="20"/>
                <w:lang w:val="pt-BR"/>
              </w:rPr>
              <w:t xml:space="preserve"> </w:t>
            </w:r>
            <w:r w:rsidRPr="008D378D">
              <w:rPr>
                <w:spacing w:val="-2"/>
                <w:lang w:val="pt-BR"/>
              </w:rPr>
              <w:t>um</w:t>
            </w:r>
            <w:r w:rsidRPr="008D378D">
              <w:rPr>
                <w:spacing w:val="20"/>
                <w:lang w:val="pt-BR"/>
              </w:rPr>
              <w:t xml:space="preserve"> </w:t>
            </w:r>
            <w:r w:rsidRPr="008D378D">
              <w:rPr>
                <w:lang w:val="pt-BR"/>
              </w:rPr>
              <w:t>prazo</w:t>
            </w:r>
            <w:r w:rsidRPr="008D378D">
              <w:rPr>
                <w:spacing w:val="18"/>
                <w:lang w:val="pt-BR"/>
              </w:rPr>
              <w:t xml:space="preserve"> </w:t>
            </w:r>
            <w:r w:rsidRPr="008D378D">
              <w:rPr>
                <w:spacing w:val="-1"/>
                <w:lang w:val="pt-BR"/>
              </w:rPr>
              <w:t>que</w:t>
            </w:r>
            <w:r w:rsidRPr="008D378D">
              <w:rPr>
                <w:spacing w:val="17"/>
                <w:lang w:val="pt-BR"/>
              </w:rPr>
              <w:t xml:space="preserve"> </w:t>
            </w:r>
            <w:r w:rsidRPr="008D378D">
              <w:rPr>
                <w:lang w:val="pt-BR"/>
              </w:rPr>
              <w:t>o</w:t>
            </w:r>
            <w:r w:rsidRPr="008D378D">
              <w:rPr>
                <w:spacing w:val="61"/>
                <w:lang w:val="pt-BR"/>
              </w:rPr>
              <w:t xml:space="preserve"> </w:t>
            </w:r>
            <w:r w:rsidRPr="008D378D">
              <w:rPr>
                <w:spacing w:val="-1"/>
                <w:lang w:val="pt-BR"/>
              </w:rPr>
              <w:t>Banco</w:t>
            </w:r>
            <w:r w:rsidRPr="008D378D">
              <w:rPr>
                <w:spacing w:val="1"/>
                <w:lang w:val="pt-BR"/>
              </w:rPr>
              <w:t xml:space="preserve"> </w:t>
            </w:r>
            <w:r w:rsidRPr="008D378D">
              <w:rPr>
                <w:spacing w:val="-1"/>
                <w:lang w:val="pt-BR"/>
              </w:rPr>
              <w:t>considere</w:t>
            </w:r>
            <w:r w:rsidRPr="008D378D">
              <w:rPr>
                <w:lang w:val="pt-BR"/>
              </w:rPr>
              <w:t xml:space="preserve"> </w:t>
            </w:r>
            <w:r w:rsidRPr="008D378D">
              <w:rPr>
                <w:spacing w:val="-1"/>
                <w:lang w:val="pt-BR"/>
              </w:rPr>
              <w:t>razoável</w:t>
            </w:r>
            <w:r w:rsidRPr="008D378D">
              <w:rPr>
                <w:lang w:val="pt-BR"/>
              </w:rPr>
              <w:t>;</w:t>
            </w:r>
          </w:p>
          <w:p w14:paraId="00F004DD" w14:textId="77777777" w:rsidR="00F57A99" w:rsidRPr="008D378D" w:rsidRDefault="00F57A99" w:rsidP="0055062C">
            <w:pPr>
              <w:pStyle w:val="ListParagraph"/>
              <w:numPr>
                <w:ilvl w:val="0"/>
                <w:numId w:val="87"/>
              </w:numPr>
              <w:suppressAutoHyphens/>
              <w:spacing w:before="120" w:after="120"/>
              <w:ind w:left="1673" w:hanging="567"/>
              <w:contextualSpacing w:val="0"/>
              <w:jc w:val="both"/>
              <w:rPr>
                <w:lang w:val="pt-BR"/>
              </w:rPr>
            </w:pPr>
            <w:bookmarkStart w:id="31" w:name="_Hlk74391886"/>
            <w:r w:rsidRPr="008D378D">
              <w:rPr>
                <w:lang w:val="pt-BR" w:eastAsia="pt-BR"/>
              </w:rPr>
              <w:t>emitir uma advertência à empresa, entidade ou indivíduo através de uma carta formal de censura por sua conduta</w:t>
            </w:r>
            <w:bookmarkEnd w:id="31"/>
            <w:r w:rsidRPr="008D378D">
              <w:rPr>
                <w:lang w:val="pt-BR"/>
              </w:rPr>
              <w:t>;</w:t>
            </w:r>
          </w:p>
          <w:bookmarkEnd w:id="30"/>
          <w:p w14:paraId="12F732F5" w14:textId="77777777" w:rsidR="00F57A99" w:rsidRPr="008D378D" w:rsidRDefault="00F57A99" w:rsidP="0055062C">
            <w:pPr>
              <w:pStyle w:val="ListParagraph"/>
              <w:numPr>
                <w:ilvl w:val="0"/>
                <w:numId w:val="87"/>
              </w:numPr>
              <w:suppressAutoHyphens/>
              <w:spacing w:before="120" w:after="120"/>
              <w:ind w:left="1673" w:hanging="567"/>
              <w:contextualSpacing w:val="0"/>
              <w:jc w:val="both"/>
              <w:rPr>
                <w:lang w:val="pt-BR"/>
              </w:rPr>
            </w:pPr>
            <w:r w:rsidRPr="008D378D">
              <w:rPr>
                <w:lang w:val="pt-BR"/>
              </w:rPr>
              <w:t>declarar</w:t>
            </w:r>
            <w:r w:rsidRPr="008D378D">
              <w:rPr>
                <w:spacing w:val="23"/>
                <w:lang w:val="pt-BR"/>
              </w:rPr>
              <w:t xml:space="preserve"> </w:t>
            </w:r>
            <w:r w:rsidRPr="008D378D">
              <w:rPr>
                <w:spacing w:val="-1"/>
                <w:lang w:val="pt-BR"/>
              </w:rPr>
              <w:t>que</w:t>
            </w:r>
            <w:r w:rsidRPr="008D378D">
              <w:rPr>
                <w:spacing w:val="24"/>
                <w:lang w:val="pt-BR"/>
              </w:rPr>
              <w:t xml:space="preserve"> </w:t>
            </w:r>
            <w:r w:rsidRPr="008D378D">
              <w:rPr>
                <w:spacing w:val="-1"/>
                <w:lang w:val="pt-BR"/>
              </w:rPr>
              <w:t>uma</w:t>
            </w:r>
            <w:r w:rsidRPr="008D378D">
              <w:rPr>
                <w:spacing w:val="21"/>
                <w:lang w:val="pt-BR"/>
              </w:rPr>
              <w:t xml:space="preserve"> </w:t>
            </w:r>
            <w:r w:rsidRPr="008D378D">
              <w:rPr>
                <w:spacing w:val="-1"/>
                <w:lang w:val="pt-BR"/>
              </w:rPr>
              <w:t>empresa,</w:t>
            </w:r>
            <w:r w:rsidRPr="008D378D">
              <w:rPr>
                <w:spacing w:val="24"/>
                <w:lang w:val="pt-BR"/>
              </w:rPr>
              <w:t xml:space="preserve"> </w:t>
            </w:r>
            <w:r w:rsidRPr="008D378D">
              <w:rPr>
                <w:spacing w:val="-1"/>
                <w:lang w:val="pt-BR"/>
              </w:rPr>
              <w:t>entidade</w:t>
            </w:r>
            <w:r w:rsidRPr="008D378D">
              <w:rPr>
                <w:spacing w:val="25"/>
                <w:lang w:val="pt-BR"/>
              </w:rPr>
              <w:t xml:space="preserve"> </w:t>
            </w:r>
            <w:r w:rsidRPr="008D378D">
              <w:rPr>
                <w:lang w:val="pt-BR"/>
              </w:rPr>
              <w:t>ou</w:t>
            </w:r>
            <w:r w:rsidRPr="008D378D">
              <w:rPr>
                <w:spacing w:val="23"/>
                <w:lang w:val="pt-BR"/>
              </w:rPr>
              <w:t xml:space="preserve"> </w:t>
            </w:r>
            <w:r w:rsidRPr="008D378D">
              <w:rPr>
                <w:spacing w:val="-1"/>
                <w:lang w:val="pt-BR"/>
              </w:rPr>
              <w:t>indivíduo</w:t>
            </w:r>
            <w:r w:rsidRPr="008D378D">
              <w:rPr>
                <w:spacing w:val="25"/>
                <w:lang w:val="pt-BR"/>
              </w:rPr>
              <w:t xml:space="preserve"> </w:t>
            </w:r>
            <w:r w:rsidRPr="008D378D">
              <w:rPr>
                <w:lang w:val="pt-BR"/>
              </w:rPr>
              <w:t>é</w:t>
            </w:r>
            <w:r w:rsidRPr="008D378D">
              <w:rPr>
                <w:spacing w:val="22"/>
                <w:lang w:val="pt-BR"/>
              </w:rPr>
              <w:t xml:space="preserve"> </w:t>
            </w:r>
            <w:r w:rsidRPr="008D378D">
              <w:rPr>
                <w:spacing w:val="-1"/>
                <w:lang w:val="pt-BR"/>
              </w:rPr>
              <w:t>inelegível,</w:t>
            </w:r>
            <w:r w:rsidRPr="008D378D">
              <w:rPr>
                <w:spacing w:val="24"/>
                <w:lang w:val="pt-BR"/>
              </w:rPr>
              <w:t xml:space="preserve"> </w:t>
            </w:r>
            <w:r w:rsidRPr="008D378D">
              <w:rPr>
                <w:spacing w:val="-1"/>
                <w:lang w:val="pt-BR"/>
              </w:rPr>
              <w:t>permanentemente</w:t>
            </w:r>
            <w:r w:rsidRPr="008D378D">
              <w:rPr>
                <w:spacing w:val="55"/>
                <w:lang w:val="pt-BR"/>
              </w:rPr>
              <w:t xml:space="preserve"> </w:t>
            </w:r>
            <w:r w:rsidRPr="008D378D">
              <w:rPr>
                <w:lang w:val="pt-BR"/>
              </w:rPr>
              <w:t>ou</w:t>
            </w:r>
            <w:r w:rsidRPr="008D378D">
              <w:rPr>
                <w:spacing w:val="11"/>
                <w:lang w:val="pt-BR"/>
              </w:rPr>
              <w:t xml:space="preserve"> </w:t>
            </w:r>
            <w:r w:rsidRPr="008D378D">
              <w:rPr>
                <w:lang w:val="pt-BR"/>
              </w:rPr>
              <w:t>por</w:t>
            </w:r>
            <w:r w:rsidRPr="008D378D">
              <w:rPr>
                <w:spacing w:val="12"/>
                <w:lang w:val="pt-BR"/>
              </w:rPr>
              <w:t xml:space="preserve"> </w:t>
            </w:r>
            <w:r w:rsidRPr="008D378D">
              <w:rPr>
                <w:spacing w:val="-1"/>
                <w:lang w:val="pt-BR"/>
              </w:rPr>
              <w:t>um prazo determinado,</w:t>
            </w:r>
            <w:r w:rsidRPr="008D378D">
              <w:rPr>
                <w:spacing w:val="12"/>
                <w:lang w:val="pt-BR"/>
              </w:rPr>
              <w:t xml:space="preserve"> </w:t>
            </w:r>
            <w:r w:rsidRPr="008D378D">
              <w:rPr>
                <w:spacing w:val="-1"/>
                <w:lang w:val="pt-BR"/>
              </w:rPr>
              <w:t>para:</w:t>
            </w:r>
            <w:r w:rsidRPr="008D378D">
              <w:rPr>
                <w:spacing w:val="12"/>
                <w:lang w:val="pt-BR"/>
              </w:rPr>
              <w:t xml:space="preserve"> </w:t>
            </w:r>
            <w:r w:rsidRPr="008D378D">
              <w:rPr>
                <w:spacing w:val="-2"/>
                <w:lang w:val="pt-BR"/>
              </w:rPr>
              <w:t>(i)</w:t>
            </w:r>
            <w:r w:rsidRPr="008D378D">
              <w:rPr>
                <w:spacing w:val="12"/>
                <w:lang w:val="pt-BR"/>
              </w:rPr>
              <w:t xml:space="preserve"> </w:t>
            </w:r>
            <w:r w:rsidRPr="008D378D">
              <w:rPr>
                <w:spacing w:val="-1"/>
                <w:lang w:val="pt-BR"/>
              </w:rPr>
              <w:t>receber o</w:t>
            </w:r>
            <w:r w:rsidRPr="008D378D">
              <w:rPr>
                <w:lang w:val="pt-BR"/>
              </w:rPr>
              <w:t>u</w:t>
            </w:r>
            <w:r w:rsidRPr="008D378D">
              <w:rPr>
                <w:spacing w:val="11"/>
                <w:lang w:val="pt-BR"/>
              </w:rPr>
              <w:t xml:space="preserve"> </w:t>
            </w:r>
            <w:r w:rsidRPr="008D378D">
              <w:rPr>
                <w:spacing w:val="-1"/>
                <w:lang w:val="pt-BR"/>
              </w:rPr>
              <w:t>participar</w:t>
            </w:r>
            <w:r w:rsidRPr="008D378D">
              <w:rPr>
                <w:spacing w:val="63"/>
                <w:lang w:val="pt-BR"/>
              </w:rPr>
              <w:t xml:space="preserve"> </w:t>
            </w:r>
            <w:r w:rsidRPr="008D378D">
              <w:rPr>
                <w:lang w:val="pt-BR"/>
              </w:rPr>
              <w:t xml:space="preserve">em </w:t>
            </w:r>
            <w:r w:rsidRPr="008D378D">
              <w:rPr>
                <w:spacing w:val="-1"/>
                <w:lang w:val="pt-BR"/>
              </w:rPr>
              <w:t>atividades</w:t>
            </w:r>
            <w:r w:rsidRPr="008D378D">
              <w:rPr>
                <w:lang w:val="pt-BR"/>
              </w:rPr>
              <w:t xml:space="preserve"> </w:t>
            </w:r>
            <w:r w:rsidRPr="008D378D">
              <w:rPr>
                <w:spacing w:val="-1"/>
                <w:lang w:val="pt-BR"/>
              </w:rPr>
              <w:t>financiadas</w:t>
            </w:r>
            <w:r w:rsidRPr="008D378D">
              <w:rPr>
                <w:lang w:val="pt-BR"/>
              </w:rPr>
              <w:t xml:space="preserve"> </w:t>
            </w:r>
            <w:r w:rsidRPr="008D378D">
              <w:rPr>
                <w:spacing w:val="-1"/>
                <w:lang w:val="pt-BR"/>
              </w:rPr>
              <w:t>pelo</w:t>
            </w:r>
            <w:r w:rsidRPr="008D378D">
              <w:rPr>
                <w:lang w:val="pt-BR"/>
              </w:rPr>
              <w:t xml:space="preserve"> </w:t>
            </w:r>
            <w:r w:rsidRPr="008D378D">
              <w:rPr>
                <w:spacing w:val="-1"/>
                <w:lang w:val="pt-BR"/>
              </w:rPr>
              <w:t>Banco;</w:t>
            </w:r>
            <w:r w:rsidRPr="008D378D">
              <w:rPr>
                <w:lang w:val="pt-BR"/>
              </w:rPr>
              <w:t xml:space="preserve"> e </w:t>
            </w:r>
            <w:r w:rsidRPr="008D378D">
              <w:rPr>
                <w:spacing w:val="-1"/>
                <w:lang w:val="pt-BR"/>
              </w:rPr>
              <w:t>(ii)</w:t>
            </w:r>
            <w:r w:rsidRPr="008D378D">
              <w:rPr>
                <w:lang w:val="pt-BR"/>
              </w:rPr>
              <w:t xml:space="preserve"> </w:t>
            </w:r>
            <w:r w:rsidRPr="008D378D">
              <w:rPr>
                <w:spacing w:val="-1"/>
                <w:lang w:val="pt-BR"/>
              </w:rPr>
              <w:t>ser designado</w:t>
            </w:r>
            <w:r w:rsidRPr="008D378D">
              <w:rPr>
                <w:vertAlign w:val="superscript"/>
                <w:lang w:val="pt-BR"/>
              </w:rPr>
              <w:footnoteReference w:id="4"/>
            </w:r>
            <w:r w:rsidRPr="008D378D">
              <w:rPr>
                <w:lang w:val="pt-BR"/>
              </w:rPr>
              <w:t xml:space="preserve"> como subconsultor, subempreiteiro, </w:t>
            </w:r>
            <w:r w:rsidRPr="008D378D">
              <w:rPr>
                <w:spacing w:val="-1"/>
                <w:lang w:val="pt-BR"/>
              </w:rPr>
              <w:t>fornecedor</w:t>
            </w:r>
            <w:r w:rsidRPr="008D378D">
              <w:rPr>
                <w:spacing w:val="31"/>
                <w:lang w:val="pt-BR"/>
              </w:rPr>
              <w:t xml:space="preserve"> </w:t>
            </w:r>
            <w:r w:rsidRPr="008D378D">
              <w:rPr>
                <w:spacing w:val="-1"/>
                <w:lang w:val="pt-BR"/>
              </w:rPr>
              <w:t>de</w:t>
            </w:r>
            <w:r w:rsidRPr="008D378D">
              <w:rPr>
                <w:spacing w:val="31"/>
                <w:lang w:val="pt-BR"/>
              </w:rPr>
              <w:t xml:space="preserve"> </w:t>
            </w:r>
            <w:r w:rsidRPr="008D378D">
              <w:rPr>
                <w:spacing w:val="-1"/>
                <w:lang w:val="pt-BR"/>
              </w:rPr>
              <w:t>bens</w:t>
            </w:r>
            <w:r w:rsidRPr="008D378D">
              <w:rPr>
                <w:spacing w:val="31"/>
                <w:lang w:val="pt-BR"/>
              </w:rPr>
              <w:t xml:space="preserve"> </w:t>
            </w:r>
            <w:r w:rsidRPr="008D378D">
              <w:rPr>
                <w:lang w:val="pt-BR"/>
              </w:rPr>
              <w:t>ou</w:t>
            </w:r>
            <w:r w:rsidRPr="008D378D">
              <w:rPr>
                <w:spacing w:val="31"/>
                <w:lang w:val="pt-BR"/>
              </w:rPr>
              <w:t xml:space="preserve"> </w:t>
            </w:r>
            <w:r w:rsidRPr="008D378D">
              <w:rPr>
                <w:spacing w:val="-1"/>
                <w:lang w:val="pt-BR"/>
              </w:rPr>
              <w:t>prestador de serviços</w:t>
            </w:r>
            <w:r w:rsidRPr="008D378D">
              <w:rPr>
                <w:spacing w:val="13"/>
                <w:lang w:val="pt-BR"/>
              </w:rPr>
              <w:t xml:space="preserve"> de</w:t>
            </w:r>
            <w:r w:rsidRPr="008D378D">
              <w:rPr>
                <w:spacing w:val="31"/>
                <w:lang w:val="pt-BR"/>
              </w:rPr>
              <w:t xml:space="preserve"> </w:t>
            </w:r>
            <w:r w:rsidRPr="008D378D">
              <w:rPr>
                <w:lang w:val="pt-BR"/>
              </w:rPr>
              <w:t>uma</w:t>
            </w:r>
            <w:r w:rsidRPr="008D378D">
              <w:rPr>
                <w:spacing w:val="31"/>
                <w:lang w:val="pt-BR"/>
              </w:rPr>
              <w:t xml:space="preserve"> </w:t>
            </w:r>
            <w:r w:rsidRPr="008D378D">
              <w:rPr>
                <w:spacing w:val="-1"/>
                <w:lang w:val="pt-BR"/>
              </w:rPr>
              <w:t>empresa elegível</w:t>
            </w:r>
            <w:r w:rsidRPr="008D378D">
              <w:rPr>
                <w:spacing w:val="32"/>
                <w:lang w:val="pt-BR"/>
              </w:rPr>
              <w:t xml:space="preserve"> à</w:t>
            </w:r>
            <w:r w:rsidRPr="008D378D">
              <w:rPr>
                <w:spacing w:val="45"/>
                <w:lang w:val="pt-BR"/>
              </w:rPr>
              <w:t xml:space="preserve"> </w:t>
            </w:r>
            <w:r w:rsidRPr="008D378D">
              <w:rPr>
                <w:spacing w:val="-1"/>
                <w:lang w:val="pt-BR"/>
              </w:rPr>
              <w:t>qual</w:t>
            </w:r>
            <w:r w:rsidRPr="008D378D">
              <w:rPr>
                <w:spacing w:val="21"/>
                <w:lang w:val="pt-BR"/>
              </w:rPr>
              <w:t xml:space="preserve"> </w:t>
            </w:r>
            <w:r w:rsidRPr="008D378D">
              <w:rPr>
                <w:spacing w:val="-1"/>
                <w:lang w:val="pt-BR"/>
              </w:rPr>
              <w:t>tenha</w:t>
            </w:r>
            <w:r w:rsidRPr="008D378D">
              <w:rPr>
                <w:spacing w:val="21"/>
                <w:lang w:val="pt-BR"/>
              </w:rPr>
              <w:t xml:space="preserve"> </w:t>
            </w:r>
            <w:r w:rsidRPr="008D378D">
              <w:rPr>
                <w:spacing w:val="-1"/>
                <w:lang w:val="pt-BR"/>
              </w:rPr>
              <w:t>sido</w:t>
            </w:r>
            <w:r w:rsidRPr="008D378D">
              <w:rPr>
                <w:spacing w:val="23"/>
                <w:lang w:val="pt-BR"/>
              </w:rPr>
              <w:t xml:space="preserve"> </w:t>
            </w:r>
            <w:r w:rsidRPr="008D378D">
              <w:rPr>
                <w:spacing w:val="-1"/>
                <w:lang w:val="pt-BR"/>
              </w:rPr>
              <w:t>adjudicado</w:t>
            </w:r>
            <w:r w:rsidRPr="008D378D">
              <w:rPr>
                <w:spacing w:val="23"/>
                <w:lang w:val="pt-BR"/>
              </w:rPr>
              <w:t xml:space="preserve"> </w:t>
            </w:r>
            <w:r w:rsidRPr="008D378D">
              <w:rPr>
                <w:spacing w:val="-1"/>
                <w:lang w:val="pt-BR"/>
              </w:rPr>
              <w:t>um</w:t>
            </w:r>
            <w:r w:rsidRPr="008D378D">
              <w:rPr>
                <w:spacing w:val="22"/>
                <w:lang w:val="pt-BR"/>
              </w:rPr>
              <w:t xml:space="preserve"> </w:t>
            </w:r>
            <w:r w:rsidRPr="008D378D">
              <w:rPr>
                <w:spacing w:val="-1"/>
                <w:lang w:val="pt-BR"/>
              </w:rPr>
              <w:t>contrato</w:t>
            </w:r>
            <w:r w:rsidRPr="008D378D">
              <w:rPr>
                <w:spacing w:val="23"/>
                <w:lang w:val="pt-BR"/>
              </w:rPr>
              <w:t xml:space="preserve"> </w:t>
            </w:r>
            <w:r w:rsidRPr="008D378D">
              <w:rPr>
                <w:spacing w:val="-1"/>
                <w:lang w:val="pt-BR"/>
              </w:rPr>
              <w:t>financiado</w:t>
            </w:r>
            <w:r w:rsidRPr="008D378D">
              <w:rPr>
                <w:spacing w:val="20"/>
                <w:lang w:val="pt-BR"/>
              </w:rPr>
              <w:t xml:space="preserve"> </w:t>
            </w:r>
            <w:r w:rsidRPr="008D378D">
              <w:rPr>
                <w:spacing w:val="2"/>
                <w:lang w:val="pt-BR"/>
              </w:rPr>
              <w:t>pelo</w:t>
            </w:r>
            <w:r w:rsidRPr="008D378D">
              <w:rPr>
                <w:spacing w:val="51"/>
                <w:lang w:val="pt-BR"/>
              </w:rPr>
              <w:t xml:space="preserve"> </w:t>
            </w:r>
            <w:r w:rsidRPr="008D378D">
              <w:rPr>
                <w:lang w:val="pt-BR"/>
              </w:rPr>
              <w:t>Banco;</w:t>
            </w:r>
          </w:p>
          <w:p w14:paraId="306A9BFA" w14:textId="77777777" w:rsidR="00F57A99" w:rsidRPr="008D378D" w:rsidRDefault="00F57A99" w:rsidP="0055062C">
            <w:pPr>
              <w:pStyle w:val="ListParagraph"/>
              <w:numPr>
                <w:ilvl w:val="0"/>
                <w:numId w:val="87"/>
              </w:numPr>
              <w:suppressAutoHyphens/>
              <w:spacing w:before="120" w:after="120"/>
              <w:ind w:left="1673" w:hanging="567"/>
              <w:contextualSpacing w:val="0"/>
              <w:jc w:val="both"/>
              <w:rPr>
                <w:lang w:val="pt-BR"/>
              </w:rPr>
            </w:pPr>
            <w:bookmarkStart w:id="33" w:name="_Hlk38188209"/>
            <w:r w:rsidRPr="008D378D">
              <w:rPr>
                <w:spacing w:val="-1"/>
                <w:lang w:val="pt-BR"/>
              </w:rPr>
              <w:t>encaminhar</w:t>
            </w:r>
            <w:r w:rsidRPr="008D378D">
              <w:rPr>
                <w:spacing w:val="16"/>
                <w:lang w:val="pt-BR"/>
              </w:rPr>
              <w:t xml:space="preserve"> </w:t>
            </w:r>
            <w:r w:rsidRPr="008D378D">
              <w:rPr>
                <w:lang w:val="pt-BR"/>
              </w:rPr>
              <w:t>o</w:t>
            </w:r>
            <w:r w:rsidRPr="008D378D">
              <w:rPr>
                <w:spacing w:val="18"/>
                <w:lang w:val="pt-BR"/>
              </w:rPr>
              <w:t xml:space="preserve"> </w:t>
            </w:r>
            <w:r w:rsidRPr="008D378D">
              <w:rPr>
                <w:spacing w:val="-1"/>
                <w:lang w:val="pt-BR"/>
              </w:rPr>
              <w:t>assunto</w:t>
            </w:r>
            <w:r w:rsidRPr="008D378D">
              <w:rPr>
                <w:spacing w:val="18"/>
                <w:lang w:val="pt-BR"/>
              </w:rPr>
              <w:t xml:space="preserve"> </w:t>
            </w:r>
            <w:r w:rsidRPr="008D378D">
              <w:rPr>
                <w:lang w:val="pt-BR"/>
              </w:rPr>
              <w:t>às</w:t>
            </w:r>
            <w:r w:rsidRPr="008D378D">
              <w:rPr>
                <w:spacing w:val="17"/>
                <w:lang w:val="pt-BR"/>
              </w:rPr>
              <w:t xml:space="preserve"> </w:t>
            </w:r>
            <w:r w:rsidRPr="008D378D">
              <w:rPr>
                <w:spacing w:val="-1"/>
                <w:lang w:val="pt-BR"/>
              </w:rPr>
              <w:t>autoridades</w:t>
            </w:r>
            <w:r w:rsidRPr="008D378D">
              <w:rPr>
                <w:spacing w:val="17"/>
                <w:lang w:val="pt-BR"/>
              </w:rPr>
              <w:t xml:space="preserve"> </w:t>
            </w:r>
            <w:r w:rsidRPr="008D378D">
              <w:rPr>
                <w:spacing w:val="-1"/>
                <w:lang w:val="pt-BR"/>
              </w:rPr>
              <w:t>competentes,</w:t>
            </w:r>
            <w:r w:rsidRPr="008D378D">
              <w:rPr>
                <w:spacing w:val="17"/>
                <w:lang w:val="pt-BR"/>
              </w:rPr>
              <w:t xml:space="preserve"> </w:t>
            </w:r>
            <w:r w:rsidRPr="008D378D">
              <w:rPr>
                <w:spacing w:val="-1"/>
                <w:lang w:val="pt-BR"/>
              </w:rPr>
              <w:t>encarregadas</w:t>
            </w:r>
            <w:r w:rsidRPr="008D378D">
              <w:rPr>
                <w:spacing w:val="17"/>
                <w:lang w:val="pt-BR"/>
              </w:rPr>
              <w:t xml:space="preserve"> </w:t>
            </w:r>
            <w:r w:rsidRPr="008D378D">
              <w:rPr>
                <w:spacing w:val="-1"/>
                <w:lang w:val="pt-BR"/>
              </w:rPr>
              <w:t>de</w:t>
            </w:r>
            <w:r w:rsidRPr="008D378D">
              <w:rPr>
                <w:spacing w:val="17"/>
                <w:lang w:val="pt-BR"/>
              </w:rPr>
              <w:t xml:space="preserve"> </w:t>
            </w:r>
            <w:r w:rsidRPr="008D378D">
              <w:rPr>
                <w:spacing w:val="-1"/>
                <w:lang w:val="pt-BR"/>
              </w:rPr>
              <w:t>fazer</w:t>
            </w:r>
            <w:r w:rsidRPr="008D378D">
              <w:rPr>
                <w:spacing w:val="17"/>
                <w:lang w:val="pt-BR"/>
              </w:rPr>
              <w:t xml:space="preserve"> </w:t>
            </w:r>
            <w:r w:rsidRPr="008D378D">
              <w:rPr>
                <w:spacing w:val="-1"/>
                <w:lang w:val="pt-BR"/>
              </w:rPr>
              <w:t>cumprir</w:t>
            </w:r>
            <w:r w:rsidRPr="008D378D">
              <w:rPr>
                <w:spacing w:val="61"/>
                <w:lang w:val="pt-BR"/>
              </w:rPr>
              <w:t xml:space="preserve"> </w:t>
            </w:r>
            <w:r w:rsidRPr="008D378D">
              <w:rPr>
                <w:lang w:val="pt-BR"/>
              </w:rPr>
              <w:t>as leis; e/ou</w:t>
            </w:r>
            <w:bookmarkEnd w:id="33"/>
          </w:p>
          <w:p w14:paraId="04EE82EE" w14:textId="77777777" w:rsidR="00F57A99" w:rsidRPr="008D378D" w:rsidRDefault="00F57A99" w:rsidP="0055062C">
            <w:pPr>
              <w:pStyle w:val="ListParagraph"/>
              <w:numPr>
                <w:ilvl w:val="0"/>
                <w:numId w:val="87"/>
              </w:numPr>
              <w:suppressAutoHyphens/>
              <w:spacing w:before="120" w:after="120"/>
              <w:ind w:left="1673" w:hanging="567"/>
              <w:contextualSpacing w:val="0"/>
              <w:jc w:val="both"/>
              <w:rPr>
                <w:lang w:val="pt-BR"/>
              </w:rPr>
            </w:pPr>
            <w:bookmarkStart w:id="34" w:name="_Hlk74201887"/>
            <w:bookmarkStart w:id="35" w:name="_Hlk74392020"/>
            <w:r w:rsidRPr="008D378D">
              <w:rPr>
                <w:lang w:val="pt-BR"/>
              </w:rPr>
              <w:t>impor</w:t>
            </w:r>
            <w:r w:rsidRPr="008D378D">
              <w:rPr>
                <w:spacing w:val="37"/>
                <w:lang w:val="pt-BR"/>
              </w:rPr>
              <w:t xml:space="preserve"> </w:t>
            </w:r>
            <w:r w:rsidRPr="008D378D">
              <w:rPr>
                <w:lang w:val="pt-BR"/>
              </w:rPr>
              <w:t>outras</w:t>
            </w:r>
            <w:r w:rsidRPr="008D378D">
              <w:rPr>
                <w:spacing w:val="41"/>
                <w:lang w:val="pt-BR"/>
              </w:rPr>
              <w:t xml:space="preserve"> </w:t>
            </w:r>
            <w:r w:rsidRPr="008D378D">
              <w:rPr>
                <w:spacing w:val="-2"/>
                <w:lang w:val="pt-BR"/>
              </w:rPr>
              <w:t>sanções</w:t>
            </w:r>
            <w:r w:rsidRPr="008D378D">
              <w:rPr>
                <w:spacing w:val="41"/>
                <w:lang w:val="pt-BR"/>
              </w:rPr>
              <w:t xml:space="preserve"> </w:t>
            </w:r>
            <w:r w:rsidRPr="008D378D">
              <w:rPr>
                <w:spacing w:val="-1"/>
                <w:lang w:val="pt-BR"/>
              </w:rPr>
              <w:t>que</w:t>
            </w:r>
            <w:r w:rsidRPr="008D378D">
              <w:rPr>
                <w:spacing w:val="38"/>
                <w:lang w:val="pt-BR"/>
              </w:rPr>
              <w:t xml:space="preserve"> </w:t>
            </w:r>
            <w:r w:rsidRPr="008D378D">
              <w:rPr>
                <w:spacing w:val="-1"/>
                <w:lang w:val="pt-BR"/>
              </w:rPr>
              <w:t>julgar</w:t>
            </w:r>
            <w:r w:rsidRPr="008D378D">
              <w:rPr>
                <w:spacing w:val="41"/>
                <w:lang w:val="pt-BR"/>
              </w:rPr>
              <w:t xml:space="preserve"> </w:t>
            </w:r>
            <w:r w:rsidRPr="008D378D">
              <w:rPr>
                <w:spacing w:val="-1"/>
                <w:lang w:val="pt-BR"/>
              </w:rPr>
              <w:t>apropriadas</w:t>
            </w:r>
            <w:r w:rsidRPr="008D378D">
              <w:rPr>
                <w:spacing w:val="41"/>
                <w:lang w:val="pt-BR"/>
              </w:rPr>
              <w:t xml:space="preserve"> </w:t>
            </w:r>
            <w:r w:rsidRPr="008D378D">
              <w:rPr>
                <w:lang w:val="pt-BR"/>
              </w:rPr>
              <w:t>sob as</w:t>
            </w:r>
            <w:r w:rsidRPr="008D378D">
              <w:rPr>
                <w:spacing w:val="41"/>
                <w:lang w:val="pt-BR"/>
              </w:rPr>
              <w:t xml:space="preserve"> </w:t>
            </w:r>
            <w:r w:rsidRPr="008D378D">
              <w:rPr>
                <w:spacing w:val="-1"/>
                <w:lang w:val="pt-BR"/>
              </w:rPr>
              <w:t>circunstâncias,</w:t>
            </w:r>
            <w:r w:rsidRPr="008D378D">
              <w:rPr>
                <w:spacing w:val="41"/>
                <w:lang w:val="pt-BR"/>
              </w:rPr>
              <w:t xml:space="preserve"> </w:t>
            </w:r>
            <w:r w:rsidRPr="008D378D">
              <w:rPr>
                <w:spacing w:val="-1"/>
                <w:lang w:val="pt-BR"/>
              </w:rPr>
              <w:t>incluindo</w:t>
            </w:r>
            <w:r w:rsidRPr="008D378D">
              <w:rPr>
                <w:spacing w:val="51"/>
                <w:lang w:val="pt-BR"/>
              </w:rPr>
              <w:t xml:space="preserve"> </w:t>
            </w:r>
            <w:r w:rsidRPr="008D378D">
              <w:rPr>
                <w:spacing w:val="-1"/>
                <w:lang w:val="pt-BR"/>
              </w:rPr>
              <w:t>a imposição de multas que representem</w:t>
            </w:r>
            <w:r w:rsidRPr="008D378D">
              <w:rPr>
                <w:lang w:val="pt-BR"/>
              </w:rPr>
              <w:t xml:space="preserve"> </w:t>
            </w:r>
            <w:r w:rsidRPr="008D378D">
              <w:rPr>
                <w:spacing w:val="2"/>
                <w:lang w:val="pt-BR"/>
              </w:rPr>
              <w:t xml:space="preserve">o </w:t>
            </w:r>
            <w:r w:rsidRPr="008D378D">
              <w:rPr>
                <w:spacing w:val="-1"/>
                <w:lang w:val="pt-BR"/>
              </w:rPr>
              <w:t>reembolso</w:t>
            </w:r>
            <w:r w:rsidRPr="008D378D">
              <w:rPr>
                <w:spacing w:val="1"/>
                <w:lang w:val="pt-BR"/>
              </w:rPr>
              <w:t xml:space="preserve"> </w:t>
            </w:r>
            <w:r w:rsidRPr="008D378D">
              <w:rPr>
                <w:spacing w:val="-1"/>
                <w:lang w:val="pt-BR"/>
              </w:rPr>
              <w:t>d</w:t>
            </w:r>
            <w:r w:rsidRPr="008D378D">
              <w:rPr>
                <w:lang w:val="pt-BR"/>
              </w:rPr>
              <w:t>o</w:t>
            </w:r>
            <w:r w:rsidRPr="008D378D">
              <w:rPr>
                <w:spacing w:val="2"/>
                <w:lang w:val="pt-BR"/>
              </w:rPr>
              <w:t xml:space="preserve"> </w:t>
            </w:r>
            <w:r w:rsidRPr="008D378D">
              <w:rPr>
                <w:spacing w:val="-1"/>
                <w:lang w:val="pt-BR"/>
              </w:rPr>
              <w:t>Banco</w:t>
            </w:r>
            <w:r w:rsidRPr="008D378D">
              <w:rPr>
                <w:spacing w:val="2"/>
                <w:lang w:val="pt-BR"/>
              </w:rPr>
              <w:t xml:space="preserve"> </w:t>
            </w:r>
            <w:r w:rsidRPr="008D378D">
              <w:rPr>
                <w:lang w:val="pt-BR"/>
              </w:rPr>
              <w:t>pelos</w:t>
            </w:r>
            <w:r w:rsidRPr="008D378D">
              <w:rPr>
                <w:spacing w:val="1"/>
                <w:lang w:val="pt-BR"/>
              </w:rPr>
              <w:t xml:space="preserve"> </w:t>
            </w:r>
            <w:r w:rsidRPr="008D378D">
              <w:rPr>
                <w:lang w:val="pt-BR"/>
              </w:rPr>
              <w:lastRenderedPageBreak/>
              <w:t>custos</w:t>
            </w:r>
            <w:r w:rsidRPr="008D378D">
              <w:rPr>
                <w:spacing w:val="3"/>
                <w:lang w:val="pt-BR"/>
              </w:rPr>
              <w:t xml:space="preserve"> </w:t>
            </w:r>
            <w:r w:rsidRPr="008D378D">
              <w:rPr>
                <w:spacing w:val="-1"/>
                <w:lang w:val="pt-BR"/>
              </w:rPr>
              <w:t>associados</w:t>
            </w:r>
            <w:r w:rsidRPr="008D378D">
              <w:rPr>
                <w:spacing w:val="3"/>
                <w:lang w:val="pt-BR"/>
              </w:rPr>
              <w:t xml:space="preserve"> </w:t>
            </w:r>
            <w:r w:rsidRPr="008D378D">
              <w:rPr>
                <w:lang w:val="pt-BR"/>
              </w:rPr>
              <w:t>às</w:t>
            </w:r>
            <w:r w:rsidRPr="008D378D">
              <w:rPr>
                <w:spacing w:val="53"/>
                <w:lang w:val="pt-BR"/>
              </w:rPr>
              <w:t xml:space="preserve"> </w:t>
            </w:r>
            <w:r w:rsidRPr="008D378D">
              <w:rPr>
                <w:spacing w:val="-1"/>
                <w:lang w:val="pt-BR"/>
              </w:rPr>
              <w:t>investigações</w:t>
            </w:r>
            <w:r w:rsidRPr="008D378D">
              <w:rPr>
                <w:spacing w:val="10"/>
                <w:lang w:val="pt-BR"/>
              </w:rPr>
              <w:t xml:space="preserve"> </w:t>
            </w:r>
            <w:r w:rsidRPr="008D378D">
              <w:rPr>
                <w:lang w:val="pt-BR"/>
              </w:rPr>
              <w:t>e</w:t>
            </w:r>
            <w:r w:rsidRPr="008D378D">
              <w:rPr>
                <w:spacing w:val="10"/>
                <w:lang w:val="pt-BR"/>
              </w:rPr>
              <w:t xml:space="preserve"> </w:t>
            </w:r>
            <w:r w:rsidRPr="008D378D">
              <w:rPr>
                <w:spacing w:val="-1"/>
                <w:lang w:val="pt-BR"/>
              </w:rPr>
              <w:t>procedimentos.</w:t>
            </w:r>
            <w:r w:rsidRPr="008D378D">
              <w:rPr>
                <w:spacing w:val="9"/>
                <w:lang w:val="pt-BR"/>
              </w:rPr>
              <w:t xml:space="preserve"> </w:t>
            </w:r>
            <w:r w:rsidRPr="008D378D">
              <w:rPr>
                <w:spacing w:val="-2"/>
                <w:lang w:val="pt-BR"/>
              </w:rPr>
              <w:t>Essas</w:t>
            </w:r>
            <w:r w:rsidRPr="008D378D">
              <w:rPr>
                <w:spacing w:val="10"/>
                <w:lang w:val="pt-BR"/>
              </w:rPr>
              <w:t xml:space="preserve"> </w:t>
            </w:r>
            <w:r w:rsidRPr="008D378D">
              <w:rPr>
                <w:spacing w:val="-1"/>
                <w:lang w:val="pt-BR"/>
              </w:rPr>
              <w:t>sanções</w:t>
            </w:r>
            <w:r w:rsidRPr="008D378D">
              <w:rPr>
                <w:spacing w:val="10"/>
                <w:lang w:val="pt-BR"/>
              </w:rPr>
              <w:t xml:space="preserve"> </w:t>
            </w:r>
            <w:r w:rsidRPr="008D378D">
              <w:rPr>
                <w:spacing w:val="-2"/>
                <w:lang w:val="pt-BR"/>
              </w:rPr>
              <w:t>podem</w:t>
            </w:r>
            <w:r w:rsidRPr="008D378D">
              <w:rPr>
                <w:spacing w:val="11"/>
                <w:lang w:val="pt-BR"/>
              </w:rPr>
              <w:t xml:space="preserve"> </w:t>
            </w:r>
            <w:r w:rsidRPr="008D378D">
              <w:rPr>
                <w:spacing w:val="-1"/>
                <w:lang w:val="pt-BR"/>
              </w:rPr>
              <w:t>ser</w:t>
            </w:r>
            <w:r w:rsidRPr="008D378D">
              <w:rPr>
                <w:spacing w:val="10"/>
                <w:lang w:val="pt-BR"/>
              </w:rPr>
              <w:t xml:space="preserve"> </w:t>
            </w:r>
            <w:r w:rsidRPr="008D378D">
              <w:rPr>
                <w:spacing w:val="-1"/>
                <w:lang w:val="pt-BR"/>
              </w:rPr>
              <w:t>impostas</w:t>
            </w:r>
            <w:r w:rsidRPr="008D378D">
              <w:rPr>
                <w:spacing w:val="10"/>
                <w:lang w:val="pt-BR"/>
              </w:rPr>
              <w:t xml:space="preserve"> </w:t>
            </w:r>
            <w:r w:rsidRPr="008D378D">
              <w:rPr>
                <w:spacing w:val="-1"/>
                <w:lang w:val="pt-BR"/>
              </w:rPr>
              <w:t>adicionalmente</w:t>
            </w:r>
            <w:r w:rsidRPr="008D378D">
              <w:rPr>
                <w:spacing w:val="10"/>
                <w:lang w:val="pt-BR"/>
              </w:rPr>
              <w:t xml:space="preserve"> </w:t>
            </w:r>
            <w:r w:rsidRPr="008D378D">
              <w:rPr>
                <w:lang w:val="pt-BR"/>
              </w:rPr>
              <w:t>ou</w:t>
            </w:r>
            <w:r w:rsidRPr="008D378D">
              <w:rPr>
                <w:spacing w:val="6"/>
                <w:lang w:val="pt-BR"/>
              </w:rPr>
              <w:t xml:space="preserve"> </w:t>
            </w:r>
            <w:r w:rsidRPr="008D378D">
              <w:rPr>
                <w:spacing w:val="-1"/>
                <w:lang w:val="pt-BR"/>
              </w:rPr>
              <w:t>em</w:t>
            </w:r>
            <w:r w:rsidRPr="008D378D">
              <w:rPr>
                <w:spacing w:val="51"/>
                <w:lang w:val="pt-BR"/>
              </w:rPr>
              <w:t xml:space="preserve"> </w:t>
            </w:r>
            <w:r w:rsidRPr="008D378D">
              <w:rPr>
                <w:spacing w:val="-1"/>
                <w:lang w:val="pt-BR"/>
              </w:rPr>
              <w:t>substituição</w:t>
            </w:r>
            <w:r w:rsidRPr="008D378D">
              <w:rPr>
                <w:spacing w:val="-2"/>
                <w:lang w:val="pt-BR"/>
              </w:rPr>
              <w:t xml:space="preserve"> </w:t>
            </w:r>
            <w:r w:rsidRPr="008D378D">
              <w:rPr>
                <w:lang w:val="pt-BR"/>
              </w:rPr>
              <w:t xml:space="preserve">às </w:t>
            </w:r>
            <w:r w:rsidRPr="008D378D">
              <w:rPr>
                <w:spacing w:val="-1"/>
                <w:lang w:val="pt-BR"/>
              </w:rPr>
              <w:t>sanções</w:t>
            </w:r>
            <w:r w:rsidRPr="008D378D">
              <w:rPr>
                <w:lang w:val="pt-BR"/>
              </w:rPr>
              <w:t xml:space="preserve"> </w:t>
            </w:r>
            <w:r w:rsidRPr="008D378D">
              <w:rPr>
                <w:spacing w:val="-1"/>
                <w:lang w:val="pt-BR"/>
              </w:rPr>
              <w:t>mencionadas</w:t>
            </w:r>
            <w:bookmarkEnd w:id="34"/>
            <w:r w:rsidRPr="008D378D">
              <w:rPr>
                <w:spacing w:val="-1"/>
                <w:lang w:val="pt-BR"/>
              </w:rPr>
              <w:t xml:space="preserve"> acima</w:t>
            </w:r>
            <w:bookmarkEnd w:id="35"/>
            <w:r w:rsidRPr="008D378D">
              <w:rPr>
                <w:spacing w:val="-1"/>
                <w:lang w:val="pt-BR"/>
              </w:rPr>
              <w:t>.</w:t>
            </w:r>
          </w:p>
          <w:p w14:paraId="4D2189AA" w14:textId="77777777" w:rsidR="00F57A99" w:rsidRPr="008D378D" w:rsidRDefault="00F57A99" w:rsidP="0055062C">
            <w:pPr>
              <w:pStyle w:val="ListParagraph"/>
              <w:numPr>
                <w:ilvl w:val="0"/>
                <w:numId w:val="86"/>
              </w:numPr>
              <w:suppressAutoHyphens/>
              <w:spacing w:before="120" w:after="120"/>
              <w:ind w:left="1105" w:hanging="561"/>
              <w:contextualSpacing w:val="0"/>
              <w:jc w:val="both"/>
              <w:rPr>
                <w:lang w:val="pt-BR"/>
              </w:rPr>
            </w:pPr>
            <w:r w:rsidRPr="008D378D">
              <w:rPr>
                <w:lang w:val="pt-BR"/>
              </w:rPr>
              <w:t>As disposições dos incisos (i) e (ii) das IAL 3.1 (b) serão aplicadas, também, quando tais partes tiverem sido temporariamente declaradas inelegíveis para a adjudicação de novos contratos, enquanto aguardam a decisão definitiva de um processo de sanção ou de qualquer outra resolução</w:t>
            </w:r>
            <w:r w:rsidRPr="008D378D">
              <w:rPr>
                <w:rStyle w:val="DeltaViewInsertion"/>
                <w:lang w:val="pt-BR"/>
              </w:rPr>
              <w:t>.</w:t>
            </w:r>
          </w:p>
          <w:p w14:paraId="1AAB0C80" w14:textId="77777777" w:rsidR="00F57A99" w:rsidRPr="008D378D" w:rsidRDefault="00F57A99" w:rsidP="0055062C">
            <w:pPr>
              <w:pStyle w:val="ListParagraph"/>
              <w:numPr>
                <w:ilvl w:val="0"/>
                <w:numId w:val="86"/>
              </w:numPr>
              <w:suppressAutoHyphens/>
              <w:spacing w:before="120" w:after="120"/>
              <w:ind w:left="1105" w:hanging="561"/>
              <w:contextualSpacing w:val="0"/>
              <w:jc w:val="both"/>
              <w:rPr>
                <w:lang w:val="pt-BR"/>
              </w:rPr>
            </w:pPr>
            <w:bookmarkStart w:id="36" w:name="_Hlk74216483"/>
            <w:r w:rsidRPr="008D378D">
              <w:rPr>
                <w:lang w:val="pt-BR"/>
              </w:rPr>
              <w:t>A imposição de qualquer ação a ser tomada pelo Banco de acordo com as disposições acima mencionadas, será pública</w:t>
            </w:r>
            <w:bookmarkEnd w:id="36"/>
            <w:r w:rsidRPr="008D378D">
              <w:rPr>
                <w:lang w:val="pt-BR"/>
              </w:rPr>
              <w:t>.</w:t>
            </w:r>
          </w:p>
          <w:p w14:paraId="2F0B3C1B" w14:textId="77777777" w:rsidR="00F57A99" w:rsidRPr="008D378D" w:rsidRDefault="00F57A99" w:rsidP="0055062C">
            <w:pPr>
              <w:pStyle w:val="ListParagraph"/>
              <w:numPr>
                <w:ilvl w:val="0"/>
                <w:numId w:val="86"/>
              </w:numPr>
              <w:suppressAutoHyphens/>
              <w:spacing w:before="120" w:after="120"/>
              <w:ind w:left="1105" w:hanging="561"/>
              <w:contextualSpacing w:val="0"/>
              <w:jc w:val="both"/>
              <w:rPr>
                <w:lang w:val="pt-BR"/>
              </w:rPr>
            </w:pPr>
            <w:bookmarkStart w:id="37" w:name="_DV_C116"/>
            <w:r w:rsidRPr="008D378D">
              <w:rPr>
                <w:color w:val="222222"/>
                <w:spacing w:val="-1"/>
                <w:lang w:val="pt-BR" w:eastAsia="pt-BR"/>
              </w:rPr>
              <w:t xml:space="preserve">Além disso, qualquer empresa, entidade ou indivíduo que concorra ou participe de uma atividade financiada pelo Banco incluindo, entre outros, requerentes, licitantes, proponentes, fornecedores de bens, empreiteiros, consultores, funcionários, subempreiteiros, subconsultores, prestadores de serviços, concessionários, Mutuários (incluindo Beneficiários de doações), Agências Executoras ou Agências Contratante </w:t>
            </w:r>
            <w:r w:rsidRPr="008D378D">
              <w:rPr>
                <w:lang w:val="pt-BR" w:eastAsia="pt-BR"/>
              </w:rPr>
              <w:t>(incluindo seus respectivos dirigentes, funcionários e agentes, independentemente de a agência ser expressa ou implícita),</w:t>
            </w:r>
            <w:r w:rsidRPr="008D378D">
              <w:rPr>
                <w:color w:val="222222"/>
                <w:spacing w:val="-1"/>
                <w:lang w:val="pt-BR" w:eastAsia="pt-BR"/>
              </w:rPr>
              <w:t xml:space="preserve"> podem estar sujeitos a sanções baseadas nos acordos que o Banco possa ter com outras </w:t>
            </w:r>
            <w:proofErr w:type="spellStart"/>
            <w:r w:rsidRPr="008D378D">
              <w:rPr>
                <w:color w:val="222222"/>
                <w:spacing w:val="-1"/>
                <w:lang w:val="pt-BR" w:eastAsia="pt-BR"/>
              </w:rPr>
              <w:t>IFIs</w:t>
            </w:r>
            <w:proofErr w:type="spellEnd"/>
            <w:r w:rsidRPr="008D378D">
              <w:rPr>
                <w:color w:val="222222"/>
                <w:spacing w:val="-1"/>
                <w:lang w:val="pt-BR" w:eastAsia="pt-BR"/>
              </w:rPr>
              <w:t xml:space="preserve"> em relação ao reconhecimento mútuo de decisões de exclusão. Para fins deste parágrafo, o termo "sanção" incluirá qualquer exclusão, condições sobre futuras contratações ou qualquer ação divulgada publicamente em resposta a uma violação da estrutura aplicável de uma IFI para tratar de alegações de Práticas Proibidas</w:t>
            </w:r>
            <w:r w:rsidRPr="008D378D">
              <w:rPr>
                <w:rStyle w:val="DeltaViewInsertion"/>
                <w:lang w:val="pt-BR"/>
              </w:rPr>
              <w:t>.</w:t>
            </w:r>
            <w:bookmarkEnd w:id="37"/>
          </w:p>
          <w:p w14:paraId="5D0D94B9" w14:textId="77777777" w:rsidR="00F57A99" w:rsidRPr="008D378D" w:rsidRDefault="00F57A99" w:rsidP="0055062C">
            <w:pPr>
              <w:pStyle w:val="ListParagraph"/>
              <w:numPr>
                <w:ilvl w:val="0"/>
                <w:numId w:val="86"/>
              </w:numPr>
              <w:suppressAutoHyphens/>
              <w:spacing w:before="120" w:after="120"/>
              <w:ind w:left="1105" w:hanging="561"/>
              <w:contextualSpacing w:val="0"/>
              <w:jc w:val="both"/>
              <w:rPr>
                <w:lang w:val="pt-BR"/>
              </w:rPr>
            </w:pPr>
            <w:r w:rsidRPr="008D378D">
              <w:rPr>
                <w:spacing w:val="-1"/>
                <w:lang w:val="pt-BR"/>
              </w:rPr>
              <w:t xml:space="preserve">O Banco exige que seja incluída uma disposição nos documentos de licitação e nos contratos financiados com um empréstimo ou doação do Banco, </w:t>
            </w:r>
            <w:r w:rsidRPr="008D378D">
              <w:rPr>
                <w:spacing w:val="-2"/>
                <w:lang w:val="pt-BR"/>
              </w:rPr>
              <w:t>exigindo</w:t>
            </w:r>
            <w:r w:rsidRPr="008D378D">
              <w:rPr>
                <w:spacing w:val="15"/>
                <w:lang w:val="pt-BR"/>
              </w:rPr>
              <w:t xml:space="preserve"> </w:t>
            </w:r>
            <w:r w:rsidRPr="008D378D">
              <w:rPr>
                <w:spacing w:val="-1"/>
                <w:lang w:val="pt-BR"/>
              </w:rPr>
              <w:t>que</w:t>
            </w:r>
            <w:r w:rsidRPr="008D378D">
              <w:rPr>
                <w:spacing w:val="13"/>
                <w:lang w:val="pt-BR"/>
              </w:rPr>
              <w:t xml:space="preserve"> </w:t>
            </w:r>
            <w:r w:rsidRPr="008D378D">
              <w:rPr>
                <w:lang w:val="pt-BR"/>
              </w:rPr>
              <w:t>os</w:t>
            </w:r>
            <w:r w:rsidRPr="008D378D">
              <w:rPr>
                <w:spacing w:val="14"/>
                <w:lang w:val="pt-BR"/>
              </w:rPr>
              <w:t xml:space="preserve"> </w:t>
            </w:r>
            <w:r w:rsidRPr="008D378D">
              <w:rPr>
                <w:spacing w:val="-1"/>
                <w:lang w:val="pt-BR"/>
              </w:rPr>
              <w:t>requerentes,</w:t>
            </w:r>
            <w:r w:rsidRPr="008D378D">
              <w:rPr>
                <w:spacing w:val="10"/>
                <w:lang w:val="pt-BR"/>
              </w:rPr>
              <w:t xml:space="preserve"> </w:t>
            </w:r>
            <w:r w:rsidRPr="008D378D">
              <w:rPr>
                <w:spacing w:val="-1"/>
                <w:lang w:val="pt-BR"/>
              </w:rPr>
              <w:t>licitantes, proponentes, fornecedores de bens</w:t>
            </w:r>
            <w:r w:rsidRPr="008D378D">
              <w:rPr>
                <w:spacing w:val="13"/>
                <w:lang w:val="pt-BR"/>
              </w:rPr>
              <w:t xml:space="preserve"> </w:t>
            </w:r>
            <w:r w:rsidRPr="008D378D">
              <w:rPr>
                <w:lang w:val="pt-BR"/>
              </w:rPr>
              <w:t>e</w:t>
            </w:r>
            <w:r w:rsidRPr="008D378D">
              <w:rPr>
                <w:spacing w:val="11"/>
                <w:lang w:val="pt-BR"/>
              </w:rPr>
              <w:t xml:space="preserve"> </w:t>
            </w:r>
            <w:r w:rsidRPr="008D378D">
              <w:rPr>
                <w:spacing w:val="-1"/>
                <w:lang w:val="pt-BR"/>
              </w:rPr>
              <w:t>seus</w:t>
            </w:r>
            <w:r w:rsidRPr="008D378D">
              <w:rPr>
                <w:spacing w:val="13"/>
                <w:lang w:val="pt-BR"/>
              </w:rPr>
              <w:t xml:space="preserve"> </w:t>
            </w:r>
            <w:r w:rsidRPr="008D378D">
              <w:rPr>
                <w:spacing w:val="-1"/>
                <w:lang w:val="pt-BR"/>
              </w:rPr>
              <w:t>agentes,</w:t>
            </w:r>
            <w:r w:rsidRPr="008D378D">
              <w:rPr>
                <w:spacing w:val="13"/>
                <w:lang w:val="pt-BR"/>
              </w:rPr>
              <w:t xml:space="preserve"> </w:t>
            </w:r>
            <w:r w:rsidRPr="008D378D">
              <w:rPr>
                <w:spacing w:val="-1"/>
                <w:lang w:val="pt-BR"/>
              </w:rPr>
              <w:t>empreiteiros,</w:t>
            </w:r>
            <w:r w:rsidRPr="008D378D">
              <w:rPr>
                <w:spacing w:val="13"/>
                <w:lang w:val="pt-BR"/>
              </w:rPr>
              <w:t xml:space="preserve"> </w:t>
            </w:r>
            <w:r w:rsidRPr="008D378D">
              <w:rPr>
                <w:spacing w:val="-1"/>
                <w:lang w:val="pt-BR"/>
              </w:rPr>
              <w:t>consultores,</w:t>
            </w:r>
            <w:r w:rsidRPr="008D378D">
              <w:rPr>
                <w:spacing w:val="11"/>
                <w:lang w:val="pt-BR"/>
              </w:rPr>
              <w:t xml:space="preserve"> </w:t>
            </w:r>
            <w:r w:rsidRPr="008D378D">
              <w:rPr>
                <w:lang w:val="pt-BR"/>
              </w:rPr>
              <w:t>funcionários,</w:t>
            </w:r>
            <w:r w:rsidRPr="008D378D">
              <w:rPr>
                <w:spacing w:val="53"/>
                <w:lang w:val="pt-BR"/>
              </w:rPr>
              <w:t xml:space="preserve"> </w:t>
            </w:r>
            <w:r w:rsidRPr="008D378D">
              <w:rPr>
                <w:spacing w:val="-1"/>
                <w:lang w:val="pt-BR"/>
              </w:rPr>
              <w:t>subempreiteiros,</w:t>
            </w:r>
            <w:r w:rsidRPr="008D378D">
              <w:rPr>
                <w:spacing w:val="1"/>
                <w:lang w:val="pt-BR"/>
              </w:rPr>
              <w:t xml:space="preserve"> </w:t>
            </w:r>
            <w:r w:rsidRPr="008D378D">
              <w:rPr>
                <w:spacing w:val="-1"/>
                <w:lang w:val="pt-BR"/>
              </w:rPr>
              <w:t>subconsultores,</w:t>
            </w:r>
            <w:r w:rsidRPr="008D378D">
              <w:rPr>
                <w:spacing w:val="1"/>
                <w:lang w:val="pt-BR"/>
              </w:rPr>
              <w:t xml:space="preserve"> </w:t>
            </w:r>
            <w:r w:rsidRPr="008D378D">
              <w:rPr>
                <w:spacing w:val="-1"/>
                <w:lang w:val="pt-BR"/>
              </w:rPr>
              <w:t>prestadores</w:t>
            </w:r>
            <w:r w:rsidRPr="008D378D">
              <w:rPr>
                <w:spacing w:val="1"/>
                <w:lang w:val="pt-BR"/>
              </w:rPr>
              <w:t xml:space="preserve"> </w:t>
            </w:r>
            <w:r w:rsidRPr="008D378D">
              <w:rPr>
                <w:spacing w:val="-1"/>
                <w:lang w:val="pt-BR"/>
              </w:rPr>
              <w:t>de</w:t>
            </w:r>
            <w:r w:rsidRPr="008D378D">
              <w:rPr>
                <w:spacing w:val="1"/>
                <w:lang w:val="pt-BR"/>
              </w:rPr>
              <w:t xml:space="preserve"> </w:t>
            </w:r>
            <w:r w:rsidRPr="008D378D">
              <w:rPr>
                <w:spacing w:val="-1"/>
                <w:lang w:val="pt-BR"/>
              </w:rPr>
              <w:t>serviços</w:t>
            </w:r>
            <w:r w:rsidRPr="008D378D">
              <w:rPr>
                <w:spacing w:val="1"/>
                <w:lang w:val="pt-BR"/>
              </w:rPr>
              <w:t xml:space="preserve"> </w:t>
            </w:r>
            <w:r w:rsidRPr="008D378D">
              <w:rPr>
                <w:lang w:val="pt-BR"/>
              </w:rPr>
              <w:t xml:space="preserve">e </w:t>
            </w:r>
            <w:r w:rsidRPr="008D378D">
              <w:rPr>
                <w:spacing w:val="-1"/>
                <w:lang w:val="pt-BR"/>
              </w:rPr>
              <w:t>concessionários,</w:t>
            </w:r>
            <w:r w:rsidRPr="008D378D">
              <w:rPr>
                <w:spacing w:val="47"/>
                <w:lang w:val="pt-BR"/>
              </w:rPr>
              <w:t xml:space="preserve"> </w:t>
            </w:r>
            <w:r w:rsidRPr="008D378D">
              <w:rPr>
                <w:spacing w:val="-1"/>
                <w:lang w:val="pt-BR"/>
              </w:rPr>
              <w:t>permitam</w:t>
            </w:r>
            <w:r w:rsidRPr="008D378D">
              <w:rPr>
                <w:spacing w:val="51"/>
                <w:lang w:val="pt-BR"/>
              </w:rPr>
              <w:t xml:space="preserve"> </w:t>
            </w:r>
            <w:r w:rsidRPr="008D378D">
              <w:rPr>
                <w:spacing w:val="-1"/>
                <w:lang w:val="pt-BR"/>
              </w:rPr>
              <w:t>que</w:t>
            </w:r>
            <w:r w:rsidRPr="008D378D">
              <w:rPr>
                <w:spacing w:val="41"/>
                <w:lang w:val="pt-BR"/>
              </w:rPr>
              <w:t xml:space="preserve"> </w:t>
            </w:r>
            <w:r w:rsidRPr="008D378D">
              <w:rPr>
                <w:lang w:val="pt-BR"/>
              </w:rPr>
              <w:t>o</w:t>
            </w:r>
            <w:r w:rsidRPr="008D378D">
              <w:rPr>
                <w:spacing w:val="43"/>
                <w:lang w:val="pt-BR"/>
              </w:rPr>
              <w:t xml:space="preserve"> </w:t>
            </w:r>
            <w:r w:rsidRPr="008D378D">
              <w:rPr>
                <w:spacing w:val="-1"/>
                <w:lang w:val="pt-BR"/>
              </w:rPr>
              <w:t>Banco</w:t>
            </w:r>
            <w:r w:rsidRPr="008D378D">
              <w:rPr>
                <w:spacing w:val="43"/>
                <w:lang w:val="pt-BR"/>
              </w:rPr>
              <w:t xml:space="preserve"> </w:t>
            </w:r>
            <w:r w:rsidRPr="008D378D">
              <w:rPr>
                <w:spacing w:val="-1"/>
                <w:lang w:val="pt-BR"/>
              </w:rPr>
              <w:t>inspecione</w:t>
            </w:r>
            <w:r w:rsidRPr="008D378D">
              <w:rPr>
                <w:spacing w:val="41"/>
                <w:lang w:val="pt-BR"/>
              </w:rPr>
              <w:t xml:space="preserve"> </w:t>
            </w:r>
            <w:r w:rsidRPr="008D378D">
              <w:rPr>
                <w:spacing w:val="-1"/>
                <w:lang w:val="pt-BR"/>
              </w:rPr>
              <w:t>todas e</w:t>
            </w:r>
            <w:r w:rsidRPr="008D378D">
              <w:rPr>
                <w:spacing w:val="41"/>
                <w:lang w:val="pt-BR"/>
              </w:rPr>
              <w:t xml:space="preserve"> </w:t>
            </w:r>
            <w:r w:rsidRPr="008D378D">
              <w:rPr>
                <w:spacing w:val="-1"/>
                <w:lang w:val="pt-BR"/>
              </w:rPr>
              <w:t>quaisquer</w:t>
            </w:r>
            <w:r w:rsidRPr="008D378D">
              <w:rPr>
                <w:spacing w:val="42"/>
                <w:lang w:val="pt-BR"/>
              </w:rPr>
              <w:t xml:space="preserve"> </w:t>
            </w:r>
            <w:r w:rsidRPr="008D378D">
              <w:rPr>
                <w:lang w:val="pt-BR"/>
              </w:rPr>
              <w:t>contas,</w:t>
            </w:r>
            <w:r w:rsidRPr="008D378D">
              <w:rPr>
                <w:spacing w:val="42"/>
                <w:lang w:val="pt-BR"/>
              </w:rPr>
              <w:t xml:space="preserve"> </w:t>
            </w:r>
            <w:r w:rsidRPr="008D378D">
              <w:rPr>
                <w:spacing w:val="-1"/>
                <w:lang w:val="pt-BR"/>
              </w:rPr>
              <w:t>registros</w:t>
            </w:r>
            <w:r w:rsidRPr="008D378D">
              <w:rPr>
                <w:spacing w:val="42"/>
                <w:lang w:val="pt-BR"/>
              </w:rPr>
              <w:t xml:space="preserve"> </w:t>
            </w:r>
            <w:r w:rsidRPr="008D378D">
              <w:rPr>
                <w:lang w:val="pt-BR"/>
              </w:rPr>
              <w:t>e</w:t>
            </w:r>
            <w:r w:rsidRPr="008D378D">
              <w:rPr>
                <w:spacing w:val="41"/>
                <w:lang w:val="pt-BR"/>
              </w:rPr>
              <w:t xml:space="preserve"> </w:t>
            </w:r>
            <w:r w:rsidRPr="008D378D">
              <w:rPr>
                <w:spacing w:val="-1"/>
                <w:lang w:val="pt-BR"/>
              </w:rPr>
              <w:t>outros</w:t>
            </w:r>
            <w:r w:rsidRPr="008D378D">
              <w:rPr>
                <w:spacing w:val="42"/>
                <w:lang w:val="pt-BR"/>
              </w:rPr>
              <w:t xml:space="preserve"> </w:t>
            </w:r>
            <w:r w:rsidRPr="008D378D">
              <w:rPr>
                <w:spacing w:val="-1"/>
                <w:lang w:val="pt-BR"/>
              </w:rPr>
              <w:t>documentos</w:t>
            </w:r>
            <w:r w:rsidRPr="008D378D">
              <w:rPr>
                <w:spacing w:val="42"/>
                <w:lang w:val="pt-BR"/>
              </w:rPr>
              <w:t xml:space="preserve"> </w:t>
            </w:r>
            <w:r w:rsidRPr="008D378D">
              <w:rPr>
                <w:spacing w:val="-1"/>
                <w:lang w:val="pt-BR"/>
              </w:rPr>
              <w:t>relativos</w:t>
            </w:r>
            <w:r w:rsidRPr="008D378D">
              <w:rPr>
                <w:spacing w:val="41"/>
                <w:lang w:val="pt-BR"/>
              </w:rPr>
              <w:t xml:space="preserve"> </w:t>
            </w:r>
            <w:r w:rsidRPr="008D378D">
              <w:rPr>
                <w:lang w:val="pt-BR"/>
              </w:rPr>
              <w:t>à</w:t>
            </w:r>
            <w:r w:rsidRPr="008D378D">
              <w:rPr>
                <w:spacing w:val="57"/>
                <w:lang w:val="pt-BR"/>
              </w:rPr>
              <w:t xml:space="preserve"> </w:t>
            </w:r>
            <w:r w:rsidRPr="008D378D">
              <w:rPr>
                <w:spacing w:val="-1"/>
                <w:lang w:val="pt-BR"/>
              </w:rPr>
              <w:t>apresentação</w:t>
            </w:r>
            <w:r w:rsidRPr="008D378D">
              <w:rPr>
                <w:spacing w:val="13"/>
                <w:lang w:val="pt-BR"/>
              </w:rPr>
              <w:t xml:space="preserve"> </w:t>
            </w:r>
            <w:r w:rsidRPr="008D378D">
              <w:rPr>
                <w:spacing w:val="-1"/>
                <w:lang w:val="pt-BR"/>
              </w:rPr>
              <w:t>de</w:t>
            </w:r>
            <w:r w:rsidRPr="008D378D">
              <w:rPr>
                <w:spacing w:val="13"/>
                <w:lang w:val="pt-BR"/>
              </w:rPr>
              <w:t xml:space="preserve"> </w:t>
            </w:r>
            <w:r w:rsidRPr="008D378D">
              <w:rPr>
                <w:spacing w:val="-1"/>
                <w:lang w:val="pt-BR"/>
              </w:rPr>
              <w:t>ofertas</w:t>
            </w:r>
            <w:r w:rsidRPr="008D378D">
              <w:rPr>
                <w:spacing w:val="10"/>
                <w:lang w:val="pt-BR"/>
              </w:rPr>
              <w:t xml:space="preserve"> </w:t>
            </w:r>
            <w:r w:rsidRPr="008D378D">
              <w:rPr>
                <w:lang w:val="pt-BR"/>
              </w:rPr>
              <w:t>e</w:t>
            </w:r>
            <w:r w:rsidRPr="008D378D">
              <w:rPr>
                <w:spacing w:val="13"/>
                <w:lang w:val="pt-BR"/>
              </w:rPr>
              <w:t xml:space="preserve"> </w:t>
            </w:r>
            <w:r w:rsidRPr="008D378D">
              <w:rPr>
                <w:spacing w:val="-1"/>
                <w:lang w:val="pt-BR"/>
              </w:rPr>
              <w:t>execução</w:t>
            </w:r>
            <w:r w:rsidRPr="008D378D">
              <w:rPr>
                <w:spacing w:val="13"/>
                <w:lang w:val="pt-BR"/>
              </w:rPr>
              <w:t xml:space="preserve"> </w:t>
            </w:r>
            <w:r w:rsidRPr="008D378D">
              <w:rPr>
                <w:spacing w:val="-1"/>
                <w:lang w:val="pt-BR"/>
              </w:rPr>
              <w:t>de</w:t>
            </w:r>
            <w:r w:rsidRPr="008D378D">
              <w:rPr>
                <w:spacing w:val="13"/>
                <w:lang w:val="pt-BR"/>
              </w:rPr>
              <w:t xml:space="preserve"> </w:t>
            </w:r>
            <w:r w:rsidRPr="008D378D">
              <w:rPr>
                <w:spacing w:val="-1"/>
                <w:lang w:val="pt-BR"/>
              </w:rPr>
              <w:t>contrato</w:t>
            </w:r>
            <w:r w:rsidRPr="008D378D">
              <w:rPr>
                <w:spacing w:val="11"/>
                <w:lang w:val="pt-BR"/>
              </w:rPr>
              <w:t xml:space="preserve"> </w:t>
            </w:r>
            <w:r w:rsidRPr="008D378D">
              <w:rPr>
                <w:spacing w:val="-3"/>
                <w:lang w:val="pt-BR"/>
              </w:rPr>
              <w:t>bem como que sejam auditados por auditores nomeados pelo Banco.</w:t>
            </w:r>
            <w:r w:rsidRPr="008D378D">
              <w:rPr>
                <w:spacing w:val="14"/>
                <w:lang w:val="pt-BR"/>
              </w:rPr>
              <w:t xml:space="preserve"> </w:t>
            </w:r>
            <w:bookmarkStart w:id="38" w:name="_Hlk74650891"/>
            <w:r w:rsidRPr="008D378D">
              <w:rPr>
                <w:spacing w:val="-3"/>
                <w:lang w:val="pt-BR"/>
              </w:rPr>
              <w:t xml:space="preserve">No âmbito desta política, os requerentes, licitantes, proponentes, fornecedores de bens e seus agentes, empreiteiros, consultores, funcionários, subempreiteiros, subconsultores, prestadores de serviços e </w:t>
            </w:r>
            <w:r w:rsidRPr="008D378D">
              <w:rPr>
                <w:spacing w:val="-3"/>
                <w:lang w:val="pt-BR"/>
              </w:rPr>
              <w:lastRenderedPageBreak/>
              <w:t xml:space="preserve">concessionários devem prestar plena assistência ao Banco em sua investigação. </w:t>
            </w:r>
            <w:bookmarkEnd w:id="38"/>
            <w:r w:rsidRPr="008D378D">
              <w:rPr>
                <w:lang w:val="pt-BR"/>
              </w:rPr>
              <w:t>O</w:t>
            </w:r>
            <w:r w:rsidRPr="008D378D">
              <w:rPr>
                <w:spacing w:val="15"/>
                <w:lang w:val="pt-BR"/>
              </w:rPr>
              <w:t xml:space="preserve"> </w:t>
            </w:r>
            <w:r w:rsidRPr="008D378D">
              <w:rPr>
                <w:spacing w:val="-3"/>
                <w:lang w:val="pt-BR"/>
              </w:rPr>
              <w:t xml:space="preserve">Banco </w:t>
            </w:r>
            <w:bookmarkStart w:id="39" w:name="_Hlk74846317"/>
            <w:r w:rsidRPr="008D378D">
              <w:rPr>
                <w:spacing w:val="-3"/>
                <w:lang w:val="pt-BR"/>
              </w:rPr>
              <w:t xml:space="preserve">terá também o direito de requerer que, </w:t>
            </w:r>
            <w:bookmarkEnd w:id="39"/>
            <w:r w:rsidRPr="008D378D">
              <w:rPr>
                <w:spacing w:val="-3"/>
                <w:lang w:val="pt-BR"/>
              </w:rPr>
              <w:t>nos contratos por ele financiados com um empréstimo ou doação incluam uma</w:t>
            </w:r>
            <w:r w:rsidRPr="008D378D">
              <w:rPr>
                <w:lang w:val="pt-BR"/>
              </w:rPr>
              <w:t xml:space="preserve"> </w:t>
            </w:r>
            <w:r w:rsidRPr="008D378D">
              <w:rPr>
                <w:spacing w:val="-1"/>
                <w:lang w:val="pt-BR"/>
              </w:rPr>
              <w:t>disposição</w:t>
            </w:r>
            <w:r w:rsidRPr="008D378D">
              <w:rPr>
                <w:spacing w:val="1"/>
                <w:lang w:val="pt-BR"/>
              </w:rPr>
              <w:t xml:space="preserve"> </w:t>
            </w:r>
            <w:r w:rsidRPr="008D378D">
              <w:rPr>
                <w:spacing w:val="-1"/>
                <w:lang w:val="pt-BR"/>
              </w:rPr>
              <w:t>que obrigue</w:t>
            </w:r>
            <w:r w:rsidRPr="008D378D">
              <w:rPr>
                <w:spacing w:val="20"/>
                <w:lang w:val="pt-BR"/>
              </w:rPr>
              <w:t xml:space="preserve"> </w:t>
            </w:r>
            <w:r w:rsidRPr="008D378D">
              <w:rPr>
                <w:lang w:val="pt-BR"/>
              </w:rPr>
              <w:t>os</w:t>
            </w:r>
            <w:r w:rsidRPr="008D378D">
              <w:rPr>
                <w:spacing w:val="20"/>
                <w:lang w:val="pt-BR"/>
              </w:rPr>
              <w:t xml:space="preserve"> </w:t>
            </w:r>
            <w:r w:rsidRPr="008D378D">
              <w:rPr>
                <w:spacing w:val="-1"/>
                <w:lang w:val="pt-BR"/>
              </w:rPr>
              <w:t>requerentes,</w:t>
            </w:r>
            <w:r w:rsidRPr="008D378D">
              <w:rPr>
                <w:spacing w:val="18"/>
                <w:lang w:val="pt-BR"/>
              </w:rPr>
              <w:t xml:space="preserve"> licita</w:t>
            </w:r>
            <w:r w:rsidRPr="008D378D">
              <w:rPr>
                <w:spacing w:val="-1"/>
                <w:lang w:val="pt-BR"/>
              </w:rPr>
              <w:t>ntes,</w:t>
            </w:r>
            <w:r w:rsidRPr="008D378D">
              <w:rPr>
                <w:spacing w:val="20"/>
                <w:lang w:val="pt-BR"/>
              </w:rPr>
              <w:t xml:space="preserve"> </w:t>
            </w:r>
            <w:r w:rsidRPr="008D378D">
              <w:rPr>
                <w:spacing w:val="-3"/>
                <w:lang w:val="pt-BR"/>
              </w:rPr>
              <w:t>proponentes, fornecedores</w:t>
            </w:r>
            <w:r w:rsidRPr="008D378D">
              <w:rPr>
                <w:spacing w:val="-1"/>
                <w:lang w:val="pt-BR"/>
              </w:rPr>
              <w:t xml:space="preserve"> de bens</w:t>
            </w:r>
            <w:r w:rsidRPr="008D378D">
              <w:rPr>
                <w:spacing w:val="20"/>
                <w:lang w:val="pt-BR"/>
              </w:rPr>
              <w:t xml:space="preserve"> </w:t>
            </w:r>
            <w:r w:rsidRPr="008D378D">
              <w:rPr>
                <w:lang w:val="pt-BR"/>
              </w:rPr>
              <w:t>e</w:t>
            </w:r>
            <w:r w:rsidRPr="008D378D">
              <w:rPr>
                <w:spacing w:val="20"/>
                <w:lang w:val="pt-BR"/>
              </w:rPr>
              <w:t xml:space="preserve"> </w:t>
            </w:r>
            <w:r w:rsidRPr="008D378D">
              <w:rPr>
                <w:spacing w:val="-1"/>
                <w:lang w:val="pt-BR"/>
              </w:rPr>
              <w:t>seus</w:t>
            </w:r>
            <w:r w:rsidRPr="008D378D">
              <w:rPr>
                <w:spacing w:val="20"/>
                <w:lang w:val="pt-BR"/>
              </w:rPr>
              <w:t xml:space="preserve"> </w:t>
            </w:r>
            <w:r w:rsidRPr="008D378D">
              <w:rPr>
                <w:spacing w:val="-1"/>
                <w:lang w:val="pt-BR"/>
              </w:rPr>
              <w:t>agentes,</w:t>
            </w:r>
            <w:r w:rsidRPr="008D378D">
              <w:rPr>
                <w:spacing w:val="65"/>
                <w:lang w:val="pt-BR"/>
              </w:rPr>
              <w:t xml:space="preserve"> </w:t>
            </w:r>
            <w:r w:rsidRPr="008D378D">
              <w:rPr>
                <w:spacing w:val="-1"/>
                <w:lang w:val="pt-BR"/>
              </w:rPr>
              <w:t>empreiteiros,</w:t>
            </w:r>
            <w:r w:rsidRPr="008D378D">
              <w:rPr>
                <w:spacing w:val="34"/>
                <w:lang w:val="pt-BR"/>
              </w:rPr>
              <w:t xml:space="preserve"> </w:t>
            </w:r>
            <w:r w:rsidRPr="008D378D">
              <w:rPr>
                <w:spacing w:val="-1"/>
                <w:lang w:val="pt-BR"/>
              </w:rPr>
              <w:t>consultores,</w:t>
            </w:r>
            <w:r w:rsidRPr="008D378D">
              <w:rPr>
                <w:spacing w:val="33"/>
                <w:lang w:val="pt-BR"/>
              </w:rPr>
              <w:t xml:space="preserve"> </w:t>
            </w:r>
            <w:r w:rsidRPr="008D378D">
              <w:rPr>
                <w:lang w:val="pt-BR"/>
              </w:rPr>
              <w:t>funcionários,</w:t>
            </w:r>
            <w:r w:rsidRPr="008D378D">
              <w:rPr>
                <w:spacing w:val="34"/>
                <w:lang w:val="pt-BR"/>
              </w:rPr>
              <w:t xml:space="preserve"> </w:t>
            </w:r>
            <w:r w:rsidRPr="008D378D">
              <w:rPr>
                <w:spacing w:val="-1"/>
                <w:lang w:val="pt-BR"/>
              </w:rPr>
              <w:t>subempreiteiros,</w:t>
            </w:r>
            <w:r w:rsidRPr="008D378D">
              <w:rPr>
                <w:spacing w:val="34"/>
                <w:lang w:val="pt-BR"/>
              </w:rPr>
              <w:t xml:space="preserve"> </w:t>
            </w:r>
            <w:r w:rsidRPr="008D378D">
              <w:rPr>
                <w:spacing w:val="-1"/>
                <w:lang w:val="pt-BR"/>
              </w:rPr>
              <w:t>subconsultores,</w:t>
            </w:r>
            <w:r w:rsidRPr="008D378D">
              <w:rPr>
                <w:spacing w:val="35"/>
                <w:lang w:val="pt-BR"/>
              </w:rPr>
              <w:t xml:space="preserve"> </w:t>
            </w:r>
            <w:r w:rsidRPr="008D378D">
              <w:rPr>
                <w:spacing w:val="-1"/>
                <w:lang w:val="pt-BR"/>
              </w:rPr>
              <w:t>prestadores</w:t>
            </w:r>
            <w:r w:rsidRPr="008D378D">
              <w:rPr>
                <w:spacing w:val="35"/>
                <w:lang w:val="pt-BR"/>
              </w:rPr>
              <w:t xml:space="preserve"> </w:t>
            </w:r>
            <w:r w:rsidRPr="008D378D">
              <w:rPr>
                <w:spacing w:val="-1"/>
                <w:lang w:val="pt-BR"/>
              </w:rPr>
              <w:t>de</w:t>
            </w:r>
            <w:r w:rsidRPr="008D378D">
              <w:rPr>
                <w:spacing w:val="55"/>
                <w:lang w:val="pt-BR"/>
              </w:rPr>
              <w:t xml:space="preserve"> </w:t>
            </w:r>
            <w:r w:rsidRPr="008D378D">
              <w:rPr>
                <w:spacing w:val="-1"/>
                <w:lang w:val="pt-BR"/>
              </w:rPr>
              <w:t>serviços</w:t>
            </w:r>
            <w:r w:rsidRPr="008D378D">
              <w:rPr>
                <w:spacing w:val="35"/>
                <w:lang w:val="pt-BR"/>
              </w:rPr>
              <w:t xml:space="preserve"> </w:t>
            </w:r>
            <w:r w:rsidRPr="008D378D">
              <w:rPr>
                <w:lang w:val="pt-BR"/>
              </w:rPr>
              <w:t>e</w:t>
            </w:r>
            <w:r w:rsidRPr="008D378D">
              <w:rPr>
                <w:spacing w:val="37"/>
                <w:lang w:val="pt-BR"/>
              </w:rPr>
              <w:t xml:space="preserve"> </w:t>
            </w:r>
            <w:r w:rsidRPr="008D378D">
              <w:rPr>
                <w:spacing w:val="-1"/>
                <w:lang w:val="pt-BR"/>
              </w:rPr>
              <w:t>concessionários</w:t>
            </w:r>
            <w:r w:rsidRPr="008D378D">
              <w:rPr>
                <w:spacing w:val="36"/>
                <w:lang w:val="pt-BR"/>
              </w:rPr>
              <w:t xml:space="preserve"> </w:t>
            </w:r>
            <w:r w:rsidRPr="008D378D">
              <w:rPr>
                <w:lang w:val="pt-BR"/>
              </w:rPr>
              <w:t>a:</w:t>
            </w:r>
            <w:r w:rsidRPr="008D378D">
              <w:rPr>
                <w:spacing w:val="-1"/>
                <w:lang w:val="pt-BR"/>
              </w:rPr>
              <w:t xml:space="preserve"> (i) mantenham</w:t>
            </w:r>
            <w:r w:rsidRPr="008D378D">
              <w:rPr>
                <w:spacing w:val="36"/>
                <w:lang w:val="pt-BR"/>
              </w:rPr>
              <w:t xml:space="preserve"> </w:t>
            </w:r>
            <w:r w:rsidRPr="008D378D">
              <w:rPr>
                <w:spacing w:val="-1"/>
                <w:lang w:val="pt-BR"/>
              </w:rPr>
              <w:t>todos</w:t>
            </w:r>
            <w:r w:rsidRPr="008D378D">
              <w:rPr>
                <w:spacing w:val="36"/>
                <w:lang w:val="pt-BR"/>
              </w:rPr>
              <w:t xml:space="preserve"> </w:t>
            </w:r>
            <w:r w:rsidRPr="008D378D">
              <w:rPr>
                <w:lang w:val="pt-BR"/>
              </w:rPr>
              <w:t>os</w:t>
            </w:r>
            <w:r w:rsidRPr="008D378D">
              <w:rPr>
                <w:spacing w:val="38"/>
                <w:lang w:val="pt-BR"/>
              </w:rPr>
              <w:t xml:space="preserve"> </w:t>
            </w:r>
            <w:r w:rsidRPr="008D378D">
              <w:rPr>
                <w:spacing w:val="-1"/>
                <w:lang w:val="pt-BR"/>
              </w:rPr>
              <w:t>documentos</w:t>
            </w:r>
            <w:r w:rsidRPr="008D378D">
              <w:rPr>
                <w:spacing w:val="35"/>
                <w:lang w:val="pt-BR"/>
              </w:rPr>
              <w:t xml:space="preserve"> </w:t>
            </w:r>
            <w:r w:rsidRPr="008D378D">
              <w:rPr>
                <w:lang w:val="pt-BR"/>
              </w:rPr>
              <w:t>e</w:t>
            </w:r>
            <w:r w:rsidRPr="008D378D">
              <w:rPr>
                <w:spacing w:val="37"/>
                <w:lang w:val="pt-BR"/>
              </w:rPr>
              <w:t xml:space="preserve"> </w:t>
            </w:r>
            <w:r w:rsidRPr="008D378D">
              <w:rPr>
                <w:spacing w:val="-1"/>
                <w:lang w:val="pt-BR"/>
              </w:rPr>
              <w:t>registros</w:t>
            </w:r>
            <w:r w:rsidRPr="008D378D">
              <w:rPr>
                <w:spacing w:val="36"/>
                <w:lang w:val="pt-BR"/>
              </w:rPr>
              <w:t xml:space="preserve"> </w:t>
            </w:r>
            <w:r w:rsidRPr="008D378D">
              <w:rPr>
                <w:spacing w:val="-1"/>
                <w:lang w:val="pt-BR"/>
              </w:rPr>
              <w:t>referentes</w:t>
            </w:r>
            <w:r w:rsidRPr="008D378D">
              <w:rPr>
                <w:spacing w:val="35"/>
                <w:lang w:val="pt-BR"/>
              </w:rPr>
              <w:t xml:space="preserve"> </w:t>
            </w:r>
            <w:r w:rsidRPr="008D378D">
              <w:rPr>
                <w:lang w:val="pt-BR"/>
              </w:rPr>
              <w:t>às</w:t>
            </w:r>
            <w:r w:rsidRPr="008D378D">
              <w:rPr>
                <w:spacing w:val="69"/>
                <w:lang w:val="pt-BR"/>
              </w:rPr>
              <w:t xml:space="preserve"> </w:t>
            </w:r>
            <w:r w:rsidRPr="008D378D">
              <w:rPr>
                <w:spacing w:val="-1"/>
                <w:lang w:val="pt-BR"/>
              </w:rPr>
              <w:t>atividades</w:t>
            </w:r>
            <w:r w:rsidRPr="008D378D">
              <w:rPr>
                <w:spacing w:val="22"/>
                <w:lang w:val="pt-BR"/>
              </w:rPr>
              <w:t xml:space="preserve"> </w:t>
            </w:r>
            <w:r w:rsidRPr="008D378D">
              <w:rPr>
                <w:spacing w:val="-1"/>
                <w:lang w:val="pt-BR"/>
              </w:rPr>
              <w:t>financiadas</w:t>
            </w:r>
            <w:r w:rsidRPr="008D378D">
              <w:rPr>
                <w:spacing w:val="22"/>
                <w:lang w:val="pt-BR"/>
              </w:rPr>
              <w:t xml:space="preserve"> </w:t>
            </w:r>
            <w:r w:rsidRPr="008D378D">
              <w:rPr>
                <w:spacing w:val="-1"/>
                <w:lang w:val="pt-BR"/>
              </w:rPr>
              <w:t>pelo</w:t>
            </w:r>
            <w:r w:rsidRPr="008D378D">
              <w:rPr>
                <w:spacing w:val="23"/>
                <w:lang w:val="pt-BR"/>
              </w:rPr>
              <w:t xml:space="preserve"> </w:t>
            </w:r>
            <w:r w:rsidRPr="008D378D">
              <w:rPr>
                <w:spacing w:val="-1"/>
                <w:lang w:val="pt-BR"/>
              </w:rPr>
              <w:t>Banco</w:t>
            </w:r>
            <w:r w:rsidRPr="008D378D">
              <w:rPr>
                <w:spacing w:val="23"/>
                <w:lang w:val="pt-BR"/>
              </w:rPr>
              <w:t xml:space="preserve"> </w:t>
            </w:r>
            <w:r w:rsidRPr="008D378D">
              <w:rPr>
                <w:spacing w:val="-1"/>
                <w:lang w:val="pt-BR"/>
              </w:rPr>
              <w:t>por</w:t>
            </w:r>
            <w:r w:rsidRPr="008D378D">
              <w:rPr>
                <w:spacing w:val="21"/>
                <w:lang w:val="pt-BR"/>
              </w:rPr>
              <w:t xml:space="preserve"> </w:t>
            </w:r>
            <w:r w:rsidRPr="008D378D">
              <w:rPr>
                <w:spacing w:val="-1"/>
                <w:lang w:val="pt-BR"/>
              </w:rPr>
              <w:t>sete</w:t>
            </w:r>
            <w:r w:rsidRPr="008D378D">
              <w:rPr>
                <w:spacing w:val="22"/>
                <w:lang w:val="pt-BR"/>
              </w:rPr>
              <w:t xml:space="preserve"> (</w:t>
            </w:r>
            <w:r w:rsidRPr="008D378D">
              <w:rPr>
                <w:spacing w:val="-1"/>
                <w:lang w:val="pt-BR"/>
              </w:rPr>
              <w:t>7)</w:t>
            </w:r>
            <w:r w:rsidRPr="008D378D">
              <w:rPr>
                <w:spacing w:val="22"/>
                <w:lang w:val="pt-BR"/>
              </w:rPr>
              <w:t xml:space="preserve"> </w:t>
            </w:r>
            <w:r w:rsidRPr="008D378D">
              <w:rPr>
                <w:spacing w:val="-1"/>
                <w:lang w:val="pt-BR"/>
              </w:rPr>
              <w:t>anos</w:t>
            </w:r>
            <w:r w:rsidRPr="008D378D">
              <w:rPr>
                <w:spacing w:val="22"/>
                <w:lang w:val="pt-BR"/>
              </w:rPr>
              <w:t xml:space="preserve"> </w:t>
            </w:r>
            <w:r w:rsidRPr="008D378D">
              <w:rPr>
                <w:lang w:val="pt-BR"/>
              </w:rPr>
              <w:t>após</w:t>
            </w:r>
            <w:r w:rsidRPr="008D378D">
              <w:rPr>
                <w:spacing w:val="22"/>
                <w:lang w:val="pt-BR"/>
              </w:rPr>
              <w:t xml:space="preserve"> </w:t>
            </w:r>
            <w:r w:rsidRPr="008D378D">
              <w:rPr>
                <w:lang w:val="pt-BR"/>
              </w:rPr>
              <w:t>a</w:t>
            </w:r>
            <w:r w:rsidRPr="008D378D">
              <w:rPr>
                <w:spacing w:val="21"/>
                <w:lang w:val="pt-BR"/>
              </w:rPr>
              <w:t xml:space="preserve"> </w:t>
            </w:r>
            <w:r w:rsidRPr="008D378D">
              <w:rPr>
                <w:spacing w:val="-1"/>
                <w:lang w:val="pt-BR"/>
              </w:rPr>
              <w:t>conclusão</w:t>
            </w:r>
            <w:r w:rsidRPr="008D378D">
              <w:rPr>
                <w:spacing w:val="22"/>
                <w:lang w:val="pt-BR"/>
              </w:rPr>
              <w:t xml:space="preserve"> </w:t>
            </w:r>
            <w:r w:rsidRPr="008D378D">
              <w:rPr>
                <w:spacing w:val="-1"/>
                <w:lang w:val="pt-BR"/>
              </w:rPr>
              <w:t>do trabalho contemplado</w:t>
            </w:r>
            <w:r w:rsidRPr="008D378D">
              <w:rPr>
                <w:lang w:val="pt-BR"/>
              </w:rPr>
              <w:t xml:space="preserve"> </w:t>
            </w:r>
            <w:r w:rsidRPr="008D378D">
              <w:rPr>
                <w:spacing w:val="-2"/>
                <w:lang w:val="pt-BR"/>
              </w:rPr>
              <w:t>no</w:t>
            </w:r>
            <w:r w:rsidRPr="008D378D">
              <w:rPr>
                <w:lang w:val="pt-BR"/>
              </w:rPr>
              <w:t xml:space="preserve"> </w:t>
            </w:r>
            <w:r w:rsidRPr="008D378D">
              <w:rPr>
                <w:spacing w:val="-1"/>
                <w:lang w:val="pt-BR"/>
              </w:rPr>
              <w:t>respectivo</w:t>
            </w:r>
            <w:r w:rsidRPr="008D378D">
              <w:rPr>
                <w:lang w:val="pt-BR"/>
              </w:rPr>
              <w:t xml:space="preserve"> </w:t>
            </w:r>
            <w:r w:rsidRPr="008D378D">
              <w:rPr>
                <w:spacing w:val="-1"/>
                <w:lang w:val="pt-BR"/>
              </w:rPr>
              <w:t>contrato;</w:t>
            </w:r>
            <w:r w:rsidRPr="008D378D">
              <w:rPr>
                <w:lang w:val="pt-BR"/>
              </w:rPr>
              <w:t xml:space="preserve"> e (ii) forneçam quaisquer documentos </w:t>
            </w:r>
            <w:r w:rsidRPr="008D378D">
              <w:rPr>
                <w:spacing w:val="-1"/>
                <w:lang w:val="pt-BR"/>
              </w:rPr>
              <w:t>necessários</w:t>
            </w:r>
            <w:r w:rsidRPr="008D378D">
              <w:rPr>
                <w:spacing w:val="36"/>
                <w:lang w:val="pt-BR"/>
              </w:rPr>
              <w:t xml:space="preserve"> </w:t>
            </w:r>
            <w:r w:rsidRPr="008D378D">
              <w:rPr>
                <w:lang w:val="pt-BR"/>
              </w:rPr>
              <w:t>à</w:t>
            </w:r>
            <w:r w:rsidRPr="008D378D">
              <w:rPr>
                <w:spacing w:val="36"/>
                <w:lang w:val="pt-BR"/>
              </w:rPr>
              <w:t xml:space="preserve"> </w:t>
            </w:r>
            <w:r w:rsidRPr="008D378D">
              <w:rPr>
                <w:spacing w:val="-1"/>
                <w:lang w:val="pt-BR"/>
              </w:rPr>
              <w:t>investigação</w:t>
            </w:r>
            <w:r w:rsidRPr="008D378D">
              <w:rPr>
                <w:spacing w:val="35"/>
                <w:lang w:val="pt-BR"/>
              </w:rPr>
              <w:t xml:space="preserve"> </w:t>
            </w:r>
            <w:r w:rsidRPr="008D378D">
              <w:rPr>
                <w:spacing w:val="-1"/>
                <w:lang w:val="pt-BR"/>
              </w:rPr>
              <w:t>de</w:t>
            </w:r>
            <w:r w:rsidRPr="008D378D">
              <w:rPr>
                <w:spacing w:val="36"/>
                <w:lang w:val="pt-BR"/>
              </w:rPr>
              <w:t xml:space="preserve"> </w:t>
            </w:r>
            <w:r w:rsidRPr="008D378D">
              <w:rPr>
                <w:spacing w:val="-1"/>
                <w:lang w:val="pt-BR"/>
              </w:rPr>
              <w:t>alegações</w:t>
            </w:r>
            <w:r w:rsidRPr="008D378D">
              <w:rPr>
                <w:spacing w:val="36"/>
                <w:lang w:val="pt-BR"/>
              </w:rPr>
              <w:t xml:space="preserve"> </w:t>
            </w:r>
            <w:r w:rsidRPr="008D378D">
              <w:rPr>
                <w:spacing w:val="-1"/>
                <w:lang w:val="pt-BR"/>
              </w:rPr>
              <w:t>de</w:t>
            </w:r>
            <w:r w:rsidRPr="008D378D">
              <w:rPr>
                <w:spacing w:val="37"/>
                <w:lang w:val="pt-BR"/>
              </w:rPr>
              <w:t xml:space="preserve"> </w:t>
            </w:r>
            <w:r w:rsidRPr="008D378D">
              <w:rPr>
                <w:spacing w:val="-1"/>
                <w:lang w:val="pt-BR"/>
              </w:rPr>
              <w:t>Práticas</w:t>
            </w:r>
            <w:r w:rsidRPr="008D378D">
              <w:rPr>
                <w:spacing w:val="36"/>
                <w:lang w:val="pt-BR"/>
              </w:rPr>
              <w:t xml:space="preserve"> </w:t>
            </w:r>
            <w:r w:rsidRPr="008D378D">
              <w:rPr>
                <w:lang w:val="pt-BR"/>
              </w:rPr>
              <w:t>Proibidas;</w:t>
            </w:r>
            <w:r w:rsidRPr="008D378D">
              <w:rPr>
                <w:spacing w:val="35"/>
                <w:lang w:val="pt-BR"/>
              </w:rPr>
              <w:t xml:space="preserve"> </w:t>
            </w:r>
            <w:r w:rsidRPr="008D378D">
              <w:rPr>
                <w:lang w:val="pt-BR"/>
              </w:rPr>
              <w:t>e</w:t>
            </w:r>
            <w:r w:rsidRPr="008D378D">
              <w:rPr>
                <w:spacing w:val="37"/>
                <w:lang w:val="pt-BR"/>
              </w:rPr>
              <w:t xml:space="preserve"> </w:t>
            </w:r>
            <w:r w:rsidRPr="008D378D">
              <w:rPr>
                <w:spacing w:val="-1"/>
                <w:lang w:val="pt-BR"/>
              </w:rPr>
              <w:t>assegurem que</w:t>
            </w:r>
            <w:r w:rsidRPr="008D378D">
              <w:rPr>
                <w:spacing w:val="37"/>
                <w:lang w:val="pt-BR"/>
              </w:rPr>
              <w:t xml:space="preserve"> </w:t>
            </w:r>
            <w:r w:rsidRPr="008D378D">
              <w:rPr>
                <w:lang w:val="pt-BR"/>
              </w:rPr>
              <w:t>funcionários</w:t>
            </w:r>
            <w:r w:rsidRPr="008D378D">
              <w:rPr>
                <w:spacing w:val="19"/>
                <w:lang w:val="pt-BR"/>
              </w:rPr>
              <w:t xml:space="preserve"> </w:t>
            </w:r>
            <w:r w:rsidRPr="008D378D">
              <w:rPr>
                <w:lang w:val="pt-BR"/>
              </w:rPr>
              <w:t>ou</w:t>
            </w:r>
            <w:r w:rsidRPr="008D378D">
              <w:rPr>
                <w:spacing w:val="21"/>
                <w:lang w:val="pt-BR"/>
              </w:rPr>
              <w:t xml:space="preserve"> </w:t>
            </w:r>
            <w:r w:rsidRPr="008D378D">
              <w:rPr>
                <w:spacing w:val="-1"/>
                <w:lang w:val="pt-BR"/>
              </w:rPr>
              <w:t>agentes</w:t>
            </w:r>
            <w:r w:rsidRPr="008D378D">
              <w:rPr>
                <w:spacing w:val="22"/>
                <w:lang w:val="pt-BR"/>
              </w:rPr>
              <w:t xml:space="preserve"> </w:t>
            </w:r>
            <w:r w:rsidRPr="008D378D">
              <w:rPr>
                <w:spacing w:val="-1"/>
                <w:lang w:val="pt-BR"/>
              </w:rPr>
              <w:t>dos</w:t>
            </w:r>
            <w:r w:rsidRPr="008D378D">
              <w:rPr>
                <w:spacing w:val="22"/>
                <w:lang w:val="pt-BR"/>
              </w:rPr>
              <w:t xml:space="preserve"> </w:t>
            </w:r>
            <w:r w:rsidRPr="008D378D">
              <w:rPr>
                <w:spacing w:val="-1"/>
                <w:lang w:val="pt-BR"/>
              </w:rPr>
              <w:t>requerentes,</w:t>
            </w:r>
            <w:r w:rsidRPr="008D378D">
              <w:rPr>
                <w:spacing w:val="22"/>
                <w:lang w:val="pt-BR"/>
              </w:rPr>
              <w:t xml:space="preserve"> </w:t>
            </w:r>
            <w:r w:rsidRPr="008D378D">
              <w:rPr>
                <w:spacing w:val="-1"/>
                <w:lang w:val="pt-BR"/>
              </w:rPr>
              <w:t>licitantes,</w:t>
            </w:r>
            <w:r w:rsidRPr="008D378D">
              <w:rPr>
                <w:spacing w:val="20"/>
                <w:lang w:val="pt-BR"/>
              </w:rPr>
              <w:t xml:space="preserve"> </w:t>
            </w:r>
            <w:r w:rsidRPr="008D378D">
              <w:rPr>
                <w:lang w:val="pt-BR"/>
              </w:rPr>
              <w:t>proponentes, fornecedores</w:t>
            </w:r>
            <w:r w:rsidRPr="008D378D">
              <w:rPr>
                <w:spacing w:val="-1"/>
                <w:lang w:val="pt-BR"/>
              </w:rPr>
              <w:t xml:space="preserve"> de bens</w:t>
            </w:r>
            <w:r w:rsidRPr="008D378D">
              <w:rPr>
                <w:spacing w:val="19"/>
                <w:lang w:val="pt-BR"/>
              </w:rPr>
              <w:t xml:space="preserve"> </w:t>
            </w:r>
            <w:r w:rsidRPr="008D378D">
              <w:rPr>
                <w:lang w:val="pt-BR"/>
              </w:rPr>
              <w:t>e</w:t>
            </w:r>
            <w:r w:rsidRPr="008D378D">
              <w:rPr>
                <w:spacing w:val="20"/>
                <w:lang w:val="pt-BR"/>
              </w:rPr>
              <w:t xml:space="preserve"> </w:t>
            </w:r>
            <w:r w:rsidRPr="008D378D">
              <w:rPr>
                <w:spacing w:val="-1"/>
                <w:lang w:val="pt-BR"/>
              </w:rPr>
              <w:t>seus</w:t>
            </w:r>
            <w:r w:rsidRPr="008D378D">
              <w:rPr>
                <w:spacing w:val="50"/>
                <w:lang w:val="pt-BR"/>
              </w:rPr>
              <w:t xml:space="preserve"> </w:t>
            </w:r>
            <w:r w:rsidRPr="008D378D">
              <w:rPr>
                <w:spacing w:val="-1"/>
                <w:lang w:val="pt-BR"/>
              </w:rPr>
              <w:t>agentes,</w:t>
            </w:r>
            <w:r w:rsidRPr="008D378D">
              <w:rPr>
                <w:spacing w:val="24"/>
                <w:lang w:val="pt-BR"/>
              </w:rPr>
              <w:t xml:space="preserve"> </w:t>
            </w:r>
            <w:r w:rsidRPr="008D378D">
              <w:rPr>
                <w:spacing w:val="-1"/>
                <w:lang w:val="pt-BR"/>
              </w:rPr>
              <w:t>empreiteiros,</w:t>
            </w:r>
            <w:r w:rsidRPr="008D378D">
              <w:rPr>
                <w:spacing w:val="26"/>
                <w:lang w:val="pt-BR"/>
              </w:rPr>
              <w:t xml:space="preserve"> </w:t>
            </w:r>
            <w:r w:rsidRPr="008D378D">
              <w:rPr>
                <w:spacing w:val="-1"/>
                <w:lang w:val="pt-BR"/>
              </w:rPr>
              <w:t>consultores,</w:t>
            </w:r>
            <w:r w:rsidRPr="008D378D">
              <w:rPr>
                <w:spacing w:val="27"/>
                <w:lang w:val="pt-BR"/>
              </w:rPr>
              <w:t xml:space="preserve"> </w:t>
            </w:r>
            <w:r w:rsidRPr="008D378D">
              <w:rPr>
                <w:spacing w:val="-1"/>
                <w:lang w:val="pt-BR"/>
              </w:rPr>
              <w:t>subempreiteiros,</w:t>
            </w:r>
            <w:r w:rsidRPr="008D378D">
              <w:rPr>
                <w:spacing w:val="27"/>
                <w:lang w:val="pt-BR"/>
              </w:rPr>
              <w:t xml:space="preserve"> </w:t>
            </w:r>
            <w:r w:rsidRPr="008D378D">
              <w:rPr>
                <w:spacing w:val="-1"/>
                <w:lang w:val="pt-BR"/>
              </w:rPr>
              <w:t>subconsultores,</w:t>
            </w:r>
            <w:r w:rsidRPr="008D378D">
              <w:rPr>
                <w:spacing w:val="26"/>
                <w:lang w:val="pt-BR"/>
              </w:rPr>
              <w:t xml:space="preserve"> </w:t>
            </w:r>
            <w:r w:rsidRPr="008D378D">
              <w:rPr>
                <w:spacing w:val="-1"/>
                <w:lang w:val="pt-BR"/>
              </w:rPr>
              <w:t>prestadores</w:t>
            </w:r>
            <w:r w:rsidRPr="008D378D">
              <w:rPr>
                <w:spacing w:val="47"/>
                <w:lang w:val="pt-BR"/>
              </w:rPr>
              <w:t xml:space="preserve"> </w:t>
            </w:r>
            <w:r w:rsidRPr="008D378D">
              <w:rPr>
                <w:spacing w:val="-1"/>
                <w:lang w:val="pt-BR"/>
              </w:rPr>
              <w:t>de</w:t>
            </w:r>
            <w:r w:rsidRPr="008D378D">
              <w:rPr>
                <w:spacing w:val="20"/>
                <w:lang w:val="pt-BR"/>
              </w:rPr>
              <w:t xml:space="preserve"> </w:t>
            </w:r>
            <w:r w:rsidRPr="008D378D">
              <w:rPr>
                <w:spacing w:val="-1"/>
                <w:lang w:val="pt-BR"/>
              </w:rPr>
              <w:t>serviços</w:t>
            </w:r>
            <w:r w:rsidRPr="008D378D">
              <w:rPr>
                <w:spacing w:val="19"/>
                <w:lang w:val="pt-BR"/>
              </w:rPr>
              <w:t xml:space="preserve"> </w:t>
            </w:r>
            <w:r w:rsidRPr="008D378D">
              <w:rPr>
                <w:lang w:val="pt-BR"/>
              </w:rPr>
              <w:t>ou</w:t>
            </w:r>
            <w:r w:rsidRPr="008D378D">
              <w:rPr>
                <w:spacing w:val="20"/>
                <w:lang w:val="pt-BR"/>
              </w:rPr>
              <w:t xml:space="preserve"> </w:t>
            </w:r>
            <w:r w:rsidRPr="008D378D">
              <w:rPr>
                <w:spacing w:val="-1"/>
                <w:lang w:val="pt-BR"/>
              </w:rPr>
              <w:t>concessionários</w:t>
            </w:r>
            <w:r w:rsidRPr="008D378D">
              <w:rPr>
                <w:spacing w:val="21"/>
                <w:lang w:val="pt-BR"/>
              </w:rPr>
              <w:t xml:space="preserve"> </w:t>
            </w:r>
            <w:r w:rsidRPr="008D378D">
              <w:rPr>
                <w:spacing w:val="-1"/>
                <w:lang w:val="pt-BR"/>
              </w:rPr>
              <w:t>que</w:t>
            </w:r>
            <w:r w:rsidRPr="008D378D">
              <w:rPr>
                <w:spacing w:val="20"/>
                <w:lang w:val="pt-BR"/>
              </w:rPr>
              <w:t xml:space="preserve"> </w:t>
            </w:r>
            <w:r w:rsidRPr="008D378D">
              <w:rPr>
                <w:spacing w:val="-1"/>
                <w:lang w:val="pt-BR"/>
              </w:rPr>
              <w:t>tenham</w:t>
            </w:r>
            <w:r w:rsidRPr="008D378D">
              <w:rPr>
                <w:spacing w:val="18"/>
                <w:lang w:val="pt-BR"/>
              </w:rPr>
              <w:t xml:space="preserve"> </w:t>
            </w:r>
            <w:r w:rsidRPr="008D378D">
              <w:rPr>
                <w:spacing w:val="-1"/>
                <w:lang w:val="pt-BR"/>
              </w:rPr>
              <w:t>conhecimento</w:t>
            </w:r>
            <w:r w:rsidRPr="008D378D">
              <w:rPr>
                <w:spacing w:val="20"/>
                <w:lang w:val="pt-BR"/>
              </w:rPr>
              <w:t xml:space="preserve"> </w:t>
            </w:r>
            <w:r w:rsidRPr="008D378D">
              <w:rPr>
                <w:spacing w:val="-1"/>
                <w:lang w:val="pt-BR"/>
              </w:rPr>
              <w:t>das</w:t>
            </w:r>
            <w:r w:rsidRPr="008D378D">
              <w:rPr>
                <w:spacing w:val="17"/>
                <w:lang w:val="pt-BR"/>
              </w:rPr>
              <w:t xml:space="preserve"> </w:t>
            </w:r>
            <w:r w:rsidRPr="008D378D">
              <w:rPr>
                <w:spacing w:val="-1"/>
                <w:lang w:val="pt-BR"/>
              </w:rPr>
              <w:t>atividades</w:t>
            </w:r>
            <w:r w:rsidRPr="008D378D">
              <w:rPr>
                <w:spacing w:val="20"/>
                <w:lang w:val="pt-BR"/>
              </w:rPr>
              <w:t xml:space="preserve"> </w:t>
            </w:r>
            <w:r w:rsidRPr="008D378D">
              <w:rPr>
                <w:spacing w:val="-1"/>
                <w:lang w:val="pt-BR"/>
              </w:rPr>
              <w:t>financiadas</w:t>
            </w:r>
            <w:r w:rsidRPr="008D378D">
              <w:rPr>
                <w:spacing w:val="19"/>
                <w:lang w:val="pt-BR"/>
              </w:rPr>
              <w:t xml:space="preserve"> </w:t>
            </w:r>
            <w:r w:rsidRPr="008D378D">
              <w:rPr>
                <w:spacing w:val="-1"/>
                <w:lang w:val="pt-BR"/>
              </w:rPr>
              <w:t>pelo</w:t>
            </w:r>
            <w:r w:rsidRPr="008D378D">
              <w:rPr>
                <w:spacing w:val="55"/>
                <w:lang w:val="pt-BR"/>
              </w:rPr>
              <w:t xml:space="preserve"> </w:t>
            </w:r>
            <w:r w:rsidRPr="008D378D">
              <w:rPr>
                <w:spacing w:val="-1"/>
                <w:lang w:val="pt-BR"/>
              </w:rPr>
              <w:t>Banco</w:t>
            </w:r>
            <w:r w:rsidRPr="008D378D">
              <w:rPr>
                <w:spacing w:val="25"/>
                <w:lang w:val="pt-BR"/>
              </w:rPr>
              <w:t xml:space="preserve"> </w:t>
            </w:r>
            <w:r w:rsidRPr="008D378D">
              <w:rPr>
                <w:spacing w:val="-1"/>
                <w:lang w:val="pt-BR"/>
              </w:rPr>
              <w:t>estejam</w:t>
            </w:r>
            <w:r w:rsidRPr="008D378D">
              <w:rPr>
                <w:spacing w:val="28"/>
                <w:lang w:val="pt-BR"/>
              </w:rPr>
              <w:t xml:space="preserve"> </w:t>
            </w:r>
            <w:r w:rsidRPr="008D378D">
              <w:rPr>
                <w:spacing w:val="-1"/>
                <w:lang w:val="pt-BR"/>
              </w:rPr>
              <w:t>disponíveis</w:t>
            </w:r>
            <w:r w:rsidRPr="008D378D">
              <w:rPr>
                <w:spacing w:val="24"/>
                <w:lang w:val="pt-BR"/>
              </w:rPr>
              <w:t xml:space="preserve"> </w:t>
            </w:r>
            <w:r w:rsidRPr="008D378D">
              <w:rPr>
                <w:spacing w:val="-1"/>
                <w:lang w:val="pt-BR"/>
              </w:rPr>
              <w:t>para</w:t>
            </w:r>
            <w:r w:rsidRPr="008D378D">
              <w:rPr>
                <w:spacing w:val="26"/>
                <w:lang w:val="pt-BR"/>
              </w:rPr>
              <w:t xml:space="preserve"> </w:t>
            </w:r>
            <w:r w:rsidRPr="008D378D">
              <w:rPr>
                <w:spacing w:val="-1"/>
                <w:lang w:val="pt-BR"/>
              </w:rPr>
              <w:t>responder</w:t>
            </w:r>
            <w:r w:rsidRPr="008D378D">
              <w:rPr>
                <w:spacing w:val="24"/>
                <w:lang w:val="pt-BR"/>
              </w:rPr>
              <w:t xml:space="preserve"> </w:t>
            </w:r>
            <w:r w:rsidRPr="008D378D">
              <w:rPr>
                <w:lang w:val="pt-BR"/>
              </w:rPr>
              <w:t>às</w:t>
            </w:r>
            <w:r w:rsidRPr="008D378D">
              <w:rPr>
                <w:spacing w:val="25"/>
                <w:lang w:val="pt-BR"/>
              </w:rPr>
              <w:t xml:space="preserve"> </w:t>
            </w:r>
            <w:r w:rsidRPr="008D378D">
              <w:rPr>
                <w:spacing w:val="-1"/>
                <w:lang w:val="pt-BR"/>
              </w:rPr>
              <w:t>questões dos</w:t>
            </w:r>
            <w:r w:rsidRPr="008D378D">
              <w:rPr>
                <w:spacing w:val="27"/>
                <w:lang w:val="pt-BR"/>
              </w:rPr>
              <w:t xml:space="preserve"> </w:t>
            </w:r>
            <w:r w:rsidRPr="008D378D">
              <w:rPr>
                <w:spacing w:val="-1"/>
                <w:lang w:val="pt-BR"/>
              </w:rPr>
              <w:t>funcionários</w:t>
            </w:r>
            <w:r w:rsidRPr="008D378D">
              <w:rPr>
                <w:spacing w:val="16"/>
                <w:lang w:val="pt-BR"/>
              </w:rPr>
              <w:t xml:space="preserve"> </w:t>
            </w:r>
            <w:r w:rsidRPr="008D378D">
              <w:rPr>
                <w:spacing w:val="-2"/>
                <w:lang w:val="pt-BR"/>
              </w:rPr>
              <w:t>do</w:t>
            </w:r>
            <w:r w:rsidRPr="008D378D">
              <w:rPr>
                <w:spacing w:val="18"/>
                <w:lang w:val="pt-BR"/>
              </w:rPr>
              <w:t xml:space="preserve"> </w:t>
            </w:r>
            <w:r w:rsidRPr="008D378D">
              <w:rPr>
                <w:spacing w:val="-1"/>
                <w:lang w:val="pt-BR"/>
              </w:rPr>
              <w:t>Banco</w:t>
            </w:r>
            <w:r w:rsidRPr="008D378D">
              <w:rPr>
                <w:spacing w:val="15"/>
                <w:lang w:val="pt-BR"/>
              </w:rPr>
              <w:t xml:space="preserve"> </w:t>
            </w:r>
            <w:r w:rsidRPr="008D378D">
              <w:rPr>
                <w:lang w:val="pt-BR"/>
              </w:rPr>
              <w:t>ou</w:t>
            </w:r>
            <w:r w:rsidRPr="008D378D">
              <w:rPr>
                <w:spacing w:val="16"/>
                <w:lang w:val="pt-BR"/>
              </w:rPr>
              <w:t xml:space="preserve"> </w:t>
            </w:r>
            <w:r w:rsidRPr="008D378D">
              <w:rPr>
                <w:spacing w:val="-1"/>
                <w:lang w:val="pt-BR"/>
              </w:rPr>
              <w:t>de</w:t>
            </w:r>
            <w:r w:rsidRPr="008D378D">
              <w:rPr>
                <w:spacing w:val="17"/>
                <w:lang w:val="pt-BR"/>
              </w:rPr>
              <w:t xml:space="preserve"> </w:t>
            </w:r>
            <w:r w:rsidRPr="008D378D">
              <w:rPr>
                <w:spacing w:val="-1"/>
                <w:lang w:val="pt-BR"/>
              </w:rPr>
              <w:t>qualquer</w:t>
            </w:r>
            <w:r w:rsidRPr="008D378D">
              <w:rPr>
                <w:spacing w:val="17"/>
                <w:lang w:val="pt-BR"/>
              </w:rPr>
              <w:t xml:space="preserve"> </w:t>
            </w:r>
            <w:r w:rsidRPr="008D378D">
              <w:rPr>
                <w:spacing w:val="-1"/>
                <w:lang w:val="pt-BR"/>
              </w:rPr>
              <w:t>investigador,</w:t>
            </w:r>
            <w:r w:rsidRPr="008D378D">
              <w:rPr>
                <w:spacing w:val="17"/>
                <w:lang w:val="pt-BR"/>
              </w:rPr>
              <w:t xml:space="preserve"> </w:t>
            </w:r>
            <w:r w:rsidRPr="008D378D">
              <w:rPr>
                <w:spacing w:val="-1"/>
                <w:lang w:val="pt-BR"/>
              </w:rPr>
              <w:t>agente,</w:t>
            </w:r>
            <w:r w:rsidRPr="008D378D">
              <w:rPr>
                <w:spacing w:val="20"/>
                <w:lang w:val="pt-BR"/>
              </w:rPr>
              <w:t xml:space="preserve"> </w:t>
            </w:r>
            <w:r w:rsidRPr="008D378D">
              <w:rPr>
                <w:spacing w:val="-1"/>
                <w:lang w:val="pt-BR"/>
              </w:rPr>
              <w:t>auditor</w:t>
            </w:r>
            <w:r w:rsidRPr="008D378D">
              <w:rPr>
                <w:spacing w:val="67"/>
                <w:lang w:val="pt-BR"/>
              </w:rPr>
              <w:t xml:space="preserve"> </w:t>
            </w:r>
            <w:r w:rsidRPr="008D378D">
              <w:rPr>
                <w:lang w:val="pt-BR"/>
              </w:rPr>
              <w:t>ou</w:t>
            </w:r>
            <w:r w:rsidRPr="008D378D">
              <w:rPr>
                <w:spacing w:val="42"/>
                <w:lang w:val="pt-BR"/>
              </w:rPr>
              <w:t xml:space="preserve"> </w:t>
            </w:r>
            <w:r w:rsidRPr="008D378D">
              <w:rPr>
                <w:spacing w:val="-1"/>
                <w:lang w:val="pt-BR"/>
              </w:rPr>
              <w:t xml:space="preserve">consultor relacionado com a investigação devidamente designado. </w:t>
            </w:r>
            <w:r w:rsidRPr="008D378D">
              <w:rPr>
                <w:spacing w:val="-2"/>
                <w:lang w:val="pt-BR"/>
              </w:rPr>
              <w:t>Caso</w:t>
            </w:r>
            <w:r w:rsidRPr="008D378D">
              <w:rPr>
                <w:spacing w:val="42"/>
                <w:lang w:val="pt-BR"/>
              </w:rPr>
              <w:t xml:space="preserve"> </w:t>
            </w:r>
            <w:r w:rsidRPr="008D378D">
              <w:rPr>
                <w:lang w:val="pt-BR"/>
              </w:rPr>
              <w:t>o</w:t>
            </w:r>
            <w:r w:rsidRPr="008D378D">
              <w:rPr>
                <w:spacing w:val="45"/>
                <w:lang w:val="pt-BR"/>
              </w:rPr>
              <w:t xml:space="preserve"> </w:t>
            </w:r>
            <w:r w:rsidRPr="008D378D">
              <w:rPr>
                <w:spacing w:val="-1"/>
                <w:lang w:val="pt-BR"/>
              </w:rPr>
              <w:t>requerente,</w:t>
            </w:r>
            <w:r w:rsidRPr="008D378D">
              <w:rPr>
                <w:spacing w:val="41"/>
                <w:lang w:val="pt-BR"/>
              </w:rPr>
              <w:t xml:space="preserve"> </w:t>
            </w:r>
            <w:r w:rsidRPr="008D378D">
              <w:rPr>
                <w:spacing w:val="-1"/>
                <w:lang w:val="pt-BR"/>
              </w:rPr>
              <w:t>licitante,</w:t>
            </w:r>
            <w:r w:rsidRPr="008D378D">
              <w:rPr>
                <w:spacing w:val="43"/>
                <w:lang w:val="pt-BR"/>
              </w:rPr>
              <w:t xml:space="preserve"> </w:t>
            </w:r>
            <w:r w:rsidRPr="008D378D">
              <w:rPr>
                <w:spacing w:val="-1"/>
                <w:lang w:val="pt-BR"/>
              </w:rPr>
              <w:t>proponente, fornecedor de bens e seus agentes,</w:t>
            </w:r>
            <w:r w:rsidRPr="008D378D">
              <w:rPr>
                <w:lang w:val="pt-BR"/>
              </w:rPr>
              <w:t xml:space="preserve"> </w:t>
            </w:r>
            <w:r w:rsidRPr="008D378D">
              <w:rPr>
                <w:spacing w:val="-1"/>
                <w:lang w:val="pt-BR"/>
              </w:rPr>
              <w:t>empreiteiro,</w:t>
            </w:r>
            <w:r w:rsidRPr="008D378D">
              <w:rPr>
                <w:lang w:val="pt-BR"/>
              </w:rPr>
              <w:t xml:space="preserve"> </w:t>
            </w:r>
            <w:r w:rsidRPr="008D378D">
              <w:rPr>
                <w:spacing w:val="-1"/>
                <w:lang w:val="pt-BR"/>
              </w:rPr>
              <w:t>consultor,</w:t>
            </w:r>
            <w:r w:rsidRPr="008D378D">
              <w:rPr>
                <w:spacing w:val="-2"/>
                <w:lang w:val="pt-BR"/>
              </w:rPr>
              <w:t xml:space="preserve"> </w:t>
            </w:r>
            <w:r w:rsidRPr="008D378D">
              <w:rPr>
                <w:spacing w:val="-1"/>
                <w:lang w:val="pt-BR"/>
              </w:rPr>
              <w:t>funcionários,</w:t>
            </w:r>
            <w:r w:rsidRPr="008D378D">
              <w:rPr>
                <w:lang w:val="pt-BR"/>
              </w:rPr>
              <w:t xml:space="preserve"> </w:t>
            </w:r>
            <w:r w:rsidRPr="008D378D">
              <w:rPr>
                <w:spacing w:val="-1"/>
                <w:lang w:val="pt-BR"/>
              </w:rPr>
              <w:t>subempreiteiro,</w:t>
            </w:r>
            <w:r w:rsidRPr="008D378D">
              <w:rPr>
                <w:spacing w:val="75"/>
                <w:lang w:val="pt-BR"/>
              </w:rPr>
              <w:t xml:space="preserve"> </w:t>
            </w:r>
            <w:r w:rsidRPr="008D378D">
              <w:rPr>
                <w:spacing w:val="-1"/>
                <w:lang w:val="pt-BR"/>
              </w:rPr>
              <w:t>subconsultor,</w:t>
            </w:r>
            <w:r w:rsidRPr="008D378D">
              <w:rPr>
                <w:spacing w:val="2"/>
                <w:lang w:val="pt-BR"/>
              </w:rPr>
              <w:t xml:space="preserve"> </w:t>
            </w:r>
            <w:r w:rsidRPr="008D378D">
              <w:rPr>
                <w:spacing w:val="-1"/>
                <w:lang w:val="pt-BR"/>
              </w:rPr>
              <w:t>prestador</w:t>
            </w:r>
            <w:r w:rsidRPr="008D378D">
              <w:rPr>
                <w:spacing w:val="2"/>
                <w:lang w:val="pt-BR"/>
              </w:rPr>
              <w:t xml:space="preserve"> </w:t>
            </w:r>
            <w:r w:rsidRPr="008D378D">
              <w:rPr>
                <w:spacing w:val="-1"/>
                <w:lang w:val="pt-BR"/>
              </w:rPr>
              <w:t>de</w:t>
            </w:r>
            <w:r w:rsidRPr="008D378D">
              <w:rPr>
                <w:spacing w:val="3"/>
                <w:lang w:val="pt-BR"/>
              </w:rPr>
              <w:t xml:space="preserve"> </w:t>
            </w:r>
            <w:r w:rsidRPr="008D378D">
              <w:rPr>
                <w:spacing w:val="-1"/>
                <w:lang w:val="pt-BR"/>
              </w:rPr>
              <w:t>serviços</w:t>
            </w:r>
            <w:r w:rsidRPr="008D378D">
              <w:rPr>
                <w:spacing w:val="2"/>
                <w:lang w:val="pt-BR"/>
              </w:rPr>
              <w:t xml:space="preserve"> ou</w:t>
            </w:r>
            <w:r w:rsidRPr="008D378D">
              <w:rPr>
                <w:spacing w:val="3"/>
                <w:lang w:val="pt-BR"/>
              </w:rPr>
              <w:t xml:space="preserve"> </w:t>
            </w:r>
            <w:r w:rsidRPr="008D378D">
              <w:rPr>
                <w:spacing w:val="-1"/>
                <w:lang w:val="pt-BR"/>
              </w:rPr>
              <w:t>concessionário</w:t>
            </w:r>
            <w:r w:rsidRPr="008D378D">
              <w:rPr>
                <w:spacing w:val="7"/>
                <w:lang w:val="pt-BR"/>
              </w:rPr>
              <w:t xml:space="preserve"> </w:t>
            </w:r>
            <w:r w:rsidRPr="008D378D">
              <w:rPr>
                <w:spacing w:val="-3"/>
                <w:lang w:val="pt-BR"/>
              </w:rPr>
              <w:t xml:space="preserve">se recusem a cooperar e/ou descumpram </w:t>
            </w:r>
            <w:r w:rsidRPr="008D378D">
              <w:rPr>
                <w:lang w:val="pt-BR"/>
              </w:rPr>
              <w:t>o</w:t>
            </w:r>
            <w:r w:rsidRPr="008D378D">
              <w:rPr>
                <w:spacing w:val="6"/>
                <w:lang w:val="pt-BR"/>
              </w:rPr>
              <w:t xml:space="preserve"> </w:t>
            </w:r>
            <w:r w:rsidRPr="008D378D">
              <w:rPr>
                <w:spacing w:val="-1"/>
                <w:lang w:val="pt-BR"/>
              </w:rPr>
              <w:t>exigido</w:t>
            </w:r>
            <w:r w:rsidRPr="008D378D">
              <w:rPr>
                <w:spacing w:val="6"/>
                <w:lang w:val="pt-BR"/>
              </w:rPr>
              <w:t xml:space="preserve"> </w:t>
            </w:r>
            <w:r w:rsidRPr="008D378D">
              <w:rPr>
                <w:spacing w:val="-1"/>
                <w:lang w:val="pt-BR"/>
              </w:rPr>
              <w:t>pelo</w:t>
            </w:r>
            <w:r w:rsidRPr="008D378D">
              <w:rPr>
                <w:spacing w:val="6"/>
                <w:lang w:val="pt-BR"/>
              </w:rPr>
              <w:t xml:space="preserve"> </w:t>
            </w:r>
            <w:r w:rsidRPr="008D378D">
              <w:rPr>
                <w:spacing w:val="-1"/>
                <w:lang w:val="pt-BR"/>
              </w:rPr>
              <w:t>Banco</w:t>
            </w:r>
            <w:r w:rsidRPr="008D378D">
              <w:rPr>
                <w:spacing w:val="2"/>
                <w:lang w:val="pt-BR"/>
              </w:rPr>
              <w:t xml:space="preserve"> </w:t>
            </w:r>
            <w:r w:rsidRPr="008D378D">
              <w:rPr>
                <w:lang w:val="pt-BR"/>
              </w:rPr>
              <w:t>ou</w:t>
            </w:r>
            <w:r w:rsidRPr="008D378D">
              <w:rPr>
                <w:spacing w:val="4"/>
                <w:lang w:val="pt-BR"/>
              </w:rPr>
              <w:t xml:space="preserve"> </w:t>
            </w:r>
            <w:r w:rsidRPr="008D378D">
              <w:rPr>
                <w:spacing w:val="-1"/>
                <w:lang w:val="pt-BR"/>
              </w:rPr>
              <w:t xml:space="preserve">obstruam </w:t>
            </w:r>
            <w:r w:rsidRPr="008D378D">
              <w:rPr>
                <w:spacing w:val="-2"/>
                <w:lang w:val="pt-BR"/>
              </w:rPr>
              <w:t>de</w:t>
            </w:r>
            <w:r w:rsidRPr="008D378D">
              <w:rPr>
                <w:spacing w:val="5"/>
                <w:lang w:val="pt-BR"/>
              </w:rPr>
              <w:t xml:space="preserve"> </w:t>
            </w:r>
            <w:r w:rsidRPr="008D378D">
              <w:rPr>
                <w:spacing w:val="-1"/>
                <w:lang w:val="pt-BR"/>
              </w:rPr>
              <w:t>qualquer</w:t>
            </w:r>
            <w:r w:rsidRPr="008D378D">
              <w:rPr>
                <w:spacing w:val="5"/>
                <w:lang w:val="pt-BR"/>
              </w:rPr>
              <w:t xml:space="preserve"> </w:t>
            </w:r>
            <w:r w:rsidRPr="008D378D">
              <w:rPr>
                <w:lang w:val="pt-BR"/>
              </w:rPr>
              <w:t>forma,</w:t>
            </w:r>
            <w:r w:rsidRPr="008D378D">
              <w:rPr>
                <w:spacing w:val="2"/>
                <w:lang w:val="pt-BR"/>
              </w:rPr>
              <w:t xml:space="preserve"> </w:t>
            </w:r>
            <w:r w:rsidRPr="008D378D">
              <w:rPr>
                <w:lang w:val="pt-BR"/>
              </w:rPr>
              <w:t>a</w:t>
            </w:r>
            <w:r w:rsidRPr="008D378D">
              <w:rPr>
                <w:spacing w:val="5"/>
                <w:lang w:val="pt-BR"/>
              </w:rPr>
              <w:t xml:space="preserve"> </w:t>
            </w:r>
            <w:r w:rsidRPr="008D378D">
              <w:rPr>
                <w:spacing w:val="-1"/>
                <w:lang w:val="pt-BR"/>
              </w:rPr>
              <w:t>investigação,</w:t>
            </w:r>
            <w:r w:rsidRPr="008D378D">
              <w:rPr>
                <w:spacing w:val="-2"/>
                <w:lang w:val="pt-BR"/>
              </w:rPr>
              <w:t xml:space="preserve"> </w:t>
            </w:r>
            <w:r w:rsidRPr="008D378D">
              <w:rPr>
                <w:lang w:val="pt-BR"/>
              </w:rPr>
              <w:t>o</w:t>
            </w:r>
            <w:r w:rsidRPr="008D378D">
              <w:rPr>
                <w:spacing w:val="1"/>
                <w:lang w:val="pt-BR"/>
              </w:rPr>
              <w:t xml:space="preserve"> </w:t>
            </w:r>
            <w:r w:rsidRPr="008D378D">
              <w:rPr>
                <w:spacing w:val="-1"/>
                <w:lang w:val="pt-BR"/>
              </w:rPr>
              <w:t>Banco,</w:t>
            </w:r>
            <w:r w:rsidRPr="008D378D">
              <w:rPr>
                <w:lang w:val="pt-BR"/>
              </w:rPr>
              <w:t xml:space="preserve"> a</w:t>
            </w:r>
            <w:r w:rsidRPr="008D378D">
              <w:rPr>
                <w:spacing w:val="-2"/>
                <w:lang w:val="pt-BR"/>
              </w:rPr>
              <w:t xml:space="preserve"> </w:t>
            </w:r>
            <w:r w:rsidRPr="008D378D">
              <w:rPr>
                <w:spacing w:val="-1"/>
                <w:lang w:val="pt-BR"/>
              </w:rPr>
              <w:t>seu</w:t>
            </w:r>
            <w:r w:rsidRPr="008D378D">
              <w:rPr>
                <w:lang w:val="pt-BR"/>
              </w:rPr>
              <w:t xml:space="preserve"> </w:t>
            </w:r>
            <w:r w:rsidRPr="008D378D">
              <w:rPr>
                <w:spacing w:val="-1"/>
                <w:lang w:val="pt-BR"/>
              </w:rPr>
              <w:t>critério exclusivo,</w:t>
            </w:r>
            <w:r w:rsidRPr="008D378D">
              <w:rPr>
                <w:spacing w:val="-3"/>
                <w:lang w:val="pt-BR"/>
              </w:rPr>
              <w:t xml:space="preserve"> </w:t>
            </w:r>
            <w:r w:rsidRPr="008D378D">
              <w:rPr>
                <w:spacing w:val="-1"/>
                <w:lang w:val="pt-BR"/>
              </w:rPr>
              <w:t>pode</w:t>
            </w:r>
            <w:r w:rsidRPr="008D378D">
              <w:rPr>
                <w:spacing w:val="-3"/>
                <w:lang w:val="pt-BR"/>
              </w:rPr>
              <w:t xml:space="preserve"> </w:t>
            </w:r>
            <w:r w:rsidRPr="008D378D">
              <w:rPr>
                <w:spacing w:val="-1"/>
                <w:lang w:val="pt-BR"/>
              </w:rPr>
              <w:t>tomar</w:t>
            </w:r>
            <w:r w:rsidRPr="008D378D">
              <w:rPr>
                <w:lang w:val="pt-BR"/>
              </w:rPr>
              <w:t xml:space="preserve"> as </w:t>
            </w:r>
            <w:r w:rsidRPr="008D378D">
              <w:rPr>
                <w:spacing w:val="-1"/>
                <w:lang w:val="pt-BR"/>
              </w:rPr>
              <w:t>medidas</w:t>
            </w:r>
            <w:r w:rsidRPr="008D378D">
              <w:rPr>
                <w:lang w:val="pt-BR"/>
              </w:rPr>
              <w:t xml:space="preserve"> </w:t>
            </w:r>
            <w:r w:rsidRPr="008D378D">
              <w:rPr>
                <w:spacing w:val="-1"/>
                <w:lang w:val="pt-BR"/>
              </w:rPr>
              <w:t>apropriadas</w:t>
            </w:r>
            <w:r w:rsidRPr="008D378D">
              <w:rPr>
                <w:lang w:val="pt-BR"/>
              </w:rPr>
              <w:t xml:space="preserve"> </w:t>
            </w:r>
            <w:r w:rsidRPr="008D378D">
              <w:rPr>
                <w:spacing w:val="-1"/>
                <w:lang w:val="pt-BR"/>
              </w:rPr>
              <w:t>contra</w:t>
            </w:r>
            <w:r w:rsidRPr="008D378D">
              <w:rPr>
                <w:spacing w:val="-3"/>
                <w:lang w:val="pt-BR"/>
              </w:rPr>
              <w:t xml:space="preserve"> </w:t>
            </w:r>
            <w:r w:rsidRPr="008D378D">
              <w:rPr>
                <w:lang w:val="pt-BR"/>
              </w:rPr>
              <w:t>o</w:t>
            </w:r>
            <w:r w:rsidRPr="008D378D">
              <w:rPr>
                <w:spacing w:val="1"/>
                <w:lang w:val="pt-BR"/>
              </w:rPr>
              <w:t xml:space="preserve"> </w:t>
            </w:r>
            <w:r w:rsidRPr="008D378D">
              <w:rPr>
                <w:spacing w:val="-1"/>
                <w:lang w:val="pt-BR"/>
              </w:rPr>
              <w:t>requerente,</w:t>
            </w:r>
            <w:r w:rsidRPr="008D378D">
              <w:rPr>
                <w:spacing w:val="77"/>
                <w:lang w:val="pt-BR"/>
              </w:rPr>
              <w:t xml:space="preserve"> </w:t>
            </w:r>
            <w:r w:rsidRPr="008D378D">
              <w:rPr>
                <w:spacing w:val="-1"/>
                <w:lang w:val="pt-BR"/>
              </w:rPr>
              <w:t>licitante, proponente, fornecedor de bens</w:t>
            </w:r>
            <w:r w:rsidRPr="008D378D">
              <w:rPr>
                <w:spacing w:val="43"/>
                <w:lang w:val="pt-BR"/>
              </w:rPr>
              <w:t xml:space="preserve"> </w:t>
            </w:r>
            <w:r w:rsidRPr="008D378D">
              <w:rPr>
                <w:lang w:val="pt-BR"/>
              </w:rPr>
              <w:t>e</w:t>
            </w:r>
            <w:r w:rsidRPr="008D378D">
              <w:rPr>
                <w:spacing w:val="44"/>
                <w:lang w:val="pt-BR"/>
              </w:rPr>
              <w:t xml:space="preserve"> </w:t>
            </w:r>
            <w:r w:rsidRPr="008D378D">
              <w:rPr>
                <w:spacing w:val="-1"/>
                <w:lang w:val="pt-BR"/>
              </w:rPr>
              <w:t>seus</w:t>
            </w:r>
            <w:r w:rsidRPr="008D378D">
              <w:rPr>
                <w:spacing w:val="43"/>
                <w:lang w:val="pt-BR"/>
              </w:rPr>
              <w:t xml:space="preserve"> </w:t>
            </w:r>
            <w:r w:rsidRPr="008D378D">
              <w:rPr>
                <w:spacing w:val="-1"/>
                <w:lang w:val="pt-BR"/>
              </w:rPr>
              <w:t>agentes,</w:t>
            </w:r>
            <w:r w:rsidRPr="008D378D">
              <w:rPr>
                <w:spacing w:val="44"/>
                <w:lang w:val="pt-BR"/>
              </w:rPr>
              <w:t xml:space="preserve"> </w:t>
            </w:r>
            <w:r w:rsidRPr="008D378D">
              <w:rPr>
                <w:spacing w:val="-1"/>
                <w:lang w:val="pt-BR"/>
              </w:rPr>
              <w:t>empreiteiro,</w:t>
            </w:r>
            <w:r w:rsidRPr="008D378D">
              <w:rPr>
                <w:spacing w:val="43"/>
                <w:lang w:val="pt-BR"/>
              </w:rPr>
              <w:t xml:space="preserve"> </w:t>
            </w:r>
            <w:r w:rsidRPr="008D378D">
              <w:rPr>
                <w:spacing w:val="-1"/>
                <w:lang w:val="pt-BR"/>
              </w:rPr>
              <w:t>consultor,</w:t>
            </w:r>
            <w:r w:rsidRPr="008D378D">
              <w:rPr>
                <w:spacing w:val="41"/>
                <w:lang w:val="pt-BR"/>
              </w:rPr>
              <w:t xml:space="preserve"> </w:t>
            </w:r>
            <w:r w:rsidRPr="008D378D">
              <w:rPr>
                <w:lang w:val="pt-BR"/>
              </w:rPr>
              <w:t>funcionários,</w:t>
            </w:r>
            <w:r w:rsidRPr="008D378D">
              <w:rPr>
                <w:spacing w:val="53"/>
                <w:lang w:val="pt-BR"/>
              </w:rPr>
              <w:t xml:space="preserve"> </w:t>
            </w:r>
            <w:r w:rsidRPr="008D378D">
              <w:rPr>
                <w:spacing w:val="-1"/>
                <w:lang w:val="pt-BR"/>
              </w:rPr>
              <w:t>subempreiteiro,</w:t>
            </w:r>
            <w:r w:rsidRPr="008D378D">
              <w:rPr>
                <w:lang w:val="pt-BR"/>
              </w:rPr>
              <w:t xml:space="preserve"> </w:t>
            </w:r>
            <w:r w:rsidRPr="008D378D">
              <w:rPr>
                <w:spacing w:val="-1"/>
                <w:lang w:val="pt-BR"/>
              </w:rPr>
              <w:t>subconsultor,</w:t>
            </w:r>
            <w:r w:rsidRPr="008D378D">
              <w:rPr>
                <w:lang w:val="pt-BR"/>
              </w:rPr>
              <w:t xml:space="preserve"> </w:t>
            </w:r>
            <w:r w:rsidRPr="008D378D">
              <w:rPr>
                <w:spacing w:val="-1"/>
                <w:lang w:val="pt-BR"/>
              </w:rPr>
              <w:t>prestador</w:t>
            </w:r>
            <w:r w:rsidRPr="008D378D">
              <w:rPr>
                <w:lang w:val="pt-BR"/>
              </w:rPr>
              <w:t xml:space="preserve"> </w:t>
            </w:r>
            <w:r w:rsidRPr="008D378D">
              <w:rPr>
                <w:spacing w:val="-1"/>
                <w:lang w:val="pt-BR"/>
              </w:rPr>
              <w:t>de</w:t>
            </w:r>
            <w:r w:rsidRPr="008D378D">
              <w:rPr>
                <w:spacing w:val="-2"/>
                <w:lang w:val="pt-BR"/>
              </w:rPr>
              <w:t xml:space="preserve"> </w:t>
            </w:r>
            <w:r w:rsidRPr="008D378D">
              <w:rPr>
                <w:spacing w:val="-1"/>
                <w:lang w:val="pt-BR"/>
              </w:rPr>
              <w:t>serviços</w:t>
            </w:r>
            <w:r w:rsidRPr="008D378D">
              <w:rPr>
                <w:spacing w:val="-3"/>
                <w:lang w:val="pt-BR"/>
              </w:rPr>
              <w:t xml:space="preserve"> </w:t>
            </w:r>
            <w:r w:rsidRPr="008D378D">
              <w:rPr>
                <w:lang w:val="pt-BR"/>
              </w:rPr>
              <w:t>ou</w:t>
            </w:r>
            <w:r w:rsidRPr="008D378D">
              <w:rPr>
                <w:spacing w:val="-1"/>
                <w:lang w:val="pt-BR"/>
              </w:rPr>
              <w:t xml:space="preserve"> concessionário</w:t>
            </w:r>
            <w:r w:rsidRPr="008D378D">
              <w:rPr>
                <w:lang w:val="pt-BR"/>
              </w:rPr>
              <w:t>.</w:t>
            </w:r>
          </w:p>
          <w:p w14:paraId="5AB305C4" w14:textId="354A7803" w:rsidR="00D71476" w:rsidRPr="008D378D" w:rsidRDefault="00F57A99" w:rsidP="0055062C">
            <w:pPr>
              <w:pStyle w:val="ListParagraph"/>
              <w:numPr>
                <w:ilvl w:val="0"/>
                <w:numId w:val="86"/>
              </w:numPr>
              <w:spacing w:after="120"/>
              <w:ind w:left="1105" w:hanging="561"/>
              <w:contextualSpacing w:val="0"/>
              <w:jc w:val="both"/>
              <w:rPr>
                <w:lang w:val="pt-BR" w:eastAsia="pt-BR"/>
              </w:rPr>
            </w:pPr>
            <w:r w:rsidRPr="008D378D">
              <w:rPr>
                <w:spacing w:val="-3"/>
                <w:lang w:val="pt-BR"/>
              </w:rPr>
              <w:t xml:space="preserve">O Banco exigirá que, quando um Mutuário selecionar uma agência especializada para fornecer serviços de assistência técnica, todas as disposições relacionadas às Práticas Proibidas e as sanções correspondentes, serão aplicadas integralmente aos requerentes, licitantes, proponentes, empreiteiros, empresas de consultoria e consultores individuais, funcionários, subempreiteiros, subconsultores, prestadores de serviços ou fornecedores de bens, (incluindo seus respectivos dirigentes, funcionários e agentes, independentemente de a agência ser expressa ou implícita), ou qualquer outra entidade que tenha assinado contratos com essa agência especializada para fornecer bens ou prestar serviços correlatos relacionados com as </w:t>
            </w:r>
            <w:r w:rsidRPr="008D378D">
              <w:rPr>
                <w:spacing w:val="-3"/>
                <w:lang w:val="pt-BR"/>
              </w:rPr>
              <w:lastRenderedPageBreak/>
              <w:t>atividades financiadas pelo Banco. O Banco mantém o direito de exigir que o Mutuário invoque recursos tais como suspensão ou extinção. As agências especializadas deverão consultar a lista do Banco de empresas e indivíduos suspensos ou excluídos. No caso de uma agência especializada assinar um contrato ou uma ordem de compra com uma empresa ou com um indivíduo suspenso ou excluído pelo Banco, o Banco não financiará as despesas relacionadas e aplicará outras medidas conforme apropriado</w:t>
            </w:r>
            <w:r w:rsidR="00DB6FE2" w:rsidRPr="008D378D">
              <w:rPr>
                <w:lang w:val="pt-BR"/>
              </w:rPr>
              <w:t>.</w:t>
            </w:r>
          </w:p>
          <w:p w14:paraId="7C9B96B5" w14:textId="7235A48E" w:rsidR="00F123B2" w:rsidRPr="008D378D" w:rsidRDefault="00511C18" w:rsidP="0055062C">
            <w:pPr>
              <w:numPr>
                <w:ilvl w:val="0"/>
                <w:numId w:val="61"/>
              </w:numPr>
              <w:tabs>
                <w:tab w:val="num" w:pos="1872"/>
              </w:tabs>
              <w:spacing w:after="200"/>
              <w:ind w:hanging="502"/>
              <w:jc w:val="both"/>
              <w:rPr>
                <w:color w:val="000000"/>
                <w:lang w:val="pt-BR"/>
              </w:rPr>
            </w:pPr>
            <w:r w:rsidRPr="008D378D">
              <w:rPr>
                <w:lang w:val="pt-BR"/>
              </w:rPr>
              <w:t xml:space="preserve">Com a concordância específica do Banco, além da Lista do Banco de Empresas e Indivíduos Sancionados, o Mutuário pode introduzir, nos formulários </w:t>
            </w:r>
            <w:r w:rsidR="002E51E7">
              <w:rPr>
                <w:lang w:val="pt-BR"/>
              </w:rPr>
              <w:t xml:space="preserve">da Oferta </w:t>
            </w:r>
            <w:r w:rsidRPr="008D378D">
              <w:rPr>
                <w:lang w:val="pt-BR"/>
              </w:rPr>
              <w:t xml:space="preserve">e para contratos financiados pelo Banco, um compromisso do Licitante de observar, ao concorrer e executar um contrato, as leis e o sistema de sanções do país contra Práticas Proibidas (incluindo suborno) e os regulamentos e sanções de um organismo de desenvolvimento multilateral/bilateral ou organização internacional, atuando como </w:t>
            </w:r>
            <w:proofErr w:type="spellStart"/>
            <w:r w:rsidRPr="008D378D">
              <w:rPr>
                <w:lang w:val="pt-BR"/>
              </w:rPr>
              <w:t>cofinanciador</w:t>
            </w:r>
            <w:proofErr w:type="spellEnd"/>
            <w:r w:rsidRPr="008D378D">
              <w:rPr>
                <w:lang w:val="pt-BR"/>
              </w:rPr>
              <w:t>, relacionados a práticas proibidas, se aplicável, conforme listado nos documentos de licitação.</w:t>
            </w:r>
            <w:r w:rsidRPr="008D378D">
              <w:rPr>
                <w:rStyle w:val="FootnoteReference"/>
                <w:lang w:val="pt-BR"/>
              </w:rPr>
              <w:footnoteReference w:id="5"/>
            </w:r>
            <w:r w:rsidRPr="008D378D">
              <w:rPr>
                <w:lang w:val="pt-BR"/>
              </w:rPr>
              <w:t xml:space="preserve"> O Banco aceitará a introdução de tal compromisso a pedido do país Mutuário, desde que as disposições que regem tal requisito sejam satisfatórias para o Banco).</w:t>
            </w:r>
          </w:p>
        </w:tc>
      </w:tr>
      <w:tr w:rsidR="003F79AA" w:rsidRPr="002E504D" w14:paraId="5E938E8C" w14:textId="77777777" w:rsidTr="00FD385D">
        <w:trPr>
          <w:trHeight w:val="851"/>
        </w:trPr>
        <w:tc>
          <w:tcPr>
            <w:tcW w:w="2503" w:type="dxa"/>
          </w:tcPr>
          <w:p w14:paraId="0AB8B82B" w14:textId="38E39FEA" w:rsidR="003F79AA" w:rsidRPr="008D378D" w:rsidRDefault="003F79AA" w:rsidP="003F79AA">
            <w:pPr>
              <w:pStyle w:val="Heading3"/>
              <w:rPr>
                <w:lang w:val="pt-BR"/>
              </w:rPr>
            </w:pPr>
            <w:bookmarkStart w:id="40" w:name="_Toc28336807"/>
            <w:bookmarkStart w:id="41" w:name="_Toc55672681"/>
            <w:bookmarkStart w:id="42" w:name="_Toc55673017"/>
            <w:bookmarkStart w:id="43" w:name="_Toc55673221"/>
            <w:r w:rsidRPr="008D378D">
              <w:rPr>
                <w:lang w:val="pt-BR"/>
              </w:rPr>
              <w:lastRenderedPageBreak/>
              <w:t xml:space="preserve">4. </w:t>
            </w:r>
            <w:r w:rsidRPr="008D378D">
              <w:rPr>
                <w:lang w:val="pt-BR"/>
              </w:rPr>
              <w:tab/>
            </w:r>
            <w:r w:rsidR="000B5988" w:rsidRPr="008D378D">
              <w:rPr>
                <w:lang w:val="pt-BR"/>
              </w:rPr>
              <w:t>Licitantes Elegíveis</w:t>
            </w:r>
            <w:bookmarkEnd w:id="40"/>
            <w:bookmarkEnd w:id="41"/>
            <w:bookmarkEnd w:id="42"/>
            <w:bookmarkEnd w:id="43"/>
          </w:p>
        </w:tc>
        <w:tc>
          <w:tcPr>
            <w:tcW w:w="6749" w:type="dxa"/>
          </w:tcPr>
          <w:p w14:paraId="6B7DEE69" w14:textId="1FE5FEC9" w:rsidR="003F79AA" w:rsidRPr="008D378D" w:rsidRDefault="00B67E21" w:rsidP="008C141A">
            <w:pPr>
              <w:pStyle w:val="Sub-ClauseText"/>
              <w:numPr>
                <w:ilvl w:val="1"/>
                <w:numId w:val="2"/>
              </w:numPr>
              <w:tabs>
                <w:tab w:val="clear" w:pos="360"/>
              </w:tabs>
              <w:spacing w:before="0" w:after="200"/>
              <w:ind w:left="432" w:hanging="432"/>
              <w:rPr>
                <w:spacing w:val="0"/>
                <w:szCs w:val="24"/>
                <w:lang w:val="pt-BR"/>
              </w:rPr>
            </w:pPr>
            <w:r w:rsidRPr="008D378D">
              <w:rPr>
                <w:color w:val="000000"/>
                <w:lang w:val="pt-BR"/>
              </w:rPr>
              <w:t xml:space="preserve">Os Licitantes, e todas as partes que os constituem, devem ser originários dos países membros do Banco. Licitantes de outros países não serão elegíveis para participar de contratos financiados total ou parcialmente com fundos do Banco. A Seção </w:t>
            </w:r>
            <w:r w:rsidR="001635B3" w:rsidRPr="008D378D">
              <w:rPr>
                <w:color w:val="000000"/>
                <w:lang w:val="pt-BR"/>
              </w:rPr>
              <w:t>III</w:t>
            </w:r>
            <w:r w:rsidRPr="008D378D">
              <w:rPr>
                <w:color w:val="000000"/>
                <w:lang w:val="pt-BR"/>
              </w:rPr>
              <w:t xml:space="preserve"> deste documento indica os países membros do Banco, bem como os critérios para determinar a nacionalidade dos Licitantes e o país de origem dos bens e serviços. Os Licitantes cuja nacionalidade seja de um país membro do Banco, bem como as obras e bens fornecidos nos termos do contrato, não serão elegíveis</w:t>
            </w:r>
            <w:r w:rsidR="003F79AA" w:rsidRPr="008D378D">
              <w:rPr>
                <w:color w:val="000000"/>
                <w:lang w:val="pt-BR"/>
              </w:rPr>
              <w:t>:</w:t>
            </w:r>
          </w:p>
          <w:p w14:paraId="21F46429" w14:textId="77777777" w:rsidR="00A604D2" w:rsidRPr="008D378D" w:rsidRDefault="00A604D2" w:rsidP="0055062C">
            <w:pPr>
              <w:numPr>
                <w:ilvl w:val="0"/>
                <w:numId w:val="12"/>
              </w:numPr>
              <w:tabs>
                <w:tab w:val="num" w:pos="1105"/>
              </w:tabs>
              <w:ind w:left="1105" w:hanging="673"/>
              <w:jc w:val="both"/>
              <w:rPr>
                <w:lang w:val="pt-BR"/>
              </w:rPr>
            </w:pPr>
            <w:r w:rsidRPr="008D378D">
              <w:rPr>
                <w:lang w:val="pt-BR"/>
              </w:rPr>
              <w:t xml:space="preserve">se as leis ou regulamentos oficiais do país do Mutuário proibirem relações comerciais com esse país, desde que seja satisfatoriamente demonstrado ao Banco que tal </w:t>
            </w:r>
            <w:r w:rsidRPr="008D378D">
              <w:rPr>
                <w:lang w:val="pt-BR"/>
              </w:rPr>
              <w:lastRenderedPageBreak/>
              <w:t>exclusão não impedirá a concorrência efetiva em relação à construção das obras em questão; ou</w:t>
            </w:r>
          </w:p>
          <w:p w14:paraId="2459A816" w14:textId="37B34D1D" w:rsidR="003F79AA" w:rsidRPr="008D378D" w:rsidRDefault="00A604D2" w:rsidP="0055062C">
            <w:pPr>
              <w:numPr>
                <w:ilvl w:val="0"/>
                <w:numId w:val="12"/>
              </w:numPr>
              <w:tabs>
                <w:tab w:val="num" w:pos="1105"/>
              </w:tabs>
              <w:spacing w:after="200"/>
              <w:ind w:left="1105" w:hanging="673"/>
              <w:jc w:val="both"/>
              <w:rPr>
                <w:lang w:val="pt-BR"/>
              </w:rPr>
            </w:pPr>
            <w:r w:rsidRPr="008D378D">
              <w:rPr>
                <w:lang w:val="pt-BR"/>
              </w:rPr>
              <w:t>por um ato em conformidade com uma decisão do Conselho de Segurança das Nações Unidas adotada nos termos do Capítulo VII da Carta dessa Organização, o país do Mutuário proíbe a importação de bem para esse país em questão ou pagamentos de qualquer natureza a esse país, a uma pessoa ou entidade</w:t>
            </w:r>
            <w:r w:rsidR="00AD333C" w:rsidRPr="008D378D">
              <w:rPr>
                <w:lang w:val="pt-BR"/>
              </w:rPr>
              <w:t>;</w:t>
            </w:r>
          </w:p>
          <w:p w14:paraId="1E920D17" w14:textId="4446E7AF" w:rsidR="003F79AA" w:rsidRPr="008D378D" w:rsidRDefault="007A1758" w:rsidP="008C141A">
            <w:pPr>
              <w:pStyle w:val="Sub-ClauseText"/>
              <w:numPr>
                <w:ilvl w:val="1"/>
                <w:numId w:val="2"/>
              </w:numPr>
              <w:tabs>
                <w:tab w:val="clear" w:pos="360"/>
              </w:tabs>
              <w:spacing w:before="0" w:after="200"/>
              <w:ind w:left="432" w:hanging="432"/>
              <w:rPr>
                <w:lang w:val="pt-BR"/>
              </w:rPr>
            </w:pPr>
            <w:r w:rsidRPr="008D378D">
              <w:rPr>
                <w:color w:val="000000"/>
                <w:lang w:val="pt-BR"/>
              </w:rPr>
              <w:t>O Licitante, incluindo, em todos os casos, os respectivos diretores, pessoal-chave, principais acionistas, funcionários e agentes propostos, não deverá ter conflito de interesses, a menos que tenha sido resolvido a contento do Banco. Os Licitantes que tiverem conflitos de interesse serão desqualificados. Pode-se considerar que os Licitantes têm conflito de interesses com uma ou mais partes neste processo de licitação, se</w:t>
            </w:r>
            <w:r w:rsidR="003F79AA" w:rsidRPr="008D378D">
              <w:rPr>
                <w:lang w:val="pt-BR"/>
              </w:rPr>
              <w:t>:</w:t>
            </w:r>
          </w:p>
          <w:p w14:paraId="640CEE90" w14:textId="2F0347B9" w:rsidR="003F79AA" w:rsidRPr="008D378D" w:rsidRDefault="00280034" w:rsidP="0055062C">
            <w:pPr>
              <w:numPr>
                <w:ilvl w:val="1"/>
                <w:numId w:val="12"/>
              </w:numPr>
              <w:tabs>
                <w:tab w:val="clear" w:pos="1440"/>
              </w:tabs>
              <w:spacing w:after="120"/>
              <w:ind w:left="1105" w:hanging="567"/>
              <w:jc w:val="both"/>
              <w:rPr>
                <w:lang w:val="pt-BR"/>
              </w:rPr>
            </w:pPr>
            <w:r w:rsidRPr="008D378D">
              <w:rPr>
                <w:lang w:val="pt-BR"/>
              </w:rPr>
              <w:t>tiverem controle</w:t>
            </w:r>
            <w:r w:rsidRPr="008D378D">
              <w:rPr>
                <w:rStyle w:val="FootnoteReference"/>
                <w:lang w:val="pt-BR"/>
              </w:rPr>
              <w:footnoteReference w:id="6"/>
            </w:r>
            <w:r w:rsidRPr="008D378D">
              <w:rPr>
                <w:lang w:val="pt-BR"/>
              </w:rPr>
              <w:t xml:space="preserve"> direto ou indireto sobre outro Licitante, forem controlados direta ou indiretamente por outro Licitante ou forem controlados juntamente com outro Licitante por pessoa </w:t>
            </w:r>
            <w:r w:rsidR="00F3360D" w:rsidRPr="008D378D">
              <w:rPr>
                <w:lang w:val="pt-BR"/>
              </w:rPr>
              <w:t>física</w:t>
            </w:r>
            <w:r w:rsidRPr="008D378D">
              <w:rPr>
                <w:lang w:val="pt-BR"/>
              </w:rPr>
              <w:t xml:space="preserve"> ou jurídica em comum; ou</w:t>
            </w:r>
          </w:p>
          <w:p w14:paraId="4CA6A27E" w14:textId="191650EB" w:rsidR="00CA3F27" w:rsidRPr="008D378D" w:rsidRDefault="0070514B" w:rsidP="0055062C">
            <w:pPr>
              <w:numPr>
                <w:ilvl w:val="1"/>
                <w:numId w:val="12"/>
              </w:numPr>
              <w:tabs>
                <w:tab w:val="clear" w:pos="1440"/>
              </w:tabs>
              <w:spacing w:after="120"/>
              <w:ind w:left="1105" w:hanging="567"/>
              <w:jc w:val="both"/>
              <w:rPr>
                <w:lang w:val="pt-BR"/>
              </w:rPr>
            </w:pPr>
            <w:r w:rsidRPr="008D378D">
              <w:rPr>
                <w:lang w:val="pt-BR"/>
              </w:rPr>
              <w:t>recebem ou receberam qualquer subsídio direto ou indireto de qualquer um dos Licitantes</w:t>
            </w:r>
            <w:r w:rsidR="00CA3F27" w:rsidRPr="008D378D">
              <w:rPr>
                <w:lang w:val="pt-BR"/>
              </w:rPr>
              <w:t>; o</w:t>
            </w:r>
            <w:r w:rsidR="008D5773" w:rsidRPr="008D378D">
              <w:rPr>
                <w:lang w:val="pt-BR"/>
              </w:rPr>
              <w:t>u</w:t>
            </w:r>
          </w:p>
          <w:p w14:paraId="498EAC33" w14:textId="4FBB3E77" w:rsidR="00CA3F27" w:rsidRPr="008D378D" w:rsidRDefault="009A47B9" w:rsidP="0055062C">
            <w:pPr>
              <w:numPr>
                <w:ilvl w:val="1"/>
                <w:numId w:val="12"/>
              </w:numPr>
              <w:tabs>
                <w:tab w:val="clear" w:pos="1440"/>
              </w:tabs>
              <w:spacing w:after="120"/>
              <w:ind w:left="1105" w:hanging="567"/>
              <w:jc w:val="both"/>
              <w:rPr>
                <w:lang w:val="pt-BR"/>
              </w:rPr>
            </w:pPr>
            <w:r w:rsidRPr="008D378D">
              <w:rPr>
                <w:lang w:val="pt-BR"/>
              </w:rPr>
              <w:t>tiverem o mesmo representante legal de outro Licitante para os fins desta Licitação</w:t>
            </w:r>
            <w:r w:rsidR="00CA3F27" w:rsidRPr="008D378D">
              <w:rPr>
                <w:lang w:val="pt-BR"/>
              </w:rPr>
              <w:t>; o</w:t>
            </w:r>
            <w:r w:rsidR="00B77290" w:rsidRPr="008D378D">
              <w:rPr>
                <w:lang w:val="pt-BR"/>
              </w:rPr>
              <w:t>u</w:t>
            </w:r>
          </w:p>
          <w:p w14:paraId="6E11B81D" w14:textId="477466CD" w:rsidR="00CA3F27" w:rsidRPr="008D378D" w:rsidRDefault="0086174A" w:rsidP="0055062C">
            <w:pPr>
              <w:numPr>
                <w:ilvl w:val="1"/>
                <w:numId w:val="12"/>
              </w:numPr>
              <w:tabs>
                <w:tab w:val="clear" w:pos="1440"/>
              </w:tabs>
              <w:spacing w:after="120"/>
              <w:ind w:left="1105" w:hanging="567"/>
              <w:jc w:val="both"/>
              <w:rPr>
                <w:lang w:val="pt-BR"/>
              </w:rPr>
            </w:pPr>
            <w:r w:rsidRPr="008D378D">
              <w:rPr>
                <w:lang w:val="pt-BR"/>
              </w:rPr>
              <w:t xml:space="preserve">tiverem uma relação com </w:t>
            </w:r>
            <w:proofErr w:type="gramStart"/>
            <w:r w:rsidRPr="008D378D">
              <w:rPr>
                <w:lang w:val="pt-BR"/>
              </w:rPr>
              <w:t>outro Licitante</w:t>
            </w:r>
            <w:proofErr w:type="gramEnd"/>
            <w:r w:rsidRPr="008D378D">
              <w:rPr>
                <w:lang w:val="pt-BR"/>
              </w:rPr>
              <w:t>, diretamente ou através de terceiros comuns, que lhes permita influenciar a Oferta de outro Licitante ou</w:t>
            </w:r>
            <w:r w:rsidR="00331312" w:rsidRPr="008D378D">
              <w:rPr>
                <w:lang w:val="pt-BR"/>
              </w:rPr>
              <w:t xml:space="preserve"> de influenciar</w:t>
            </w:r>
            <w:r w:rsidRPr="008D378D">
              <w:rPr>
                <w:lang w:val="pt-BR"/>
              </w:rPr>
              <w:t xml:space="preserve"> as decisões </w:t>
            </w:r>
            <w:r w:rsidR="00DA7E1A" w:rsidRPr="008D378D">
              <w:rPr>
                <w:lang w:val="pt-BR"/>
              </w:rPr>
              <w:t>do</w:t>
            </w:r>
            <w:r w:rsidRPr="008D378D">
              <w:rPr>
                <w:lang w:val="pt-BR"/>
              </w:rPr>
              <w:t xml:space="preserve"> Contratante em relação a esta Licitação</w:t>
            </w:r>
            <w:r w:rsidR="00CA3F27" w:rsidRPr="008D378D">
              <w:rPr>
                <w:lang w:val="pt-BR"/>
              </w:rPr>
              <w:t>; o</w:t>
            </w:r>
            <w:r w:rsidRPr="008D378D">
              <w:rPr>
                <w:lang w:val="pt-BR"/>
              </w:rPr>
              <w:t>u</w:t>
            </w:r>
          </w:p>
          <w:p w14:paraId="0A99978B" w14:textId="306865F3" w:rsidR="00CA3F27" w:rsidRPr="008D378D" w:rsidRDefault="00110749" w:rsidP="0055062C">
            <w:pPr>
              <w:numPr>
                <w:ilvl w:val="1"/>
                <w:numId w:val="12"/>
              </w:numPr>
              <w:tabs>
                <w:tab w:val="clear" w:pos="1440"/>
              </w:tabs>
              <w:spacing w:after="120"/>
              <w:ind w:left="1105" w:hanging="567"/>
              <w:jc w:val="both"/>
              <w:rPr>
                <w:lang w:val="pt-BR"/>
              </w:rPr>
            </w:pPr>
            <w:r w:rsidRPr="008D378D">
              <w:rPr>
                <w:lang w:val="pt-BR"/>
              </w:rPr>
              <w:t>qualquer de suas afiliadas tenha participado como consultora na preparação dos estudos preliminares, do desenho conceitual ou das especificações técnicas das obras que constituem o objeto da Oferta</w:t>
            </w:r>
            <w:r w:rsidR="00CA3F27" w:rsidRPr="008D378D">
              <w:rPr>
                <w:lang w:val="pt-BR"/>
              </w:rPr>
              <w:t>; o</w:t>
            </w:r>
            <w:r w:rsidR="00D22209" w:rsidRPr="008D378D">
              <w:rPr>
                <w:lang w:val="pt-BR"/>
              </w:rPr>
              <w:t>u</w:t>
            </w:r>
          </w:p>
          <w:p w14:paraId="1916E03A" w14:textId="3D5F3EB7" w:rsidR="00CA3F27" w:rsidRPr="008D378D" w:rsidRDefault="00365426" w:rsidP="0055062C">
            <w:pPr>
              <w:numPr>
                <w:ilvl w:val="1"/>
                <w:numId w:val="12"/>
              </w:numPr>
              <w:tabs>
                <w:tab w:val="clear" w:pos="1440"/>
              </w:tabs>
              <w:spacing w:after="120"/>
              <w:ind w:left="1105" w:hanging="567"/>
              <w:jc w:val="both"/>
              <w:rPr>
                <w:lang w:val="pt-BR"/>
              </w:rPr>
            </w:pPr>
            <w:r w:rsidRPr="008D378D">
              <w:rPr>
                <w:lang w:val="pt-BR"/>
              </w:rPr>
              <w:t>qualquer uma de suas afiliadas tenha sido contratada (ou se propõe a ser contratada) pelo Contratante ou pelo Mutuário como Gerente de Projeto para a execução do Contrato</w:t>
            </w:r>
            <w:r w:rsidR="00CA3F27" w:rsidRPr="008D378D">
              <w:rPr>
                <w:lang w:val="pt-BR"/>
              </w:rPr>
              <w:t>; o</w:t>
            </w:r>
            <w:r w:rsidR="00D22209" w:rsidRPr="008D378D">
              <w:rPr>
                <w:lang w:val="pt-BR"/>
              </w:rPr>
              <w:t>u</w:t>
            </w:r>
          </w:p>
          <w:p w14:paraId="7320C3F5" w14:textId="3B17E12C" w:rsidR="00CA3F27" w:rsidRPr="008D378D" w:rsidRDefault="00291CC9" w:rsidP="0055062C">
            <w:pPr>
              <w:numPr>
                <w:ilvl w:val="1"/>
                <w:numId w:val="12"/>
              </w:numPr>
              <w:tabs>
                <w:tab w:val="clear" w:pos="1440"/>
              </w:tabs>
              <w:spacing w:after="120"/>
              <w:ind w:left="1105" w:hanging="567"/>
              <w:jc w:val="both"/>
              <w:rPr>
                <w:lang w:val="pt-BR"/>
              </w:rPr>
            </w:pPr>
            <w:r w:rsidRPr="008D378D">
              <w:rPr>
                <w:lang w:val="pt-BR"/>
              </w:rPr>
              <w:t xml:space="preserve">fornecerem bens, obras e serviços distintos dos serviços de consultoria, derivados ou diretamente relacionados </w:t>
            </w:r>
            <w:r w:rsidRPr="008D378D">
              <w:rPr>
                <w:lang w:val="pt-BR"/>
              </w:rPr>
              <w:lastRenderedPageBreak/>
              <w:t xml:space="preserve">aos serviços de consultoria, para a preparação ou execução do projeto especificado </w:t>
            </w:r>
            <w:r w:rsidRPr="008D378D">
              <w:rPr>
                <w:b/>
                <w:lang w:val="pt-BR"/>
              </w:rPr>
              <w:t>na FDL</w:t>
            </w:r>
            <w:r w:rsidRPr="008D378D">
              <w:rPr>
                <w:lang w:val="pt-BR"/>
              </w:rPr>
              <w:t xml:space="preserve"> em referência às IAL 2.1, fornecidos por qualquer afiliada que, direta ou indiretamente, controle, seja controlada ou esteja sob controle comum com essa empresa</w:t>
            </w:r>
            <w:r w:rsidR="00CA3F27" w:rsidRPr="008D378D">
              <w:rPr>
                <w:lang w:val="pt-BR"/>
              </w:rPr>
              <w:t>; o</w:t>
            </w:r>
            <w:r w:rsidR="00D22209" w:rsidRPr="008D378D">
              <w:rPr>
                <w:lang w:val="pt-BR"/>
              </w:rPr>
              <w:t>u</w:t>
            </w:r>
          </w:p>
          <w:p w14:paraId="6CF9A5A9" w14:textId="28CAF96E" w:rsidR="00CA3F27" w:rsidRPr="008D378D" w:rsidRDefault="009643F1" w:rsidP="0055062C">
            <w:pPr>
              <w:numPr>
                <w:ilvl w:val="1"/>
                <w:numId w:val="12"/>
              </w:numPr>
              <w:tabs>
                <w:tab w:val="clear" w:pos="1440"/>
              </w:tabs>
              <w:spacing w:after="120"/>
              <w:ind w:left="1105" w:hanging="567"/>
              <w:jc w:val="both"/>
              <w:rPr>
                <w:lang w:val="pt-BR"/>
              </w:rPr>
            </w:pPr>
            <w:r w:rsidRPr="008D378D">
              <w:rPr>
                <w:lang w:val="pt-BR"/>
              </w:rPr>
              <w:t>possuírem uma estreita</w:t>
            </w:r>
            <w:r w:rsidR="00EE7645" w:rsidRPr="008D378D">
              <w:rPr>
                <w:rStyle w:val="FootnoteReference"/>
                <w:lang w:val="pt-BR"/>
              </w:rPr>
              <w:footnoteReference w:id="7"/>
            </w:r>
            <w:r w:rsidRPr="008D378D">
              <w:rPr>
                <w:lang w:val="pt-BR"/>
              </w:rPr>
              <w:t xml:space="preserve"> relação familiar, comercial ou de emprego anterior ou posterior com algum profissional da equipe do Mutuário (ou </w:t>
            </w:r>
            <w:r w:rsidR="003A1297" w:rsidRPr="008D378D">
              <w:rPr>
                <w:lang w:val="pt-BR"/>
              </w:rPr>
              <w:t>da agência executora</w:t>
            </w:r>
            <w:r w:rsidRPr="008D378D">
              <w:rPr>
                <w:lang w:val="pt-BR"/>
              </w:rPr>
              <w:t xml:space="preserve"> </w:t>
            </w:r>
            <w:r w:rsidR="00AC3344" w:rsidRPr="008D378D">
              <w:rPr>
                <w:lang w:val="pt-BR"/>
              </w:rPr>
              <w:t>do projeto, ou beneficiário de uma parte do empréstimo) que: (i) estejam envolvidos direta ou indiretamente na elaboração do Documento de Licitação ou das especificações do Contrato, ou do processo de avaliação das Ofertas desse Contrato; ou (ii) poderiam estar relacionados com a execução ou supervisão desse Contrato, a menos que o conflito derivado dessa relação tenha sido resolvido de maneira considerada aceitável para o Banco durante o processo de licitação e execução do Contrato</w:t>
            </w:r>
            <w:r w:rsidR="00CA3F27" w:rsidRPr="008D378D">
              <w:rPr>
                <w:lang w:val="pt-BR"/>
              </w:rPr>
              <w:t>.</w:t>
            </w:r>
          </w:p>
          <w:p w14:paraId="4420A027" w14:textId="20930142" w:rsidR="003F79AA" w:rsidRPr="008D378D" w:rsidRDefault="006E27BC" w:rsidP="008C141A">
            <w:pPr>
              <w:pStyle w:val="Sub-ClauseText"/>
              <w:numPr>
                <w:ilvl w:val="1"/>
                <w:numId w:val="2"/>
              </w:numPr>
              <w:tabs>
                <w:tab w:val="clear" w:pos="360"/>
              </w:tabs>
              <w:spacing w:before="0" w:after="200"/>
              <w:ind w:left="432" w:hanging="432"/>
              <w:rPr>
                <w:spacing w:val="0"/>
                <w:szCs w:val="24"/>
                <w:lang w:val="pt-BR"/>
              </w:rPr>
            </w:pPr>
            <w:r w:rsidRPr="008D378D">
              <w:rPr>
                <w:lang w:val="pt-BR"/>
              </w:rPr>
              <w:t>Um Licitante não é elegível se ele ou seus sub</w:t>
            </w:r>
            <w:r w:rsidR="00613DB7" w:rsidRPr="008D378D">
              <w:rPr>
                <w:lang w:val="pt-BR"/>
              </w:rPr>
              <w:t>empreiteiros</w:t>
            </w:r>
            <w:r w:rsidRPr="008D378D">
              <w:rPr>
                <w:lang w:val="pt-BR"/>
              </w:rPr>
              <w:t xml:space="preserve">, fornecedores, consultores, fabricantes ou prestadores de serviços envolvidos em qualquer parte do Contrato (incluindo, em todos os casos, os respectivos diretores, pessoal-chave, principais acionistas, pessoal proposto e agentes) estão sujeitos a uma suspensão temporária ou exclusão imposta pelo BID, ou uma exclusão imposta pelo BID em conformidade com um acordo </w:t>
            </w:r>
            <w:r w:rsidR="000B6684" w:rsidRPr="008D378D">
              <w:rPr>
                <w:lang w:val="pt-BR"/>
              </w:rPr>
              <w:t xml:space="preserve">de </w:t>
            </w:r>
            <w:r w:rsidRPr="008D378D">
              <w:rPr>
                <w:lang w:val="pt-BR"/>
              </w:rPr>
              <w:t xml:space="preserve">reconhecimento </w:t>
            </w:r>
            <w:r w:rsidR="00C9356F" w:rsidRPr="008D378D">
              <w:rPr>
                <w:lang w:val="pt-BR"/>
              </w:rPr>
              <w:t xml:space="preserve">mútuo </w:t>
            </w:r>
            <w:r w:rsidRPr="008D378D">
              <w:rPr>
                <w:lang w:val="pt-BR"/>
              </w:rPr>
              <w:t>de decisões de exclusão assinad</w:t>
            </w:r>
            <w:r w:rsidR="004A6D93" w:rsidRPr="008D378D">
              <w:rPr>
                <w:lang w:val="pt-BR"/>
              </w:rPr>
              <w:t>o</w:t>
            </w:r>
            <w:r w:rsidRPr="008D378D">
              <w:rPr>
                <w:lang w:val="pt-BR"/>
              </w:rPr>
              <w:t xml:space="preserve"> pelo BID e outros bancos de desenvolvimento. A lista dessas firmas e indivíduos inelegíveis é indicada </w:t>
            </w:r>
            <w:r w:rsidRPr="008D378D">
              <w:rPr>
                <w:b/>
                <w:bCs/>
                <w:color w:val="000000"/>
                <w:lang w:val="pt-BR"/>
              </w:rPr>
              <w:t>na FDL</w:t>
            </w:r>
            <w:r w:rsidR="004D05FD" w:rsidRPr="008D378D">
              <w:rPr>
                <w:color w:val="000000"/>
                <w:lang w:val="pt-BR"/>
              </w:rPr>
              <w:t>.</w:t>
            </w:r>
          </w:p>
          <w:p w14:paraId="3B69873F" w14:textId="0737A14B" w:rsidR="004D05FD" w:rsidRPr="008D378D" w:rsidRDefault="008A67FF" w:rsidP="008C141A">
            <w:pPr>
              <w:pStyle w:val="Sub-ClauseText"/>
              <w:numPr>
                <w:ilvl w:val="1"/>
                <w:numId w:val="2"/>
              </w:numPr>
              <w:tabs>
                <w:tab w:val="clear" w:pos="360"/>
              </w:tabs>
              <w:spacing w:before="0" w:after="200"/>
              <w:ind w:left="432" w:hanging="432"/>
              <w:rPr>
                <w:spacing w:val="0"/>
                <w:szCs w:val="24"/>
                <w:lang w:val="pt-BR"/>
              </w:rPr>
            </w:pPr>
            <w:r w:rsidRPr="008D378D">
              <w:rPr>
                <w:color w:val="000000"/>
                <w:lang w:val="pt-BR"/>
              </w:rPr>
              <w:t xml:space="preserve">A empresa Licitante (individualmente ou como membro integrante de uma </w:t>
            </w:r>
            <w:r w:rsidRPr="008D378D">
              <w:rPr>
                <w:lang w:val="pt-BR" w:eastAsia="pt-BR"/>
              </w:rPr>
              <w:t>Associação, Consórcio ou Sociedade</w:t>
            </w:r>
            <w:r w:rsidRPr="008D378D">
              <w:rPr>
                <w:color w:val="000000"/>
                <w:lang w:val="pt-BR"/>
              </w:rPr>
              <w:t xml:space="preserve"> - ACS) não poderá participar como Licitante ou como integrante de uma ACS em mais de uma Oferta, salvo quando se admitirem ofertas alternativas. Tal fato resultará na desqualificação de todas as Ofertas nas quais a empresa participa. A empresa que não </w:t>
            </w:r>
            <w:proofErr w:type="gramStart"/>
            <w:r w:rsidRPr="008D378D">
              <w:rPr>
                <w:color w:val="000000"/>
                <w:lang w:val="pt-BR"/>
              </w:rPr>
              <w:t>seja Licitante</w:t>
            </w:r>
            <w:proofErr w:type="gramEnd"/>
            <w:r w:rsidRPr="008D378D">
              <w:rPr>
                <w:color w:val="000000"/>
                <w:lang w:val="pt-BR"/>
              </w:rPr>
              <w:t xml:space="preserve"> nem membro de uma ACS poderá participar como subempreiteira em mais de uma Oferta. Ressalvada especificação expressa </w:t>
            </w:r>
            <w:r w:rsidRPr="008D378D">
              <w:rPr>
                <w:b/>
                <w:bCs/>
                <w:color w:val="000000"/>
                <w:lang w:val="pt-BR"/>
              </w:rPr>
              <w:t>na FDL</w:t>
            </w:r>
            <w:r w:rsidRPr="008D378D">
              <w:rPr>
                <w:color w:val="000000"/>
                <w:lang w:val="pt-BR"/>
              </w:rPr>
              <w:t>, não há limite para o número de membros de uma ACS.</w:t>
            </w:r>
          </w:p>
          <w:p w14:paraId="32ACC858" w14:textId="7B93AFCA" w:rsidR="003F79AA" w:rsidRPr="008D378D" w:rsidRDefault="0022790D" w:rsidP="008C141A">
            <w:pPr>
              <w:pStyle w:val="Sub-ClauseText"/>
              <w:numPr>
                <w:ilvl w:val="1"/>
                <w:numId w:val="2"/>
              </w:numPr>
              <w:tabs>
                <w:tab w:val="clear" w:pos="360"/>
              </w:tabs>
              <w:spacing w:before="0" w:after="200"/>
              <w:ind w:left="432" w:hanging="432"/>
              <w:rPr>
                <w:lang w:val="pt-BR"/>
              </w:rPr>
            </w:pPr>
            <w:r w:rsidRPr="008D378D">
              <w:rPr>
                <w:lang w:val="pt-BR"/>
              </w:rPr>
              <w:t xml:space="preserve">As empresas </w:t>
            </w:r>
            <w:r w:rsidRPr="008D378D">
              <w:rPr>
                <w:color w:val="000000"/>
                <w:lang w:val="pt-BR"/>
              </w:rPr>
              <w:t>estatais do país do Mutuário serão elegíveis somente se puderem demonstrar que (i) são legal e financeiramente autônomas; (ii) operam de acordo com a legislação comercial; e (</w:t>
            </w:r>
            <w:proofErr w:type="spellStart"/>
            <w:r w:rsidRPr="008D378D">
              <w:rPr>
                <w:color w:val="000000"/>
                <w:lang w:val="pt-BR"/>
              </w:rPr>
              <w:t>iii</w:t>
            </w:r>
            <w:proofErr w:type="spellEnd"/>
            <w:r w:rsidRPr="008D378D">
              <w:rPr>
                <w:color w:val="000000"/>
                <w:lang w:val="pt-BR"/>
              </w:rPr>
              <w:t>) não são dependentes de nenhuma agência do Mutuário</w:t>
            </w:r>
            <w:r w:rsidR="00FE203C" w:rsidRPr="008D378D">
              <w:rPr>
                <w:lang w:val="pt-BR"/>
              </w:rPr>
              <w:t>.</w:t>
            </w:r>
          </w:p>
          <w:p w14:paraId="23A3D0BF" w14:textId="65314FF8" w:rsidR="004D05FD" w:rsidRPr="008D378D" w:rsidRDefault="003B5DA8" w:rsidP="008C141A">
            <w:pPr>
              <w:pStyle w:val="Sub-ClauseText"/>
              <w:numPr>
                <w:ilvl w:val="1"/>
                <w:numId w:val="2"/>
              </w:numPr>
              <w:tabs>
                <w:tab w:val="clear" w:pos="360"/>
              </w:tabs>
              <w:spacing w:before="0" w:after="200"/>
              <w:ind w:left="432" w:hanging="432"/>
              <w:rPr>
                <w:lang w:val="pt-BR"/>
              </w:rPr>
            </w:pPr>
            <w:r w:rsidRPr="008D378D">
              <w:rPr>
                <w:bCs/>
                <w:lang w:val="pt-BR"/>
              </w:rPr>
              <w:lastRenderedPageBreak/>
              <w:t xml:space="preserve">Um Licitante não poderá estar suspenso pelo Contratante para apresentar ofertas ou propostas como resultado do descumprimento de </w:t>
            </w:r>
            <w:r w:rsidR="00901616" w:rsidRPr="008D378D">
              <w:rPr>
                <w:bCs/>
                <w:lang w:val="pt-BR"/>
              </w:rPr>
              <w:t>Declaração de Manutenção da Oferta</w:t>
            </w:r>
            <w:r w:rsidRPr="008D378D">
              <w:rPr>
                <w:bCs/>
                <w:lang w:val="pt-BR"/>
              </w:rPr>
              <w:t>da Oferta</w:t>
            </w:r>
            <w:r w:rsidR="004D05FD" w:rsidRPr="008D378D">
              <w:rPr>
                <w:bCs/>
                <w:lang w:val="pt-BR"/>
              </w:rPr>
              <w:t>.</w:t>
            </w:r>
          </w:p>
          <w:p w14:paraId="298E9915" w14:textId="7917F25C" w:rsidR="003F79AA" w:rsidRPr="008D378D" w:rsidRDefault="002F74EC" w:rsidP="008C141A">
            <w:pPr>
              <w:pStyle w:val="Sub-ClauseText"/>
              <w:numPr>
                <w:ilvl w:val="1"/>
                <w:numId w:val="2"/>
              </w:numPr>
              <w:tabs>
                <w:tab w:val="clear" w:pos="360"/>
              </w:tabs>
              <w:spacing w:before="0" w:after="200"/>
              <w:ind w:left="432" w:hanging="432"/>
              <w:rPr>
                <w:lang w:val="pt-BR"/>
              </w:rPr>
            </w:pPr>
            <w:r w:rsidRPr="008D378D">
              <w:rPr>
                <w:color w:val="000000"/>
                <w:lang w:val="pt-BR"/>
              </w:rPr>
              <w:t>Os Licitantes deverão fornecer prova de sua elegibilidade contínua de maneira satisfatória ao Contratante, sempre que este razoavelmente assim solicitar</w:t>
            </w:r>
            <w:r w:rsidR="00394141" w:rsidRPr="008D378D">
              <w:rPr>
                <w:lang w:val="pt-BR"/>
              </w:rPr>
              <w:t>.</w:t>
            </w:r>
            <w:r w:rsidR="006F4C4A" w:rsidRPr="008D378D">
              <w:rPr>
                <w:lang w:val="pt-BR"/>
              </w:rPr>
              <w:t xml:space="preserve"> </w:t>
            </w:r>
          </w:p>
        </w:tc>
      </w:tr>
      <w:tr w:rsidR="003F79AA" w:rsidRPr="002E504D" w14:paraId="535ED7C5" w14:textId="77777777" w:rsidTr="00FD385D">
        <w:trPr>
          <w:trHeight w:val="360"/>
        </w:trPr>
        <w:tc>
          <w:tcPr>
            <w:tcW w:w="2503" w:type="dxa"/>
          </w:tcPr>
          <w:p w14:paraId="5DD07B7B" w14:textId="34D4EEB8" w:rsidR="003F79AA" w:rsidRPr="008D378D" w:rsidRDefault="003F79AA" w:rsidP="003F79AA">
            <w:pPr>
              <w:pStyle w:val="Heading3"/>
              <w:rPr>
                <w:lang w:val="pt-BR"/>
              </w:rPr>
            </w:pPr>
            <w:bookmarkStart w:id="44" w:name="_Toc28336808"/>
            <w:bookmarkStart w:id="45" w:name="_Toc55672682"/>
            <w:bookmarkStart w:id="46" w:name="_Toc55673018"/>
            <w:bookmarkStart w:id="47" w:name="_Toc55673222"/>
            <w:r w:rsidRPr="008D378D">
              <w:rPr>
                <w:lang w:val="pt-BR"/>
              </w:rPr>
              <w:lastRenderedPageBreak/>
              <w:t>5.</w:t>
            </w:r>
            <w:r w:rsidRPr="008D378D">
              <w:rPr>
                <w:lang w:val="pt-BR"/>
              </w:rPr>
              <w:tab/>
            </w:r>
            <w:bookmarkEnd w:id="44"/>
            <w:r w:rsidR="00304FFF" w:rsidRPr="008D378D">
              <w:rPr>
                <w:lang w:val="pt-BR"/>
              </w:rPr>
              <w:t>Qualificações do Licitante</w:t>
            </w:r>
            <w:bookmarkEnd w:id="45"/>
            <w:bookmarkEnd w:id="46"/>
            <w:bookmarkEnd w:id="47"/>
          </w:p>
        </w:tc>
        <w:tc>
          <w:tcPr>
            <w:tcW w:w="6749" w:type="dxa"/>
          </w:tcPr>
          <w:p w14:paraId="221E09BB" w14:textId="6151D26C" w:rsidR="003F79AA" w:rsidRPr="008D378D" w:rsidRDefault="003F79AA" w:rsidP="003F79AA">
            <w:pPr>
              <w:spacing w:after="200"/>
              <w:ind w:left="432" w:hanging="432"/>
              <w:jc w:val="both"/>
              <w:rPr>
                <w:lang w:val="pt-BR"/>
              </w:rPr>
            </w:pPr>
            <w:r w:rsidRPr="008D378D">
              <w:rPr>
                <w:lang w:val="pt-BR"/>
              </w:rPr>
              <w:t>5.1</w:t>
            </w:r>
            <w:r w:rsidRPr="008D378D">
              <w:rPr>
                <w:lang w:val="pt-BR"/>
              </w:rPr>
              <w:tab/>
            </w:r>
            <w:r w:rsidR="00520726" w:rsidRPr="008D378D">
              <w:rPr>
                <w:lang w:val="pt-BR"/>
              </w:rPr>
              <w:t xml:space="preserve">De acordo com a Seção IV, </w:t>
            </w:r>
            <w:r w:rsidR="00D10382" w:rsidRPr="008D378D">
              <w:rPr>
                <w:lang w:val="pt-BR"/>
              </w:rPr>
              <w:t>“</w:t>
            </w:r>
            <w:r w:rsidR="00520726" w:rsidRPr="008D378D">
              <w:rPr>
                <w:lang w:val="pt-BR"/>
              </w:rPr>
              <w:t>Formulários da Oferta</w:t>
            </w:r>
            <w:r w:rsidR="00D10382" w:rsidRPr="008D378D">
              <w:rPr>
                <w:lang w:val="pt-BR"/>
              </w:rPr>
              <w:t>”</w:t>
            </w:r>
            <w:r w:rsidR="00520726" w:rsidRPr="008D378D">
              <w:rPr>
                <w:lang w:val="pt-BR"/>
              </w:rPr>
              <w:t xml:space="preserve"> todos os Licitantes deverão apresentar uma descrição da metodologia do </w:t>
            </w:r>
            <w:r w:rsidR="00E50C13" w:rsidRPr="008D378D">
              <w:rPr>
                <w:lang w:val="pt-BR"/>
              </w:rPr>
              <w:t>desenho</w:t>
            </w:r>
            <w:r w:rsidR="00520726" w:rsidRPr="008D378D">
              <w:rPr>
                <w:lang w:val="pt-BR"/>
              </w:rPr>
              <w:t>, programa de trabalho e os cronogramas preliminares planejados, incluindo desenho e gráficos, conforme necessário e possível, com base no nível de detalhes das informações fornecidas pelo Contratante e na experiência do projetista do Empreiteiro</w:t>
            </w:r>
            <w:r w:rsidR="002D1A3D" w:rsidRPr="008D378D">
              <w:rPr>
                <w:lang w:val="pt-BR"/>
              </w:rPr>
              <w:t>.</w:t>
            </w:r>
          </w:p>
          <w:p w14:paraId="756821EC" w14:textId="6B8BECF5" w:rsidR="003F79AA" w:rsidRPr="008D378D" w:rsidRDefault="003F79AA" w:rsidP="003F79AA">
            <w:pPr>
              <w:spacing w:after="200"/>
              <w:ind w:left="432" w:hanging="432"/>
              <w:jc w:val="both"/>
              <w:rPr>
                <w:lang w:val="pt-BR"/>
              </w:rPr>
            </w:pPr>
            <w:r w:rsidRPr="008D378D">
              <w:rPr>
                <w:lang w:val="pt-BR"/>
              </w:rPr>
              <w:t>5.2</w:t>
            </w:r>
            <w:r w:rsidRPr="008D378D">
              <w:rPr>
                <w:lang w:val="pt-BR"/>
              </w:rPr>
              <w:tab/>
            </w:r>
            <w:r w:rsidR="00237E99" w:rsidRPr="008D378D">
              <w:rPr>
                <w:spacing w:val="-3"/>
                <w:lang w:val="pt-BR"/>
              </w:rPr>
              <w:t xml:space="preserve">Caso tenha sido realizada uma pré-qualificação dos </w:t>
            </w:r>
            <w:r w:rsidR="00512B43" w:rsidRPr="008D378D">
              <w:rPr>
                <w:spacing w:val="-3"/>
                <w:lang w:val="pt-BR"/>
              </w:rPr>
              <w:t>potenciais</w:t>
            </w:r>
            <w:r w:rsidR="00237E99" w:rsidRPr="008D378D">
              <w:rPr>
                <w:spacing w:val="-3"/>
                <w:lang w:val="pt-BR"/>
              </w:rPr>
              <w:t xml:space="preserve"> Licitantes, apenas as Ofertas dos Licitantes pré-qualificados serão consideradas para a adjudicação do Contrato. Esses Licitantes pré-qualificados deverão confirmar em suas Ofertas que as informações apresentadas originalmente para pré-qualificar permanecem corretas na data da apresentação das Ofertas ou, alternativamente, incluir com sua Oferta quaisquer informações que atualizem as originalmente apresentadas para se pré-qualificarem. A confirmação ou atualização das informações deve ser apresentada nos formulários pertinentes incluídos na Seção IV, </w:t>
            </w:r>
            <w:r w:rsidR="00D10382" w:rsidRPr="008D378D">
              <w:rPr>
                <w:spacing w:val="-3"/>
                <w:lang w:val="pt-BR"/>
              </w:rPr>
              <w:t>“</w:t>
            </w:r>
            <w:r w:rsidR="00237E99" w:rsidRPr="008D378D">
              <w:rPr>
                <w:spacing w:val="-3"/>
                <w:lang w:val="pt-BR"/>
              </w:rPr>
              <w:t>Formulários da Oferta</w:t>
            </w:r>
            <w:r w:rsidR="00D10382" w:rsidRPr="008D378D">
              <w:rPr>
                <w:spacing w:val="-3"/>
                <w:lang w:val="pt-BR"/>
              </w:rPr>
              <w:t>”</w:t>
            </w:r>
            <w:r w:rsidR="00B60F4D" w:rsidRPr="008D378D">
              <w:rPr>
                <w:spacing w:val="-3"/>
                <w:lang w:val="pt-BR"/>
              </w:rPr>
              <w:t>.</w:t>
            </w:r>
          </w:p>
          <w:p w14:paraId="36EA5684" w14:textId="736ED9DA" w:rsidR="003F79AA" w:rsidRPr="008D378D" w:rsidRDefault="003F79AA" w:rsidP="003F79AA">
            <w:pPr>
              <w:spacing w:after="200"/>
              <w:ind w:left="432" w:hanging="432"/>
              <w:jc w:val="both"/>
              <w:rPr>
                <w:lang w:val="pt-BR"/>
              </w:rPr>
            </w:pPr>
            <w:r w:rsidRPr="008D378D">
              <w:rPr>
                <w:lang w:val="pt-BR"/>
              </w:rPr>
              <w:t>5.3</w:t>
            </w:r>
            <w:r w:rsidRPr="008D378D">
              <w:rPr>
                <w:lang w:val="pt-BR"/>
              </w:rPr>
              <w:tab/>
            </w:r>
            <w:r w:rsidR="00A31329" w:rsidRPr="008D378D">
              <w:rPr>
                <w:lang w:val="pt-BR"/>
              </w:rPr>
              <w:t xml:space="preserve">Se o Contratante não tiver realizado uma pré-qualificação dos </w:t>
            </w:r>
            <w:r w:rsidR="00512B43" w:rsidRPr="008D378D">
              <w:rPr>
                <w:lang w:val="pt-BR"/>
              </w:rPr>
              <w:t>potenciais</w:t>
            </w:r>
            <w:r w:rsidR="00A31329" w:rsidRPr="008D378D">
              <w:rPr>
                <w:lang w:val="pt-BR"/>
              </w:rPr>
              <w:t xml:space="preserve"> Licitantes, todos os Licitantes deverão incluir em suas Ofertas as seguintes informações e documentos na Seção IV, </w:t>
            </w:r>
            <w:r w:rsidR="00D10382" w:rsidRPr="008D378D">
              <w:rPr>
                <w:lang w:val="pt-BR"/>
              </w:rPr>
              <w:t>“</w:t>
            </w:r>
            <w:r w:rsidR="00A31329" w:rsidRPr="008D378D">
              <w:rPr>
                <w:lang w:val="pt-BR"/>
              </w:rPr>
              <w:t>Formulários da Oferta</w:t>
            </w:r>
            <w:r w:rsidR="00D10382" w:rsidRPr="008D378D">
              <w:rPr>
                <w:lang w:val="pt-BR"/>
              </w:rPr>
              <w:t>”</w:t>
            </w:r>
            <w:r w:rsidR="00A31329" w:rsidRPr="008D378D">
              <w:rPr>
                <w:lang w:val="pt-BR"/>
              </w:rPr>
              <w:t xml:space="preserve">, a menos que especificado de outra forma </w:t>
            </w:r>
            <w:r w:rsidR="00A31329" w:rsidRPr="008D378D">
              <w:rPr>
                <w:b/>
                <w:bCs/>
                <w:lang w:val="pt-BR"/>
              </w:rPr>
              <w:t>na FDL</w:t>
            </w:r>
            <w:r w:rsidR="00B60F4D" w:rsidRPr="008D378D">
              <w:rPr>
                <w:lang w:val="pt-BR"/>
              </w:rPr>
              <w:t>:</w:t>
            </w:r>
          </w:p>
          <w:p w14:paraId="5705E27D" w14:textId="794EEEE9" w:rsidR="003F79AA" w:rsidRPr="008D378D" w:rsidRDefault="003F79AA" w:rsidP="003F79AA">
            <w:pPr>
              <w:spacing w:after="200"/>
              <w:ind w:left="972" w:hanging="540"/>
              <w:jc w:val="both"/>
              <w:rPr>
                <w:lang w:val="pt-BR"/>
              </w:rPr>
            </w:pPr>
            <w:r w:rsidRPr="008D378D">
              <w:rPr>
                <w:lang w:val="pt-BR"/>
              </w:rPr>
              <w:t>(a)</w:t>
            </w:r>
            <w:r w:rsidRPr="008D378D">
              <w:rPr>
                <w:lang w:val="pt-BR"/>
              </w:rPr>
              <w:tab/>
            </w:r>
            <w:r w:rsidR="00512B43" w:rsidRPr="008D378D">
              <w:rPr>
                <w:lang w:val="pt-BR"/>
              </w:rPr>
              <w:t>cópias dos documentos originais definindo a constituição ou formação societária, e sede do Licitante; assim como procuração por escrito do signatário da Proposta comprometendo o Licitante;</w:t>
            </w:r>
          </w:p>
          <w:p w14:paraId="17CEBBC4" w14:textId="4ADD4E53" w:rsidR="003F79AA" w:rsidRPr="008D378D" w:rsidRDefault="003F79AA" w:rsidP="003F79AA">
            <w:pPr>
              <w:spacing w:after="200"/>
              <w:ind w:left="972" w:hanging="540"/>
              <w:jc w:val="both"/>
              <w:rPr>
                <w:lang w:val="pt-BR"/>
              </w:rPr>
            </w:pPr>
            <w:r w:rsidRPr="008D378D">
              <w:rPr>
                <w:lang w:val="pt-BR"/>
              </w:rPr>
              <w:t>(b)</w:t>
            </w:r>
            <w:r w:rsidRPr="008D378D">
              <w:rPr>
                <w:lang w:val="pt-BR"/>
              </w:rPr>
              <w:tab/>
            </w:r>
            <w:r w:rsidR="00512B43" w:rsidRPr="008D378D">
              <w:rPr>
                <w:lang w:val="pt-BR"/>
              </w:rPr>
              <w:t>valor total do faturamento anual</w:t>
            </w:r>
            <w:r w:rsidR="00A94C9B" w:rsidRPr="008D378D">
              <w:rPr>
                <w:lang w:val="pt-BR"/>
              </w:rPr>
              <w:t xml:space="preserve"> pela construção d</w:t>
            </w:r>
            <w:r w:rsidR="00512B43" w:rsidRPr="008D378D">
              <w:rPr>
                <w:lang w:val="pt-BR"/>
              </w:rPr>
              <w:t>e</w:t>
            </w:r>
            <w:r w:rsidR="00A94C9B" w:rsidRPr="008D378D">
              <w:rPr>
                <w:lang w:val="pt-BR"/>
              </w:rPr>
              <w:t xml:space="preserve"> obras civis executadas em cada um dos últimos </w:t>
            </w:r>
            <w:r w:rsidR="00C37355" w:rsidRPr="008D378D">
              <w:rPr>
                <w:lang w:val="pt-BR"/>
              </w:rPr>
              <w:t>cinco (</w:t>
            </w:r>
            <w:r w:rsidR="00A94C9B" w:rsidRPr="008D378D">
              <w:rPr>
                <w:lang w:val="pt-BR"/>
              </w:rPr>
              <w:t>5</w:t>
            </w:r>
            <w:r w:rsidR="00C37355" w:rsidRPr="008D378D">
              <w:rPr>
                <w:lang w:val="pt-BR"/>
              </w:rPr>
              <w:t>)</w:t>
            </w:r>
            <w:r w:rsidR="00A94C9B" w:rsidRPr="008D378D">
              <w:rPr>
                <w:lang w:val="pt-BR"/>
              </w:rPr>
              <w:t xml:space="preserve"> anos;</w:t>
            </w:r>
          </w:p>
          <w:p w14:paraId="71060652" w14:textId="396A03B4" w:rsidR="003F79AA" w:rsidRPr="008D378D" w:rsidRDefault="003F79AA" w:rsidP="003F79AA">
            <w:pPr>
              <w:spacing w:after="200"/>
              <w:ind w:left="972" w:hanging="540"/>
              <w:jc w:val="both"/>
              <w:rPr>
                <w:lang w:val="pt-BR"/>
              </w:rPr>
            </w:pPr>
            <w:r w:rsidRPr="008D378D">
              <w:rPr>
                <w:lang w:val="pt-BR"/>
              </w:rPr>
              <w:t>(c)</w:t>
            </w:r>
            <w:r w:rsidRPr="008D378D">
              <w:rPr>
                <w:lang w:val="pt-BR"/>
              </w:rPr>
              <w:tab/>
            </w:r>
            <w:r w:rsidR="000D6A56" w:rsidRPr="008D378D">
              <w:rPr>
                <w:lang w:val="pt-BR"/>
              </w:rPr>
              <w:t xml:space="preserve">experiência em construção e em </w:t>
            </w:r>
            <w:r w:rsidR="00E50C13" w:rsidRPr="008D378D">
              <w:rPr>
                <w:lang w:val="pt-BR"/>
              </w:rPr>
              <w:t>desenho</w:t>
            </w:r>
            <w:r w:rsidR="000D6A56" w:rsidRPr="008D378D">
              <w:rPr>
                <w:lang w:val="pt-BR"/>
              </w:rPr>
              <w:t xml:space="preserve"> de obras de natureza e magnitude semelhantes em cada um dos últimos cinco (5) anos, e detalhes das obras em andamento ou contratualmente comprometido; assim como os </w:t>
            </w:r>
            <w:r w:rsidR="000D6A56" w:rsidRPr="008D378D">
              <w:rPr>
                <w:lang w:val="pt-BR"/>
              </w:rPr>
              <w:lastRenderedPageBreak/>
              <w:t>contratantes que podem ser contactados para obter maiores informações sobre os referidos contratos</w:t>
            </w:r>
            <w:r w:rsidR="00A94C9B" w:rsidRPr="008D378D">
              <w:rPr>
                <w:lang w:val="pt-BR"/>
              </w:rPr>
              <w:t>;</w:t>
            </w:r>
          </w:p>
          <w:p w14:paraId="0F2D79DE" w14:textId="4B911CB8" w:rsidR="003F79AA" w:rsidRPr="008D378D" w:rsidRDefault="003F79AA" w:rsidP="003F79AA">
            <w:pPr>
              <w:spacing w:after="200"/>
              <w:ind w:left="972" w:hanging="540"/>
              <w:jc w:val="both"/>
              <w:rPr>
                <w:lang w:val="pt-BR"/>
              </w:rPr>
            </w:pPr>
            <w:r w:rsidRPr="008D378D">
              <w:rPr>
                <w:lang w:val="pt-BR"/>
              </w:rPr>
              <w:t>(d)</w:t>
            </w:r>
            <w:r w:rsidRPr="008D378D">
              <w:rPr>
                <w:lang w:val="pt-BR"/>
              </w:rPr>
              <w:tab/>
            </w:r>
            <w:r w:rsidR="00FF5571" w:rsidRPr="008D378D">
              <w:rPr>
                <w:lang w:val="pt-BR"/>
              </w:rPr>
              <w:t>principais equipamentos de construção que o Licitante propõe para cumprir o contrato;</w:t>
            </w:r>
          </w:p>
          <w:p w14:paraId="5EA8F9B6" w14:textId="05D2F0E4" w:rsidR="003F79AA" w:rsidRPr="008D378D" w:rsidRDefault="003F79AA" w:rsidP="003F79AA">
            <w:pPr>
              <w:spacing w:after="200"/>
              <w:ind w:left="972" w:hanging="540"/>
              <w:jc w:val="both"/>
              <w:rPr>
                <w:spacing w:val="-3"/>
                <w:lang w:val="pt-BR"/>
              </w:rPr>
            </w:pPr>
            <w:r w:rsidRPr="008D378D">
              <w:rPr>
                <w:lang w:val="pt-BR"/>
              </w:rPr>
              <w:t>(e)</w:t>
            </w:r>
            <w:r w:rsidRPr="008D378D">
              <w:rPr>
                <w:lang w:val="pt-BR"/>
              </w:rPr>
              <w:tab/>
            </w:r>
            <w:r w:rsidR="001B4C88" w:rsidRPr="008D378D">
              <w:rPr>
                <w:lang w:val="pt-BR"/>
              </w:rPr>
              <w:t>qualificações e experiência do pessoal</w:t>
            </w:r>
            <w:r w:rsidR="003868FB" w:rsidRPr="008D378D">
              <w:rPr>
                <w:lang w:val="pt-BR"/>
              </w:rPr>
              <w:t>-</w:t>
            </w:r>
            <w:r w:rsidR="001B4C88" w:rsidRPr="008D378D">
              <w:rPr>
                <w:lang w:val="pt-BR"/>
              </w:rPr>
              <w:t xml:space="preserve">chave </w:t>
            </w:r>
            <w:r w:rsidR="003868FB" w:rsidRPr="008D378D">
              <w:rPr>
                <w:lang w:val="pt-BR"/>
              </w:rPr>
              <w:t xml:space="preserve">técnico </w:t>
            </w:r>
            <w:r w:rsidR="001B4C88" w:rsidRPr="008D378D">
              <w:rPr>
                <w:lang w:val="pt-BR"/>
              </w:rPr>
              <w:t xml:space="preserve">para o </w:t>
            </w:r>
            <w:r w:rsidR="000F672B" w:rsidRPr="008D378D">
              <w:rPr>
                <w:lang w:val="pt-BR"/>
              </w:rPr>
              <w:t>desenho</w:t>
            </w:r>
            <w:r w:rsidR="001B4C88" w:rsidRPr="008D378D">
              <w:rPr>
                <w:lang w:val="pt-BR"/>
              </w:rPr>
              <w:t xml:space="preserve">, </w:t>
            </w:r>
            <w:r w:rsidR="000F672B" w:rsidRPr="008D378D">
              <w:rPr>
                <w:lang w:val="pt-BR"/>
              </w:rPr>
              <w:t xml:space="preserve">para a </w:t>
            </w:r>
            <w:r w:rsidR="001B4C88" w:rsidRPr="008D378D">
              <w:rPr>
                <w:lang w:val="pt-BR"/>
              </w:rPr>
              <w:t xml:space="preserve">construção, </w:t>
            </w:r>
            <w:r w:rsidR="000F672B" w:rsidRPr="008D378D">
              <w:rPr>
                <w:lang w:val="pt-BR"/>
              </w:rPr>
              <w:t xml:space="preserve">para a </w:t>
            </w:r>
            <w:r w:rsidR="001B4C88" w:rsidRPr="008D378D">
              <w:rPr>
                <w:lang w:val="pt-BR"/>
              </w:rPr>
              <w:t xml:space="preserve">supervisão técnica e </w:t>
            </w:r>
            <w:r w:rsidR="000F672B" w:rsidRPr="008D378D">
              <w:rPr>
                <w:lang w:val="pt-BR"/>
              </w:rPr>
              <w:t xml:space="preserve">para o </w:t>
            </w:r>
            <w:r w:rsidR="001B4C88" w:rsidRPr="008D378D">
              <w:rPr>
                <w:lang w:val="pt-BR"/>
              </w:rPr>
              <w:t xml:space="preserve">controle de qualidade das obras e, também, para o pessoal administrativo proposto para trabalhar no </w:t>
            </w:r>
            <w:r w:rsidR="003868FB" w:rsidRPr="008D378D">
              <w:rPr>
                <w:lang w:val="pt-BR"/>
              </w:rPr>
              <w:t>L</w:t>
            </w:r>
            <w:r w:rsidR="001B4C88" w:rsidRPr="008D378D">
              <w:rPr>
                <w:lang w:val="pt-BR"/>
              </w:rPr>
              <w:t>ocal das Obras</w:t>
            </w:r>
            <w:r w:rsidR="00FF5571" w:rsidRPr="008D378D">
              <w:rPr>
                <w:spacing w:val="-3"/>
                <w:lang w:val="pt-BR"/>
              </w:rPr>
              <w:t>;</w:t>
            </w:r>
          </w:p>
          <w:p w14:paraId="1380A093" w14:textId="72D93869" w:rsidR="003F79AA" w:rsidRPr="008D378D" w:rsidRDefault="003F79AA" w:rsidP="003F79AA">
            <w:pPr>
              <w:spacing w:after="200"/>
              <w:ind w:left="972" w:hanging="540"/>
              <w:jc w:val="both"/>
              <w:rPr>
                <w:lang w:val="pt-BR"/>
              </w:rPr>
            </w:pPr>
            <w:r w:rsidRPr="008D378D">
              <w:rPr>
                <w:lang w:val="pt-BR"/>
              </w:rPr>
              <w:t>(f)</w:t>
            </w:r>
            <w:r w:rsidRPr="008D378D">
              <w:rPr>
                <w:lang w:val="pt-BR"/>
              </w:rPr>
              <w:tab/>
            </w:r>
            <w:r w:rsidR="005D510B" w:rsidRPr="008D378D">
              <w:rPr>
                <w:lang w:val="pt-BR"/>
              </w:rPr>
              <w:t>relatórios sobre a situação financeira do Licitante, tais como</w:t>
            </w:r>
            <w:r w:rsidR="001B4C88" w:rsidRPr="008D378D">
              <w:rPr>
                <w:lang w:val="pt-BR"/>
              </w:rPr>
              <w:t>,</w:t>
            </w:r>
            <w:r w:rsidR="005D510B" w:rsidRPr="008D378D">
              <w:rPr>
                <w:lang w:val="pt-BR"/>
              </w:rPr>
              <w:t xml:space="preserve"> </w:t>
            </w:r>
            <w:r w:rsidR="003868FB" w:rsidRPr="008D378D">
              <w:rPr>
                <w:lang w:val="pt-BR"/>
              </w:rPr>
              <w:t>demonstrações</w:t>
            </w:r>
            <w:r w:rsidR="005D510B" w:rsidRPr="008D378D">
              <w:rPr>
                <w:lang w:val="pt-BR"/>
              </w:rPr>
              <w:t xml:space="preserve"> de lucros e perdas e relatórios de auditoria </w:t>
            </w:r>
            <w:r w:rsidR="001B4C88" w:rsidRPr="008D378D">
              <w:rPr>
                <w:lang w:val="pt-BR"/>
              </w:rPr>
              <w:t>d</w:t>
            </w:r>
            <w:r w:rsidR="005D510B" w:rsidRPr="008D378D">
              <w:rPr>
                <w:lang w:val="pt-BR"/>
              </w:rPr>
              <w:t>os últimos cinco (5) anos</w:t>
            </w:r>
            <w:r w:rsidR="00FF5571" w:rsidRPr="008D378D">
              <w:rPr>
                <w:lang w:val="pt-BR"/>
              </w:rPr>
              <w:t>;</w:t>
            </w:r>
          </w:p>
          <w:p w14:paraId="489CD8A1" w14:textId="16D10F27" w:rsidR="003F79AA" w:rsidRPr="008D378D" w:rsidRDefault="003F79AA" w:rsidP="003F79AA">
            <w:pPr>
              <w:spacing w:after="200"/>
              <w:ind w:left="972" w:hanging="540"/>
              <w:jc w:val="both"/>
              <w:rPr>
                <w:lang w:val="pt-BR"/>
              </w:rPr>
            </w:pPr>
            <w:r w:rsidRPr="008D378D">
              <w:rPr>
                <w:lang w:val="pt-BR"/>
              </w:rPr>
              <w:t>(g)</w:t>
            </w:r>
            <w:r w:rsidRPr="008D378D">
              <w:rPr>
                <w:lang w:val="pt-BR"/>
              </w:rPr>
              <w:tab/>
            </w:r>
            <w:r w:rsidR="00460E0C" w:rsidRPr="008D378D">
              <w:rPr>
                <w:lang w:val="pt-BR"/>
              </w:rPr>
              <w:t>evidência de adequação do capital de giro para este Contrato (acesso a linha(s) de crédito e disponibilidade de outros recursos financeiros</w:t>
            </w:r>
            <w:r w:rsidR="00C41061" w:rsidRPr="008D378D">
              <w:rPr>
                <w:lang w:val="pt-BR"/>
              </w:rPr>
              <w:t>);</w:t>
            </w:r>
          </w:p>
          <w:p w14:paraId="442F7F4A" w14:textId="4D623963" w:rsidR="003F79AA" w:rsidRPr="008D378D" w:rsidRDefault="003F79AA" w:rsidP="003F79AA">
            <w:pPr>
              <w:spacing w:after="200"/>
              <w:ind w:left="972" w:hanging="540"/>
              <w:jc w:val="both"/>
              <w:rPr>
                <w:lang w:val="pt-BR"/>
              </w:rPr>
            </w:pPr>
            <w:r w:rsidRPr="008D378D">
              <w:rPr>
                <w:lang w:val="pt-BR"/>
              </w:rPr>
              <w:t>(h)</w:t>
            </w:r>
            <w:r w:rsidRPr="008D378D">
              <w:rPr>
                <w:lang w:val="pt-BR"/>
              </w:rPr>
              <w:tab/>
            </w:r>
            <w:r w:rsidR="00C41061" w:rsidRPr="008D378D">
              <w:rPr>
                <w:lang w:val="pt-BR"/>
              </w:rPr>
              <w:t xml:space="preserve">autorização para </w:t>
            </w:r>
            <w:r w:rsidR="00E76255" w:rsidRPr="008D378D">
              <w:rPr>
                <w:lang w:val="pt-BR"/>
              </w:rPr>
              <w:t>pedir</w:t>
            </w:r>
            <w:r w:rsidR="00C41061" w:rsidRPr="008D378D">
              <w:rPr>
                <w:lang w:val="pt-BR"/>
              </w:rPr>
              <w:t xml:space="preserve"> referências às instituições bancárias do Licitante;</w:t>
            </w:r>
          </w:p>
          <w:p w14:paraId="6D331BD0" w14:textId="11222211" w:rsidR="003F79AA" w:rsidRPr="008D378D" w:rsidRDefault="003F79AA" w:rsidP="003F79AA">
            <w:pPr>
              <w:spacing w:after="200"/>
              <w:ind w:left="972" w:hanging="540"/>
              <w:jc w:val="both"/>
              <w:rPr>
                <w:lang w:val="pt-BR"/>
              </w:rPr>
            </w:pPr>
            <w:r w:rsidRPr="008D378D">
              <w:rPr>
                <w:lang w:val="pt-BR"/>
              </w:rPr>
              <w:t>(i)</w:t>
            </w:r>
            <w:r w:rsidRPr="008D378D">
              <w:rPr>
                <w:lang w:val="pt-BR"/>
              </w:rPr>
              <w:tab/>
            </w:r>
            <w:r w:rsidR="001C2E32" w:rsidRPr="008D378D">
              <w:rPr>
                <w:lang w:val="pt-BR"/>
              </w:rPr>
              <w:t xml:space="preserve">informações sobre qualquer litígio (incluindo arbitragem), atuais ou ocorridos durante os últimos cinco (5) anos, no qual o Licitante esteve ou está envolvido, as partes afetadas e os valores em </w:t>
            </w:r>
            <w:r w:rsidR="00A0528F" w:rsidRPr="008D378D">
              <w:rPr>
                <w:lang w:val="pt-BR"/>
              </w:rPr>
              <w:t>litígio</w:t>
            </w:r>
            <w:r w:rsidR="001C2E32" w:rsidRPr="008D378D">
              <w:rPr>
                <w:lang w:val="pt-BR"/>
              </w:rPr>
              <w:t xml:space="preserve"> e os resultados</w:t>
            </w:r>
            <w:r w:rsidR="00C41061" w:rsidRPr="008D378D">
              <w:rPr>
                <w:lang w:val="pt-BR"/>
              </w:rPr>
              <w:t>; e</w:t>
            </w:r>
          </w:p>
          <w:p w14:paraId="5CBEE3E9" w14:textId="741F7D87" w:rsidR="003F79AA" w:rsidRPr="008D378D" w:rsidRDefault="003F79AA" w:rsidP="003F79AA">
            <w:pPr>
              <w:spacing w:after="200"/>
              <w:ind w:left="972" w:hanging="540"/>
              <w:jc w:val="both"/>
              <w:rPr>
                <w:lang w:val="pt-BR"/>
              </w:rPr>
            </w:pPr>
            <w:r w:rsidRPr="008D378D">
              <w:rPr>
                <w:lang w:val="pt-BR"/>
              </w:rPr>
              <w:t>(j)</w:t>
            </w:r>
            <w:r w:rsidRPr="008D378D">
              <w:rPr>
                <w:lang w:val="pt-BR"/>
              </w:rPr>
              <w:tab/>
            </w:r>
            <w:r w:rsidR="005F572E" w:rsidRPr="008D378D">
              <w:rPr>
                <w:lang w:val="pt-BR"/>
              </w:rPr>
              <w:t xml:space="preserve">propostas para subcontratar componentes, tais como o </w:t>
            </w:r>
            <w:r w:rsidR="00E50C13" w:rsidRPr="008D378D">
              <w:rPr>
                <w:lang w:val="pt-BR"/>
              </w:rPr>
              <w:t>desenho</w:t>
            </w:r>
            <w:r w:rsidR="005F572E" w:rsidRPr="008D378D">
              <w:rPr>
                <w:lang w:val="pt-BR"/>
              </w:rPr>
              <w:t xml:space="preserve">, ou partes das Obras cujo valor corresponda a mais de dez </w:t>
            </w:r>
            <w:r w:rsidR="00C75EEA" w:rsidRPr="008D378D">
              <w:rPr>
                <w:lang w:val="pt-BR"/>
              </w:rPr>
              <w:t xml:space="preserve">por cento </w:t>
            </w:r>
            <w:r w:rsidR="005F572E" w:rsidRPr="008D378D">
              <w:rPr>
                <w:lang w:val="pt-BR"/>
              </w:rPr>
              <w:t>(10</w:t>
            </w:r>
            <w:r w:rsidR="00C75EEA" w:rsidRPr="008D378D">
              <w:rPr>
                <w:lang w:val="pt-BR"/>
              </w:rPr>
              <w:t>%</w:t>
            </w:r>
            <w:r w:rsidR="005F572E" w:rsidRPr="008D378D">
              <w:rPr>
                <w:lang w:val="pt-BR"/>
              </w:rPr>
              <w:t xml:space="preserve">) do Preço do Contrato. O limite máximo do porcentual de participação dos subempreiteiros é indicado </w:t>
            </w:r>
            <w:r w:rsidR="005F572E" w:rsidRPr="008D378D">
              <w:rPr>
                <w:b/>
                <w:bCs/>
                <w:lang w:val="pt-BR"/>
              </w:rPr>
              <w:t>na FDL</w:t>
            </w:r>
            <w:r w:rsidR="00C41061" w:rsidRPr="008D378D">
              <w:rPr>
                <w:lang w:val="pt-BR"/>
              </w:rPr>
              <w:t>.</w:t>
            </w:r>
          </w:p>
          <w:p w14:paraId="223A4A79" w14:textId="491EA7F9" w:rsidR="003F79AA" w:rsidRPr="008D378D" w:rsidRDefault="003F79AA" w:rsidP="003F79AA">
            <w:pPr>
              <w:spacing w:after="200"/>
              <w:ind w:left="612" w:hanging="540"/>
              <w:jc w:val="both"/>
              <w:rPr>
                <w:lang w:val="pt-BR"/>
              </w:rPr>
            </w:pPr>
            <w:r w:rsidRPr="008D378D">
              <w:rPr>
                <w:lang w:val="pt-BR"/>
              </w:rPr>
              <w:t>5.4</w:t>
            </w:r>
            <w:r w:rsidRPr="008D378D">
              <w:rPr>
                <w:lang w:val="pt-BR"/>
              </w:rPr>
              <w:tab/>
            </w:r>
            <w:r w:rsidR="004B77E1" w:rsidRPr="008D378D">
              <w:rPr>
                <w:lang w:val="pt-BR"/>
              </w:rPr>
              <w:t xml:space="preserve">As Ofertas apresentadas por uma Associação, Consórcio ou Sociedade (ACS) composta por duas ou mais empresas devem atender aos seguintes requisitos, salvo se indicado de outra forma </w:t>
            </w:r>
            <w:r w:rsidR="004B77E1" w:rsidRPr="008D378D">
              <w:rPr>
                <w:b/>
                <w:bCs/>
                <w:lang w:val="pt-BR"/>
              </w:rPr>
              <w:t>na FDL</w:t>
            </w:r>
            <w:r w:rsidR="001F7C1C" w:rsidRPr="008D378D">
              <w:rPr>
                <w:lang w:val="pt-BR"/>
              </w:rPr>
              <w:t>:</w:t>
            </w:r>
          </w:p>
          <w:p w14:paraId="3147BBDB" w14:textId="49D5FD2E" w:rsidR="003F79AA" w:rsidRPr="008D378D" w:rsidRDefault="003F79AA" w:rsidP="003F79AA">
            <w:pPr>
              <w:spacing w:after="200"/>
              <w:ind w:left="972" w:hanging="360"/>
              <w:jc w:val="both"/>
              <w:rPr>
                <w:lang w:val="pt-BR"/>
              </w:rPr>
            </w:pPr>
            <w:r w:rsidRPr="008D378D">
              <w:rPr>
                <w:lang w:val="pt-BR"/>
              </w:rPr>
              <w:t>(a)</w:t>
            </w:r>
            <w:r w:rsidRPr="008D378D">
              <w:rPr>
                <w:lang w:val="pt-BR"/>
              </w:rPr>
              <w:tab/>
            </w:r>
            <w:r w:rsidR="00F15A20" w:rsidRPr="008D378D">
              <w:rPr>
                <w:lang w:val="pt-BR"/>
              </w:rPr>
              <w:t>a Oferta deverá conter todas as informações listadas nas IAL 5.3 acima para cada membro da ACS</w:t>
            </w:r>
            <w:r w:rsidR="001F7C1C" w:rsidRPr="008D378D">
              <w:rPr>
                <w:lang w:val="pt-BR"/>
              </w:rPr>
              <w:t>;</w:t>
            </w:r>
          </w:p>
          <w:p w14:paraId="27FE875E" w14:textId="7BA93EB9" w:rsidR="003F79AA" w:rsidRPr="008D378D" w:rsidRDefault="003F79AA" w:rsidP="003F79AA">
            <w:pPr>
              <w:spacing w:after="200"/>
              <w:ind w:left="972" w:hanging="360"/>
              <w:jc w:val="both"/>
              <w:rPr>
                <w:lang w:val="pt-BR"/>
              </w:rPr>
            </w:pPr>
            <w:r w:rsidRPr="008D378D">
              <w:rPr>
                <w:lang w:val="pt-BR"/>
              </w:rPr>
              <w:t>(b)</w:t>
            </w:r>
            <w:r w:rsidRPr="008D378D">
              <w:rPr>
                <w:lang w:val="pt-BR"/>
              </w:rPr>
              <w:tab/>
            </w:r>
            <w:r w:rsidR="001F7C1C" w:rsidRPr="008D378D">
              <w:rPr>
                <w:lang w:val="pt-BR"/>
              </w:rPr>
              <w:t>a Oferta deve</w:t>
            </w:r>
            <w:r w:rsidR="006946EF" w:rsidRPr="008D378D">
              <w:rPr>
                <w:lang w:val="pt-BR"/>
              </w:rPr>
              <w:t>rá</w:t>
            </w:r>
            <w:r w:rsidR="001F7C1C" w:rsidRPr="008D378D">
              <w:rPr>
                <w:lang w:val="pt-BR"/>
              </w:rPr>
              <w:t xml:space="preserve"> ser assinada de forma que constitua uma obrigação legal para todos os </w:t>
            </w:r>
            <w:r w:rsidR="0090558F" w:rsidRPr="008D378D">
              <w:rPr>
                <w:lang w:val="pt-BR"/>
              </w:rPr>
              <w:t>membros</w:t>
            </w:r>
            <w:r w:rsidR="001F7C1C" w:rsidRPr="008D378D">
              <w:rPr>
                <w:lang w:val="pt-BR"/>
              </w:rPr>
              <w:t>;</w:t>
            </w:r>
          </w:p>
          <w:p w14:paraId="6A9BED93" w14:textId="707D7504" w:rsidR="003F79AA" w:rsidRPr="008D378D" w:rsidRDefault="003F79AA" w:rsidP="003F79AA">
            <w:pPr>
              <w:suppressAutoHyphens/>
              <w:spacing w:after="200"/>
              <w:ind w:left="972" w:hanging="360"/>
              <w:jc w:val="both"/>
              <w:rPr>
                <w:lang w:val="pt-BR"/>
              </w:rPr>
            </w:pPr>
            <w:r w:rsidRPr="008D378D">
              <w:rPr>
                <w:lang w:val="pt-BR"/>
              </w:rPr>
              <w:t>(c)</w:t>
            </w:r>
            <w:r w:rsidRPr="008D378D">
              <w:rPr>
                <w:lang w:val="pt-BR"/>
              </w:rPr>
              <w:tab/>
            </w:r>
            <w:r w:rsidR="00372703" w:rsidRPr="008D378D">
              <w:rPr>
                <w:lang w:val="pt-BR"/>
              </w:rPr>
              <w:t xml:space="preserve">todos os </w:t>
            </w:r>
            <w:r w:rsidR="0090558F" w:rsidRPr="008D378D">
              <w:rPr>
                <w:lang w:val="pt-BR"/>
              </w:rPr>
              <w:t>membros</w:t>
            </w:r>
            <w:r w:rsidR="00372703" w:rsidRPr="008D378D">
              <w:rPr>
                <w:lang w:val="pt-BR"/>
              </w:rPr>
              <w:t xml:space="preserve"> serão conjunta e solidariamente responsáveis pela execução do Contrato de acordo com as suas condições</w:t>
            </w:r>
            <w:r w:rsidR="00B9312B" w:rsidRPr="008D378D">
              <w:rPr>
                <w:lang w:val="pt-BR"/>
              </w:rPr>
              <w:t>;</w:t>
            </w:r>
          </w:p>
          <w:p w14:paraId="7AF604BA" w14:textId="2607406C" w:rsidR="003F79AA" w:rsidRPr="008D378D" w:rsidRDefault="003F79AA" w:rsidP="003F79AA">
            <w:pPr>
              <w:suppressAutoHyphens/>
              <w:spacing w:after="180"/>
              <w:ind w:left="972" w:hanging="360"/>
              <w:jc w:val="both"/>
              <w:rPr>
                <w:lang w:val="pt-BR"/>
              </w:rPr>
            </w:pPr>
            <w:r w:rsidRPr="008D378D">
              <w:rPr>
                <w:lang w:val="pt-BR"/>
              </w:rPr>
              <w:lastRenderedPageBreak/>
              <w:t>(d)</w:t>
            </w:r>
            <w:r w:rsidRPr="008D378D">
              <w:rPr>
                <w:lang w:val="pt-BR"/>
              </w:rPr>
              <w:tab/>
            </w:r>
            <w:r w:rsidR="00B9312B" w:rsidRPr="008D378D">
              <w:rPr>
                <w:lang w:val="pt-BR"/>
              </w:rPr>
              <w:t xml:space="preserve">um dos </w:t>
            </w:r>
            <w:r w:rsidR="00282BB4" w:rsidRPr="008D378D">
              <w:rPr>
                <w:lang w:val="pt-BR"/>
              </w:rPr>
              <w:t>membros</w:t>
            </w:r>
            <w:r w:rsidR="00B9312B" w:rsidRPr="008D378D">
              <w:rPr>
                <w:lang w:val="pt-BR"/>
              </w:rPr>
              <w:t xml:space="preserve"> deve</w:t>
            </w:r>
            <w:r w:rsidR="00D37E4E" w:rsidRPr="008D378D">
              <w:rPr>
                <w:lang w:val="pt-BR"/>
              </w:rPr>
              <w:t>rá</w:t>
            </w:r>
            <w:r w:rsidR="00B9312B" w:rsidRPr="008D378D">
              <w:rPr>
                <w:lang w:val="pt-BR"/>
              </w:rPr>
              <w:t xml:space="preserve"> ser nomeado como representante e autorizado a assumir responsabilidades e </w:t>
            </w:r>
            <w:r w:rsidR="00D37E4E" w:rsidRPr="008D378D">
              <w:rPr>
                <w:lang w:val="pt-BR"/>
              </w:rPr>
              <w:t xml:space="preserve">para </w:t>
            </w:r>
            <w:r w:rsidR="00B9312B" w:rsidRPr="008D378D">
              <w:rPr>
                <w:lang w:val="pt-BR"/>
              </w:rPr>
              <w:t xml:space="preserve">receber instruções por e em nome de qualquer ou todos os membros da </w:t>
            </w:r>
            <w:r w:rsidR="00D33C02" w:rsidRPr="008D378D">
              <w:rPr>
                <w:lang w:val="pt-BR"/>
              </w:rPr>
              <w:t>ACS</w:t>
            </w:r>
            <w:r w:rsidR="00B9312B" w:rsidRPr="008D378D">
              <w:rPr>
                <w:lang w:val="pt-BR"/>
              </w:rPr>
              <w:t>;</w:t>
            </w:r>
          </w:p>
          <w:p w14:paraId="4B205C17" w14:textId="58ED798C" w:rsidR="003F79AA" w:rsidRPr="008D378D" w:rsidRDefault="003F79AA" w:rsidP="003F79AA">
            <w:pPr>
              <w:suppressAutoHyphens/>
              <w:spacing w:after="180"/>
              <w:ind w:left="972" w:hanging="360"/>
              <w:jc w:val="both"/>
              <w:rPr>
                <w:lang w:val="pt-BR"/>
              </w:rPr>
            </w:pPr>
            <w:r w:rsidRPr="008D378D">
              <w:rPr>
                <w:lang w:val="pt-BR"/>
              </w:rPr>
              <w:t>(e)</w:t>
            </w:r>
            <w:r w:rsidRPr="008D378D">
              <w:rPr>
                <w:lang w:val="pt-BR"/>
              </w:rPr>
              <w:tab/>
            </w:r>
            <w:r w:rsidR="00B9312B" w:rsidRPr="008D378D">
              <w:rPr>
                <w:lang w:val="pt-BR"/>
              </w:rPr>
              <w:t xml:space="preserve">a execução </w:t>
            </w:r>
            <w:r w:rsidR="0020774C" w:rsidRPr="008D378D">
              <w:rPr>
                <w:lang w:val="pt-BR"/>
              </w:rPr>
              <w:t>da</w:t>
            </w:r>
            <w:r w:rsidR="00B9312B" w:rsidRPr="008D378D">
              <w:rPr>
                <w:lang w:val="pt-BR"/>
              </w:rPr>
              <w:t xml:space="preserve"> to</w:t>
            </w:r>
            <w:r w:rsidR="0020774C" w:rsidRPr="008D378D">
              <w:rPr>
                <w:lang w:val="pt-BR"/>
              </w:rPr>
              <w:t>talidade d</w:t>
            </w:r>
            <w:r w:rsidR="00B9312B" w:rsidRPr="008D378D">
              <w:rPr>
                <w:lang w:val="pt-BR"/>
              </w:rPr>
              <w:t xml:space="preserve">o Contrato, incluindo os pagamentos, será feita exclusivamente com o </w:t>
            </w:r>
            <w:r w:rsidR="0090558F" w:rsidRPr="008D378D">
              <w:rPr>
                <w:lang w:val="pt-BR"/>
              </w:rPr>
              <w:t>membro</w:t>
            </w:r>
            <w:r w:rsidR="00B9312B" w:rsidRPr="008D378D">
              <w:rPr>
                <w:lang w:val="pt-BR"/>
              </w:rPr>
              <w:t xml:space="preserve"> designado; e</w:t>
            </w:r>
          </w:p>
          <w:p w14:paraId="3379B666" w14:textId="206219F4" w:rsidR="003F79AA" w:rsidRPr="008D378D" w:rsidRDefault="003F79AA" w:rsidP="003F79AA">
            <w:pPr>
              <w:suppressAutoHyphens/>
              <w:spacing w:after="180"/>
              <w:ind w:left="972" w:hanging="360"/>
              <w:jc w:val="both"/>
              <w:rPr>
                <w:lang w:val="pt-BR"/>
              </w:rPr>
            </w:pPr>
            <w:r w:rsidRPr="008D378D">
              <w:rPr>
                <w:lang w:val="pt-BR"/>
              </w:rPr>
              <w:t>(f)</w:t>
            </w:r>
            <w:r w:rsidRPr="008D378D">
              <w:rPr>
                <w:lang w:val="pt-BR"/>
              </w:rPr>
              <w:tab/>
            </w:r>
            <w:r w:rsidR="00B82801" w:rsidRPr="008D378D">
              <w:rPr>
                <w:lang w:val="pt-BR"/>
              </w:rPr>
              <w:t xml:space="preserve">uma cópia do Acordo da ACS, celebrado pelos </w:t>
            </w:r>
            <w:r w:rsidR="00C257C7" w:rsidRPr="008D378D">
              <w:rPr>
                <w:lang w:val="pt-BR"/>
              </w:rPr>
              <w:t>membros</w:t>
            </w:r>
            <w:r w:rsidR="00B82801" w:rsidRPr="008D378D">
              <w:rPr>
                <w:lang w:val="pt-BR"/>
              </w:rPr>
              <w:t xml:space="preserve">, deverá ser submetida com a Oferta; ou </w:t>
            </w:r>
            <w:r w:rsidR="00696B16" w:rsidRPr="008D378D">
              <w:rPr>
                <w:lang w:val="pt-BR"/>
              </w:rPr>
              <w:t>um</w:t>
            </w:r>
            <w:r w:rsidR="00B82801" w:rsidRPr="008D378D">
              <w:rPr>
                <w:lang w:val="pt-BR"/>
              </w:rPr>
              <w:t xml:space="preserve">a Carta de Intenção para formalizar um Acordo de constituição de uma ACS caso sejam selecionados, a qual deverá ser assinada por todos os </w:t>
            </w:r>
            <w:r w:rsidR="00C257C7" w:rsidRPr="008D378D">
              <w:rPr>
                <w:lang w:val="pt-BR"/>
              </w:rPr>
              <w:t>membros</w:t>
            </w:r>
            <w:r w:rsidR="00B82801" w:rsidRPr="008D378D">
              <w:rPr>
                <w:lang w:val="pt-BR"/>
              </w:rPr>
              <w:t xml:space="preserve"> e submetida com a proposta, juntamente com uma cópia do Acordo proposto. O Acordo ou a Carta deverá especificar a porcentagem de participação de cada membro</w:t>
            </w:r>
            <w:r w:rsidR="00047C05" w:rsidRPr="008D378D">
              <w:rPr>
                <w:lang w:val="pt-BR"/>
              </w:rPr>
              <w:t>.</w:t>
            </w:r>
          </w:p>
          <w:p w14:paraId="5F572AF0" w14:textId="1BB7E01D" w:rsidR="003F79AA" w:rsidRPr="008D378D" w:rsidRDefault="003F79AA" w:rsidP="003F79AA">
            <w:pPr>
              <w:spacing w:after="180"/>
              <w:ind w:left="612" w:hanging="540"/>
              <w:jc w:val="both"/>
              <w:rPr>
                <w:lang w:val="pt-BR"/>
              </w:rPr>
            </w:pPr>
            <w:r w:rsidRPr="008D378D">
              <w:rPr>
                <w:lang w:val="pt-BR"/>
              </w:rPr>
              <w:t>5.5</w:t>
            </w:r>
            <w:r w:rsidRPr="008D378D">
              <w:rPr>
                <w:lang w:val="pt-BR"/>
              </w:rPr>
              <w:tab/>
            </w:r>
            <w:r w:rsidR="00047C05" w:rsidRPr="008D378D">
              <w:rPr>
                <w:lang w:val="pt-BR"/>
              </w:rPr>
              <w:t>Para a adjudicação do Contrato, os Licitantes deve</w:t>
            </w:r>
            <w:r w:rsidR="00DA7824" w:rsidRPr="008D378D">
              <w:rPr>
                <w:lang w:val="pt-BR"/>
              </w:rPr>
              <w:t>rão</w:t>
            </w:r>
            <w:r w:rsidR="00047C05" w:rsidRPr="008D378D">
              <w:rPr>
                <w:lang w:val="pt-BR"/>
              </w:rPr>
              <w:t xml:space="preserve"> atender aos seguintes critérios </w:t>
            </w:r>
            <w:r w:rsidR="00DA7824" w:rsidRPr="008D378D">
              <w:rPr>
                <w:lang w:val="pt-BR"/>
              </w:rPr>
              <w:t xml:space="preserve">mínimos </w:t>
            </w:r>
            <w:r w:rsidR="00047C05" w:rsidRPr="008D378D">
              <w:rPr>
                <w:lang w:val="pt-BR"/>
              </w:rPr>
              <w:t>de qualificação:</w:t>
            </w:r>
          </w:p>
          <w:p w14:paraId="2E1728C2" w14:textId="028ECA11" w:rsidR="00B04714" w:rsidRPr="008D378D" w:rsidRDefault="00FE0BD7" w:rsidP="0055062C">
            <w:pPr>
              <w:numPr>
                <w:ilvl w:val="0"/>
                <w:numId w:val="13"/>
              </w:numPr>
              <w:spacing w:after="180"/>
              <w:jc w:val="both"/>
              <w:rPr>
                <w:b/>
                <w:bCs/>
                <w:lang w:val="pt-BR"/>
              </w:rPr>
            </w:pPr>
            <w:r w:rsidRPr="008D378D">
              <w:rPr>
                <w:lang w:val="pt-BR"/>
              </w:rPr>
              <w:t xml:space="preserve">ter um faturamento médio anual por construção de obras durante o período indicado </w:t>
            </w:r>
            <w:r w:rsidRPr="008D378D">
              <w:rPr>
                <w:b/>
                <w:bCs/>
                <w:lang w:val="pt-BR"/>
              </w:rPr>
              <w:t>na FDL</w:t>
            </w:r>
            <w:r w:rsidRPr="008D378D">
              <w:rPr>
                <w:lang w:val="pt-BR"/>
              </w:rPr>
              <w:t xml:space="preserve"> de</w:t>
            </w:r>
            <w:r w:rsidR="00953B74" w:rsidRPr="008D378D">
              <w:rPr>
                <w:lang w:val="pt-BR"/>
              </w:rPr>
              <w:t>,</w:t>
            </w:r>
            <w:r w:rsidRPr="008D378D">
              <w:rPr>
                <w:lang w:val="pt-BR"/>
              </w:rPr>
              <w:t xml:space="preserve"> pelo menos o múltiplo do valor da Oferta indicado</w:t>
            </w:r>
            <w:r w:rsidRPr="008D378D">
              <w:rPr>
                <w:b/>
                <w:bCs/>
                <w:lang w:val="pt-BR"/>
              </w:rPr>
              <w:t xml:space="preserve"> na FDL</w:t>
            </w:r>
            <w:r w:rsidR="00047C05" w:rsidRPr="008D378D">
              <w:rPr>
                <w:lang w:val="pt-BR"/>
              </w:rPr>
              <w:t>;</w:t>
            </w:r>
          </w:p>
          <w:p w14:paraId="49835FB6" w14:textId="3CDC0732" w:rsidR="003F79AA" w:rsidRPr="008D378D" w:rsidRDefault="00B805F1" w:rsidP="0055062C">
            <w:pPr>
              <w:numPr>
                <w:ilvl w:val="0"/>
                <w:numId w:val="13"/>
              </w:numPr>
              <w:spacing w:after="180"/>
              <w:jc w:val="both"/>
              <w:rPr>
                <w:bCs/>
                <w:lang w:val="pt-BR"/>
              </w:rPr>
            </w:pPr>
            <w:r w:rsidRPr="008D378D">
              <w:rPr>
                <w:bCs/>
                <w:lang w:val="pt-BR"/>
              </w:rPr>
              <w:t xml:space="preserve">demonstrar experiência em </w:t>
            </w:r>
            <w:r w:rsidR="00E50C13" w:rsidRPr="008D378D">
              <w:rPr>
                <w:bCs/>
                <w:lang w:val="pt-BR"/>
              </w:rPr>
              <w:t>desenho</w:t>
            </w:r>
            <w:r w:rsidRPr="008D378D">
              <w:rPr>
                <w:bCs/>
                <w:lang w:val="pt-BR"/>
              </w:rPr>
              <w:t xml:space="preserve"> de obras de</w:t>
            </w:r>
            <w:r w:rsidR="002F742B" w:rsidRPr="008D378D">
              <w:rPr>
                <w:bCs/>
                <w:lang w:val="pt-BR"/>
              </w:rPr>
              <w:t>,</w:t>
            </w:r>
            <w:r w:rsidRPr="008D378D">
              <w:rPr>
                <w:bCs/>
                <w:lang w:val="pt-BR"/>
              </w:rPr>
              <w:t xml:space="preserve"> pelo menos</w:t>
            </w:r>
            <w:r w:rsidR="002F742B" w:rsidRPr="008D378D">
              <w:rPr>
                <w:bCs/>
                <w:lang w:val="pt-BR"/>
              </w:rPr>
              <w:t>,</w:t>
            </w:r>
            <w:r w:rsidRPr="008D378D">
              <w:rPr>
                <w:bCs/>
                <w:lang w:val="pt-BR"/>
              </w:rPr>
              <w:t xml:space="preserve"> o número de obras indicad</w:t>
            </w:r>
            <w:r w:rsidR="002F742B" w:rsidRPr="008D378D">
              <w:rPr>
                <w:bCs/>
                <w:lang w:val="pt-BR"/>
              </w:rPr>
              <w:t>o</w:t>
            </w:r>
            <w:r w:rsidRPr="008D378D">
              <w:rPr>
                <w:bCs/>
                <w:lang w:val="pt-BR"/>
              </w:rPr>
              <w:t xml:space="preserve"> </w:t>
            </w:r>
            <w:r w:rsidRPr="008D378D">
              <w:rPr>
                <w:b/>
                <w:bCs/>
                <w:lang w:val="pt-BR"/>
              </w:rPr>
              <w:t>na FDL</w:t>
            </w:r>
            <w:r w:rsidRPr="008D378D">
              <w:rPr>
                <w:bCs/>
                <w:lang w:val="pt-BR"/>
              </w:rPr>
              <w:t>, cuja natureza, valor e complexidade sejam equivalentes aos das obras licitadas</w:t>
            </w:r>
            <w:r w:rsidR="00155578" w:rsidRPr="008D378D">
              <w:rPr>
                <w:bCs/>
                <w:lang w:val="pt-BR"/>
              </w:rPr>
              <w:t>;</w:t>
            </w:r>
          </w:p>
          <w:p w14:paraId="4FFB9CA9" w14:textId="009CDA99" w:rsidR="003F79AA" w:rsidRPr="008D378D" w:rsidRDefault="00183C53" w:rsidP="0055062C">
            <w:pPr>
              <w:numPr>
                <w:ilvl w:val="0"/>
                <w:numId w:val="13"/>
              </w:numPr>
              <w:spacing w:after="180"/>
              <w:jc w:val="both"/>
              <w:rPr>
                <w:lang w:val="pt-BR"/>
              </w:rPr>
            </w:pPr>
            <w:r w:rsidRPr="008D378D">
              <w:rPr>
                <w:lang w:val="pt-BR"/>
              </w:rPr>
              <w:t>demonstrar experiência como empreiteiro principal na construção de</w:t>
            </w:r>
            <w:r w:rsidR="00931310" w:rsidRPr="008D378D">
              <w:rPr>
                <w:lang w:val="pt-BR"/>
              </w:rPr>
              <w:t>,</w:t>
            </w:r>
            <w:r w:rsidRPr="008D378D">
              <w:rPr>
                <w:lang w:val="pt-BR"/>
              </w:rPr>
              <w:t xml:space="preserve"> pelo menos</w:t>
            </w:r>
            <w:r w:rsidR="00931310" w:rsidRPr="008D378D">
              <w:rPr>
                <w:lang w:val="pt-BR"/>
              </w:rPr>
              <w:t>,</w:t>
            </w:r>
            <w:r w:rsidRPr="008D378D">
              <w:rPr>
                <w:lang w:val="pt-BR"/>
              </w:rPr>
              <w:t xml:space="preserve"> o número de obras indicadas </w:t>
            </w:r>
            <w:r w:rsidRPr="008D378D">
              <w:rPr>
                <w:b/>
                <w:bCs/>
                <w:lang w:val="pt-BR"/>
              </w:rPr>
              <w:t>na FDL</w:t>
            </w:r>
            <w:r w:rsidRPr="008D378D">
              <w:rPr>
                <w:lang w:val="pt-BR"/>
              </w:rPr>
              <w:t xml:space="preserve">, cuja natureza e complexidade sejam equivalentes às das Obras licitadas, durante o período indicado </w:t>
            </w:r>
            <w:r w:rsidRPr="008D378D">
              <w:rPr>
                <w:b/>
                <w:bCs/>
                <w:lang w:val="pt-BR"/>
              </w:rPr>
              <w:t>na FDL</w:t>
            </w:r>
            <w:r w:rsidRPr="008D378D">
              <w:rPr>
                <w:lang w:val="pt-BR"/>
              </w:rPr>
              <w:t xml:space="preserve"> (para cumprir este requisito, as obras citadas devem estar</w:t>
            </w:r>
            <w:r w:rsidR="00FF36C1" w:rsidRPr="008D378D">
              <w:rPr>
                <w:lang w:val="pt-BR"/>
              </w:rPr>
              <w:t>,</w:t>
            </w:r>
            <w:r w:rsidRPr="008D378D">
              <w:rPr>
                <w:lang w:val="pt-BR"/>
              </w:rPr>
              <w:t xml:space="preserve"> no mínimo</w:t>
            </w:r>
            <w:r w:rsidR="00FF36C1" w:rsidRPr="008D378D">
              <w:rPr>
                <w:lang w:val="pt-BR"/>
              </w:rPr>
              <w:t>,</w:t>
            </w:r>
            <w:r w:rsidRPr="008D378D">
              <w:rPr>
                <w:lang w:val="pt-BR"/>
              </w:rPr>
              <w:t xml:space="preserve"> setenta (70</w:t>
            </w:r>
            <w:r w:rsidR="000D3C87" w:rsidRPr="008D378D">
              <w:rPr>
                <w:lang w:val="pt-BR"/>
              </w:rPr>
              <w:t>%</w:t>
            </w:r>
            <w:r w:rsidRPr="008D378D">
              <w:rPr>
                <w:lang w:val="pt-BR"/>
              </w:rPr>
              <w:t>) por</w:t>
            </w:r>
            <w:r w:rsidR="000D3C87" w:rsidRPr="008D378D">
              <w:rPr>
                <w:lang w:val="pt-BR"/>
              </w:rPr>
              <w:t xml:space="preserve"> </w:t>
            </w:r>
            <w:r w:rsidRPr="008D378D">
              <w:rPr>
                <w:lang w:val="pt-BR"/>
              </w:rPr>
              <w:t>cento concluídas</w:t>
            </w:r>
            <w:r w:rsidR="00155578" w:rsidRPr="008D378D">
              <w:rPr>
                <w:lang w:val="pt-BR"/>
              </w:rPr>
              <w:t>);</w:t>
            </w:r>
          </w:p>
          <w:p w14:paraId="02B5ED8B" w14:textId="210DE6B3" w:rsidR="003F79AA" w:rsidRPr="008D378D" w:rsidRDefault="000922E7" w:rsidP="0055062C">
            <w:pPr>
              <w:numPr>
                <w:ilvl w:val="0"/>
                <w:numId w:val="13"/>
              </w:numPr>
              <w:spacing w:after="180"/>
              <w:jc w:val="both"/>
              <w:rPr>
                <w:lang w:val="pt-BR"/>
              </w:rPr>
            </w:pPr>
            <w:r w:rsidRPr="008D378D">
              <w:rPr>
                <w:bCs/>
                <w:lang w:val="pt-BR"/>
              </w:rPr>
              <w:t>demonstrar que pode garantir a disponibilidade oportuna do equipamento</w:t>
            </w:r>
            <w:r w:rsidR="000D3C87" w:rsidRPr="008D378D">
              <w:rPr>
                <w:bCs/>
                <w:lang w:val="pt-BR"/>
              </w:rPr>
              <w:t>-chave</w:t>
            </w:r>
            <w:r w:rsidRPr="008D378D">
              <w:rPr>
                <w:bCs/>
                <w:lang w:val="pt-BR"/>
              </w:rPr>
              <w:t xml:space="preserve"> listado </w:t>
            </w:r>
            <w:r w:rsidRPr="008D378D">
              <w:rPr>
                <w:b/>
                <w:bCs/>
                <w:lang w:val="pt-BR"/>
              </w:rPr>
              <w:t>na FDL</w:t>
            </w:r>
            <w:r w:rsidRPr="008D378D">
              <w:rPr>
                <w:lang w:val="pt-BR"/>
              </w:rPr>
              <w:t xml:space="preserve"> </w:t>
            </w:r>
            <w:r w:rsidRPr="008D378D">
              <w:rPr>
                <w:bCs/>
                <w:lang w:val="pt-BR"/>
              </w:rPr>
              <w:t xml:space="preserve">(seja próprio, arrendado, </w:t>
            </w:r>
            <w:proofErr w:type="gramStart"/>
            <w:r w:rsidRPr="008D378D">
              <w:rPr>
                <w:bCs/>
                <w:lang w:val="pt-BR"/>
              </w:rPr>
              <w:t>contratado, etc.</w:t>
            </w:r>
            <w:proofErr w:type="gramEnd"/>
            <w:r w:rsidR="00155578" w:rsidRPr="008D378D">
              <w:rPr>
                <w:bCs/>
                <w:lang w:val="pt-BR"/>
              </w:rPr>
              <w:t>);</w:t>
            </w:r>
          </w:p>
          <w:p w14:paraId="1866A16D" w14:textId="70378F9A" w:rsidR="002568D8" w:rsidRPr="008D378D" w:rsidRDefault="003F79AA" w:rsidP="0055062C">
            <w:pPr>
              <w:numPr>
                <w:ilvl w:val="0"/>
                <w:numId w:val="13"/>
              </w:numPr>
              <w:spacing w:after="180"/>
              <w:jc w:val="both"/>
              <w:rPr>
                <w:lang w:val="pt-BR"/>
              </w:rPr>
            </w:pPr>
            <w:r w:rsidRPr="008D378D">
              <w:rPr>
                <w:spacing w:val="-4"/>
                <w:lang w:val="pt-BR"/>
              </w:rPr>
              <w:t xml:space="preserve"> </w:t>
            </w:r>
            <w:r w:rsidR="00AB6808" w:rsidRPr="008D378D">
              <w:rPr>
                <w:spacing w:val="-4"/>
                <w:lang w:val="pt-BR"/>
              </w:rPr>
              <w:t>ter um Administrador de Obras com, pelo menos, cinco anos de experiência em obras cuja natureza e volume sejam equivalentes aos das Obras licitadas dos quais</w:t>
            </w:r>
            <w:r w:rsidR="00931310" w:rsidRPr="008D378D">
              <w:rPr>
                <w:spacing w:val="-4"/>
                <w:lang w:val="pt-BR"/>
              </w:rPr>
              <w:t>,</w:t>
            </w:r>
            <w:r w:rsidR="00AB6808" w:rsidRPr="008D378D">
              <w:rPr>
                <w:spacing w:val="-4"/>
                <w:lang w:val="pt-BR"/>
              </w:rPr>
              <w:t xml:space="preserve"> pelo menos</w:t>
            </w:r>
            <w:r w:rsidR="00931310" w:rsidRPr="008D378D">
              <w:rPr>
                <w:spacing w:val="-4"/>
                <w:lang w:val="pt-BR"/>
              </w:rPr>
              <w:t>,</w:t>
            </w:r>
            <w:r w:rsidR="00AB6808" w:rsidRPr="008D378D">
              <w:rPr>
                <w:spacing w:val="-4"/>
                <w:lang w:val="pt-BR"/>
              </w:rPr>
              <w:t xml:space="preserve"> três anos tenha sido como Administrador/</w:t>
            </w:r>
            <w:r w:rsidR="00AA7C66" w:rsidRPr="008D378D">
              <w:rPr>
                <w:spacing w:val="-4"/>
                <w:lang w:val="pt-BR"/>
              </w:rPr>
              <w:t xml:space="preserve">Gerente de </w:t>
            </w:r>
            <w:r w:rsidR="007D4010" w:rsidRPr="008D378D">
              <w:rPr>
                <w:spacing w:val="-4"/>
                <w:lang w:val="pt-BR"/>
              </w:rPr>
              <w:t>Projeto</w:t>
            </w:r>
            <w:r w:rsidR="00155578" w:rsidRPr="008D378D">
              <w:rPr>
                <w:spacing w:val="-4"/>
                <w:lang w:val="pt-BR"/>
              </w:rPr>
              <w:t>;</w:t>
            </w:r>
          </w:p>
          <w:p w14:paraId="344B815B" w14:textId="36CF279C" w:rsidR="006B7C19" w:rsidRPr="008D378D" w:rsidRDefault="00553B73" w:rsidP="0055062C">
            <w:pPr>
              <w:numPr>
                <w:ilvl w:val="0"/>
                <w:numId w:val="13"/>
              </w:numPr>
              <w:spacing w:after="180"/>
              <w:jc w:val="both"/>
              <w:rPr>
                <w:spacing w:val="-4"/>
                <w:lang w:val="pt-BR"/>
              </w:rPr>
            </w:pPr>
            <w:r w:rsidRPr="008D378D">
              <w:rPr>
                <w:spacing w:val="-4"/>
                <w:lang w:val="pt-BR"/>
              </w:rPr>
              <w:lastRenderedPageBreak/>
              <w:t>ter uma equipe de engenheiros para realizar a supervisão técnica</w:t>
            </w:r>
            <w:r w:rsidR="00286CED" w:rsidRPr="008D378D">
              <w:rPr>
                <w:spacing w:val="-4"/>
                <w:lang w:val="pt-BR"/>
              </w:rPr>
              <w:t xml:space="preserve"> </w:t>
            </w:r>
            <w:r w:rsidRPr="008D378D">
              <w:rPr>
                <w:spacing w:val="-4"/>
                <w:lang w:val="pt-BR"/>
              </w:rPr>
              <w:t xml:space="preserve">e o controle de qualidade do </w:t>
            </w:r>
            <w:r w:rsidR="00E50C13" w:rsidRPr="008D378D">
              <w:rPr>
                <w:spacing w:val="-4"/>
                <w:lang w:val="pt-BR"/>
              </w:rPr>
              <w:t>desenho</w:t>
            </w:r>
            <w:r w:rsidRPr="008D378D">
              <w:rPr>
                <w:spacing w:val="-4"/>
                <w:lang w:val="pt-BR"/>
              </w:rPr>
              <w:t xml:space="preserve"> e das obras; e</w:t>
            </w:r>
          </w:p>
          <w:p w14:paraId="4FAE57B9" w14:textId="7448C7EE" w:rsidR="003F79AA" w:rsidRPr="008D378D" w:rsidRDefault="005D2C43" w:rsidP="0055062C">
            <w:pPr>
              <w:numPr>
                <w:ilvl w:val="0"/>
                <w:numId w:val="13"/>
              </w:numPr>
              <w:spacing w:after="180"/>
              <w:jc w:val="both"/>
              <w:rPr>
                <w:b/>
                <w:bCs/>
                <w:lang w:val="pt-BR"/>
              </w:rPr>
            </w:pPr>
            <w:r w:rsidRPr="008D378D">
              <w:rPr>
                <w:spacing w:val="-4"/>
                <w:lang w:val="pt-BR"/>
              </w:rPr>
              <w:t xml:space="preserve">ter ativos líquidos e/ou disponibilidade de crédito livres de outros compromissos contratuais e excluindo qualquer adiantamento que possa ser recebido nos termos do Contrato, por um valor que exceda a </w:t>
            </w:r>
            <w:r w:rsidR="005F1EB4" w:rsidRPr="008D378D">
              <w:rPr>
                <w:spacing w:val="-4"/>
                <w:lang w:val="pt-BR"/>
              </w:rPr>
              <w:t>quantia</w:t>
            </w:r>
            <w:r w:rsidRPr="008D378D">
              <w:rPr>
                <w:spacing w:val="-4"/>
                <w:lang w:val="pt-BR"/>
              </w:rPr>
              <w:t xml:space="preserve"> indicada</w:t>
            </w:r>
            <w:r w:rsidRPr="008D378D">
              <w:rPr>
                <w:b/>
                <w:bCs/>
                <w:spacing w:val="-4"/>
                <w:lang w:val="pt-BR"/>
              </w:rPr>
              <w:t xml:space="preserve"> </w:t>
            </w:r>
            <w:r w:rsidRPr="008D378D">
              <w:rPr>
                <w:b/>
                <w:bCs/>
                <w:lang w:val="pt-BR"/>
              </w:rPr>
              <w:t>na FDL</w:t>
            </w:r>
            <w:r w:rsidR="00D435D2" w:rsidRPr="008D378D">
              <w:rPr>
                <w:rStyle w:val="FootnoteReference"/>
                <w:spacing w:val="-4"/>
                <w:lang w:val="pt-BR"/>
              </w:rPr>
              <w:footnoteReference w:id="8"/>
            </w:r>
            <w:r w:rsidR="007934E4" w:rsidRPr="008D378D">
              <w:rPr>
                <w:spacing w:val="-4"/>
                <w:lang w:val="pt-BR"/>
              </w:rPr>
              <w:t>.</w:t>
            </w:r>
          </w:p>
          <w:p w14:paraId="6E6841F9" w14:textId="395BFAAC" w:rsidR="003F79AA" w:rsidRPr="008D378D" w:rsidRDefault="003953E3" w:rsidP="00D77827">
            <w:pPr>
              <w:spacing w:after="180"/>
              <w:ind w:left="662"/>
              <w:jc w:val="both"/>
              <w:rPr>
                <w:spacing w:val="-3"/>
                <w:lang w:val="pt-BR"/>
              </w:rPr>
            </w:pPr>
            <w:r w:rsidRPr="008D378D">
              <w:rPr>
                <w:spacing w:val="-3"/>
                <w:lang w:val="pt-BR"/>
              </w:rPr>
              <w:t>Um histórico consistente de processos judiciais ou sentenças arbitrais contra o Licitante ou qualquer um dos membros de uma ACS pode ser motivo para sua desqualificação</w:t>
            </w:r>
            <w:r w:rsidR="007934E4" w:rsidRPr="008D378D">
              <w:rPr>
                <w:spacing w:val="-3"/>
                <w:lang w:val="pt-BR"/>
              </w:rPr>
              <w:t>.</w:t>
            </w:r>
          </w:p>
          <w:p w14:paraId="30B7F1A2" w14:textId="0226E892" w:rsidR="00870E47" w:rsidRPr="008D378D" w:rsidRDefault="003F79AA" w:rsidP="002568D8">
            <w:pPr>
              <w:spacing w:after="200"/>
              <w:ind w:left="612" w:hanging="540"/>
              <w:jc w:val="both"/>
              <w:rPr>
                <w:spacing w:val="-3"/>
                <w:lang w:val="pt-BR"/>
              </w:rPr>
            </w:pPr>
            <w:r w:rsidRPr="008D378D">
              <w:rPr>
                <w:spacing w:val="-3"/>
                <w:lang w:val="pt-BR"/>
              </w:rPr>
              <w:t>5.6</w:t>
            </w:r>
            <w:r w:rsidRPr="008D378D">
              <w:rPr>
                <w:spacing w:val="-3"/>
                <w:lang w:val="pt-BR"/>
              </w:rPr>
              <w:tab/>
            </w:r>
            <w:r w:rsidR="00545B84" w:rsidRPr="008D378D">
              <w:rPr>
                <w:spacing w:val="-3"/>
                <w:lang w:val="pt-BR"/>
              </w:rPr>
              <w:t>Os valores correspondentes a cada um dos membros de uma ACS serão somados para determinar se o Licitante atende aos requisitos mínimos de qualificação de acordo com as IAL 5.5 (a) e (e); entretanto, para que uma ACS se qualifique, cada um de seus membros deve atender a, pelo menos, vinte e cinco por cento (25%) dos requisitos mínimos para Licitantes individuais estabelecidos nas IAL 5.5 (a), (b) e (e); e o sócio designado como representante deve cumprir, pelo menos, quarenta por cento (40%) deles. O não cumprimento desta exigência resultará na rejeição da Oferta da ACS</w:t>
            </w:r>
            <w:r w:rsidR="00C35219" w:rsidRPr="008D378D">
              <w:rPr>
                <w:spacing w:val="-3"/>
                <w:lang w:val="pt-BR"/>
              </w:rPr>
              <w:t>.</w:t>
            </w:r>
          </w:p>
          <w:p w14:paraId="1BBD9737" w14:textId="20E5CE05" w:rsidR="003F79AA" w:rsidRPr="008D378D" w:rsidRDefault="00DC26A9" w:rsidP="00D05C3A">
            <w:pPr>
              <w:spacing w:after="200"/>
              <w:ind w:left="612" w:hanging="540"/>
              <w:jc w:val="both"/>
              <w:rPr>
                <w:lang w:val="pt-BR"/>
              </w:rPr>
            </w:pPr>
            <w:r w:rsidRPr="008D378D">
              <w:rPr>
                <w:spacing w:val="-3"/>
                <w:lang w:val="pt-BR"/>
              </w:rPr>
              <w:t>5.7</w:t>
            </w:r>
            <w:r w:rsidR="002E34CB" w:rsidRPr="008D378D">
              <w:rPr>
                <w:lang w:val="pt-BR"/>
              </w:rPr>
              <w:tab/>
            </w:r>
            <w:r w:rsidR="00D0384F" w:rsidRPr="008D378D">
              <w:rPr>
                <w:spacing w:val="-3"/>
                <w:lang w:val="pt-BR"/>
              </w:rPr>
              <w:t xml:space="preserve">Para determinar a conformidade do Licitante com os critérios de qualificação, não serão levados em consideração a experiência nem os recursos dos subempreiteiros, salvo se indicado em contrário </w:t>
            </w:r>
            <w:r w:rsidR="00D0384F" w:rsidRPr="008D378D">
              <w:rPr>
                <w:b/>
                <w:bCs/>
                <w:spacing w:val="-3"/>
                <w:lang w:val="pt-BR"/>
              </w:rPr>
              <w:t>na FDL</w:t>
            </w:r>
            <w:r w:rsidR="00D0384F" w:rsidRPr="008D378D">
              <w:rPr>
                <w:spacing w:val="-3"/>
                <w:lang w:val="pt-BR"/>
              </w:rPr>
              <w:t xml:space="preserve">. No caso do </w:t>
            </w:r>
            <w:r w:rsidR="00E50C13" w:rsidRPr="008D378D">
              <w:rPr>
                <w:spacing w:val="-3"/>
                <w:lang w:val="pt-BR"/>
              </w:rPr>
              <w:t>desenho</w:t>
            </w:r>
            <w:r w:rsidR="00D0384F" w:rsidRPr="008D378D">
              <w:rPr>
                <w:spacing w:val="-3"/>
                <w:lang w:val="pt-BR"/>
              </w:rPr>
              <w:t xml:space="preserve"> das obras, o projetista pode ser um Subempreiteiro especializado, caso em que a experiência específica do projetista será agregada àquelas do Licitante para os fins da IAL 5.5 (b)</w:t>
            </w:r>
            <w:r w:rsidR="00C35219" w:rsidRPr="008D378D">
              <w:rPr>
                <w:spacing w:val="-3"/>
                <w:lang w:val="pt-BR"/>
              </w:rPr>
              <w:t>.</w:t>
            </w:r>
          </w:p>
        </w:tc>
      </w:tr>
      <w:tr w:rsidR="003F79AA" w:rsidRPr="002E504D" w14:paraId="7934F080" w14:textId="77777777" w:rsidTr="00FD385D">
        <w:trPr>
          <w:trHeight w:val="360"/>
        </w:trPr>
        <w:tc>
          <w:tcPr>
            <w:tcW w:w="2503" w:type="dxa"/>
          </w:tcPr>
          <w:p w14:paraId="788882A5" w14:textId="4B6C93D5" w:rsidR="003F79AA" w:rsidRPr="008D378D" w:rsidRDefault="003F79AA" w:rsidP="003F79AA">
            <w:pPr>
              <w:pStyle w:val="Heading3"/>
              <w:rPr>
                <w:lang w:val="pt-BR"/>
              </w:rPr>
            </w:pPr>
            <w:bookmarkStart w:id="49" w:name="_Toc28336809"/>
            <w:bookmarkStart w:id="50" w:name="_Toc55672683"/>
            <w:bookmarkStart w:id="51" w:name="_Toc55673019"/>
            <w:bookmarkStart w:id="52" w:name="_Toc55673223"/>
            <w:r w:rsidRPr="008D378D">
              <w:rPr>
                <w:lang w:val="pt-BR"/>
              </w:rPr>
              <w:lastRenderedPageBreak/>
              <w:t>6.</w:t>
            </w:r>
            <w:r w:rsidRPr="008D378D">
              <w:rPr>
                <w:lang w:val="pt-BR"/>
              </w:rPr>
              <w:tab/>
            </w:r>
            <w:r w:rsidR="00F03CA2" w:rsidRPr="008D378D">
              <w:rPr>
                <w:lang w:val="pt-BR"/>
              </w:rPr>
              <w:t xml:space="preserve">Uma </w:t>
            </w:r>
            <w:r w:rsidRPr="008D378D">
              <w:rPr>
                <w:lang w:val="pt-BR"/>
              </w:rPr>
              <w:t xml:space="preserve">Oferta por </w:t>
            </w:r>
            <w:bookmarkEnd w:id="49"/>
            <w:r w:rsidR="00F03CA2" w:rsidRPr="008D378D">
              <w:rPr>
                <w:lang w:val="pt-BR"/>
              </w:rPr>
              <w:t>Licitante</w:t>
            </w:r>
            <w:bookmarkEnd w:id="50"/>
            <w:bookmarkEnd w:id="51"/>
            <w:bookmarkEnd w:id="52"/>
          </w:p>
        </w:tc>
        <w:tc>
          <w:tcPr>
            <w:tcW w:w="6749" w:type="dxa"/>
          </w:tcPr>
          <w:p w14:paraId="2808EB3B" w14:textId="07B8AE38" w:rsidR="003F79AA" w:rsidRPr="008D378D" w:rsidRDefault="003F79AA" w:rsidP="003F79AA">
            <w:pPr>
              <w:spacing w:after="200"/>
              <w:ind w:left="612" w:hanging="540"/>
              <w:jc w:val="both"/>
              <w:rPr>
                <w:lang w:val="pt-BR"/>
              </w:rPr>
            </w:pPr>
            <w:r w:rsidRPr="008D378D">
              <w:rPr>
                <w:lang w:val="pt-BR"/>
              </w:rPr>
              <w:t>6.1</w:t>
            </w:r>
            <w:r w:rsidRPr="008D378D">
              <w:rPr>
                <w:lang w:val="pt-BR"/>
              </w:rPr>
              <w:tab/>
            </w:r>
            <w:r w:rsidR="006C2061" w:rsidRPr="008D378D">
              <w:rPr>
                <w:lang w:val="pt-BR"/>
              </w:rPr>
              <w:t>Cada Licitante deverá apresentar apenas uma Oferta, individualmente ou como membro de uma ACS</w:t>
            </w:r>
            <w:r w:rsidR="006C2061" w:rsidRPr="008D378D">
              <w:rPr>
                <w:rStyle w:val="FootnoteReference"/>
                <w:lang w:val="pt-BR"/>
              </w:rPr>
              <w:footnoteReference w:id="9"/>
            </w:r>
            <w:r w:rsidR="006C2061" w:rsidRPr="008D378D">
              <w:rPr>
                <w:lang w:val="pt-BR"/>
              </w:rPr>
              <w:t>. O Licitante que apresentar ou participar em mais de uma Oferta (a menos que seja subempreiteiro ou nos casos em que sejam permitidas ou solicitadas propostas alternativas)</w:t>
            </w:r>
            <w:r w:rsidR="00AC4252" w:rsidRPr="008D378D">
              <w:rPr>
                <w:lang w:val="pt-BR"/>
              </w:rPr>
              <w:t>,</w:t>
            </w:r>
            <w:r w:rsidR="006C2061" w:rsidRPr="008D378D">
              <w:rPr>
                <w:lang w:val="pt-BR"/>
              </w:rPr>
              <w:t xml:space="preserve"> fará com que todas as propostas em que participe sejam rejeitadas</w:t>
            </w:r>
            <w:r w:rsidR="001716C7" w:rsidRPr="008D378D">
              <w:rPr>
                <w:lang w:val="pt-BR"/>
              </w:rPr>
              <w:t>.</w:t>
            </w:r>
          </w:p>
        </w:tc>
      </w:tr>
      <w:tr w:rsidR="003F79AA" w:rsidRPr="002E504D" w14:paraId="644026CF" w14:textId="77777777" w:rsidTr="00FD385D">
        <w:trPr>
          <w:trHeight w:val="360"/>
        </w:trPr>
        <w:tc>
          <w:tcPr>
            <w:tcW w:w="2503" w:type="dxa"/>
          </w:tcPr>
          <w:p w14:paraId="7EFB55EF" w14:textId="3217F42F" w:rsidR="003F79AA" w:rsidRPr="008D378D" w:rsidRDefault="003F79AA" w:rsidP="0065386F">
            <w:pPr>
              <w:pStyle w:val="Heading3"/>
              <w:rPr>
                <w:lang w:val="pt-BR"/>
              </w:rPr>
            </w:pPr>
            <w:bookmarkStart w:id="54" w:name="_Toc28336810"/>
            <w:bookmarkStart w:id="55" w:name="_Toc55672684"/>
            <w:bookmarkStart w:id="56" w:name="_Toc55673020"/>
            <w:bookmarkStart w:id="57" w:name="_Toc55673224"/>
            <w:r w:rsidRPr="008D378D">
              <w:rPr>
                <w:lang w:val="pt-BR"/>
              </w:rPr>
              <w:t>7.</w:t>
            </w:r>
            <w:r w:rsidRPr="008D378D">
              <w:rPr>
                <w:lang w:val="pt-BR"/>
              </w:rPr>
              <w:tab/>
            </w:r>
            <w:r w:rsidR="00ED58A2" w:rsidRPr="008D378D">
              <w:rPr>
                <w:lang w:val="pt-BR"/>
              </w:rPr>
              <w:t xml:space="preserve">Custo das </w:t>
            </w:r>
            <w:r w:rsidR="00264165" w:rsidRPr="008D378D">
              <w:rPr>
                <w:lang w:val="pt-BR"/>
              </w:rPr>
              <w:t>Oferta</w:t>
            </w:r>
            <w:r w:rsidR="00ED58A2" w:rsidRPr="008D378D">
              <w:rPr>
                <w:lang w:val="pt-BR"/>
              </w:rPr>
              <w:t>s</w:t>
            </w:r>
            <w:bookmarkEnd w:id="54"/>
            <w:bookmarkEnd w:id="55"/>
            <w:bookmarkEnd w:id="56"/>
            <w:bookmarkEnd w:id="57"/>
          </w:p>
        </w:tc>
        <w:tc>
          <w:tcPr>
            <w:tcW w:w="6749" w:type="dxa"/>
          </w:tcPr>
          <w:p w14:paraId="0B1CA059" w14:textId="5399565E" w:rsidR="003F79AA" w:rsidRPr="008D378D" w:rsidRDefault="003F79AA" w:rsidP="00B04714">
            <w:pPr>
              <w:spacing w:after="200"/>
              <w:ind w:left="612" w:hanging="540"/>
              <w:jc w:val="both"/>
              <w:rPr>
                <w:lang w:val="pt-BR"/>
              </w:rPr>
            </w:pPr>
            <w:r w:rsidRPr="008D378D">
              <w:rPr>
                <w:lang w:val="pt-BR"/>
              </w:rPr>
              <w:t>7.1</w:t>
            </w:r>
            <w:r w:rsidRPr="008D378D">
              <w:rPr>
                <w:lang w:val="pt-BR"/>
              </w:rPr>
              <w:tab/>
            </w:r>
            <w:r w:rsidR="00D11D49" w:rsidRPr="008D378D">
              <w:rPr>
                <w:lang w:val="pt-BR"/>
              </w:rPr>
              <w:t xml:space="preserve">Os Licitantes serão responsáveis por todos os custos associados à preparação e apresentação de sua Oferta e o </w:t>
            </w:r>
            <w:r w:rsidR="00D11D49" w:rsidRPr="008D378D">
              <w:rPr>
                <w:lang w:val="pt-BR"/>
              </w:rPr>
              <w:lastRenderedPageBreak/>
              <w:t>Contratante não será responsável por tais despesas em nenhum momento.</w:t>
            </w:r>
          </w:p>
        </w:tc>
      </w:tr>
      <w:tr w:rsidR="003F79AA" w:rsidRPr="002E504D" w14:paraId="11C83C89" w14:textId="77777777" w:rsidTr="00FD385D">
        <w:trPr>
          <w:trHeight w:val="360"/>
        </w:trPr>
        <w:tc>
          <w:tcPr>
            <w:tcW w:w="2503" w:type="dxa"/>
          </w:tcPr>
          <w:p w14:paraId="0C1DC10C" w14:textId="2C17A97B" w:rsidR="003F79AA" w:rsidRPr="008D378D" w:rsidRDefault="003F79AA" w:rsidP="003F79AA">
            <w:pPr>
              <w:pStyle w:val="Heading3"/>
              <w:rPr>
                <w:lang w:val="pt-BR"/>
              </w:rPr>
            </w:pPr>
            <w:bookmarkStart w:id="58" w:name="_Toc28336811"/>
            <w:bookmarkStart w:id="59" w:name="_Toc55672685"/>
            <w:bookmarkStart w:id="60" w:name="_Toc55673021"/>
            <w:bookmarkStart w:id="61" w:name="_Toc55673225"/>
            <w:r w:rsidRPr="008D378D">
              <w:rPr>
                <w:lang w:val="pt-BR"/>
              </w:rPr>
              <w:lastRenderedPageBreak/>
              <w:t>8.</w:t>
            </w:r>
            <w:r w:rsidRPr="008D378D">
              <w:rPr>
                <w:lang w:val="pt-BR"/>
              </w:rPr>
              <w:tab/>
              <w:t>Visita</w:t>
            </w:r>
            <w:r w:rsidR="00B97BB6">
              <w:rPr>
                <w:lang w:val="pt-BR"/>
              </w:rPr>
              <w:t>s</w:t>
            </w:r>
            <w:r w:rsidRPr="008D378D">
              <w:rPr>
                <w:lang w:val="pt-BR"/>
              </w:rPr>
              <w:t xml:space="preserve"> </w:t>
            </w:r>
            <w:r w:rsidR="00ED58A2" w:rsidRPr="008D378D">
              <w:rPr>
                <w:lang w:val="pt-BR"/>
              </w:rPr>
              <w:t>ao Local das</w:t>
            </w:r>
            <w:r w:rsidRPr="008D378D">
              <w:rPr>
                <w:lang w:val="pt-BR"/>
              </w:rPr>
              <w:t xml:space="preserve"> </w:t>
            </w:r>
            <w:r w:rsidR="00CC769A" w:rsidRPr="008D378D">
              <w:rPr>
                <w:lang w:val="pt-BR"/>
              </w:rPr>
              <w:t>O</w:t>
            </w:r>
            <w:r w:rsidRPr="008D378D">
              <w:rPr>
                <w:lang w:val="pt-BR"/>
              </w:rPr>
              <w:t>bras</w:t>
            </w:r>
            <w:bookmarkEnd w:id="58"/>
            <w:bookmarkEnd w:id="59"/>
            <w:bookmarkEnd w:id="60"/>
            <w:bookmarkEnd w:id="61"/>
          </w:p>
        </w:tc>
        <w:tc>
          <w:tcPr>
            <w:tcW w:w="6749" w:type="dxa"/>
          </w:tcPr>
          <w:p w14:paraId="6C83A7C6" w14:textId="55C6599A" w:rsidR="003F79AA" w:rsidRPr="008D378D" w:rsidRDefault="003F79AA" w:rsidP="0036436A">
            <w:pPr>
              <w:suppressAutoHyphens/>
              <w:spacing w:after="200"/>
              <w:ind w:left="612" w:hanging="612"/>
              <w:jc w:val="both"/>
              <w:rPr>
                <w:lang w:val="pt-BR"/>
              </w:rPr>
            </w:pPr>
            <w:r w:rsidRPr="008D378D">
              <w:rPr>
                <w:lang w:val="pt-BR"/>
              </w:rPr>
              <w:t>8.1</w:t>
            </w:r>
            <w:r w:rsidRPr="008D378D">
              <w:rPr>
                <w:lang w:val="pt-BR"/>
              </w:rPr>
              <w:tab/>
            </w:r>
            <w:r w:rsidR="001F7F73" w:rsidRPr="008D378D">
              <w:rPr>
                <w:lang w:val="pt-BR"/>
              </w:rPr>
              <w:t xml:space="preserve">Recomenda-se que o Licitante visite e inspecione o Local das Obras e seus arredores e obtenha por si próprio, e sob sua responsabilidade, todas as informações que possam ser necessárias para a preparação da </w:t>
            </w:r>
            <w:r w:rsidR="00D334ED" w:rsidRPr="008D378D">
              <w:rPr>
                <w:lang w:val="pt-BR"/>
              </w:rPr>
              <w:t>O</w:t>
            </w:r>
            <w:r w:rsidR="001F7F73" w:rsidRPr="008D378D">
              <w:rPr>
                <w:lang w:val="pt-BR"/>
              </w:rPr>
              <w:t>ferta e da celebração do Contrato para a Construção das Obras. Os custos da visita ao local serão arcados pelo Licitante</w:t>
            </w:r>
            <w:r w:rsidR="001716C7" w:rsidRPr="008D378D">
              <w:rPr>
                <w:spacing w:val="-3"/>
                <w:lang w:val="pt-BR"/>
              </w:rPr>
              <w:t>.</w:t>
            </w:r>
          </w:p>
        </w:tc>
      </w:tr>
      <w:tr w:rsidR="00672697" w:rsidRPr="002E504D" w14:paraId="095C4749" w14:textId="77777777" w:rsidTr="00FD385D">
        <w:trPr>
          <w:trHeight w:val="360"/>
        </w:trPr>
        <w:tc>
          <w:tcPr>
            <w:tcW w:w="2503" w:type="dxa"/>
          </w:tcPr>
          <w:p w14:paraId="49C712EF" w14:textId="77777777" w:rsidR="00672697" w:rsidRPr="008D378D" w:rsidRDefault="00672697" w:rsidP="003F79AA">
            <w:pPr>
              <w:pStyle w:val="Heading3"/>
              <w:rPr>
                <w:lang w:val="pt-BR"/>
              </w:rPr>
            </w:pPr>
          </w:p>
        </w:tc>
        <w:tc>
          <w:tcPr>
            <w:tcW w:w="6749" w:type="dxa"/>
          </w:tcPr>
          <w:p w14:paraId="752E3961" w14:textId="363C3442" w:rsidR="00672697" w:rsidRPr="008D378D" w:rsidRDefault="00672697" w:rsidP="00B06705">
            <w:pPr>
              <w:suppressAutoHyphens/>
              <w:spacing w:after="200"/>
              <w:ind w:left="612" w:hanging="612"/>
              <w:jc w:val="both"/>
              <w:rPr>
                <w:lang w:val="pt-BR"/>
              </w:rPr>
            </w:pPr>
            <w:r w:rsidRPr="008D378D">
              <w:rPr>
                <w:spacing w:val="-3"/>
                <w:lang w:val="pt-BR"/>
              </w:rPr>
              <w:t>8.2</w:t>
            </w:r>
            <w:r w:rsidR="002E34CB" w:rsidRPr="008D378D">
              <w:rPr>
                <w:lang w:val="pt-BR"/>
              </w:rPr>
              <w:tab/>
            </w:r>
            <w:r w:rsidR="004801F7" w:rsidRPr="008D378D">
              <w:rPr>
                <w:lang w:val="pt-BR"/>
              </w:rPr>
              <w:t xml:space="preserve">De acordo com a </w:t>
            </w:r>
            <w:r w:rsidR="00D334ED" w:rsidRPr="008D378D">
              <w:rPr>
                <w:lang w:val="pt-BR"/>
              </w:rPr>
              <w:t>Subc</w:t>
            </w:r>
            <w:r w:rsidR="004801F7" w:rsidRPr="008D378D">
              <w:rPr>
                <w:lang w:val="pt-BR"/>
              </w:rPr>
              <w:t>láusula 12.3 das CGC, os dados básicos e as informações fornecidas pelo Contratante neste documento de licitação, que o Contratante não tenha declarado serem verdadeiros e suficientes, devem ser corroborados pelos Licitantes e, posteriormente, durante a concepção do</w:t>
            </w:r>
            <w:r w:rsidR="00B2402F" w:rsidRPr="008D378D">
              <w:rPr>
                <w:lang w:val="pt-BR"/>
              </w:rPr>
              <w:t>s</w:t>
            </w:r>
            <w:r w:rsidR="004801F7" w:rsidRPr="008D378D">
              <w:rPr>
                <w:lang w:val="pt-BR"/>
              </w:rPr>
              <w:t xml:space="preserve"> desenho</w:t>
            </w:r>
            <w:r w:rsidR="00B2402F" w:rsidRPr="008D378D">
              <w:rPr>
                <w:lang w:val="pt-BR"/>
              </w:rPr>
              <w:t>s</w:t>
            </w:r>
            <w:r w:rsidR="004801F7" w:rsidRPr="008D378D">
              <w:rPr>
                <w:lang w:val="pt-BR"/>
              </w:rPr>
              <w:t xml:space="preserve"> das obras, modificados ou não pelo Empreiteiro, a seu critério, para poder cumprir com os requisitos da Seção VII. </w:t>
            </w:r>
            <w:r w:rsidR="00D10382" w:rsidRPr="008D378D">
              <w:rPr>
                <w:lang w:val="pt-BR"/>
              </w:rPr>
              <w:t>“</w:t>
            </w:r>
            <w:r w:rsidR="004801F7" w:rsidRPr="008D378D">
              <w:rPr>
                <w:lang w:val="pt-BR"/>
              </w:rPr>
              <w:t xml:space="preserve">Especificações e </w:t>
            </w:r>
            <w:r w:rsidR="00372898" w:rsidRPr="008D378D">
              <w:rPr>
                <w:lang w:val="pt-BR"/>
              </w:rPr>
              <w:t>Requisitos de Desempenho</w:t>
            </w:r>
            <w:r w:rsidR="00D10382" w:rsidRPr="008D378D">
              <w:rPr>
                <w:lang w:val="pt-BR"/>
              </w:rPr>
              <w:t>”</w:t>
            </w:r>
            <w:r w:rsidR="004801F7" w:rsidRPr="008D378D">
              <w:rPr>
                <w:lang w:val="pt-BR"/>
              </w:rPr>
              <w:t xml:space="preserve"> e atingir seus objetivos. Exceto pela informação relativa à titularidade dos terrenos das Obras, o Contratante não se responsabiliza pela veracidade e suficiência dos dados, portanto, essas informações são um risco para os Licitantes e, posteriormente, do Empreiteiro selecionado</w:t>
            </w:r>
            <w:r w:rsidR="00D256B3" w:rsidRPr="008D378D">
              <w:rPr>
                <w:lang w:val="pt-BR"/>
              </w:rPr>
              <w:t>.</w:t>
            </w:r>
          </w:p>
        </w:tc>
      </w:tr>
      <w:tr w:rsidR="003F79AA" w:rsidRPr="008D378D" w14:paraId="6921AF90" w14:textId="77777777" w:rsidTr="008C25DB">
        <w:trPr>
          <w:trHeight w:val="360"/>
        </w:trPr>
        <w:tc>
          <w:tcPr>
            <w:tcW w:w="9252" w:type="dxa"/>
            <w:gridSpan w:val="2"/>
          </w:tcPr>
          <w:p w14:paraId="3427778A" w14:textId="11A18117" w:rsidR="003F79AA" w:rsidRPr="008D378D" w:rsidRDefault="003F79AA" w:rsidP="003F79AA">
            <w:pPr>
              <w:pStyle w:val="Heading2"/>
              <w:rPr>
                <w:rFonts w:ascii="Times New Roman" w:hAnsi="Times New Roman"/>
                <w:lang w:val="pt-BR"/>
              </w:rPr>
            </w:pPr>
            <w:bookmarkStart w:id="62" w:name="_Toc28336812"/>
            <w:bookmarkStart w:id="63" w:name="_Toc55672686"/>
            <w:bookmarkStart w:id="64" w:name="_Toc55673022"/>
            <w:bookmarkStart w:id="65" w:name="_Toc55673226"/>
            <w:r w:rsidRPr="008D378D">
              <w:rPr>
                <w:rFonts w:ascii="Times New Roman" w:hAnsi="Times New Roman"/>
                <w:lang w:val="pt-BR"/>
              </w:rPr>
              <w:t xml:space="preserve">B. Documento de </w:t>
            </w:r>
            <w:bookmarkEnd w:id="62"/>
            <w:r w:rsidR="00B031D9" w:rsidRPr="008D378D">
              <w:rPr>
                <w:rFonts w:ascii="Times New Roman" w:hAnsi="Times New Roman"/>
                <w:lang w:val="pt-BR"/>
              </w:rPr>
              <w:t>Licitação</w:t>
            </w:r>
            <w:bookmarkEnd w:id="63"/>
            <w:bookmarkEnd w:id="64"/>
            <w:bookmarkEnd w:id="65"/>
            <w:r w:rsidR="00B031D9" w:rsidRPr="008D378D">
              <w:rPr>
                <w:rFonts w:ascii="Times New Roman" w:hAnsi="Times New Roman"/>
                <w:lang w:val="pt-BR"/>
              </w:rPr>
              <w:t xml:space="preserve"> </w:t>
            </w:r>
          </w:p>
        </w:tc>
      </w:tr>
      <w:tr w:rsidR="003F79AA" w:rsidRPr="002E504D" w14:paraId="5DEC98BB" w14:textId="77777777" w:rsidTr="00FD385D">
        <w:trPr>
          <w:trHeight w:val="360"/>
        </w:trPr>
        <w:tc>
          <w:tcPr>
            <w:tcW w:w="2503" w:type="dxa"/>
          </w:tcPr>
          <w:p w14:paraId="4C591DA0" w14:textId="52DBC0A8" w:rsidR="003F79AA" w:rsidRPr="008D378D" w:rsidRDefault="003F79AA" w:rsidP="003F79AA">
            <w:pPr>
              <w:pStyle w:val="Heading3"/>
              <w:rPr>
                <w:lang w:val="pt-BR"/>
              </w:rPr>
            </w:pPr>
            <w:bookmarkStart w:id="66" w:name="_Toc28336813"/>
            <w:bookmarkStart w:id="67" w:name="_Toc55672687"/>
            <w:bookmarkStart w:id="68" w:name="_Toc55673023"/>
            <w:bookmarkStart w:id="69" w:name="_Toc55673227"/>
            <w:r w:rsidRPr="008D378D">
              <w:rPr>
                <w:lang w:val="pt-BR"/>
              </w:rPr>
              <w:t>9.</w:t>
            </w:r>
            <w:r w:rsidRPr="008D378D">
              <w:rPr>
                <w:lang w:val="pt-BR"/>
              </w:rPr>
              <w:tab/>
            </w:r>
            <w:r w:rsidR="00ED58A2" w:rsidRPr="008D378D">
              <w:rPr>
                <w:lang w:val="pt-BR"/>
              </w:rPr>
              <w:t>Conteúdo do</w:t>
            </w:r>
            <w:r w:rsidRPr="008D378D">
              <w:rPr>
                <w:lang w:val="pt-BR"/>
              </w:rPr>
              <w:t xml:space="preserve"> Documento de </w:t>
            </w:r>
            <w:bookmarkEnd w:id="66"/>
            <w:r w:rsidR="00ED58A2" w:rsidRPr="008D378D">
              <w:rPr>
                <w:lang w:val="pt-BR"/>
              </w:rPr>
              <w:t>Licitação</w:t>
            </w:r>
            <w:bookmarkEnd w:id="67"/>
            <w:bookmarkEnd w:id="68"/>
            <w:bookmarkEnd w:id="69"/>
          </w:p>
        </w:tc>
        <w:tc>
          <w:tcPr>
            <w:tcW w:w="6749" w:type="dxa"/>
          </w:tcPr>
          <w:p w14:paraId="11D255B3" w14:textId="5D88CFEB" w:rsidR="003F79AA" w:rsidRPr="008D378D" w:rsidRDefault="003F79AA" w:rsidP="00E75CEB">
            <w:pPr>
              <w:pStyle w:val="Outline"/>
              <w:suppressAutoHyphens/>
              <w:spacing w:before="0" w:after="200"/>
              <w:ind w:left="612" w:hanging="612"/>
              <w:jc w:val="both"/>
              <w:rPr>
                <w:kern w:val="0"/>
                <w:szCs w:val="24"/>
                <w:lang w:val="pt-BR"/>
              </w:rPr>
            </w:pPr>
            <w:r w:rsidRPr="008D378D">
              <w:rPr>
                <w:kern w:val="0"/>
                <w:szCs w:val="24"/>
                <w:lang w:val="pt-BR"/>
              </w:rPr>
              <w:t>9.1</w:t>
            </w:r>
            <w:r w:rsidRPr="008D378D">
              <w:rPr>
                <w:kern w:val="0"/>
                <w:szCs w:val="24"/>
                <w:lang w:val="pt-BR"/>
              </w:rPr>
              <w:tab/>
            </w:r>
            <w:r w:rsidR="007C514A" w:rsidRPr="008D378D">
              <w:rPr>
                <w:kern w:val="0"/>
                <w:szCs w:val="24"/>
                <w:lang w:val="pt-BR"/>
              </w:rPr>
              <w:t xml:space="preserve">O conjunto de documentos </w:t>
            </w:r>
            <w:r w:rsidR="002172B6" w:rsidRPr="008D378D">
              <w:rPr>
                <w:kern w:val="0"/>
                <w:szCs w:val="24"/>
                <w:lang w:val="pt-BR"/>
              </w:rPr>
              <w:t>de licitação</w:t>
            </w:r>
            <w:r w:rsidR="007C514A" w:rsidRPr="008D378D">
              <w:rPr>
                <w:kern w:val="0"/>
                <w:szCs w:val="24"/>
                <w:lang w:val="pt-BR"/>
              </w:rPr>
              <w:t xml:space="preserve"> compreende os documentos listados abaixo e tod</w:t>
            </w:r>
            <w:r w:rsidR="003505AC" w:rsidRPr="008D378D">
              <w:rPr>
                <w:kern w:val="0"/>
                <w:szCs w:val="24"/>
                <w:lang w:val="pt-BR"/>
              </w:rPr>
              <w:t>o</w:t>
            </w:r>
            <w:r w:rsidR="007C514A" w:rsidRPr="008D378D">
              <w:rPr>
                <w:kern w:val="0"/>
                <w:szCs w:val="24"/>
                <w:lang w:val="pt-BR"/>
              </w:rPr>
              <w:t xml:space="preserve">s </w:t>
            </w:r>
            <w:r w:rsidR="003505AC" w:rsidRPr="008D378D">
              <w:rPr>
                <w:kern w:val="0"/>
                <w:szCs w:val="24"/>
                <w:lang w:val="pt-BR"/>
              </w:rPr>
              <w:t>o</w:t>
            </w:r>
            <w:r w:rsidR="007C514A" w:rsidRPr="008D378D">
              <w:rPr>
                <w:kern w:val="0"/>
                <w:szCs w:val="24"/>
                <w:lang w:val="pt-BR"/>
              </w:rPr>
              <w:t xml:space="preserve">s </w:t>
            </w:r>
            <w:r w:rsidR="003505AC" w:rsidRPr="008D378D">
              <w:rPr>
                <w:kern w:val="0"/>
                <w:szCs w:val="24"/>
                <w:lang w:val="pt-BR"/>
              </w:rPr>
              <w:t>ad</w:t>
            </w:r>
            <w:r w:rsidR="00F7348A" w:rsidRPr="008D378D">
              <w:rPr>
                <w:kern w:val="0"/>
                <w:szCs w:val="24"/>
                <w:lang w:val="pt-BR"/>
              </w:rPr>
              <w:t>itivo</w:t>
            </w:r>
            <w:r w:rsidR="003505AC" w:rsidRPr="008D378D">
              <w:rPr>
                <w:kern w:val="0"/>
                <w:szCs w:val="24"/>
                <w:lang w:val="pt-BR"/>
              </w:rPr>
              <w:t>s</w:t>
            </w:r>
            <w:r w:rsidR="007C514A" w:rsidRPr="008D378D">
              <w:rPr>
                <w:kern w:val="0"/>
                <w:szCs w:val="24"/>
                <w:lang w:val="pt-BR"/>
              </w:rPr>
              <w:t xml:space="preserve"> que foram emitid</w:t>
            </w:r>
            <w:r w:rsidR="003505AC" w:rsidRPr="008D378D">
              <w:rPr>
                <w:kern w:val="0"/>
                <w:szCs w:val="24"/>
                <w:lang w:val="pt-BR"/>
              </w:rPr>
              <w:t>o</w:t>
            </w:r>
            <w:r w:rsidR="007C514A" w:rsidRPr="008D378D">
              <w:rPr>
                <w:kern w:val="0"/>
                <w:szCs w:val="24"/>
                <w:lang w:val="pt-BR"/>
              </w:rPr>
              <w:t xml:space="preserve">s de acordo com </w:t>
            </w:r>
            <w:r w:rsidR="00D334ED" w:rsidRPr="008D378D">
              <w:rPr>
                <w:kern w:val="0"/>
                <w:szCs w:val="24"/>
                <w:lang w:val="pt-BR"/>
              </w:rPr>
              <w:t>as</w:t>
            </w:r>
            <w:r w:rsidR="007C514A" w:rsidRPr="008D378D">
              <w:rPr>
                <w:kern w:val="0"/>
                <w:szCs w:val="24"/>
                <w:lang w:val="pt-BR"/>
              </w:rPr>
              <w:t xml:space="preserve"> IA</w:t>
            </w:r>
            <w:r w:rsidR="003505AC" w:rsidRPr="008D378D">
              <w:rPr>
                <w:kern w:val="0"/>
                <w:szCs w:val="24"/>
                <w:lang w:val="pt-BR"/>
              </w:rPr>
              <w:t>L</w:t>
            </w:r>
            <w:r w:rsidR="007C514A" w:rsidRPr="008D378D">
              <w:rPr>
                <w:kern w:val="0"/>
                <w:szCs w:val="24"/>
                <w:lang w:val="pt-BR"/>
              </w:rPr>
              <w:t xml:space="preserve"> 11</w:t>
            </w:r>
            <w:r w:rsidR="00D334ED" w:rsidRPr="008D378D">
              <w:rPr>
                <w:kern w:val="0"/>
                <w:szCs w:val="24"/>
                <w:lang w:val="pt-BR"/>
              </w:rPr>
              <w:t>:</w:t>
            </w:r>
          </w:p>
          <w:p w14:paraId="4D2E6DF2" w14:textId="0C5E041C" w:rsidR="003F79AA" w:rsidRPr="008D378D" w:rsidRDefault="003F79AA" w:rsidP="003F79AA">
            <w:pPr>
              <w:pStyle w:val="Outline"/>
              <w:tabs>
                <w:tab w:val="left" w:pos="2052"/>
              </w:tabs>
              <w:suppressAutoHyphens/>
              <w:spacing w:before="0" w:after="80"/>
              <w:ind w:left="619" w:hanging="619"/>
              <w:jc w:val="both"/>
              <w:rPr>
                <w:kern w:val="0"/>
                <w:szCs w:val="24"/>
                <w:lang w:val="pt-BR"/>
              </w:rPr>
            </w:pPr>
            <w:r w:rsidRPr="008D378D">
              <w:rPr>
                <w:kern w:val="0"/>
                <w:szCs w:val="24"/>
                <w:lang w:val="pt-BR"/>
              </w:rPr>
              <w:tab/>
            </w:r>
            <w:r w:rsidR="00E462B1" w:rsidRPr="008D378D">
              <w:rPr>
                <w:kern w:val="0"/>
                <w:szCs w:val="24"/>
                <w:lang w:val="pt-BR"/>
              </w:rPr>
              <w:t xml:space="preserve">Seção </w:t>
            </w:r>
            <w:r w:rsidRPr="008D378D">
              <w:rPr>
                <w:kern w:val="0"/>
                <w:szCs w:val="24"/>
                <w:lang w:val="pt-BR"/>
              </w:rPr>
              <w:t>I</w:t>
            </w:r>
            <w:r w:rsidR="003A15E5" w:rsidRPr="008D378D">
              <w:rPr>
                <w:kern w:val="0"/>
                <w:szCs w:val="24"/>
                <w:lang w:val="pt-BR"/>
              </w:rPr>
              <w:t>.</w:t>
            </w:r>
            <w:r w:rsidRPr="008D378D">
              <w:rPr>
                <w:kern w:val="0"/>
                <w:szCs w:val="24"/>
                <w:lang w:val="pt-BR"/>
              </w:rPr>
              <w:tab/>
            </w:r>
            <w:r w:rsidR="009A07B6" w:rsidRPr="008D378D">
              <w:rPr>
                <w:lang w:val="pt-BR"/>
              </w:rPr>
              <w:t>Instruções aos Licitantes (IAL)</w:t>
            </w:r>
          </w:p>
          <w:p w14:paraId="093CC66B" w14:textId="49AA46B0" w:rsidR="003F79AA" w:rsidRPr="008D378D" w:rsidRDefault="003F79AA" w:rsidP="003F79AA">
            <w:pPr>
              <w:pStyle w:val="Outline"/>
              <w:tabs>
                <w:tab w:val="left" w:pos="2052"/>
              </w:tabs>
              <w:suppressAutoHyphens/>
              <w:spacing w:before="0" w:after="80"/>
              <w:ind w:left="619" w:hanging="619"/>
              <w:jc w:val="both"/>
              <w:rPr>
                <w:kern w:val="0"/>
                <w:szCs w:val="24"/>
                <w:lang w:val="pt-BR"/>
              </w:rPr>
            </w:pPr>
            <w:r w:rsidRPr="008D378D">
              <w:rPr>
                <w:kern w:val="0"/>
                <w:szCs w:val="24"/>
                <w:lang w:val="pt-BR"/>
              </w:rPr>
              <w:tab/>
            </w:r>
            <w:r w:rsidR="00E462B1" w:rsidRPr="008D378D">
              <w:rPr>
                <w:kern w:val="0"/>
                <w:szCs w:val="24"/>
                <w:lang w:val="pt-BR"/>
              </w:rPr>
              <w:t xml:space="preserve">Seção </w:t>
            </w:r>
            <w:r w:rsidRPr="008D378D">
              <w:rPr>
                <w:kern w:val="0"/>
                <w:szCs w:val="24"/>
                <w:lang w:val="pt-BR"/>
              </w:rPr>
              <w:t>II</w:t>
            </w:r>
            <w:r w:rsidRPr="008D378D">
              <w:rPr>
                <w:kern w:val="0"/>
                <w:szCs w:val="24"/>
                <w:lang w:val="pt-BR"/>
              </w:rPr>
              <w:tab/>
            </w:r>
            <w:r w:rsidR="00662F53" w:rsidRPr="008D378D">
              <w:rPr>
                <w:lang w:val="pt-BR"/>
              </w:rPr>
              <w:t xml:space="preserve">Folha de Dados da Licitação </w:t>
            </w:r>
            <w:r w:rsidRPr="008D378D">
              <w:rPr>
                <w:kern w:val="0"/>
                <w:szCs w:val="24"/>
                <w:lang w:val="pt-BR"/>
              </w:rPr>
              <w:t>(</w:t>
            </w:r>
            <w:r w:rsidR="003812A9" w:rsidRPr="008D378D">
              <w:rPr>
                <w:kern w:val="0"/>
                <w:szCs w:val="24"/>
                <w:lang w:val="pt-BR"/>
              </w:rPr>
              <w:t>F</w:t>
            </w:r>
            <w:r w:rsidRPr="008D378D">
              <w:rPr>
                <w:kern w:val="0"/>
                <w:szCs w:val="24"/>
                <w:lang w:val="pt-BR"/>
              </w:rPr>
              <w:t>DL)</w:t>
            </w:r>
          </w:p>
          <w:p w14:paraId="7B94A0C1" w14:textId="334A6FA8" w:rsidR="003F79AA" w:rsidRPr="008D378D" w:rsidRDefault="003F79AA" w:rsidP="003F79AA">
            <w:pPr>
              <w:pStyle w:val="Outline"/>
              <w:tabs>
                <w:tab w:val="left" w:pos="2052"/>
              </w:tabs>
              <w:suppressAutoHyphens/>
              <w:spacing w:before="0" w:after="80"/>
              <w:ind w:left="619" w:hanging="619"/>
              <w:jc w:val="both"/>
              <w:rPr>
                <w:kern w:val="0"/>
                <w:szCs w:val="24"/>
                <w:lang w:val="pt-BR"/>
              </w:rPr>
            </w:pPr>
            <w:r w:rsidRPr="008D378D">
              <w:rPr>
                <w:kern w:val="0"/>
                <w:szCs w:val="24"/>
                <w:lang w:val="pt-BR"/>
              </w:rPr>
              <w:tab/>
            </w:r>
            <w:r w:rsidR="00E462B1" w:rsidRPr="008D378D">
              <w:rPr>
                <w:kern w:val="0"/>
                <w:szCs w:val="24"/>
                <w:lang w:val="pt-BR"/>
              </w:rPr>
              <w:t xml:space="preserve">Seção </w:t>
            </w:r>
            <w:r w:rsidRPr="008D378D">
              <w:rPr>
                <w:kern w:val="0"/>
                <w:szCs w:val="24"/>
                <w:lang w:val="pt-BR"/>
              </w:rPr>
              <w:t>III</w:t>
            </w:r>
            <w:r w:rsidRPr="008D378D">
              <w:rPr>
                <w:kern w:val="0"/>
                <w:szCs w:val="24"/>
                <w:lang w:val="pt-BR"/>
              </w:rPr>
              <w:tab/>
              <w:t xml:space="preserve">Países </w:t>
            </w:r>
            <w:r w:rsidR="00FD2DF8" w:rsidRPr="008D378D">
              <w:rPr>
                <w:lang w:val="pt-BR"/>
              </w:rPr>
              <w:t>Elegíveis</w:t>
            </w:r>
          </w:p>
          <w:p w14:paraId="0FE7FA90" w14:textId="78B783DB" w:rsidR="003F79AA" w:rsidRPr="008D378D" w:rsidRDefault="003F79AA" w:rsidP="003F79AA">
            <w:pPr>
              <w:pStyle w:val="Outline"/>
              <w:tabs>
                <w:tab w:val="left" w:pos="2052"/>
              </w:tabs>
              <w:suppressAutoHyphens/>
              <w:spacing w:before="0" w:after="80"/>
              <w:ind w:left="619" w:hanging="619"/>
              <w:jc w:val="both"/>
              <w:rPr>
                <w:kern w:val="0"/>
                <w:szCs w:val="24"/>
                <w:lang w:val="pt-BR"/>
              </w:rPr>
            </w:pPr>
            <w:r w:rsidRPr="008D378D">
              <w:rPr>
                <w:kern w:val="0"/>
                <w:szCs w:val="24"/>
                <w:lang w:val="pt-BR"/>
              </w:rPr>
              <w:tab/>
            </w:r>
            <w:r w:rsidR="00E462B1" w:rsidRPr="008D378D">
              <w:rPr>
                <w:kern w:val="0"/>
                <w:szCs w:val="24"/>
                <w:lang w:val="pt-BR"/>
              </w:rPr>
              <w:t xml:space="preserve">Seção </w:t>
            </w:r>
            <w:r w:rsidRPr="008D378D">
              <w:rPr>
                <w:kern w:val="0"/>
                <w:szCs w:val="24"/>
                <w:lang w:val="pt-BR"/>
              </w:rPr>
              <w:t>IV</w:t>
            </w:r>
            <w:r w:rsidRPr="008D378D">
              <w:rPr>
                <w:kern w:val="0"/>
                <w:szCs w:val="24"/>
                <w:lang w:val="pt-BR"/>
              </w:rPr>
              <w:tab/>
              <w:t>Formul</w:t>
            </w:r>
            <w:r w:rsidR="003B08E5" w:rsidRPr="008D378D">
              <w:rPr>
                <w:kern w:val="0"/>
                <w:szCs w:val="24"/>
                <w:lang w:val="pt-BR"/>
              </w:rPr>
              <w:t>á</w:t>
            </w:r>
            <w:r w:rsidRPr="008D378D">
              <w:rPr>
                <w:kern w:val="0"/>
                <w:szCs w:val="24"/>
                <w:lang w:val="pt-BR"/>
              </w:rPr>
              <w:t xml:space="preserve">rios </w:t>
            </w:r>
            <w:r w:rsidR="003B08E5" w:rsidRPr="008D378D">
              <w:rPr>
                <w:kern w:val="0"/>
                <w:szCs w:val="24"/>
                <w:lang w:val="pt-BR"/>
              </w:rPr>
              <w:t>da</w:t>
            </w:r>
            <w:r w:rsidRPr="008D378D">
              <w:rPr>
                <w:kern w:val="0"/>
                <w:szCs w:val="24"/>
                <w:lang w:val="pt-BR"/>
              </w:rPr>
              <w:t xml:space="preserve"> Oferta</w:t>
            </w:r>
          </w:p>
          <w:p w14:paraId="51840FE6" w14:textId="7F44427C" w:rsidR="003F79AA" w:rsidRPr="008D378D" w:rsidRDefault="003F79AA" w:rsidP="003F79AA">
            <w:pPr>
              <w:pStyle w:val="Outline"/>
              <w:tabs>
                <w:tab w:val="left" w:pos="2052"/>
              </w:tabs>
              <w:suppressAutoHyphens/>
              <w:spacing w:before="0" w:after="80"/>
              <w:ind w:left="619" w:hanging="619"/>
              <w:jc w:val="both"/>
              <w:rPr>
                <w:kern w:val="0"/>
                <w:szCs w:val="24"/>
                <w:lang w:val="pt-BR"/>
              </w:rPr>
            </w:pPr>
            <w:r w:rsidRPr="008D378D">
              <w:rPr>
                <w:kern w:val="0"/>
                <w:szCs w:val="24"/>
                <w:lang w:val="pt-BR"/>
              </w:rPr>
              <w:tab/>
            </w:r>
            <w:r w:rsidR="00E462B1" w:rsidRPr="008D378D">
              <w:rPr>
                <w:kern w:val="0"/>
                <w:szCs w:val="24"/>
                <w:lang w:val="pt-BR"/>
              </w:rPr>
              <w:t xml:space="preserve">Seção </w:t>
            </w:r>
            <w:r w:rsidRPr="008D378D">
              <w:rPr>
                <w:kern w:val="0"/>
                <w:szCs w:val="24"/>
                <w:lang w:val="pt-BR"/>
              </w:rPr>
              <w:t>V</w:t>
            </w:r>
            <w:r w:rsidRPr="008D378D">
              <w:rPr>
                <w:kern w:val="0"/>
                <w:szCs w:val="24"/>
                <w:lang w:val="pt-BR"/>
              </w:rPr>
              <w:tab/>
            </w:r>
            <w:r w:rsidR="009B1202" w:rsidRPr="008D378D">
              <w:rPr>
                <w:lang w:val="pt-BR"/>
              </w:rPr>
              <w:t xml:space="preserve">Condições Gerais </w:t>
            </w:r>
            <w:r w:rsidR="009B1202" w:rsidRPr="008D378D">
              <w:rPr>
                <w:kern w:val="0"/>
                <w:szCs w:val="24"/>
                <w:lang w:val="pt-BR"/>
              </w:rPr>
              <w:t xml:space="preserve">do </w:t>
            </w:r>
            <w:r w:rsidRPr="008D378D">
              <w:rPr>
                <w:kern w:val="0"/>
                <w:szCs w:val="24"/>
                <w:lang w:val="pt-BR"/>
              </w:rPr>
              <w:t>Contrato (CGC)</w:t>
            </w:r>
          </w:p>
          <w:p w14:paraId="5262BD20" w14:textId="1E56FDE3" w:rsidR="003F79AA" w:rsidRPr="008D378D" w:rsidRDefault="003F79AA" w:rsidP="003F79AA">
            <w:pPr>
              <w:pStyle w:val="Outline"/>
              <w:tabs>
                <w:tab w:val="left" w:pos="2052"/>
              </w:tabs>
              <w:suppressAutoHyphens/>
              <w:spacing w:before="0" w:after="80"/>
              <w:ind w:left="619" w:hanging="619"/>
              <w:jc w:val="both"/>
              <w:rPr>
                <w:kern w:val="0"/>
                <w:szCs w:val="24"/>
                <w:lang w:val="pt-BR"/>
              </w:rPr>
            </w:pPr>
            <w:r w:rsidRPr="008D378D">
              <w:rPr>
                <w:kern w:val="0"/>
                <w:szCs w:val="24"/>
                <w:lang w:val="pt-BR"/>
              </w:rPr>
              <w:tab/>
            </w:r>
            <w:r w:rsidR="00E462B1" w:rsidRPr="008D378D">
              <w:rPr>
                <w:kern w:val="0"/>
                <w:szCs w:val="24"/>
                <w:lang w:val="pt-BR"/>
              </w:rPr>
              <w:t xml:space="preserve">Seção </w:t>
            </w:r>
            <w:r w:rsidRPr="008D378D">
              <w:rPr>
                <w:kern w:val="0"/>
                <w:szCs w:val="24"/>
                <w:lang w:val="pt-BR"/>
              </w:rPr>
              <w:t>VI</w:t>
            </w:r>
            <w:r w:rsidRPr="008D378D">
              <w:rPr>
                <w:kern w:val="0"/>
                <w:szCs w:val="24"/>
                <w:lang w:val="pt-BR"/>
              </w:rPr>
              <w:tab/>
            </w:r>
            <w:r w:rsidR="00A20F8B" w:rsidRPr="008D378D">
              <w:rPr>
                <w:lang w:val="pt-BR"/>
              </w:rPr>
              <w:t xml:space="preserve">Condições </w:t>
            </w:r>
            <w:r w:rsidR="001D3BFF" w:rsidRPr="008D378D">
              <w:rPr>
                <w:lang w:val="pt-BR"/>
              </w:rPr>
              <w:t>Particulares</w:t>
            </w:r>
            <w:r w:rsidR="00A20F8B" w:rsidRPr="008D378D">
              <w:rPr>
                <w:lang w:val="pt-BR"/>
              </w:rPr>
              <w:t xml:space="preserve"> do Contrato</w:t>
            </w:r>
            <w:r w:rsidRPr="008D378D">
              <w:rPr>
                <w:kern w:val="0"/>
                <w:szCs w:val="24"/>
                <w:lang w:val="pt-BR"/>
              </w:rPr>
              <w:t xml:space="preserve"> (</w:t>
            </w:r>
            <w:r w:rsidR="00E96CCB" w:rsidRPr="008D378D">
              <w:rPr>
                <w:kern w:val="0"/>
                <w:szCs w:val="24"/>
                <w:lang w:val="pt-BR"/>
              </w:rPr>
              <w:t>C</w:t>
            </w:r>
            <w:r w:rsidR="001D3BFF" w:rsidRPr="008D378D">
              <w:rPr>
                <w:kern w:val="0"/>
                <w:szCs w:val="24"/>
                <w:lang w:val="pt-BR"/>
              </w:rPr>
              <w:t>P</w:t>
            </w:r>
            <w:r w:rsidR="00E96CCB" w:rsidRPr="008D378D">
              <w:rPr>
                <w:kern w:val="0"/>
                <w:szCs w:val="24"/>
                <w:lang w:val="pt-BR"/>
              </w:rPr>
              <w:t>C</w:t>
            </w:r>
            <w:r w:rsidRPr="008D378D">
              <w:rPr>
                <w:kern w:val="0"/>
                <w:szCs w:val="24"/>
                <w:lang w:val="pt-BR"/>
              </w:rPr>
              <w:t>)</w:t>
            </w:r>
          </w:p>
          <w:p w14:paraId="30FE54E9" w14:textId="60A5854C" w:rsidR="003F79AA" w:rsidRPr="008D378D" w:rsidRDefault="00E75CEB" w:rsidP="00E75CEB">
            <w:pPr>
              <w:pStyle w:val="Outline"/>
              <w:tabs>
                <w:tab w:val="left" w:pos="2059"/>
              </w:tabs>
              <w:suppressAutoHyphens/>
              <w:spacing w:before="0" w:after="80"/>
              <w:ind w:left="538" w:hanging="538"/>
              <w:rPr>
                <w:kern w:val="0"/>
                <w:szCs w:val="24"/>
                <w:lang w:val="pt-BR"/>
              </w:rPr>
            </w:pPr>
            <w:r w:rsidRPr="008D378D">
              <w:rPr>
                <w:kern w:val="0"/>
                <w:szCs w:val="24"/>
                <w:lang w:val="pt-BR"/>
              </w:rPr>
              <w:tab/>
            </w:r>
            <w:r w:rsidR="00E462B1" w:rsidRPr="008D378D">
              <w:rPr>
                <w:kern w:val="0"/>
                <w:szCs w:val="24"/>
                <w:lang w:val="pt-BR"/>
              </w:rPr>
              <w:t xml:space="preserve">Seção </w:t>
            </w:r>
            <w:r w:rsidR="003F79AA" w:rsidRPr="008D378D">
              <w:rPr>
                <w:kern w:val="0"/>
                <w:szCs w:val="24"/>
                <w:lang w:val="pt-BR"/>
              </w:rPr>
              <w:t>VII</w:t>
            </w:r>
            <w:r w:rsidR="003F79AA" w:rsidRPr="008D378D">
              <w:rPr>
                <w:kern w:val="0"/>
                <w:szCs w:val="24"/>
                <w:lang w:val="pt-BR"/>
              </w:rPr>
              <w:tab/>
            </w:r>
            <w:r w:rsidR="00D24729" w:rsidRPr="008D378D">
              <w:rPr>
                <w:kern w:val="0"/>
                <w:szCs w:val="24"/>
                <w:lang w:val="pt-BR"/>
              </w:rPr>
              <w:t xml:space="preserve">Especificações e </w:t>
            </w:r>
            <w:r w:rsidR="00372898" w:rsidRPr="008D378D">
              <w:rPr>
                <w:kern w:val="0"/>
                <w:szCs w:val="24"/>
                <w:lang w:val="pt-BR"/>
              </w:rPr>
              <w:t>Requisitos de Desempenho</w:t>
            </w:r>
          </w:p>
          <w:p w14:paraId="280C31C8" w14:textId="2466B2CB" w:rsidR="003F79AA" w:rsidRPr="008D378D" w:rsidRDefault="003F79AA" w:rsidP="003F79AA">
            <w:pPr>
              <w:pStyle w:val="Outline"/>
              <w:tabs>
                <w:tab w:val="left" w:pos="2052"/>
              </w:tabs>
              <w:suppressAutoHyphens/>
              <w:spacing w:before="0" w:after="80"/>
              <w:ind w:left="619" w:hanging="619"/>
              <w:jc w:val="both"/>
              <w:rPr>
                <w:kern w:val="0"/>
                <w:szCs w:val="24"/>
                <w:lang w:val="pt-BR"/>
              </w:rPr>
            </w:pPr>
            <w:r w:rsidRPr="008D378D">
              <w:rPr>
                <w:kern w:val="0"/>
                <w:szCs w:val="24"/>
                <w:lang w:val="pt-BR"/>
              </w:rPr>
              <w:tab/>
            </w:r>
            <w:r w:rsidR="00E462B1" w:rsidRPr="008D378D">
              <w:rPr>
                <w:kern w:val="0"/>
                <w:szCs w:val="24"/>
                <w:lang w:val="pt-BR"/>
              </w:rPr>
              <w:t xml:space="preserve">Seção </w:t>
            </w:r>
            <w:r w:rsidRPr="008D378D">
              <w:rPr>
                <w:kern w:val="0"/>
                <w:szCs w:val="24"/>
                <w:lang w:val="pt-BR"/>
              </w:rPr>
              <w:t>VIII</w:t>
            </w:r>
            <w:r w:rsidRPr="008D378D">
              <w:rPr>
                <w:kern w:val="0"/>
                <w:szCs w:val="24"/>
                <w:lang w:val="pt-BR"/>
              </w:rPr>
              <w:tab/>
            </w:r>
            <w:r w:rsidR="00D334ED" w:rsidRPr="008D378D">
              <w:rPr>
                <w:kern w:val="0"/>
                <w:szCs w:val="24"/>
                <w:lang w:val="pt-BR"/>
              </w:rPr>
              <w:t>Desenhos Técnicos (</w:t>
            </w:r>
            <w:proofErr w:type="spellStart"/>
            <w:r w:rsidR="00D334ED" w:rsidRPr="008D378D">
              <w:rPr>
                <w:i/>
                <w:iCs/>
                <w:kern w:val="0"/>
                <w:szCs w:val="24"/>
                <w:lang w:val="pt-BR"/>
              </w:rPr>
              <w:t>Drawings</w:t>
            </w:r>
            <w:proofErr w:type="spellEnd"/>
            <w:r w:rsidR="00D334ED" w:rsidRPr="008D378D">
              <w:rPr>
                <w:kern w:val="0"/>
                <w:szCs w:val="24"/>
                <w:lang w:val="pt-BR"/>
              </w:rPr>
              <w:t>)</w:t>
            </w:r>
          </w:p>
          <w:p w14:paraId="76DE95E7" w14:textId="7553E46E" w:rsidR="003F79AA" w:rsidRPr="008D378D" w:rsidRDefault="003F79AA" w:rsidP="003F79AA">
            <w:pPr>
              <w:pStyle w:val="Outline"/>
              <w:tabs>
                <w:tab w:val="left" w:pos="2052"/>
              </w:tabs>
              <w:suppressAutoHyphens/>
              <w:spacing w:before="0" w:after="80"/>
              <w:ind w:left="619" w:hanging="619"/>
              <w:jc w:val="both"/>
              <w:rPr>
                <w:kern w:val="0"/>
                <w:szCs w:val="24"/>
                <w:lang w:val="pt-BR"/>
              </w:rPr>
            </w:pPr>
            <w:r w:rsidRPr="008D378D">
              <w:rPr>
                <w:kern w:val="0"/>
                <w:szCs w:val="24"/>
                <w:lang w:val="pt-BR"/>
              </w:rPr>
              <w:tab/>
            </w:r>
            <w:r w:rsidR="00E462B1" w:rsidRPr="008D378D">
              <w:rPr>
                <w:kern w:val="0"/>
                <w:szCs w:val="24"/>
                <w:lang w:val="pt-BR"/>
              </w:rPr>
              <w:t xml:space="preserve">Seção </w:t>
            </w:r>
            <w:r w:rsidRPr="008D378D">
              <w:rPr>
                <w:kern w:val="0"/>
                <w:szCs w:val="24"/>
                <w:lang w:val="pt-BR"/>
              </w:rPr>
              <w:t>IX</w:t>
            </w:r>
            <w:r w:rsidRPr="008D378D">
              <w:rPr>
                <w:kern w:val="0"/>
                <w:szCs w:val="24"/>
                <w:lang w:val="pt-BR"/>
              </w:rPr>
              <w:tab/>
              <w:t xml:space="preserve">Lista de </w:t>
            </w:r>
            <w:r w:rsidR="005777DB" w:rsidRPr="008D378D">
              <w:rPr>
                <w:kern w:val="0"/>
                <w:szCs w:val="24"/>
                <w:lang w:val="pt-BR"/>
              </w:rPr>
              <w:t>Atividades</w:t>
            </w:r>
          </w:p>
          <w:p w14:paraId="5429AD5D" w14:textId="7F0F0BCA" w:rsidR="003F79AA" w:rsidRPr="008D378D" w:rsidRDefault="003F79AA" w:rsidP="00E75CEB">
            <w:pPr>
              <w:pStyle w:val="Outline"/>
              <w:tabs>
                <w:tab w:val="left" w:pos="2052"/>
              </w:tabs>
              <w:suppressAutoHyphens/>
              <w:spacing w:before="0" w:after="200"/>
              <w:ind w:left="618" w:hanging="618"/>
              <w:jc w:val="both"/>
              <w:rPr>
                <w:kern w:val="0"/>
                <w:szCs w:val="24"/>
                <w:lang w:val="pt-BR"/>
              </w:rPr>
            </w:pPr>
            <w:r w:rsidRPr="008D378D">
              <w:rPr>
                <w:kern w:val="0"/>
                <w:szCs w:val="24"/>
                <w:lang w:val="pt-BR"/>
              </w:rPr>
              <w:tab/>
            </w:r>
            <w:r w:rsidR="00E462B1" w:rsidRPr="008D378D">
              <w:rPr>
                <w:kern w:val="0"/>
                <w:szCs w:val="24"/>
                <w:lang w:val="pt-BR"/>
              </w:rPr>
              <w:t xml:space="preserve">Seção </w:t>
            </w:r>
            <w:r w:rsidRPr="008D378D">
              <w:rPr>
                <w:kern w:val="0"/>
                <w:szCs w:val="24"/>
                <w:lang w:val="pt-BR"/>
              </w:rPr>
              <w:t>X</w:t>
            </w:r>
            <w:r w:rsidRPr="008D378D">
              <w:rPr>
                <w:kern w:val="0"/>
                <w:szCs w:val="24"/>
                <w:lang w:val="pt-BR"/>
              </w:rPr>
              <w:tab/>
            </w:r>
            <w:r w:rsidR="008404D3" w:rsidRPr="008D378D">
              <w:rPr>
                <w:kern w:val="0"/>
                <w:szCs w:val="24"/>
                <w:lang w:val="pt-BR"/>
              </w:rPr>
              <w:t>Formul</w:t>
            </w:r>
            <w:r w:rsidR="00955B0E" w:rsidRPr="008D378D">
              <w:rPr>
                <w:kern w:val="0"/>
                <w:szCs w:val="24"/>
                <w:lang w:val="pt-BR"/>
              </w:rPr>
              <w:t>á</w:t>
            </w:r>
            <w:r w:rsidR="008404D3" w:rsidRPr="008D378D">
              <w:rPr>
                <w:kern w:val="0"/>
                <w:szCs w:val="24"/>
                <w:lang w:val="pt-BR"/>
              </w:rPr>
              <w:t>rios d</w:t>
            </w:r>
            <w:r w:rsidR="00955B0E" w:rsidRPr="008D378D">
              <w:rPr>
                <w:kern w:val="0"/>
                <w:szCs w:val="24"/>
                <w:lang w:val="pt-BR"/>
              </w:rPr>
              <w:t>o</w:t>
            </w:r>
            <w:r w:rsidR="008404D3" w:rsidRPr="008D378D">
              <w:rPr>
                <w:kern w:val="0"/>
                <w:szCs w:val="24"/>
                <w:lang w:val="pt-BR"/>
              </w:rPr>
              <w:t xml:space="preserve"> Contrato</w:t>
            </w:r>
          </w:p>
        </w:tc>
      </w:tr>
      <w:tr w:rsidR="003F79AA" w:rsidRPr="002E504D" w14:paraId="61600DF5" w14:textId="77777777" w:rsidTr="00FD385D">
        <w:trPr>
          <w:trHeight w:val="360"/>
        </w:trPr>
        <w:tc>
          <w:tcPr>
            <w:tcW w:w="2503" w:type="dxa"/>
          </w:tcPr>
          <w:p w14:paraId="58AC36DE" w14:textId="207DBD01" w:rsidR="003F79AA" w:rsidRPr="008D378D" w:rsidRDefault="003F79AA" w:rsidP="003F79AA">
            <w:pPr>
              <w:pStyle w:val="Heading3"/>
              <w:rPr>
                <w:lang w:val="pt-BR"/>
              </w:rPr>
            </w:pPr>
            <w:bookmarkStart w:id="70" w:name="_Toc28336814"/>
            <w:bookmarkStart w:id="71" w:name="_Toc55672688"/>
            <w:bookmarkStart w:id="72" w:name="_Toc55673024"/>
            <w:bookmarkStart w:id="73" w:name="_Toc55673228"/>
            <w:r w:rsidRPr="008D378D">
              <w:rPr>
                <w:lang w:val="pt-BR"/>
              </w:rPr>
              <w:t>10.</w:t>
            </w:r>
            <w:r w:rsidRPr="008D378D">
              <w:rPr>
                <w:lang w:val="pt-BR"/>
              </w:rPr>
              <w:tab/>
            </w:r>
            <w:r w:rsidR="00AA7DA8" w:rsidRPr="008D378D">
              <w:rPr>
                <w:lang w:val="pt-BR"/>
              </w:rPr>
              <w:t>Esclarecimentos do Documento de Licitação</w:t>
            </w:r>
            <w:bookmarkEnd w:id="70"/>
            <w:bookmarkEnd w:id="71"/>
            <w:bookmarkEnd w:id="72"/>
            <w:bookmarkEnd w:id="73"/>
          </w:p>
        </w:tc>
        <w:tc>
          <w:tcPr>
            <w:tcW w:w="6749" w:type="dxa"/>
          </w:tcPr>
          <w:p w14:paraId="61C1C2EE" w14:textId="7D50D671" w:rsidR="003F79AA" w:rsidRPr="008D378D" w:rsidRDefault="003F79AA" w:rsidP="0083337D">
            <w:pPr>
              <w:pStyle w:val="Outline"/>
              <w:suppressAutoHyphens/>
              <w:spacing w:before="0" w:after="200"/>
              <w:ind w:left="612" w:hanging="612"/>
              <w:jc w:val="both"/>
              <w:rPr>
                <w:kern w:val="0"/>
                <w:szCs w:val="24"/>
                <w:lang w:val="pt-BR"/>
              </w:rPr>
            </w:pPr>
            <w:r w:rsidRPr="008D378D">
              <w:rPr>
                <w:kern w:val="0"/>
                <w:szCs w:val="24"/>
                <w:lang w:val="pt-BR"/>
              </w:rPr>
              <w:t>10.1</w:t>
            </w:r>
            <w:r w:rsidRPr="008D378D">
              <w:rPr>
                <w:kern w:val="0"/>
                <w:szCs w:val="24"/>
                <w:lang w:val="pt-BR"/>
              </w:rPr>
              <w:tab/>
            </w:r>
            <w:r w:rsidR="00325DEB" w:rsidRPr="008D378D">
              <w:rPr>
                <w:kern w:val="0"/>
                <w:szCs w:val="24"/>
                <w:lang w:val="pt-BR"/>
              </w:rPr>
              <w:t xml:space="preserve">Todos os </w:t>
            </w:r>
            <w:r w:rsidR="008D5093" w:rsidRPr="008D378D">
              <w:rPr>
                <w:kern w:val="0"/>
                <w:szCs w:val="24"/>
                <w:lang w:val="pt-BR"/>
              </w:rPr>
              <w:t>potenciais</w:t>
            </w:r>
            <w:r w:rsidR="00325DEB" w:rsidRPr="008D378D">
              <w:rPr>
                <w:kern w:val="0"/>
                <w:szCs w:val="24"/>
                <w:lang w:val="pt-BR"/>
              </w:rPr>
              <w:t xml:space="preserve"> Licitantes que solicitarem esclarecimentos sobre o documento de licitação deverão solicitá-los por escrito </w:t>
            </w:r>
            <w:r w:rsidR="00325DEB" w:rsidRPr="008D378D">
              <w:rPr>
                <w:lang w:val="pt-BR"/>
              </w:rPr>
              <w:t>ao</w:t>
            </w:r>
            <w:r w:rsidR="00325DEB" w:rsidRPr="008D378D">
              <w:rPr>
                <w:kern w:val="0"/>
                <w:szCs w:val="24"/>
                <w:lang w:val="pt-BR"/>
              </w:rPr>
              <w:t xml:space="preserve"> Contratante, no endereço indicado </w:t>
            </w:r>
            <w:r w:rsidR="00325DEB" w:rsidRPr="008D378D">
              <w:rPr>
                <w:b/>
                <w:bCs/>
                <w:kern w:val="0"/>
                <w:szCs w:val="24"/>
                <w:lang w:val="pt-BR"/>
              </w:rPr>
              <w:t xml:space="preserve">na </w:t>
            </w:r>
            <w:r w:rsidR="00325DEB" w:rsidRPr="008D378D">
              <w:rPr>
                <w:b/>
                <w:bCs/>
                <w:lang w:val="pt-BR"/>
              </w:rPr>
              <w:t>F</w:t>
            </w:r>
            <w:r w:rsidR="00325DEB" w:rsidRPr="008D378D">
              <w:rPr>
                <w:b/>
                <w:bCs/>
                <w:kern w:val="0"/>
                <w:szCs w:val="24"/>
                <w:lang w:val="pt-BR"/>
              </w:rPr>
              <w:t>DL</w:t>
            </w:r>
            <w:r w:rsidR="00325DEB" w:rsidRPr="008D378D">
              <w:rPr>
                <w:kern w:val="0"/>
                <w:szCs w:val="24"/>
                <w:lang w:val="pt-BR"/>
              </w:rPr>
              <w:t xml:space="preserve">. </w:t>
            </w:r>
            <w:r w:rsidR="00325DEB" w:rsidRPr="008D378D">
              <w:rPr>
                <w:lang w:val="pt-BR"/>
              </w:rPr>
              <w:t>O</w:t>
            </w:r>
            <w:r w:rsidR="00325DEB" w:rsidRPr="008D378D">
              <w:rPr>
                <w:kern w:val="0"/>
                <w:szCs w:val="24"/>
                <w:lang w:val="pt-BR"/>
              </w:rPr>
              <w:t xml:space="preserve"> Contratante deverá responder a qualquer pedido </w:t>
            </w:r>
            <w:r w:rsidR="00325DEB" w:rsidRPr="008D378D">
              <w:rPr>
                <w:kern w:val="0"/>
                <w:szCs w:val="24"/>
                <w:lang w:val="pt-BR"/>
              </w:rPr>
              <w:lastRenderedPageBreak/>
              <w:t xml:space="preserve">de esclarecimento recebido pelo menos </w:t>
            </w:r>
            <w:r w:rsidR="008D5093" w:rsidRPr="008D378D">
              <w:rPr>
                <w:kern w:val="0"/>
                <w:szCs w:val="24"/>
                <w:lang w:val="pt-BR"/>
              </w:rPr>
              <w:t>quatorze (</w:t>
            </w:r>
            <w:r w:rsidR="00325DEB" w:rsidRPr="008D378D">
              <w:rPr>
                <w:kern w:val="0"/>
                <w:szCs w:val="24"/>
                <w:lang w:val="pt-BR"/>
              </w:rPr>
              <w:t>14</w:t>
            </w:r>
            <w:r w:rsidR="008D5093" w:rsidRPr="008D378D">
              <w:rPr>
                <w:kern w:val="0"/>
                <w:szCs w:val="24"/>
                <w:lang w:val="pt-BR"/>
              </w:rPr>
              <w:t>)</w:t>
            </w:r>
            <w:r w:rsidR="00325DEB" w:rsidRPr="008D378D">
              <w:rPr>
                <w:kern w:val="0"/>
                <w:szCs w:val="24"/>
                <w:lang w:val="pt-BR"/>
              </w:rPr>
              <w:t xml:space="preserve"> dias antes do prazo final para</w:t>
            </w:r>
            <w:r w:rsidR="00325DEB" w:rsidRPr="008D378D">
              <w:rPr>
                <w:lang w:val="pt-BR"/>
              </w:rPr>
              <w:t xml:space="preserve"> a</w:t>
            </w:r>
            <w:r w:rsidR="00325DEB" w:rsidRPr="008D378D">
              <w:rPr>
                <w:kern w:val="0"/>
                <w:szCs w:val="24"/>
                <w:lang w:val="pt-BR"/>
              </w:rPr>
              <w:t xml:space="preserve"> apresentação das Ofertas</w:t>
            </w:r>
            <w:r w:rsidR="00325DEB" w:rsidRPr="008D378D">
              <w:rPr>
                <w:rStyle w:val="FootnoteReference"/>
                <w:kern w:val="0"/>
                <w:szCs w:val="24"/>
                <w:lang w:val="pt-BR"/>
              </w:rPr>
              <w:footnoteReference w:id="10"/>
            </w:r>
            <w:r w:rsidR="00325DEB" w:rsidRPr="008D378D">
              <w:rPr>
                <w:kern w:val="0"/>
                <w:szCs w:val="24"/>
                <w:lang w:val="pt-BR"/>
              </w:rPr>
              <w:t xml:space="preserve">. </w:t>
            </w:r>
            <w:r w:rsidR="00325DEB" w:rsidRPr="008D378D">
              <w:rPr>
                <w:lang w:val="pt-BR"/>
              </w:rPr>
              <w:t>C</w:t>
            </w:r>
            <w:r w:rsidR="00325DEB" w:rsidRPr="008D378D">
              <w:rPr>
                <w:kern w:val="0"/>
                <w:szCs w:val="24"/>
                <w:lang w:val="pt-BR"/>
              </w:rPr>
              <w:t>ópias da resposta d</w:t>
            </w:r>
            <w:r w:rsidR="00325DEB" w:rsidRPr="008D378D">
              <w:rPr>
                <w:lang w:val="pt-BR"/>
              </w:rPr>
              <w:t>o</w:t>
            </w:r>
            <w:r w:rsidR="00325DEB" w:rsidRPr="008D378D">
              <w:rPr>
                <w:kern w:val="0"/>
                <w:szCs w:val="24"/>
                <w:lang w:val="pt-BR"/>
              </w:rPr>
              <w:t xml:space="preserve"> Contratante</w:t>
            </w:r>
            <w:r w:rsidR="00325DEB" w:rsidRPr="008D378D">
              <w:rPr>
                <w:lang w:val="pt-BR"/>
              </w:rPr>
              <w:t xml:space="preserve"> s</w:t>
            </w:r>
            <w:r w:rsidR="00325DEB" w:rsidRPr="008D378D">
              <w:rPr>
                <w:kern w:val="0"/>
                <w:szCs w:val="24"/>
                <w:lang w:val="pt-BR"/>
              </w:rPr>
              <w:t xml:space="preserve">erão enviadas a todos aqueles que adquiriram o documento de licitação, que incluirá uma descrição da consulta, mas sem identificar sua </w:t>
            </w:r>
            <w:r w:rsidR="0076738B" w:rsidRPr="008D378D">
              <w:rPr>
                <w:kern w:val="0"/>
                <w:szCs w:val="24"/>
                <w:lang w:val="pt-BR"/>
              </w:rPr>
              <w:t>fonte</w:t>
            </w:r>
            <w:r w:rsidR="00B61C51" w:rsidRPr="008D378D">
              <w:rPr>
                <w:kern w:val="0"/>
                <w:szCs w:val="24"/>
                <w:lang w:val="pt-BR"/>
              </w:rPr>
              <w:t>.</w:t>
            </w:r>
          </w:p>
        </w:tc>
      </w:tr>
      <w:tr w:rsidR="003F79AA" w:rsidRPr="002E504D" w14:paraId="02D06D9C" w14:textId="77777777" w:rsidTr="00FD385D">
        <w:trPr>
          <w:trHeight w:val="360"/>
        </w:trPr>
        <w:tc>
          <w:tcPr>
            <w:tcW w:w="2503" w:type="dxa"/>
          </w:tcPr>
          <w:p w14:paraId="3D04669E" w14:textId="7C053865" w:rsidR="003F79AA" w:rsidRPr="008D378D" w:rsidRDefault="003F79AA" w:rsidP="003F79AA">
            <w:pPr>
              <w:pStyle w:val="Heading3"/>
              <w:rPr>
                <w:lang w:val="pt-BR"/>
              </w:rPr>
            </w:pPr>
            <w:bookmarkStart w:id="74" w:name="_Toc28336815"/>
            <w:bookmarkStart w:id="75" w:name="_Toc55672689"/>
            <w:bookmarkStart w:id="76" w:name="_Toc55673025"/>
            <w:bookmarkStart w:id="77" w:name="_Toc55673229"/>
            <w:r w:rsidRPr="008D378D">
              <w:rPr>
                <w:lang w:val="pt-BR"/>
              </w:rPr>
              <w:lastRenderedPageBreak/>
              <w:t>11.</w:t>
            </w:r>
            <w:r w:rsidRPr="008D378D">
              <w:rPr>
                <w:lang w:val="pt-BR"/>
              </w:rPr>
              <w:tab/>
            </w:r>
            <w:r w:rsidR="00BE256A" w:rsidRPr="008D378D">
              <w:rPr>
                <w:lang w:val="pt-BR"/>
              </w:rPr>
              <w:t>Ad</w:t>
            </w:r>
            <w:r w:rsidR="00931D56" w:rsidRPr="008D378D">
              <w:rPr>
                <w:lang w:val="pt-BR"/>
              </w:rPr>
              <w:t>itivo</w:t>
            </w:r>
            <w:r w:rsidR="00BE256A" w:rsidRPr="008D378D">
              <w:rPr>
                <w:lang w:val="pt-BR"/>
              </w:rPr>
              <w:t>s ao Documento de Licitação</w:t>
            </w:r>
            <w:bookmarkEnd w:id="74"/>
            <w:bookmarkEnd w:id="75"/>
            <w:bookmarkEnd w:id="76"/>
            <w:bookmarkEnd w:id="77"/>
          </w:p>
        </w:tc>
        <w:tc>
          <w:tcPr>
            <w:tcW w:w="6749" w:type="dxa"/>
          </w:tcPr>
          <w:p w14:paraId="11F28178" w14:textId="77777777" w:rsidR="00C7218E" w:rsidRPr="008D378D" w:rsidRDefault="00C7218E" w:rsidP="00C7218E">
            <w:pPr>
              <w:pStyle w:val="Outline"/>
              <w:suppressAutoHyphens/>
              <w:spacing w:before="0" w:after="200"/>
              <w:ind w:left="612" w:hanging="612"/>
              <w:jc w:val="both"/>
              <w:rPr>
                <w:kern w:val="0"/>
                <w:szCs w:val="24"/>
                <w:lang w:val="pt-BR"/>
              </w:rPr>
            </w:pPr>
            <w:r w:rsidRPr="008D378D">
              <w:rPr>
                <w:kern w:val="0"/>
                <w:szCs w:val="24"/>
                <w:lang w:val="pt-BR"/>
              </w:rPr>
              <w:t>11.1</w:t>
            </w:r>
            <w:r w:rsidRPr="008D378D">
              <w:rPr>
                <w:kern w:val="0"/>
                <w:szCs w:val="24"/>
                <w:lang w:val="pt-BR"/>
              </w:rPr>
              <w:tab/>
              <w:t xml:space="preserve">Antes do final do prazo para </w:t>
            </w:r>
            <w:r w:rsidRPr="008D378D">
              <w:rPr>
                <w:lang w:val="pt-BR"/>
              </w:rPr>
              <w:t xml:space="preserve">a </w:t>
            </w:r>
            <w:r w:rsidRPr="008D378D">
              <w:rPr>
                <w:kern w:val="0"/>
                <w:szCs w:val="24"/>
                <w:lang w:val="pt-BR"/>
              </w:rPr>
              <w:t xml:space="preserve">apresentação das Ofertas, </w:t>
            </w:r>
            <w:r w:rsidRPr="008D378D">
              <w:rPr>
                <w:lang w:val="pt-BR"/>
              </w:rPr>
              <w:t>o Contratante poderá alterar o Documento de Licitação através da emissão de aditivos</w:t>
            </w:r>
            <w:r w:rsidRPr="008D378D">
              <w:rPr>
                <w:kern w:val="0"/>
                <w:szCs w:val="24"/>
                <w:lang w:val="pt-BR"/>
              </w:rPr>
              <w:t>.</w:t>
            </w:r>
          </w:p>
          <w:p w14:paraId="1F5D8D45" w14:textId="1F983175" w:rsidR="00C7218E" w:rsidRPr="008D378D" w:rsidRDefault="00C7218E" w:rsidP="00C7218E">
            <w:pPr>
              <w:pStyle w:val="Outline"/>
              <w:suppressAutoHyphens/>
              <w:spacing w:before="0" w:after="200"/>
              <w:ind w:left="612" w:hanging="612"/>
              <w:jc w:val="both"/>
              <w:rPr>
                <w:kern w:val="0"/>
                <w:szCs w:val="24"/>
                <w:lang w:val="pt-BR"/>
              </w:rPr>
            </w:pPr>
            <w:r w:rsidRPr="008D378D">
              <w:rPr>
                <w:kern w:val="0"/>
                <w:szCs w:val="24"/>
                <w:lang w:val="pt-BR"/>
              </w:rPr>
              <w:t>11.2</w:t>
            </w:r>
            <w:r w:rsidRPr="008D378D">
              <w:rPr>
                <w:kern w:val="0"/>
                <w:szCs w:val="24"/>
                <w:lang w:val="pt-BR"/>
              </w:rPr>
              <w:tab/>
              <w:t xml:space="preserve">Qualquer </w:t>
            </w:r>
            <w:r w:rsidRPr="008D378D">
              <w:rPr>
                <w:lang w:val="pt-BR"/>
              </w:rPr>
              <w:t xml:space="preserve">aditivo emitido deverá fazer parte </w:t>
            </w:r>
            <w:r w:rsidRPr="008D378D">
              <w:rPr>
                <w:kern w:val="0"/>
                <w:szCs w:val="24"/>
                <w:lang w:val="pt-BR"/>
              </w:rPr>
              <w:t xml:space="preserve">integrante do documento de licitação e deve ser </w:t>
            </w:r>
            <w:r w:rsidRPr="008D378D">
              <w:rPr>
                <w:lang w:val="pt-BR"/>
              </w:rPr>
              <w:t xml:space="preserve">comunicado por escrito </w:t>
            </w:r>
            <w:r w:rsidRPr="008D378D">
              <w:rPr>
                <w:kern w:val="0"/>
                <w:szCs w:val="24"/>
                <w:lang w:val="pt-BR"/>
              </w:rPr>
              <w:t>a todos os que adquiriram o documento de licitação</w:t>
            </w:r>
            <w:r w:rsidRPr="008D378D">
              <w:rPr>
                <w:rStyle w:val="FootnoteReference"/>
                <w:kern w:val="0"/>
                <w:szCs w:val="24"/>
                <w:lang w:val="pt-BR"/>
              </w:rPr>
              <w:footnoteReference w:id="11"/>
            </w:r>
            <w:r w:rsidRPr="008D378D">
              <w:rPr>
                <w:kern w:val="0"/>
                <w:szCs w:val="24"/>
                <w:lang w:val="pt-BR"/>
              </w:rPr>
              <w:t xml:space="preserve">. Os </w:t>
            </w:r>
            <w:r w:rsidR="008D5093" w:rsidRPr="008D378D">
              <w:rPr>
                <w:kern w:val="0"/>
                <w:szCs w:val="24"/>
                <w:lang w:val="pt-BR"/>
              </w:rPr>
              <w:t>potenciais</w:t>
            </w:r>
            <w:r w:rsidRPr="008D378D">
              <w:rPr>
                <w:kern w:val="0"/>
                <w:szCs w:val="24"/>
                <w:lang w:val="pt-BR"/>
              </w:rPr>
              <w:t xml:space="preserve"> Licitantes devem acusar o recebimento de cada aditivo por escrito </w:t>
            </w:r>
            <w:r w:rsidRPr="008D378D">
              <w:rPr>
                <w:lang w:val="pt-BR"/>
              </w:rPr>
              <w:t>ao</w:t>
            </w:r>
            <w:r w:rsidRPr="008D378D">
              <w:rPr>
                <w:kern w:val="0"/>
                <w:szCs w:val="24"/>
                <w:lang w:val="pt-BR"/>
              </w:rPr>
              <w:t xml:space="preserve"> Contratante.</w:t>
            </w:r>
          </w:p>
          <w:p w14:paraId="5073BAC1" w14:textId="04BC906B" w:rsidR="003F79AA" w:rsidRPr="008D378D" w:rsidRDefault="00C7218E" w:rsidP="00C7218E">
            <w:pPr>
              <w:pStyle w:val="Outline"/>
              <w:suppressAutoHyphens/>
              <w:spacing w:before="0" w:after="200"/>
              <w:ind w:left="612" w:hanging="612"/>
              <w:jc w:val="both"/>
              <w:rPr>
                <w:kern w:val="0"/>
                <w:szCs w:val="24"/>
                <w:lang w:val="pt-BR"/>
              </w:rPr>
            </w:pPr>
            <w:r w:rsidRPr="008D378D">
              <w:rPr>
                <w:kern w:val="0"/>
                <w:szCs w:val="24"/>
                <w:lang w:val="pt-BR"/>
              </w:rPr>
              <w:t>11.3</w:t>
            </w:r>
            <w:r w:rsidR="00316EE4" w:rsidRPr="008D378D">
              <w:rPr>
                <w:kern w:val="0"/>
                <w:szCs w:val="24"/>
                <w:lang w:val="pt-BR"/>
              </w:rPr>
              <w:tab/>
            </w:r>
            <w:r w:rsidRPr="008D378D">
              <w:rPr>
                <w:kern w:val="0"/>
                <w:szCs w:val="24"/>
                <w:lang w:val="pt-BR"/>
              </w:rPr>
              <w:t xml:space="preserve">A fim de conceder aos </w:t>
            </w:r>
            <w:r w:rsidRPr="008D378D">
              <w:rPr>
                <w:lang w:val="pt-BR"/>
              </w:rPr>
              <w:t xml:space="preserve">potenciais </w:t>
            </w:r>
            <w:r w:rsidRPr="008D378D">
              <w:rPr>
                <w:kern w:val="0"/>
                <w:szCs w:val="24"/>
                <w:lang w:val="pt-BR"/>
              </w:rPr>
              <w:t>Licitantes</w:t>
            </w:r>
            <w:r w:rsidRPr="008D378D">
              <w:rPr>
                <w:lang w:val="pt-BR"/>
              </w:rPr>
              <w:t xml:space="preserve"> um prazo</w:t>
            </w:r>
            <w:r w:rsidRPr="008D378D">
              <w:rPr>
                <w:kern w:val="0"/>
                <w:szCs w:val="24"/>
                <w:lang w:val="pt-BR"/>
              </w:rPr>
              <w:t xml:space="preserve"> suficiente para levar em conta um aditivo na preparação de suas </w:t>
            </w:r>
            <w:r w:rsidR="00316EE4" w:rsidRPr="008D378D">
              <w:rPr>
                <w:kern w:val="0"/>
                <w:szCs w:val="24"/>
                <w:lang w:val="pt-BR"/>
              </w:rPr>
              <w:t>O</w:t>
            </w:r>
            <w:r w:rsidRPr="008D378D">
              <w:rPr>
                <w:kern w:val="0"/>
                <w:szCs w:val="24"/>
                <w:lang w:val="pt-BR"/>
              </w:rPr>
              <w:t xml:space="preserve">fertas, </w:t>
            </w:r>
            <w:r w:rsidRPr="008D378D">
              <w:rPr>
                <w:lang w:val="pt-BR"/>
              </w:rPr>
              <w:t xml:space="preserve">o Contratante pode, a seu critério, prorrogar o prazo final </w:t>
            </w:r>
            <w:r w:rsidRPr="008D378D">
              <w:rPr>
                <w:kern w:val="0"/>
                <w:szCs w:val="24"/>
                <w:lang w:val="pt-BR"/>
              </w:rPr>
              <w:t>para</w:t>
            </w:r>
            <w:r w:rsidRPr="008D378D">
              <w:rPr>
                <w:lang w:val="pt-BR"/>
              </w:rPr>
              <w:t xml:space="preserve"> a</w:t>
            </w:r>
            <w:r w:rsidRPr="008D378D">
              <w:rPr>
                <w:kern w:val="0"/>
                <w:szCs w:val="24"/>
                <w:lang w:val="pt-BR"/>
              </w:rPr>
              <w:t xml:space="preserve"> apresentação de Ofertas, de acordo com a</w:t>
            </w:r>
            <w:r w:rsidRPr="008D378D">
              <w:rPr>
                <w:lang w:val="pt-BR"/>
              </w:rPr>
              <w:t>s</w:t>
            </w:r>
            <w:r w:rsidRPr="008D378D">
              <w:rPr>
                <w:kern w:val="0"/>
                <w:szCs w:val="24"/>
                <w:lang w:val="pt-BR"/>
              </w:rPr>
              <w:t xml:space="preserve"> </w:t>
            </w:r>
            <w:r w:rsidRPr="008D378D">
              <w:rPr>
                <w:lang w:val="pt-BR"/>
              </w:rPr>
              <w:t>IAL</w:t>
            </w:r>
            <w:r w:rsidRPr="008D378D">
              <w:rPr>
                <w:kern w:val="0"/>
                <w:szCs w:val="24"/>
                <w:lang w:val="pt-BR"/>
              </w:rPr>
              <w:t xml:space="preserve"> 21.2</w:t>
            </w:r>
            <w:r w:rsidR="00825D06" w:rsidRPr="008D378D">
              <w:rPr>
                <w:kern w:val="0"/>
                <w:szCs w:val="24"/>
                <w:lang w:val="pt-BR"/>
              </w:rPr>
              <w:t>.</w:t>
            </w:r>
          </w:p>
        </w:tc>
      </w:tr>
      <w:tr w:rsidR="003F79AA" w:rsidRPr="008D378D" w14:paraId="3CE249DB" w14:textId="77777777" w:rsidTr="008C25DB">
        <w:trPr>
          <w:trHeight w:val="360"/>
        </w:trPr>
        <w:tc>
          <w:tcPr>
            <w:tcW w:w="9252" w:type="dxa"/>
            <w:gridSpan w:val="2"/>
          </w:tcPr>
          <w:p w14:paraId="1109B7F1" w14:textId="1F683B12" w:rsidR="003F79AA" w:rsidRPr="008D378D" w:rsidRDefault="003F79AA" w:rsidP="003F79AA">
            <w:pPr>
              <w:pStyle w:val="Heading2"/>
              <w:rPr>
                <w:rFonts w:ascii="Times New Roman" w:hAnsi="Times New Roman"/>
                <w:lang w:val="pt-BR"/>
              </w:rPr>
            </w:pPr>
            <w:bookmarkStart w:id="78" w:name="_Toc28336816"/>
            <w:bookmarkStart w:id="79" w:name="_Toc55672690"/>
            <w:bookmarkStart w:id="80" w:name="_Toc55673026"/>
            <w:bookmarkStart w:id="81" w:name="_Toc55673230"/>
            <w:r w:rsidRPr="008D378D">
              <w:rPr>
                <w:rFonts w:ascii="Times New Roman" w:hAnsi="Times New Roman"/>
                <w:lang w:val="pt-BR"/>
              </w:rPr>
              <w:t xml:space="preserve">C. </w:t>
            </w:r>
            <w:r w:rsidR="00F11603" w:rsidRPr="008D378D">
              <w:rPr>
                <w:rFonts w:ascii="Times New Roman" w:hAnsi="Times New Roman"/>
                <w:lang w:val="pt-BR"/>
              </w:rPr>
              <w:t>Preparação d</w:t>
            </w:r>
            <w:r w:rsidR="00AE2A8F" w:rsidRPr="008D378D">
              <w:rPr>
                <w:rFonts w:ascii="Times New Roman" w:hAnsi="Times New Roman"/>
                <w:lang w:val="pt-BR"/>
              </w:rPr>
              <w:t>as</w:t>
            </w:r>
            <w:r w:rsidR="00F11603" w:rsidRPr="008D378D">
              <w:rPr>
                <w:rFonts w:ascii="Times New Roman" w:hAnsi="Times New Roman"/>
                <w:lang w:val="pt-BR"/>
              </w:rPr>
              <w:t xml:space="preserve"> Ofertas</w:t>
            </w:r>
            <w:bookmarkEnd w:id="78"/>
            <w:bookmarkEnd w:id="79"/>
            <w:bookmarkEnd w:id="80"/>
            <w:bookmarkEnd w:id="81"/>
          </w:p>
        </w:tc>
      </w:tr>
      <w:tr w:rsidR="003F79AA" w:rsidRPr="002E504D" w14:paraId="2E8F164B" w14:textId="77777777" w:rsidTr="00FD385D">
        <w:trPr>
          <w:trHeight w:val="360"/>
        </w:trPr>
        <w:tc>
          <w:tcPr>
            <w:tcW w:w="2503" w:type="dxa"/>
          </w:tcPr>
          <w:p w14:paraId="503834F8" w14:textId="5770609B" w:rsidR="003F79AA" w:rsidRPr="008D378D" w:rsidRDefault="003F79AA" w:rsidP="003F79AA">
            <w:pPr>
              <w:pStyle w:val="Heading3"/>
              <w:rPr>
                <w:lang w:val="pt-BR"/>
              </w:rPr>
            </w:pPr>
            <w:bookmarkStart w:id="82" w:name="_Toc28336817"/>
            <w:bookmarkStart w:id="83" w:name="_Toc55672691"/>
            <w:bookmarkStart w:id="84" w:name="_Toc55673027"/>
            <w:bookmarkStart w:id="85" w:name="_Toc55673231"/>
            <w:r w:rsidRPr="008D378D">
              <w:rPr>
                <w:lang w:val="pt-BR"/>
              </w:rPr>
              <w:t>12.</w:t>
            </w:r>
            <w:r w:rsidRPr="008D378D">
              <w:rPr>
                <w:lang w:val="pt-BR"/>
              </w:rPr>
              <w:tab/>
            </w:r>
            <w:r w:rsidR="00F44D05" w:rsidRPr="008D378D">
              <w:rPr>
                <w:lang w:val="pt-BR"/>
              </w:rPr>
              <w:t xml:space="preserve">Idioma das </w:t>
            </w:r>
            <w:r w:rsidRPr="008D378D">
              <w:rPr>
                <w:lang w:val="pt-BR"/>
              </w:rPr>
              <w:t>Ofertas</w:t>
            </w:r>
            <w:bookmarkEnd w:id="82"/>
            <w:bookmarkEnd w:id="83"/>
            <w:bookmarkEnd w:id="84"/>
            <w:bookmarkEnd w:id="85"/>
          </w:p>
        </w:tc>
        <w:tc>
          <w:tcPr>
            <w:tcW w:w="6749" w:type="dxa"/>
          </w:tcPr>
          <w:p w14:paraId="1754E2D7" w14:textId="7574C25A" w:rsidR="003F79AA" w:rsidRPr="008D378D" w:rsidRDefault="003F79AA" w:rsidP="003F79AA">
            <w:pPr>
              <w:pStyle w:val="Outline"/>
              <w:suppressAutoHyphens/>
              <w:spacing w:before="0" w:after="200"/>
              <w:ind w:left="612" w:hanging="612"/>
              <w:jc w:val="both"/>
              <w:rPr>
                <w:kern w:val="0"/>
                <w:szCs w:val="24"/>
                <w:lang w:val="pt-BR"/>
              </w:rPr>
            </w:pPr>
            <w:r w:rsidRPr="008D378D">
              <w:rPr>
                <w:kern w:val="0"/>
                <w:szCs w:val="24"/>
                <w:lang w:val="pt-BR"/>
              </w:rPr>
              <w:t>12.1</w:t>
            </w:r>
            <w:r w:rsidRPr="008D378D">
              <w:rPr>
                <w:kern w:val="0"/>
                <w:szCs w:val="24"/>
                <w:lang w:val="pt-BR"/>
              </w:rPr>
              <w:tab/>
            </w:r>
            <w:r w:rsidR="000B4FD9" w:rsidRPr="008D378D">
              <w:rPr>
                <w:kern w:val="0"/>
                <w:szCs w:val="24"/>
                <w:lang w:val="pt-BR"/>
              </w:rPr>
              <w:t xml:space="preserve">Todos os documentos relacionados às Ofertas devem ser escritos no idioma especificado </w:t>
            </w:r>
            <w:r w:rsidR="004F6AFD" w:rsidRPr="008D378D">
              <w:rPr>
                <w:b/>
                <w:bCs/>
                <w:kern w:val="0"/>
                <w:szCs w:val="24"/>
                <w:lang w:val="pt-BR"/>
              </w:rPr>
              <w:t xml:space="preserve">na </w:t>
            </w:r>
            <w:r w:rsidR="00DD6F38" w:rsidRPr="008D378D">
              <w:rPr>
                <w:b/>
                <w:bCs/>
                <w:kern w:val="0"/>
                <w:szCs w:val="24"/>
                <w:lang w:val="pt-BR"/>
              </w:rPr>
              <w:t>F</w:t>
            </w:r>
            <w:r w:rsidR="004F6AFD" w:rsidRPr="008D378D">
              <w:rPr>
                <w:b/>
                <w:bCs/>
                <w:kern w:val="0"/>
                <w:szCs w:val="24"/>
                <w:lang w:val="pt-BR"/>
              </w:rPr>
              <w:t>DL</w:t>
            </w:r>
            <w:r w:rsidR="00046853" w:rsidRPr="008D378D">
              <w:rPr>
                <w:b/>
                <w:bCs/>
                <w:kern w:val="0"/>
                <w:szCs w:val="24"/>
                <w:lang w:val="pt-BR"/>
              </w:rPr>
              <w:t>.</w:t>
            </w:r>
          </w:p>
        </w:tc>
      </w:tr>
      <w:tr w:rsidR="003F79AA" w:rsidRPr="002E504D" w14:paraId="3924532F" w14:textId="77777777" w:rsidTr="00FD385D">
        <w:trPr>
          <w:trHeight w:val="360"/>
        </w:trPr>
        <w:tc>
          <w:tcPr>
            <w:tcW w:w="2503" w:type="dxa"/>
          </w:tcPr>
          <w:p w14:paraId="4256F9F6" w14:textId="292785C6" w:rsidR="003F79AA" w:rsidRPr="008D378D" w:rsidRDefault="003F79AA" w:rsidP="003F79AA">
            <w:pPr>
              <w:pStyle w:val="Heading3"/>
              <w:rPr>
                <w:lang w:val="pt-BR"/>
              </w:rPr>
            </w:pPr>
            <w:bookmarkStart w:id="86" w:name="_Toc28336818"/>
            <w:bookmarkStart w:id="87" w:name="_Toc55672692"/>
            <w:bookmarkStart w:id="88" w:name="_Toc55673028"/>
            <w:bookmarkStart w:id="89" w:name="_Toc55673232"/>
            <w:r w:rsidRPr="008D378D">
              <w:rPr>
                <w:lang w:val="pt-BR"/>
              </w:rPr>
              <w:t>13.</w:t>
            </w:r>
            <w:r w:rsidRPr="008D378D">
              <w:rPr>
                <w:lang w:val="pt-BR"/>
              </w:rPr>
              <w:tab/>
            </w:r>
            <w:r w:rsidR="00607586" w:rsidRPr="008D378D">
              <w:rPr>
                <w:lang w:val="pt-BR"/>
              </w:rPr>
              <w:t>Documentos que compõem a Oferta</w:t>
            </w:r>
            <w:bookmarkEnd w:id="86"/>
            <w:bookmarkEnd w:id="87"/>
            <w:bookmarkEnd w:id="88"/>
            <w:bookmarkEnd w:id="89"/>
          </w:p>
        </w:tc>
        <w:tc>
          <w:tcPr>
            <w:tcW w:w="6749" w:type="dxa"/>
          </w:tcPr>
          <w:p w14:paraId="1DC02D7B" w14:textId="5985D06E" w:rsidR="003F79AA" w:rsidRPr="008D378D" w:rsidRDefault="003F79AA" w:rsidP="003F79AA">
            <w:pPr>
              <w:pStyle w:val="Outline"/>
              <w:suppressAutoHyphens/>
              <w:spacing w:before="0" w:after="160"/>
              <w:ind w:left="612" w:hanging="612"/>
              <w:jc w:val="both"/>
              <w:rPr>
                <w:kern w:val="0"/>
                <w:szCs w:val="24"/>
                <w:lang w:val="pt-BR"/>
              </w:rPr>
            </w:pPr>
            <w:r w:rsidRPr="008D378D">
              <w:rPr>
                <w:kern w:val="0"/>
                <w:szCs w:val="24"/>
                <w:lang w:val="pt-BR"/>
              </w:rPr>
              <w:t>13.1</w:t>
            </w:r>
            <w:r w:rsidRPr="008D378D">
              <w:rPr>
                <w:kern w:val="0"/>
                <w:szCs w:val="24"/>
                <w:lang w:val="pt-BR"/>
              </w:rPr>
              <w:tab/>
            </w:r>
            <w:r w:rsidR="00475995" w:rsidRPr="008D378D">
              <w:rPr>
                <w:kern w:val="0"/>
                <w:szCs w:val="24"/>
                <w:lang w:val="pt-BR"/>
              </w:rPr>
              <w:t xml:space="preserve">A Oferta apresentada </w:t>
            </w:r>
            <w:r w:rsidR="00F778C2" w:rsidRPr="008D378D">
              <w:rPr>
                <w:kern w:val="0"/>
                <w:szCs w:val="24"/>
                <w:lang w:val="pt-BR"/>
              </w:rPr>
              <w:t>pelo Licitante</w:t>
            </w:r>
            <w:r w:rsidR="00475995" w:rsidRPr="008D378D">
              <w:rPr>
                <w:kern w:val="0"/>
                <w:szCs w:val="24"/>
                <w:lang w:val="pt-BR"/>
              </w:rPr>
              <w:t xml:space="preserve"> deverá ser </w:t>
            </w:r>
            <w:r w:rsidR="00617DE6" w:rsidRPr="008D378D">
              <w:rPr>
                <w:kern w:val="0"/>
                <w:szCs w:val="24"/>
                <w:lang w:val="pt-BR"/>
              </w:rPr>
              <w:t>composta</w:t>
            </w:r>
            <w:r w:rsidR="00475995" w:rsidRPr="008D378D">
              <w:rPr>
                <w:kern w:val="0"/>
                <w:szCs w:val="24"/>
                <w:lang w:val="pt-BR"/>
              </w:rPr>
              <w:t xml:space="preserve"> pelos seguintes documentos:</w:t>
            </w:r>
          </w:p>
          <w:p w14:paraId="709D9CB9" w14:textId="483EB7E0" w:rsidR="003F79AA" w:rsidRPr="008D378D" w:rsidRDefault="00475995" w:rsidP="008C141A">
            <w:pPr>
              <w:pStyle w:val="Outline"/>
              <w:numPr>
                <w:ilvl w:val="0"/>
                <w:numId w:val="3"/>
              </w:numPr>
              <w:suppressAutoHyphens/>
              <w:spacing w:before="0" w:after="160"/>
              <w:jc w:val="both"/>
              <w:rPr>
                <w:kern w:val="0"/>
                <w:szCs w:val="24"/>
                <w:lang w:val="pt-BR"/>
              </w:rPr>
            </w:pPr>
            <w:r w:rsidRPr="008D378D">
              <w:rPr>
                <w:lang w:val="pt-BR"/>
              </w:rPr>
              <w:t>A Carta de Oferta (</w:t>
            </w:r>
            <w:r w:rsidR="00004611" w:rsidRPr="008D378D">
              <w:rPr>
                <w:lang w:val="pt-BR"/>
              </w:rPr>
              <w:t>no formulário</w:t>
            </w:r>
            <w:r w:rsidRPr="008D378D">
              <w:rPr>
                <w:lang w:val="pt-BR"/>
              </w:rPr>
              <w:t xml:space="preserve"> indicad</w:t>
            </w:r>
            <w:r w:rsidR="00004611" w:rsidRPr="008D378D">
              <w:rPr>
                <w:lang w:val="pt-BR"/>
              </w:rPr>
              <w:t>o</w:t>
            </w:r>
            <w:r w:rsidRPr="008D378D">
              <w:rPr>
                <w:lang w:val="pt-BR"/>
              </w:rPr>
              <w:t xml:space="preserve"> na Seção IV, </w:t>
            </w:r>
            <w:r w:rsidR="00D10382" w:rsidRPr="008D378D">
              <w:rPr>
                <w:lang w:val="pt-BR"/>
              </w:rPr>
              <w:t>“</w:t>
            </w:r>
            <w:r w:rsidRPr="008D378D">
              <w:rPr>
                <w:lang w:val="pt-BR"/>
              </w:rPr>
              <w:t>Formulários d</w:t>
            </w:r>
            <w:r w:rsidR="00004611" w:rsidRPr="008D378D">
              <w:rPr>
                <w:lang w:val="pt-BR"/>
              </w:rPr>
              <w:t>a</w:t>
            </w:r>
            <w:r w:rsidRPr="008D378D">
              <w:rPr>
                <w:lang w:val="pt-BR"/>
              </w:rPr>
              <w:t xml:space="preserve"> Oferta</w:t>
            </w:r>
            <w:r w:rsidR="00D10382" w:rsidRPr="008D378D">
              <w:rPr>
                <w:lang w:val="pt-BR"/>
              </w:rPr>
              <w:t>”</w:t>
            </w:r>
            <w:r w:rsidRPr="008D378D">
              <w:rPr>
                <w:lang w:val="pt-BR"/>
              </w:rPr>
              <w:t>,</w:t>
            </w:r>
          </w:p>
          <w:p w14:paraId="69926BA0" w14:textId="08D9463E" w:rsidR="003F79AA" w:rsidRPr="008D378D" w:rsidRDefault="00475995" w:rsidP="008C141A">
            <w:pPr>
              <w:numPr>
                <w:ilvl w:val="0"/>
                <w:numId w:val="3"/>
              </w:numPr>
              <w:spacing w:after="160"/>
              <w:jc w:val="both"/>
              <w:rPr>
                <w:lang w:val="pt-BR"/>
              </w:rPr>
            </w:pPr>
            <w:r w:rsidRPr="008D378D">
              <w:rPr>
                <w:lang w:val="pt-BR"/>
              </w:rPr>
              <w:t xml:space="preserve">A Garantia de Manutenção da Oferta ou a Declaração de Manutenção da Oferta, se exigida de acordo com </w:t>
            </w:r>
            <w:r w:rsidR="00407B35" w:rsidRPr="008D378D">
              <w:rPr>
                <w:lang w:val="pt-BR"/>
              </w:rPr>
              <w:t>a</w:t>
            </w:r>
            <w:r w:rsidR="00B870CC" w:rsidRPr="008D378D">
              <w:rPr>
                <w:lang w:val="pt-BR"/>
              </w:rPr>
              <w:t>s</w:t>
            </w:r>
            <w:r w:rsidR="00407B35" w:rsidRPr="008D378D">
              <w:rPr>
                <w:lang w:val="pt-BR"/>
              </w:rPr>
              <w:t xml:space="preserve"> </w:t>
            </w:r>
            <w:r w:rsidRPr="008D378D">
              <w:rPr>
                <w:lang w:val="pt-BR"/>
              </w:rPr>
              <w:t>IA</w:t>
            </w:r>
            <w:r w:rsidR="00407B35" w:rsidRPr="008D378D">
              <w:rPr>
                <w:lang w:val="pt-BR"/>
              </w:rPr>
              <w:t>L</w:t>
            </w:r>
            <w:r w:rsidRPr="008D378D">
              <w:rPr>
                <w:lang w:val="pt-BR"/>
              </w:rPr>
              <w:t xml:space="preserve"> 17;</w:t>
            </w:r>
          </w:p>
          <w:p w14:paraId="3137D43C" w14:textId="0334EE35" w:rsidR="003F79AA" w:rsidRPr="008D378D" w:rsidRDefault="00475995" w:rsidP="008C141A">
            <w:pPr>
              <w:numPr>
                <w:ilvl w:val="0"/>
                <w:numId w:val="3"/>
              </w:numPr>
              <w:spacing w:after="160"/>
              <w:jc w:val="both"/>
              <w:rPr>
                <w:lang w:val="pt-BR"/>
              </w:rPr>
            </w:pPr>
            <w:r w:rsidRPr="008D378D">
              <w:rPr>
                <w:lang w:val="pt-BR"/>
              </w:rPr>
              <w:t xml:space="preserve">A Lista de Atividades </w:t>
            </w:r>
            <w:r w:rsidR="00FA1941" w:rsidRPr="008D378D">
              <w:rPr>
                <w:lang w:val="pt-BR"/>
              </w:rPr>
              <w:t>v</w:t>
            </w:r>
            <w:r w:rsidR="00E46F5F" w:rsidRPr="008D378D">
              <w:rPr>
                <w:lang w:val="pt-BR"/>
              </w:rPr>
              <w:t>aloradas</w:t>
            </w:r>
            <w:r w:rsidRPr="008D378D">
              <w:rPr>
                <w:lang w:val="pt-BR"/>
              </w:rPr>
              <w:t xml:space="preserve"> (ou seja, com uma indicação de preços);</w:t>
            </w:r>
          </w:p>
          <w:p w14:paraId="45D5C5FB" w14:textId="10CD791F" w:rsidR="003F79AA" w:rsidRPr="008D378D" w:rsidRDefault="007E7844" w:rsidP="008C141A">
            <w:pPr>
              <w:numPr>
                <w:ilvl w:val="0"/>
                <w:numId w:val="3"/>
              </w:numPr>
              <w:spacing w:after="160"/>
              <w:jc w:val="both"/>
              <w:rPr>
                <w:lang w:val="pt-BR"/>
              </w:rPr>
            </w:pPr>
            <w:r w:rsidRPr="008D378D">
              <w:rPr>
                <w:lang w:val="pt-BR"/>
              </w:rPr>
              <w:t xml:space="preserve">O formulário e </w:t>
            </w:r>
            <w:r w:rsidR="00E46F5F" w:rsidRPr="008D378D">
              <w:rPr>
                <w:lang w:val="pt-BR"/>
              </w:rPr>
              <w:t xml:space="preserve">os </w:t>
            </w:r>
            <w:r w:rsidRPr="008D378D">
              <w:rPr>
                <w:lang w:val="pt-BR"/>
              </w:rPr>
              <w:t xml:space="preserve">documentos de Informação </w:t>
            </w:r>
            <w:r w:rsidR="00E46F5F" w:rsidRPr="008D378D">
              <w:rPr>
                <w:lang w:val="pt-BR"/>
              </w:rPr>
              <w:t>para a</w:t>
            </w:r>
            <w:r w:rsidRPr="008D378D">
              <w:rPr>
                <w:lang w:val="pt-BR"/>
              </w:rPr>
              <w:t xml:space="preserve"> Qualificação;</w:t>
            </w:r>
          </w:p>
          <w:p w14:paraId="35191343" w14:textId="35AC493E" w:rsidR="003F79AA" w:rsidRPr="008D378D" w:rsidRDefault="00E46F5F" w:rsidP="008C141A">
            <w:pPr>
              <w:numPr>
                <w:ilvl w:val="0"/>
                <w:numId w:val="3"/>
              </w:numPr>
              <w:spacing w:after="160"/>
              <w:jc w:val="both"/>
              <w:rPr>
                <w:lang w:val="pt-BR"/>
              </w:rPr>
            </w:pPr>
            <w:r w:rsidRPr="008D378D">
              <w:rPr>
                <w:lang w:val="pt-BR"/>
              </w:rPr>
              <w:t xml:space="preserve">As </w:t>
            </w:r>
            <w:r w:rsidR="007E7844" w:rsidRPr="008D378D">
              <w:rPr>
                <w:lang w:val="pt-BR"/>
              </w:rPr>
              <w:t>Ofertas alternativas, se solicitadas; e</w:t>
            </w:r>
          </w:p>
          <w:p w14:paraId="1E04CC74" w14:textId="1E12411F" w:rsidR="003F79AA" w:rsidRPr="008D378D" w:rsidRDefault="003F79AA" w:rsidP="00672697">
            <w:pPr>
              <w:spacing w:after="160"/>
              <w:ind w:left="1133" w:hanging="521"/>
              <w:jc w:val="both"/>
              <w:rPr>
                <w:lang w:val="pt-BR"/>
              </w:rPr>
            </w:pPr>
            <w:r w:rsidRPr="008D378D">
              <w:rPr>
                <w:lang w:val="pt-BR"/>
              </w:rPr>
              <w:lastRenderedPageBreak/>
              <w:t>(f)</w:t>
            </w:r>
            <w:r w:rsidR="00C257C7" w:rsidRPr="008D378D">
              <w:rPr>
                <w:lang w:val="pt-BR"/>
              </w:rPr>
              <w:tab/>
            </w:r>
            <w:r w:rsidR="007E7844" w:rsidRPr="008D378D">
              <w:rPr>
                <w:lang w:val="pt-BR"/>
              </w:rPr>
              <w:t xml:space="preserve">qualquer outro material que os Licitantes </w:t>
            </w:r>
            <w:r w:rsidR="00E46F5F" w:rsidRPr="008D378D">
              <w:rPr>
                <w:lang w:val="pt-BR"/>
              </w:rPr>
              <w:t>tenham que</w:t>
            </w:r>
            <w:r w:rsidR="007E7844" w:rsidRPr="008D378D">
              <w:rPr>
                <w:lang w:val="pt-BR"/>
              </w:rPr>
              <w:t xml:space="preserve"> preencher e enviar, conforme especificado </w:t>
            </w:r>
            <w:r w:rsidR="007E7844" w:rsidRPr="008D378D">
              <w:rPr>
                <w:b/>
                <w:bCs/>
                <w:lang w:val="pt-BR"/>
              </w:rPr>
              <w:t xml:space="preserve">na </w:t>
            </w:r>
            <w:r w:rsidR="0098036B" w:rsidRPr="008D378D">
              <w:rPr>
                <w:b/>
                <w:bCs/>
                <w:lang w:val="pt-BR"/>
              </w:rPr>
              <w:t>F</w:t>
            </w:r>
            <w:r w:rsidR="00E46F5F" w:rsidRPr="008D378D">
              <w:rPr>
                <w:b/>
                <w:bCs/>
                <w:lang w:val="pt-BR"/>
              </w:rPr>
              <w:t>DL</w:t>
            </w:r>
            <w:r w:rsidR="007E7844" w:rsidRPr="008D378D">
              <w:rPr>
                <w:lang w:val="pt-BR"/>
              </w:rPr>
              <w:t>.</w:t>
            </w:r>
          </w:p>
        </w:tc>
      </w:tr>
      <w:tr w:rsidR="003F79AA" w:rsidRPr="002E504D" w14:paraId="3F84FE2B" w14:textId="77777777" w:rsidTr="00FD385D">
        <w:trPr>
          <w:trHeight w:val="360"/>
        </w:trPr>
        <w:tc>
          <w:tcPr>
            <w:tcW w:w="2503" w:type="dxa"/>
          </w:tcPr>
          <w:p w14:paraId="41981222" w14:textId="50EEBF09" w:rsidR="003F79AA" w:rsidRPr="008D378D" w:rsidRDefault="003F79AA" w:rsidP="003F79AA">
            <w:pPr>
              <w:pStyle w:val="Heading3"/>
              <w:rPr>
                <w:lang w:val="pt-BR"/>
              </w:rPr>
            </w:pPr>
            <w:bookmarkStart w:id="90" w:name="_Toc28336819"/>
            <w:bookmarkStart w:id="91" w:name="_Toc55672693"/>
            <w:bookmarkStart w:id="92" w:name="_Toc55673029"/>
            <w:bookmarkStart w:id="93" w:name="_Toc55673233"/>
            <w:r w:rsidRPr="008D378D">
              <w:rPr>
                <w:lang w:val="pt-BR"/>
              </w:rPr>
              <w:lastRenderedPageBreak/>
              <w:t>14.</w:t>
            </w:r>
            <w:r w:rsidRPr="008D378D">
              <w:rPr>
                <w:lang w:val="pt-BR"/>
              </w:rPr>
              <w:tab/>
            </w:r>
            <w:r w:rsidR="002432E0" w:rsidRPr="008D378D">
              <w:rPr>
                <w:lang w:val="pt-BR"/>
              </w:rPr>
              <w:t>Preços da</w:t>
            </w:r>
            <w:r w:rsidR="002432E0" w:rsidRPr="008D378D" w:rsidDel="002432E0">
              <w:rPr>
                <w:lang w:val="pt-BR"/>
              </w:rPr>
              <w:t xml:space="preserve"> </w:t>
            </w:r>
            <w:r w:rsidRPr="008D378D">
              <w:rPr>
                <w:lang w:val="pt-BR"/>
              </w:rPr>
              <w:t>Oferta</w:t>
            </w:r>
            <w:bookmarkEnd w:id="90"/>
            <w:bookmarkEnd w:id="91"/>
            <w:bookmarkEnd w:id="92"/>
            <w:bookmarkEnd w:id="93"/>
          </w:p>
        </w:tc>
        <w:tc>
          <w:tcPr>
            <w:tcW w:w="6749" w:type="dxa"/>
          </w:tcPr>
          <w:p w14:paraId="01FC76F3" w14:textId="2A8B8D3F" w:rsidR="003F79AA" w:rsidRPr="008D378D" w:rsidRDefault="003F79AA" w:rsidP="003F79AA">
            <w:pPr>
              <w:pStyle w:val="Outline"/>
              <w:suppressAutoHyphens/>
              <w:spacing w:before="0" w:after="200"/>
              <w:ind w:left="612" w:hanging="612"/>
              <w:jc w:val="both"/>
              <w:rPr>
                <w:spacing w:val="-3"/>
                <w:lang w:val="pt-BR"/>
              </w:rPr>
            </w:pPr>
            <w:r w:rsidRPr="008D378D">
              <w:rPr>
                <w:kern w:val="0"/>
                <w:szCs w:val="24"/>
                <w:lang w:val="pt-BR"/>
              </w:rPr>
              <w:t>14.1</w:t>
            </w:r>
            <w:r w:rsidRPr="008D378D">
              <w:rPr>
                <w:kern w:val="0"/>
                <w:szCs w:val="24"/>
                <w:lang w:val="pt-BR"/>
              </w:rPr>
              <w:tab/>
            </w:r>
            <w:r w:rsidR="00E21545" w:rsidRPr="008D378D">
              <w:rPr>
                <w:spacing w:val="-3"/>
                <w:lang w:val="pt-BR"/>
              </w:rPr>
              <w:t xml:space="preserve">O Contrato incluirá o </w:t>
            </w:r>
            <w:r w:rsidR="00E50C13" w:rsidRPr="008D378D">
              <w:rPr>
                <w:spacing w:val="-3"/>
                <w:lang w:val="pt-BR"/>
              </w:rPr>
              <w:t>desenho</w:t>
            </w:r>
            <w:r w:rsidR="00E21545" w:rsidRPr="008D378D">
              <w:rPr>
                <w:spacing w:val="-3"/>
                <w:lang w:val="pt-BR"/>
              </w:rPr>
              <w:t xml:space="preserve"> e a construção sob um </w:t>
            </w:r>
            <w:r w:rsidR="00D71A2F" w:rsidRPr="008D378D">
              <w:rPr>
                <w:spacing w:val="-3"/>
                <w:lang w:val="pt-BR"/>
              </w:rPr>
              <w:t>regime</w:t>
            </w:r>
            <w:r w:rsidR="00E21545" w:rsidRPr="008D378D">
              <w:rPr>
                <w:spacing w:val="-3"/>
                <w:lang w:val="pt-BR"/>
              </w:rPr>
              <w:t xml:space="preserve"> de </w:t>
            </w:r>
            <w:r w:rsidR="00D10382" w:rsidRPr="008D378D">
              <w:rPr>
                <w:spacing w:val="-3"/>
                <w:lang w:val="pt-BR"/>
              </w:rPr>
              <w:t>“</w:t>
            </w:r>
            <w:r w:rsidR="00E21545" w:rsidRPr="008D378D">
              <w:rPr>
                <w:spacing w:val="-3"/>
                <w:lang w:val="pt-BR"/>
              </w:rPr>
              <w:t>responsabilidade única</w:t>
            </w:r>
            <w:r w:rsidR="00D10382" w:rsidRPr="008D378D">
              <w:rPr>
                <w:spacing w:val="-3"/>
                <w:lang w:val="pt-BR"/>
              </w:rPr>
              <w:t>”</w:t>
            </w:r>
            <w:r w:rsidR="00E21545" w:rsidRPr="008D378D">
              <w:rPr>
                <w:spacing w:val="-3"/>
                <w:lang w:val="pt-BR"/>
              </w:rPr>
              <w:t xml:space="preserve"> da totalidade das Obras especificadas nas IAL 1.1, com base na Lista de Atividades estabelecida pelo Contratante, aceita ou ampliada e avaliada pelo Licitante</w:t>
            </w:r>
            <w:r w:rsidR="000B3141" w:rsidRPr="008D378D">
              <w:rPr>
                <w:spacing w:val="-3"/>
                <w:lang w:val="pt-BR"/>
              </w:rPr>
              <w:t>.</w:t>
            </w:r>
          </w:p>
          <w:p w14:paraId="4D6BFE86" w14:textId="19C8970E" w:rsidR="003F79AA" w:rsidRPr="008D378D" w:rsidRDefault="003F79AA" w:rsidP="003F79AA">
            <w:pPr>
              <w:pStyle w:val="Outline"/>
              <w:suppressAutoHyphens/>
              <w:spacing w:before="0" w:after="200"/>
              <w:ind w:left="612" w:hanging="612"/>
              <w:jc w:val="both"/>
              <w:rPr>
                <w:spacing w:val="-3"/>
                <w:lang w:val="pt-BR"/>
              </w:rPr>
            </w:pPr>
            <w:r w:rsidRPr="008D378D">
              <w:rPr>
                <w:spacing w:val="-3"/>
                <w:lang w:val="pt-BR"/>
              </w:rPr>
              <w:t>14.2</w:t>
            </w:r>
            <w:r w:rsidRPr="008D378D">
              <w:rPr>
                <w:spacing w:val="-3"/>
                <w:lang w:val="pt-BR"/>
              </w:rPr>
              <w:tab/>
            </w:r>
            <w:r w:rsidR="00202101" w:rsidRPr="008D378D">
              <w:rPr>
                <w:spacing w:val="-3"/>
                <w:lang w:val="pt-BR"/>
              </w:rPr>
              <w:t xml:space="preserve">O Licitante indicará os preços para todos os elementos das Obras de acordo com a Lista de Atividades. O Contratante não efetuará pagamentos por subatividades ou elementos executados para os quais o Licitante não indicou preços, uma vez que serão considerados incluídos em outras subatividades da Lista de Atividades </w:t>
            </w:r>
            <w:r w:rsidR="00FA1941" w:rsidRPr="008D378D">
              <w:rPr>
                <w:spacing w:val="-3"/>
                <w:lang w:val="pt-BR"/>
              </w:rPr>
              <w:t>v</w:t>
            </w:r>
            <w:r w:rsidR="00202101" w:rsidRPr="008D378D">
              <w:rPr>
                <w:spacing w:val="-3"/>
                <w:lang w:val="pt-BR"/>
              </w:rPr>
              <w:t xml:space="preserve">aloradas em correspondência à responsabilidade única do contrato de </w:t>
            </w:r>
            <w:r w:rsidR="00E50C13" w:rsidRPr="008D378D">
              <w:rPr>
                <w:spacing w:val="-3"/>
                <w:lang w:val="pt-BR"/>
              </w:rPr>
              <w:t>desenho</w:t>
            </w:r>
            <w:r w:rsidR="00202101" w:rsidRPr="008D378D">
              <w:rPr>
                <w:spacing w:val="-3"/>
                <w:lang w:val="pt-BR"/>
              </w:rPr>
              <w:t xml:space="preserve"> e construção por preço global desta licitação. Se houver correções, estas serão feitas riscando, rubricando e datando os preços incorretos e reescrevendo-os corretamente no Formulário correspondente</w:t>
            </w:r>
            <w:r w:rsidR="000B3141" w:rsidRPr="008D378D">
              <w:rPr>
                <w:spacing w:val="-3"/>
                <w:lang w:val="pt-BR"/>
              </w:rPr>
              <w:t>.</w:t>
            </w:r>
          </w:p>
          <w:p w14:paraId="43104801" w14:textId="790B147A" w:rsidR="003F79AA" w:rsidRPr="008D378D" w:rsidRDefault="003F79AA" w:rsidP="003F79AA">
            <w:pPr>
              <w:pStyle w:val="Outline"/>
              <w:suppressAutoHyphens/>
              <w:spacing w:before="0" w:after="200"/>
              <w:ind w:left="612" w:hanging="612"/>
              <w:jc w:val="both"/>
              <w:rPr>
                <w:kern w:val="0"/>
                <w:szCs w:val="24"/>
                <w:lang w:val="pt-BR"/>
              </w:rPr>
            </w:pPr>
            <w:r w:rsidRPr="008D378D">
              <w:rPr>
                <w:kern w:val="0"/>
                <w:szCs w:val="24"/>
                <w:lang w:val="pt-BR"/>
              </w:rPr>
              <w:t>14.3</w:t>
            </w:r>
            <w:r w:rsidRPr="008D378D">
              <w:rPr>
                <w:kern w:val="0"/>
                <w:szCs w:val="24"/>
                <w:lang w:val="pt-BR"/>
              </w:rPr>
              <w:tab/>
            </w:r>
            <w:r w:rsidR="00894371" w:rsidRPr="008D378D">
              <w:rPr>
                <w:kern w:val="0"/>
                <w:szCs w:val="24"/>
                <w:lang w:val="pt-BR"/>
              </w:rPr>
              <w:t xml:space="preserve">Todos os </w:t>
            </w:r>
            <w:r w:rsidR="00894371" w:rsidRPr="008D378D">
              <w:rPr>
                <w:lang w:val="pt-BR"/>
              </w:rPr>
              <w:t>encargos, impostos e outros tributos</w:t>
            </w:r>
            <w:r w:rsidR="00894371" w:rsidRPr="008D378D">
              <w:rPr>
                <w:kern w:val="0"/>
                <w:szCs w:val="24"/>
                <w:lang w:val="pt-BR"/>
              </w:rPr>
              <w:t xml:space="preserve"> </w:t>
            </w:r>
            <w:r w:rsidR="00894371" w:rsidRPr="008D378D">
              <w:rPr>
                <w:lang w:val="pt-BR"/>
              </w:rPr>
              <w:t>a serem pagos pelo Empreiteiro de acordo com o Contrato, ou por qualquer outro motivo, até 28 dias antes do prazo final para a apresentação das Ofertas</w:t>
            </w:r>
            <w:r w:rsidR="00894371" w:rsidRPr="008D378D">
              <w:rPr>
                <w:kern w:val="0"/>
                <w:szCs w:val="24"/>
                <w:lang w:val="pt-BR"/>
              </w:rPr>
              <w:t>, devem ser incluídos no preço total d</w:t>
            </w:r>
            <w:r w:rsidR="00624494" w:rsidRPr="008D378D">
              <w:rPr>
                <w:kern w:val="0"/>
                <w:szCs w:val="24"/>
                <w:lang w:val="pt-BR"/>
              </w:rPr>
              <w:t>a</w:t>
            </w:r>
            <w:r w:rsidR="00894371" w:rsidRPr="008D378D">
              <w:rPr>
                <w:kern w:val="0"/>
                <w:szCs w:val="24"/>
                <w:lang w:val="pt-BR"/>
              </w:rPr>
              <w:t xml:space="preserve"> Oferta apresentada </w:t>
            </w:r>
            <w:r w:rsidR="00894371" w:rsidRPr="008D378D">
              <w:rPr>
                <w:lang w:val="pt-BR"/>
              </w:rPr>
              <w:t>pelo Licitante</w:t>
            </w:r>
            <w:r w:rsidR="000B3141" w:rsidRPr="008D378D">
              <w:rPr>
                <w:kern w:val="0"/>
                <w:szCs w:val="24"/>
                <w:lang w:val="pt-BR"/>
              </w:rPr>
              <w:t>.</w:t>
            </w:r>
          </w:p>
          <w:p w14:paraId="62A7195D" w14:textId="7D7DA5B3" w:rsidR="003F79AA" w:rsidRPr="008D378D" w:rsidRDefault="003F79AA" w:rsidP="008B7308">
            <w:pPr>
              <w:pStyle w:val="Outline"/>
              <w:suppressAutoHyphens/>
              <w:spacing w:before="0" w:after="200"/>
              <w:ind w:left="612" w:hanging="612"/>
              <w:jc w:val="both"/>
              <w:rPr>
                <w:kern w:val="0"/>
                <w:szCs w:val="24"/>
                <w:lang w:val="pt-BR"/>
              </w:rPr>
            </w:pPr>
            <w:r w:rsidRPr="008D378D">
              <w:rPr>
                <w:kern w:val="0"/>
                <w:szCs w:val="24"/>
                <w:lang w:val="pt-BR"/>
              </w:rPr>
              <w:t>14.4</w:t>
            </w:r>
            <w:r w:rsidRPr="008D378D">
              <w:rPr>
                <w:kern w:val="0"/>
                <w:szCs w:val="24"/>
                <w:lang w:val="pt-BR"/>
              </w:rPr>
              <w:tab/>
            </w:r>
            <w:r w:rsidR="00F575A8" w:rsidRPr="008D378D">
              <w:rPr>
                <w:kern w:val="0"/>
                <w:szCs w:val="24"/>
                <w:lang w:val="pt-BR"/>
              </w:rPr>
              <w:t xml:space="preserve">O preço global cotado pelo Licitante estará sujeito a ajustes durante a execução do Contrato se assim dispuser </w:t>
            </w:r>
            <w:r w:rsidR="00F575A8" w:rsidRPr="008D378D">
              <w:rPr>
                <w:b/>
                <w:bCs/>
                <w:kern w:val="0"/>
                <w:szCs w:val="24"/>
                <w:lang w:val="pt-BR"/>
              </w:rPr>
              <w:t xml:space="preserve">na </w:t>
            </w:r>
            <w:r w:rsidR="00F575A8" w:rsidRPr="008D378D">
              <w:rPr>
                <w:b/>
                <w:bCs/>
                <w:lang w:val="pt-BR"/>
              </w:rPr>
              <w:t>F</w:t>
            </w:r>
            <w:r w:rsidR="00F575A8" w:rsidRPr="008D378D">
              <w:rPr>
                <w:b/>
                <w:bCs/>
                <w:kern w:val="0"/>
                <w:szCs w:val="24"/>
                <w:lang w:val="pt-BR"/>
              </w:rPr>
              <w:t>DL</w:t>
            </w:r>
            <w:r w:rsidR="00F575A8" w:rsidRPr="008D378D">
              <w:rPr>
                <w:kern w:val="0"/>
                <w:szCs w:val="24"/>
                <w:lang w:val="pt-BR"/>
              </w:rPr>
              <w:t xml:space="preserve">, </w:t>
            </w:r>
            <w:r w:rsidR="00F575A8" w:rsidRPr="008D378D">
              <w:rPr>
                <w:b/>
                <w:bCs/>
                <w:kern w:val="0"/>
                <w:szCs w:val="24"/>
                <w:lang w:val="pt-BR"/>
              </w:rPr>
              <w:t>nas C</w:t>
            </w:r>
            <w:r w:rsidR="00F575A8" w:rsidRPr="008D378D">
              <w:rPr>
                <w:b/>
                <w:bCs/>
                <w:lang w:val="pt-BR"/>
              </w:rPr>
              <w:t>P</w:t>
            </w:r>
            <w:r w:rsidR="00F575A8" w:rsidRPr="008D378D">
              <w:rPr>
                <w:b/>
                <w:bCs/>
                <w:kern w:val="0"/>
                <w:szCs w:val="24"/>
                <w:lang w:val="pt-BR"/>
              </w:rPr>
              <w:t>C</w:t>
            </w:r>
            <w:r w:rsidR="00F575A8" w:rsidRPr="008D378D">
              <w:rPr>
                <w:kern w:val="0"/>
                <w:szCs w:val="24"/>
                <w:lang w:val="pt-BR"/>
              </w:rPr>
              <w:t xml:space="preserve"> e nas estipulações da Cláusula 47 das CGC. O Licitante deverá fornecer com</w:t>
            </w:r>
            <w:r w:rsidR="00F575A8" w:rsidRPr="008D378D">
              <w:rPr>
                <w:lang w:val="pt-BR"/>
              </w:rPr>
              <w:t xml:space="preserve"> a</w:t>
            </w:r>
            <w:r w:rsidR="00F575A8" w:rsidRPr="008D378D">
              <w:rPr>
                <w:kern w:val="0"/>
                <w:szCs w:val="24"/>
                <w:lang w:val="pt-BR"/>
              </w:rPr>
              <w:t xml:space="preserve"> sua Oferta</w:t>
            </w:r>
            <w:r w:rsidR="00F575A8" w:rsidRPr="008D378D">
              <w:rPr>
                <w:lang w:val="pt-BR"/>
              </w:rPr>
              <w:t>,</w:t>
            </w:r>
            <w:r w:rsidR="00F575A8" w:rsidRPr="008D378D">
              <w:rPr>
                <w:kern w:val="0"/>
                <w:szCs w:val="24"/>
                <w:lang w:val="pt-BR"/>
              </w:rPr>
              <w:t xml:space="preserve"> todas as informações exigidas nas Condições </w:t>
            </w:r>
            <w:r w:rsidR="00F575A8" w:rsidRPr="008D378D">
              <w:rPr>
                <w:lang w:val="pt-BR"/>
              </w:rPr>
              <w:t>Particulares</w:t>
            </w:r>
            <w:r w:rsidR="00F575A8" w:rsidRPr="008D378D">
              <w:rPr>
                <w:kern w:val="0"/>
                <w:szCs w:val="24"/>
                <w:lang w:val="pt-BR"/>
              </w:rPr>
              <w:t xml:space="preserve"> do Contrato e na Cláusula 47 das CGC</w:t>
            </w:r>
            <w:r w:rsidR="00560311" w:rsidRPr="008D378D">
              <w:rPr>
                <w:kern w:val="0"/>
                <w:szCs w:val="24"/>
                <w:lang w:val="pt-BR"/>
              </w:rPr>
              <w:t>.</w:t>
            </w:r>
          </w:p>
        </w:tc>
      </w:tr>
      <w:tr w:rsidR="003F79AA" w:rsidRPr="002E504D" w14:paraId="6D876760" w14:textId="77777777" w:rsidTr="00FD385D">
        <w:trPr>
          <w:trHeight w:val="360"/>
        </w:trPr>
        <w:tc>
          <w:tcPr>
            <w:tcW w:w="2503" w:type="dxa"/>
          </w:tcPr>
          <w:p w14:paraId="6C179B59" w14:textId="0766AD08" w:rsidR="003F79AA" w:rsidRPr="008D378D" w:rsidRDefault="003F79AA" w:rsidP="003F79AA">
            <w:pPr>
              <w:pStyle w:val="Heading3"/>
              <w:rPr>
                <w:lang w:val="pt-BR"/>
              </w:rPr>
            </w:pPr>
            <w:bookmarkStart w:id="94" w:name="_Toc28336820"/>
            <w:bookmarkStart w:id="95" w:name="_Toc55672694"/>
            <w:bookmarkStart w:id="96" w:name="_Toc55673030"/>
            <w:bookmarkStart w:id="97" w:name="_Toc55673234"/>
            <w:r w:rsidRPr="008D378D">
              <w:rPr>
                <w:lang w:val="pt-BR"/>
              </w:rPr>
              <w:t>15.</w:t>
            </w:r>
            <w:r w:rsidRPr="008D378D">
              <w:rPr>
                <w:lang w:val="pt-BR"/>
              </w:rPr>
              <w:tab/>
            </w:r>
            <w:bookmarkStart w:id="98" w:name="_Toc455487608"/>
            <w:bookmarkStart w:id="99" w:name="_Toc28248229"/>
            <w:r w:rsidR="007B1305" w:rsidRPr="008D378D">
              <w:rPr>
                <w:lang w:val="pt-BR"/>
              </w:rPr>
              <w:t>Moedas da Oferta e Pagamento</w:t>
            </w:r>
            <w:bookmarkEnd w:id="94"/>
            <w:bookmarkEnd w:id="95"/>
            <w:bookmarkEnd w:id="96"/>
            <w:bookmarkEnd w:id="97"/>
            <w:bookmarkEnd w:id="98"/>
            <w:bookmarkEnd w:id="99"/>
          </w:p>
        </w:tc>
        <w:tc>
          <w:tcPr>
            <w:tcW w:w="6749" w:type="dxa"/>
          </w:tcPr>
          <w:p w14:paraId="60AF9C77" w14:textId="5F756560" w:rsidR="003F79AA" w:rsidRPr="008D378D" w:rsidRDefault="003F79AA" w:rsidP="003F79AA">
            <w:pPr>
              <w:pStyle w:val="Outline"/>
              <w:suppressAutoHyphens/>
              <w:spacing w:before="0" w:after="200"/>
              <w:ind w:left="612" w:hanging="612"/>
              <w:jc w:val="both"/>
              <w:rPr>
                <w:kern w:val="0"/>
                <w:szCs w:val="24"/>
                <w:lang w:val="pt-BR"/>
              </w:rPr>
            </w:pPr>
            <w:r w:rsidRPr="008D378D">
              <w:rPr>
                <w:kern w:val="0"/>
                <w:szCs w:val="24"/>
                <w:lang w:val="pt-BR"/>
              </w:rPr>
              <w:t>15.1</w:t>
            </w:r>
            <w:r w:rsidRPr="008D378D">
              <w:rPr>
                <w:kern w:val="0"/>
                <w:szCs w:val="24"/>
                <w:lang w:val="pt-BR"/>
              </w:rPr>
              <w:tab/>
            </w:r>
            <w:r w:rsidR="00A5010B" w:rsidRPr="008D378D">
              <w:rPr>
                <w:kern w:val="0"/>
                <w:szCs w:val="24"/>
                <w:lang w:val="pt-BR"/>
              </w:rPr>
              <w:t>O preço global deverá ser cotado pelo Licitante inteiramente na moeda do país d</w:t>
            </w:r>
            <w:r w:rsidR="00A5010B" w:rsidRPr="008D378D">
              <w:rPr>
                <w:lang w:val="pt-BR"/>
              </w:rPr>
              <w:t>o</w:t>
            </w:r>
            <w:r w:rsidR="00A5010B" w:rsidRPr="008D378D">
              <w:rPr>
                <w:kern w:val="0"/>
                <w:szCs w:val="24"/>
                <w:lang w:val="pt-BR"/>
              </w:rPr>
              <w:t xml:space="preserve"> Contratante, conforme especificado </w:t>
            </w:r>
            <w:r w:rsidR="00A5010B" w:rsidRPr="008D378D">
              <w:rPr>
                <w:b/>
                <w:bCs/>
                <w:kern w:val="0"/>
                <w:szCs w:val="24"/>
                <w:lang w:val="pt-BR"/>
              </w:rPr>
              <w:t xml:space="preserve">na </w:t>
            </w:r>
            <w:r w:rsidR="00A5010B" w:rsidRPr="008D378D">
              <w:rPr>
                <w:b/>
                <w:bCs/>
                <w:lang w:val="pt-BR"/>
              </w:rPr>
              <w:t>F</w:t>
            </w:r>
            <w:r w:rsidR="00A5010B" w:rsidRPr="008D378D">
              <w:rPr>
                <w:b/>
                <w:bCs/>
                <w:kern w:val="0"/>
                <w:szCs w:val="24"/>
                <w:lang w:val="pt-BR"/>
              </w:rPr>
              <w:t>DL</w:t>
            </w:r>
            <w:r w:rsidR="00A5010B" w:rsidRPr="008D378D">
              <w:rPr>
                <w:kern w:val="0"/>
                <w:szCs w:val="24"/>
                <w:lang w:val="pt-BR"/>
              </w:rPr>
              <w:t xml:space="preserve">. Os requisitos de pagamento em moeda estrangeira devem ser indicados como porcentagens do preço da Oferta (excluindo as </w:t>
            </w:r>
            <w:r w:rsidR="00514AD9" w:rsidRPr="008D378D">
              <w:rPr>
                <w:kern w:val="0"/>
                <w:szCs w:val="24"/>
                <w:lang w:val="pt-BR"/>
              </w:rPr>
              <w:t>quantias</w:t>
            </w:r>
            <w:r w:rsidR="00A5010B" w:rsidRPr="008D378D">
              <w:rPr>
                <w:kern w:val="0"/>
                <w:szCs w:val="24"/>
                <w:lang w:val="pt-BR"/>
              </w:rPr>
              <w:t xml:space="preserve"> provisórias</w:t>
            </w:r>
            <w:r w:rsidR="00A5010B" w:rsidRPr="008D378D">
              <w:rPr>
                <w:rStyle w:val="FootnoteReference"/>
                <w:kern w:val="0"/>
                <w:szCs w:val="24"/>
                <w:lang w:val="pt-BR"/>
              </w:rPr>
              <w:footnoteReference w:id="12"/>
            </w:r>
            <w:r w:rsidR="00A5010B" w:rsidRPr="008D378D">
              <w:rPr>
                <w:kern w:val="0"/>
                <w:szCs w:val="24"/>
                <w:lang w:val="pt-BR"/>
              </w:rPr>
              <w:t>) e serão pagos em até três moedas estrangeiras à escolha do Licitante</w:t>
            </w:r>
            <w:r w:rsidR="00560311" w:rsidRPr="008D378D">
              <w:rPr>
                <w:kern w:val="0"/>
                <w:szCs w:val="24"/>
                <w:lang w:val="pt-BR"/>
              </w:rPr>
              <w:t>.</w:t>
            </w:r>
          </w:p>
          <w:p w14:paraId="4C127A3D" w14:textId="1341861F" w:rsidR="003F79AA" w:rsidRPr="008D378D" w:rsidRDefault="003F79AA" w:rsidP="003F79AA">
            <w:pPr>
              <w:pStyle w:val="Outline"/>
              <w:suppressAutoHyphens/>
              <w:spacing w:before="0" w:after="160"/>
              <w:ind w:left="619" w:hanging="619"/>
              <w:jc w:val="both"/>
              <w:rPr>
                <w:kern w:val="0"/>
                <w:szCs w:val="24"/>
                <w:lang w:val="pt-BR"/>
              </w:rPr>
            </w:pPr>
            <w:r w:rsidRPr="008D378D">
              <w:rPr>
                <w:kern w:val="0"/>
                <w:szCs w:val="24"/>
                <w:lang w:val="pt-BR"/>
              </w:rPr>
              <w:t>15.2</w:t>
            </w:r>
            <w:r w:rsidRPr="008D378D">
              <w:rPr>
                <w:kern w:val="0"/>
                <w:szCs w:val="24"/>
                <w:lang w:val="pt-BR"/>
              </w:rPr>
              <w:tab/>
            </w:r>
            <w:r w:rsidR="008540F4" w:rsidRPr="008D378D">
              <w:rPr>
                <w:kern w:val="0"/>
                <w:szCs w:val="24"/>
                <w:lang w:val="pt-BR"/>
              </w:rPr>
              <w:t xml:space="preserve">As taxas de câmbio </w:t>
            </w:r>
            <w:r w:rsidR="008540F4" w:rsidRPr="008D378D">
              <w:rPr>
                <w:lang w:val="pt-BR"/>
              </w:rPr>
              <w:t xml:space="preserve">a serem </w:t>
            </w:r>
            <w:r w:rsidR="008540F4" w:rsidRPr="008D378D">
              <w:rPr>
                <w:kern w:val="0"/>
                <w:szCs w:val="24"/>
                <w:lang w:val="pt-BR"/>
              </w:rPr>
              <w:t xml:space="preserve">utilizadas pelo Licitante para determinar os valores equivalentes em </w:t>
            </w:r>
            <w:r w:rsidR="00B74479" w:rsidRPr="008D378D">
              <w:rPr>
                <w:kern w:val="0"/>
                <w:szCs w:val="24"/>
                <w:lang w:val="pt-BR"/>
              </w:rPr>
              <w:t>moeda local</w:t>
            </w:r>
            <w:r w:rsidR="00523810" w:rsidRPr="008D378D">
              <w:rPr>
                <w:kern w:val="0"/>
                <w:szCs w:val="24"/>
                <w:lang w:val="pt-BR"/>
              </w:rPr>
              <w:t xml:space="preserve"> </w:t>
            </w:r>
            <w:r w:rsidR="008540F4" w:rsidRPr="008D378D">
              <w:rPr>
                <w:kern w:val="0"/>
                <w:szCs w:val="24"/>
                <w:lang w:val="pt-BR"/>
              </w:rPr>
              <w:t>e estabelecer os p</w:t>
            </w:r>
            <w:r w:rsidR="008540F4" w:rsidRPr="008D378D">
              <w:rPr>
                <w:lang w:val="pt-BR"/>
              </w:rPr>
              <w:t>o</w:t>
            </w:r>
            <w:r w:rsidR="008540F4" w:rsidRPr="008D378D">
              <w:rPr>
                <w:kern w:val="0"/>
                <w:szCs w:val="24"/>
                <w:lang w:val="pt-BR"/>
              </w:rPr>
              <w:t>rcentuais mencionados n</w:t>
            </w:r>
            <w:r w:rsidR="008540F4" w:rsidRPr="008D378D">
              <w:rPr>
                <w:lang w:val="pt-BR"/>
              </w:rPr>
              <w:t>as</w:t>
            </w:r>
            <w:r w:rsidR="008540F4" w:rsidRPr="008D378D">
              <w:rPr>
                <w:kern w:val="0"/>
                <w:szCs w:val="24"/>
                <w:lang w:val="pt-BR"/>
              </w:rPr>
              <w:t xml:space="preserve"> IAL 15.1 acima, será a taxa de venda para transações similares estabelecida pela fonte estipulada </w:t>
            </w:r>
            <w:r w:rsidR="008540F4" w:rsidRPr="008D378D">
              <w:rPr>
                <w:b/>
                <w:bCs/>
                <w:kern w:val="0"/>
                <w:szCs w:val="24"/>
                <w:lang w:val="pt-BR"/>
              </w:rPr>
              <w:t xml:space="preserve">na </w:t>
            </w:r>
            <w:r w:rsidR="008540F4" w:rsidRPr="008D378D">
              <w:rPr>
                <w:b/>
                <w:bCs/>
                <w:lang w:val="pt-BR"/>
              </w:rPr>
              <w:t>F</w:t>
            </w:r>
            <w:r w:rsidR="008540F4" w:rsidRPr="008D378D">
              <w:rPr>
                <w:b/>
                <w:bCs/>
                <w:kern w:val="0"/>
                <w:szCs w:val="24"/>
                <w:lang w:val="pt-BR"/>
              </w:rPr>
              <w:t xml:space="preserve">DL, </w:t>
            </w:r>
            <w:r w:rsidR="008540F4" w:rsidRPr="008D378D">
              <w:rPr>
                <w:kern w:val="0"/>
                <w:szCs w:val="24"/>
                <w:lang w:val="pt-BR"/>
              </w:rPr>
              <w:t xml:space="preserve">em vigor na data correspondente a 28 dias antes do prazo final para apresentação das Ofertas. </w:t>
            </w:r>
            <w:r w:rsidR="008540F4" w:rsidRPr="008D378D">
              <w:rPr>
                <w:lang w:val="pt-BR"/>
              </w:rPr>
              <w:t>Essa</w:t>
            </w:r>
            <w:r w:rsidR="008540F4" w:rsidRPr="008D378D">
              <w:rPr>
                <w:kern w:val="0"/>
                <w:szCs w:val="24"/>
                <w:lang w:val="pt-BR"/>
              </w:rPr>
              <w:t xml:space="preserve"> taxa de câmbio se aplicará a </w:t>
            </w:r>
            <w:r w:rsidR="008540F4" w:rsidRPr="008D378D">
              <w:rPr>
                <w:kern w:val="0"/>
                <w:szCs w:val="24"/>
                <w:lang w:val="pt-BR"/>
              </w:rPr>
              <w:lastRenderedPageBreak/>
              <w:t>todos os pagamentos para que o Licitante não corra nenhum risco cambial. Se o Licitante aplicar outras taxas de câmbio, as disposições das IAL 29.1 serão aplicáveis e, em qualquer caso, os pagamentos serão calculados u</w:t>
            </w:r>
            <w:r w:rsidR="008540F4" w:rsidRPr="008D378D">
              <w:rPr>
                <w:lang w:val="pt-BR"/>
              </w:rPr>
              <w:t>tilizan</w:t>
            </w:r>
            <w:r w:rsidR="008540F4" w:rsidRPr="008D378D">
              <w:rPr>
                <w:kern w:val="0"/>
                <w:szCs w:val="24"/>
                <w:lang w:val="pt-BR"/>
              </w:rPr>
              <w:t>do as taxa</w:t>
            </w:r>
            <w:r w:rsidR="007A3F4A" w:rsidRPr="008D378D">
              <w:rPr>
                <w:kern w:val="0"/>
                <w:szCs w:val="24"/>
                <w:lang w:val="pt-BR"/>
              </w:rPr>
              <w:t>s</w:t>
            </w:r>
            <w:r w:rsidR="008540F4" w:rsidRPr="008D378D">
              <w:rPr>
                <w:kern w:val="0"/>
                <w:szCs w:val="24"/>
                <w:lang w:val="pt-BR"/>
              </w:rPr>
              <w:t xml:space="preserve"> de câmbio cotada</w:t>
            </w:r>
            <w:r w:rsidR="007A3F4A" w:rsidRPr="008D378D">
              <w:rPr>
                <w:kern w:val="0"/>
                <w:szCs w:val="24"/>
                <w:lang w:val="pt-BR"/>
              </w:rPr>
              <w:t>s</w:t>
            </w:r>
            <w:r w:rsidR="008540F4" w:rsidRPr="008D378D">
              <w:rPr>
                <w:kern w:val="0"/>
                <w:szCs w:val="24"/>
                <w:lang w:val="pt-BR"/>
              </w:rPr>
              <w:t xml:space="preserve"> na Oferta</w:t>
            </w:r>
            <w:r w:rsidR="00560311" w:rsidRPr="008D378D">
              <w:rPr>
                <w:kern w:val="0"/>
                <w:szCs w:val="24"/>
                <w:lang w:val="pt-BR"/>
              </w:rPr>
              <w:t>.</w:t>
            </w:r>
          </w:p>
          <w:p w14:paraId="7BE85D68" w14:textId="4EF78ECC" w:rsidR="003F79AA" w:rsidRPr="008D378D" w:rsidRDefault="003F79AA" w:rsidP="003F79AA">
            <w:pPr>
              <w:pStyle w:val="Outline"/>
              <w:suppressAutoHyphens/>
              <w:spacing w:before="0" w:after="160"/>
              <w:ind w:left="619" w:hanging="619"/>
              <w:jc w:val="both"/>
              <w:rPr>
                <w:kern w:val="0"/>
                <w:szCs w:val="24"/>
                <w:lang w:val="pt-BR"/>
              </w:rPr>
            </w:pPr>
            <w:r w:rsidRPr="008D378D">
              <w:rPr>
                <w:kern w:val="0"/>
                <w:szCs w:val="24"/>
                <w:lang w:val="pt-BR"/>
              </w:rPr>
              <w:t>15.3</w:t>
            </w:r>
            <w:r w:rsidRPr="008D378D">
              <w:rPr>
                <w:kern w:val="0"/>
                <w:szCs w:val="24"/>
                <w:lang w:val="pt-BR"/>
              </w:rPr>
              <w:tab/>
            </w:r>
            <w:r w:rsidR="00936722" w:rsidRPr="008D378D">
              <w:rPr>
                <w:kern w:val="0"/>
                <w:szCs w:val="24"/>
                <w:lang w:val="pt-BR"/>
              </w:rPr>
              <w:t>Os Licitantes</w:t>
            </w:r>
            <w:r w:rsidR="00072A89" w:rsidRPr="008D378D">
              <w:rPr>
                <w:kern w:val="0"/>
                <w:szCs w:val="24"/>
                <w:lang w:val="pt-BR"/>
              </w:rPr>
              <w:t xml:space="preserve"> indicarão em sua Oferta</w:t>
            </w:r>
            <w:r w:rsidR="006110F2" w:rsidRPr="008D378D">
              <w:rPr>
                <w:kern w:val="0"/>
                <w:szCs w:val="24"/>
                <w:lang w:val="pt-BR"/>
              </w:rPr>
              <w:t>,</w:t>
            </w:r>
            <w:r w:rsidR="00072A89" w:rsidRPr="008D378D">
              <w:rPr>
                <w:kern w:val="0"/>
                <w:szCs w:val="24"/>
                <w:lang w:val="pt-BR"/>
              </w:rPr>
              <w:t xml:space="preserve"> os detalhes das necessidades previstas em moedas estrangeiras.</w:t>
            </w:r>
          </w:p>
          <w:p w14:paraId="1C546A86" w14:textId="53DD3C0D" w:rsidR="003F79AA" w:rsidRPr="008D378D" w:rsidRDefault="003F79AA" w:rsidP="0065386F">
            <w:pPr>
              <w:pStyle w:val="Outline"/>
              <w:suppressAutoHyphens/>
              <w:spacing w:before="0" w:after="160"/>
              <w:ind w:left="619" w:hanging="619"/>
              <w:jc w:val="both"/>
              <w:rPr>
                <w:kern w:val="0"/>
                <w:szCs w:val="24"/>
                <w:lang w:val="pt-BR"/>
              </w:rPr>
            </w:pPr>
            <w:r w:rsidRPr="008D378D">
              <w:rPr>
                <w:kern w:val="0"/>
                <w:szCs w:val="24"/>
                <w:lang w:val="pt-BR"/>
              </w:rPr>
              <w:t>15.4</w:t>
            </w:r>
            <w:r w:rsidRPr="008D378D">
              <w:rPr>
                <w:kern w:val="0"/>
                <w:szCs w:val="24"/>
                <w:lang w:val="pt-BR"/>
              </w:rPr>
              <w:tab/>
            </w:r>
            <w:r w:rsidR="00DE7037" w:rsidRPr="008D378D">
              <w:rPr>
                <w:lang w:val="pt-BR"/>
              </w:rPr>
              <w:t>O Contratante pode exigir que os Licitantes</w:t>
            </w:r>
            <w:r w:rsidR="00DE7037" w:rsidRPr="008D378D">
              <w:rPr>
                <w:kern w:val="0"/>
                <w:szCs w:val="24"/>
                <w:lang w:val="pt-BR"/>
              </w:rPr>
              <w:t xml:space="preserve"> esclareçam suas necessidades em moedas estrangeiras e demonstrem que as quantidades incluíd</w:t>
            </w:r>
            <w:r w:rsidR="00DE7037" w:rsidRPr="008D378D">
              <w:rPr>
                <w:lang w:val="pt-BR"/>
              </w:rPr>
              <w:t>a</w:t>
            </w:r>
            <w:r w:rsidR="00DE7037" w:rsidRPr="008D378D">
              <w:rPr>
                <w:kern w:val="0"/>
                <w:szCs w:val="24"/>
                <w:lang w:val="pt-BR"/>
              </w:rPr>
              <w:t xml:space="preserve">s no preço global, se exigido </w:t>
            </w:r>
            <w:r w:rsidR="00DE7037" w:rsidRPr="008D378D">
              <w:rPr>
                <w:b/>
                <w:bCs/>
                <w:kern w:val="0"/>
                <w:szCs w:val="24"/>
                <w:lang w:val="pt-BR"/>
              </w:rPr>
              <w:t xml:space="preserve">na </w:t>
            </w:r>
            <w:r w:rsidR="00DE7037" w:rsidRPr="008D378D">
              <w:rPr>
                <w:b/>
                <w:bCs/>
                <w:lang w:val="pt-BR"/>
              </w:rPr>
              <w:t>F</w:t>
            </w:r>
            <w:r w:rsidR="00DE7037" w:rsidRPr="008D378D">
              <w:rPr>
                <w:b/>
                <w:bCs/>
                <w:kern w:val="0"/>
                <w:szCs w:val="24"/>
                <w:lang w:val="pt-BR"/>
              </w:rPr>
              <w:t>DL</w:t>
            </w:r>
            <w:r w:rsidR="00DE7037" w:rsidRPr="008D378D">
              <w:rPr>
                <w:kern w:val="0"/>
                <w:szCs w:val="24"/>
                <w:lang w:val="pt-BR"/>
              </w:rPr>
              <w:t>, sejam razoáveis e atendam aos requisitos da</w:t>
            </w:r>
            <w:r w:rsidR="00DE7037" w:rsidRPr="008D378D">
              <w:rPr>
                <w:lang w:val="pt-BR"/>
              </w:rPr>
              <w:t>s</w:t>
            </w:r>
            <w:r w:rsidR="00DE7037" w:rsidRPr="008D378D">
              <w:rPr>
                <w:kern w:val="0"/>
                <w:szCs w:val="24"/>
                <w:lang w:val="pt-BR"/>
              </w:rPr>
              <w:t xml:space="preserve"> IAL 15.1</w:t>
            </w:r>
            <w:r w:rsidR="00072A89" w:rsidRPr="008D378D">
              <w:rPr>
                <w:kern w:val="0"/>
                <w:szCs w:val="24"/>
                <w:lang w:val="pt-BR"/>
              </w:rPr>
              <w:t>.</w:t>
            </w:r>
          </w:p>
        </w:tc>
      </w:tr>
      <w:tr w:rsidR="003F79AA" w:rsidRPr="002E504D" w14:paraId="67515370" w14:textId="77777777" w:rsidTr="00FD385D">
        <w:trPr>
          <w:trHeight w:val="360"/>
        </w:trPr>
        <w:tc>
          <w:tcPr>
            <w:tcW w:w="2503" w:type="dxa"/>
          </w:tcPr>
          <w:p w14:paraId="7E95BFC3" w14:textId="3042DFC3" w:rsidR="003F79AA" w:rsidRPr="008D378D" w:rsidRDefault="003F79AA" w:rsidP="003F79AA">
            <w:pPr>
              <w:pStyle w:val="Heading3"/>
              <w:rPr>
                <w:lang w:val="pt-BR"/>
              </w:rPr>
            </w:pPr>
            <w:bookmarkStart w:id="100" w:name="_Toc28336821"/>
            <w:bookmarkStart w:id="101" w:name="_Toc55672695"/>
            <w:bookmarkStart w:id="102" w:name="_Toc55673031"/>
            <w:bookmarkStart w:id="103" w:name="_Toc55673235"/>
            <w:r w:rsidRPr="008D378D">
              <w:rPr>
                <w:lang w:val="pt-BR"/>
              </w:rPr>
              <w:lastRenderedPageBreak/>
              <w:t>16.</w:t>
            </w:r>
            <w:r w:rsidRPr="008D378D">
              <w:rPr>
                <w:lang w:val="pt-BR"/>
              </w:rPr>
              <w:tab/>
            </w:r>
            <w:r w:rsidR="00C40CFE" w:rsidRPr="008D378D">
              <w:rPr>
                <w:lang w:val="pt-BR"/>
              </w:rPr>
              <w:t>Validade das</w:t>
            </w:r>
            <w:r w:rsidR="00C40CFE" w:rsidRPr="008D378D" w:rsidDel="00C40CFE">
              <w:rPr>
                <w:lang w:val="pt-BR"/>
              </w:rPr>
              <w:t xml:space="preserve"> </w:t>
            </w:r>
            <w:r w:rsidRPr="008D378D">
              <w:rPr>
                <w:lang w:val="pt-BR"/>
              </w:rPr>
              <w:t>Ofertas</w:t>
            </w:r>
            <w:bookmarkEnd w:id="100"/>
            <w:bookmarkEnd w:id="101"/>
            <w:bookmarkEnd w:id="102"/>
            <w:bookmarkEnd w:id="103"/>
          </w:p>
        </w:tc>
        <w:tc>
          <w:tcPr>
            <w:tcW w:w="6749" w:type="dxa"/>
          </w:tcPr>
          <w:p w14:paraId="51EA9FA3" w14:textId="20BCA1ED" w:rsidR="003F79AA" w:rsidRPr="008D378D" w:rsidRDefault="003F79AA" w:rsidP="003F79AA">
            <w:pPr>
              <w:pStyle w:val="Outline"/>
              <w:suppressAutoHyphens/>
              <w:spacing w:before="0" w:after="200"/>
              <w:ind w:left="612" w:hanging="612"/>
              <w:jc w:val="both"/>
              <w:rPr>
                <w:b/>
                <w:bCs/>
                <w:kern w:val="0"/>
                <w:szCs w:val="24"/>
                <w:lang w:val="pt-BR"/>
              </w:rPr>
            </w:pPr>
            <w:r w:rsidRPr="008D378D">
              <w:rPr>
                <w:kern w:val="0"/>
                <w:szCs w:val="24"/>
                <w:lang w:val="pt-BR"/>
              </w:rPr>
              <w:t>16.1</w:t>
            </w:r>
            <w:r w:rsidRPr="008D378D">
              <w:rPr>
                <w:kern w:val="0"/>
                <w:szCs w:val="24"/>
                <w:lang w:val="pt-BR"/>
              </w:rPr>
              <w:tab/>
            </w:r>
            <w:r w:rsidR="00160E63" w:rsidRPr="008D378D">
              <w:rPr>
                <w:kern w:val="0"/>
                <w:szCs w:val="24"/>
                <w:lang w:val="pt-BR"/>
              </w:rPr>
              <w:t xml:space="preserve">As Ofertas permanecerão válidas pelo </w:t>
            </w:r>
            <w:r w:rsidR="004F7CBE" w:rsidRPr="008D378D">
              <w:rPr>
                <w:kern w:val="0"/>
                <w:szCs w:val="24"/>
                <w:lang w:val="pt-BR"/>
              </w:rPr>
              <w:t>prazo</w:t>
            </w:r>
            <w:r w:rsidR="00FF3560" w:rsidRPr="008D378D">
              <w:rPr>
                <w:rStyle w:val="FootnoteReference"/>
                <w:kern w:val="0"/>
                <w:szCs w:val="24"/>
                <w:lang w:val="pt-BR"/>
              </w:rPr>
              <w:footnoteReference w:id="13"/>
            </w:r>
            <w:r w:rsidR="00160E63" w:rsidRPr="008D378D">
              <w:rPr>
                <w:kern w:val="0"/>
                <w:szCs w:val="24"/>
                <w:lang w:val="pt-BR"/>
              </w:rPr>
              <w:t xml:space="preserve"> estipulado</w:t>
            </w:r>
            <w:r w:rsidR="00160E63" w:rsidRPr="008D378D">
              <w:rPr>
                <w:b/>
                <w:bCs/>
                <w:kern w:val="0"/>
                <w:szCs w:val="24"/>
                <w:lang w:val="pt-BR"/>
              </w:rPr>
              <w:t xml:space="preserve"> na </w:t>
            </w:r>
            <w:r w:rsidR="00DE7037" w:rsidRPr="008D378D">
              <w:rPr>
                <w:b/>
                <w:bCs/>
                <w:kern w:val="0"/>
                <w:szCs w:val="24"/>
                <w:lang w:val="pt-BR"/>
              </w:rPr>
              <w:t>F</w:t>
            </w:r>
            <w:r w:rsidR="00BF74CE" w:rsidRPr="008D378D">
              <w:rPr>
                <w:b/>
                <w:bCs/>
                <w:kern w:val="0"/>
                <w:szCs w:val="24"/>
                <w:lang w:val="pt-BR"/>
              </w:rPr>
              <w:t>DL</w:t>
            </w:r>
            <w:r w:rsidR="00160E63" w:rsidRPr="008D378D">
              <w:rPr>
                <w:b/>
                <w:bCs/>
                <w:kern w:val="0"/>
                <w:szCs w:val="24"/>
                <w:lang w:val="pt-BR"/>
              </w:rPr>
              <w:t>.</w:t>
            </w:r>
          </w:p>
          <w:p w14:paraId="30FB1D89" w14:textId="3E845ACE" w:rsidR="003F79AA" w:rsidRPr="008D378D" w:rsidRDefault="003F79AA" w:rsidP="003F79AA">
            <w:pPr>
              <w:pStyle w:val="Outline"/>
              <w:suppressAutoHyphens/>
              <w:spacing w:before="0" w:after="200"/>
              <w:ind w:left="612" w:hanging="612"/>
              <w:jc w:val="both"/>
              <w:rPr>
                <w:kern w:val="0"/>
                <w:szCs w:val="24"/>
                <w:lang w:val="pt-BR"/>
              </w:rPr>
            </w:pPr>
            <w:r w:rsidRPr="008D378D">
              <w:rPr>
                <w:kern w:val="0"/>
                <w:szCs w:val="24"/>
                <w:lang w:val="pt-BR"/>
              </w:rPr>
              <w:t>16.2</w:t>
            </w:r>
            <w:r w:rsidRPr="008D378D">
              <w:rPr>
                <w:kern w:val="0"/>
                <w:szCs w:val="24"/>
                <w:lang w:val="pt-BR"/>
              </w:rPr>
              <w:tab/>
            </w:r>
            <w:r w:rsidR="006671EB" w:rsidRPr="008D378D">
              <w:rPr>
                <w:kern w:val="0"/>
                <w:szCs w:val="24"/>
                <w:lang w:val="pt-BR"/>
              </w:rPr>
              <w:t xml:space="preserve">Em circunstâncias excepcionais, </w:t>
            </w:r>
            <w:r w:rsidR="006671EB" w:rsidRPr="008D378D">
              <w:rPr>
                <w:lang w:val="pt-BR"/>
              </w:rPr>
              <w:t xml:space="preserve">o Contratante </w:t>
            </w:r>
            <w:r w:rsidR="006671EB" w:rsidRPr="008D378D">
              <w:rPr>
                <w:kern w:val="0"/>
                <w:szCs w:val="24"/>
                <w:lang w:val="pt-BR"/>
              </w:rPr>
              <w:t xml:space="preserve">poderá solicitar aos Licitantes a prorrogação do </w:t>
            </w:r>
            <w:r w:rsidR="006233A6" w:rsidRPr="008D378D">
              <w:rPr>
                <w:kern w:val="0"/>
                <w:szCs w:val="24"/>
                <w:lang w:val="pt-BR"/>
              </w:rPr>
              <w:t>prazo</w:t>
            </w:r>
            <w:r w:rsidR="006671EB" w:rsidRPr="008D378D">
              <w:rPr>
                <w:kern w:val="0"/>
                <w:szCs w:val="24"/>
                <w:lang w:val="pt-BR"/>
              </w:rPr>
              <w:t xml:space="preserve"> de validade por um período adicional específico. A solicitação e</w:t>
            </w:r>
            <w:r w:rsidR="006671EB" w:rsidRPr="008D378D">
              <w:rPr>
                <w:lang w:val="pt-BR"/>
              </w:rPr>
              <w:t xml:space="preserve"> </w:t>
            </w:r>
            <w:r w:rsidR="006671EB" w:rsidRPr="008D378D">
              <w:rPr>
                <w:kern w:val="0"/>
                <w:szCs w:val="24"/>
                <w:lang w:val="pt-BR"/>
              </w:rPr>
              <w:t xml:space="preserve">as respostas dos Licitantes devem ser feitas por escrito. </w:t>
            </w:r>
            <w:r w:rsidR="006671EB" w:rsidRPr="008D378D">
              <w:rPr>
                <w:lang w:val="pt-BR"/>
              </w:rPr>
              <w:t xml:space="preserve">Caso tenha sido solicitada uma Garantia de Manutenção da Oferta de acordo com as IAL </w:t>
            </w:r>
            <w:r w:rsidR="006671EB" w:rsidRPr="008D378D">
              <w:rPr>
                <w:kern w:val="0"/>
                <w:szCs w:val="24"/>
                <w:lang w:val="pt-BR"/>
              </w:rPr>
              <w:t xml:space="preserve">17, ela também </w:t>
            </w:r>
            <w:r w:rsidR="006671EB" w:rsidRPr="008D378D">
              <w:rPr>
                <w:lang w:val="pt-BR"/>
              </w:rPr>
              <w:t xml:space="preserve">será prorrogada </w:t>
            </w:r>
            <w:r w:rsidR="006671EB" w:rsidRPr="008D378D">
              <w:rPr>
                <w:kern w:val="0"/>
                <w:szCs w:val="24"/>
                <w:lang w:val="pt-BR"/>
              </w:rPr>
              <w:t xml:space="preserve">por 28 dias após o prazo final prorrogado para a apresentação de Ofertas. Os Licitantes podem rejeitar tal solicitação sem que a garantia seja efetivada ou a Declaração de Manutenção da Oferta seja executada. O Licitante que </w:t>
            </w:r>
            <w:r w:rsidR="006671EB" w:rsidRPr="008D378D">
              <w:rPr>
                <w:lang w:val="pt-BR"/>
              </w:rPr>
              <w:t>aceitar o pedido não será solicitado ou autorizado a modificar sua Oferta</w:t>
            </w:r>
            <w:r w:rsidR="006671EB" w:rsidRPr="008D378D">
              <w:rPr>
                <w:kern w:val="0"/>
                <w:szCs w:val="24"/>
                <w:lang w:val="pt-BR"/>
              </w:rPr>
              <w:t>, exceto conforme previsto na IAL 17</w:t>
            </w:r>
            <w:r w:rsidR="00160E63" w:rsidRPr="008D378D">
              <w:rPr>
                <w:kern w:val="0"/>
                <w:szCs w:val="24"/>
                <w:lang w:val="pt-BR"/>
              </w:rPr>
              <w:t>.</w:t>
            </w:r>
          </w:p>
          <w:p w14:paraId="2CA8EB22" w14:textId="06D31A40" w:rsidR="003F79AA" w:rsidRPr="008D378D" w:rsidRDefault="003F79AA" w:rsidP="003F79AA">
            <w:pPr>
              <w:spacing w:after="200"/>
              <w:ind w:left="612" w:hanging="612"/>
              <w:jc w:val="both"/>
              <w:rPr>
                <w:lang w:val="pt-BR"/>
              </w:rPr>
            </w:pPr>
            <w:bookmarkStart w:id="104" w:name="_Hlk65689283"/>
            <w:r w:rsidRPr="008D378D">
              <w:rPr>
                <w:lang w:val="pt-BR"/>
              </w:rPr>
              <w:t>16.3</w:t>
            </w:r>
            <w:r w:rsidRPr="008D378D">
              <w:rPr>
                <w:lang w:val="pt-BR"/>
              </w:rPr>
              <w:tab/>
            </w:r>
            <w:r w:rsidR="00FA39A1" w:rsidRPr="008D378D">
              <w:rPr>
                <w:spacing w:val="-3"/>
                <w:lang w:val="pt-BR"/>
              </w:rPr>
              <w:t xml:space="preserve">No caso de contratos </w:t>
            </w:r>
            <w:r w:rsidR="00C57258" w:rsidRPr="008D378D">
              <w:rPr>
                <w:spacing w:val="-3"/>
                <w:lang w:val="pt-BR"/>
              </w:rPr>
              <w:t>com</w:t>
            </w:r>
            <w:r w:rsidR="00FA39A1" w:rsidRPr="008D378D">
              <w:rPr>
                <w:spacing w:val="-3"/>
                <w:lang w:val="pt-BR"/>
              </w:rPr>
              <w:t xml:space="preserve"> preço fixo (sem ajuste de preço), se o prazo de validade das Ofertas for prorrogado por mais</w:t>
            </w:r>
            <w:r w:rsidR="0072585F" w:rsidRPr="008D378D">
              <w:rPr>
                <w:spacing w:val="-3"/>
                <w:lang w:val="pt-BR"/>
              </w:rPr>
              <w:t xml:space="preserve"> de</w:t>
            </w:r>
            <w:r w:rsidR="00FA39A1" w:rsidRPr="008D378D">
              <w:rPr>
                <w:spacing w:val="-3"/>
                <w:lang w:val="pt-BR"/>
              </w:rPr>
              <w:t xml:space="preserve"> 56 dias, os valores a pagar </w:t>
            </w:r>
            <w:r w:rsidR="00C57258" w:rsidRPr="008D378D">
              <w:rPr>
                <w:spacing w:val="-3"/>
                <w:lang w:val="pt-BR"/>
              </w:rPr>
              <w:t>ao Licitante</w:t>
            </w:r>
            <w:r w:rsidR="00FA39A1" w:rsidRPr="008D378D">
              <w:rPr>
                <w:spacing w:val="-3"/>
                <w:lang w:val="pt-BR"/>
              </w:rPr>
              <w:t xml:space="preserve"> selecionad</w:t>
            </w:r>
            <w:r w:rsidR="00C57258" w:rsidRPr="008D378D">
              <w:rPr>
                <w:spacing w:val="-3"/>
                <w:lang w:val="pt-BR"/>
              </w:rPr>
              <w:t>o</w:t>
            </w:r>
            <w:r w:rsidR="00FA39A1" w:rsidRPr="008D378D">
              <w:rPr>
                <w:spacing w:val="-3"/>
                <w:lang w:val="pt-BR"/>
              </w:rPr>
              <w:t xml:space="preserve"> em </w:t>
            </w:r>
            <w:r w:rsidR="00B74479" w:rsidRPr="008D378D">
              <w:rPr>
                <w:spacing w:val="-3"/>
                <w:lang w:val="pt-BR"/>
              </w:rPr>
              <w:t xml:space="preserve">moeda local </w:t>
            </w:r>
            <w:r w:rsidR="00FA39A1" w:rsidRPr="008D378D">
              <w:rPr>
                <w:spacing w:val="-3"/>
                <w:lang w:val="pt-BR"/>
              </w:rPr>
              <w:t xml:space="preserve">e estrangeira serão ajustados na forma estipulada no pedido de </w:t>
            </w:r>
            <w:r w:rsidR="00C57258" w:rsidRPr="008D378D">
              <w:rPr>
                <w:spacing w:val="-3"/>
                <w:lang w:val="pt-BR"/>
              </w:rPr>
              <w:t>prorrogação</w:t>
            </w:r>
            <w:r w:rsidR="00FA39A1" w:rsidRPr="008D378D">
              <w:rPr>
                <w:spacing w:val="-3"/>
                <w:lang w:val="pt-BR"/>
              </w:rPr>
              <w:t>. A avaliação das Ofertas será feita com base no Preço da Oferta sem levar em consideração os ajustes acima mencionados.</w:t>
            </w:r>
            <w:bookmarkEnd w:id="104"/>
          </w:p>
        </w:tc>
      </w:tr>
      <w:tr w:rsidR="003F79AA" w:rsidRPr="002E504D" w14:paraId="43ECCF85" w14:textId="77777777" w:rsidTr="00FD385D">
        <w:trPr>
          <w:trHeight w:val="360"/>
        </w:trPr>
        <w:tc>
          <w:tcPr>
            <w:tcW w:w="2503" w:type="dxa"/>
          </w:tcPr>
          <w:p w14:paraId="35FAD298" w14:textId="03889233" w:rsidR="003F79AA" w:rsidRPr="008D378D" w:rsidRDefault="003F79AA" w:rsidP="003F79AA">
            <w:pPr>
              <w:pStyle w:val="Heading3"/>
              <w:rPr>
                <w:lang w:val="pt-BR"/>
              </w:rPr>
            </w:pPr>
            <w:bookmarkStart w:id="105" w:name="_Toc28336822"/>
            <w:bookmarkStart w:id="106" w:name="_Toc55672696"/>
            <w:bookmarkStart w:id="107" w:name="_Toc55673032"/>
            <w:bookmarkStart w:id="108" w:name="_Toc55673236"/>
            <w:r w:rsidRPr="008D378D">
              <w:rPr>
                <w:lang w:val="pt-BR"/>
              </w:rPr>
              <w:t>17.</w:t>
            </w:r>
            <w:r w:rsidRPr="008D378D">
              <w:rPr>
                <w:lang w:val="pt-BR"/>
              </w:rPr>
              <w:tab/>
            </w:r>
            <w:r w:rsidR="006203C7" w:rsidRPr="008D378D">
              <w:rPr>
                <w:lang w:val="pt-BR"/>
              </w:rPr>
              <w:t xml:space="preserve">Garantia de Manutenção da </w:t>
            </w:r>
            <w:r w:rsidRPr="008D378D">
              <w:rPr>
                <w:lang w:val="pt-BR"/>
              </w:rPr>
              <w:t>Oferta</w:t>
            </w:r>
            <w:r w:rsidR="00286CED" w:rsidRPr="008D378D">
              <w:rPr>
                <w:lang w:val="pt-BR"/>
              </w:rPr>
              <w:t xml:space="preserve"> </w:t>
            </w:r>
            <w:r w:rsidR="00D669B2" w:rsidRPr="008D378D">
              <w:rPr>
                <w:lang w:val="pt-BR"/>
              </w:rPr>
              <w:t xml:space="preserve">e Declaração </w:t>
            </w:r>
            <w:r w:rsidRPr="008D378D">
              <w:rPr>
                <w:lang w:val="pt-BR"/>
              </w:rPr>
              <w:t xml:space="preserve">de </w:t>
            </w:r>
            <w:r w:rsidR="00D669B2" w:rsidRPr="008D378D">
              <w:rPr>
                <w:lang w:val="pt-BR"/>
              </w:rPr>
              <w:t>Manutenção</w:t>
            </w:r>
            <w:r w:rsidR="00286CED" w:rsidRPr="008D378D">
              <w:rPr>
                <w:lang w:val="pt-BR"/>
              </w:rPr>
              <w:t xml:space="preserve"> </w:t>
            </w:r>
            <w:r w:rsidR="00D669B2" w:rsidRPr="008D378D">
              <w:rPr>
                <w:lang w:val="pt-BR"/>
              </w:rPr>
              <w:t>da</w:t>
            </w:r>
            <w:r w:rsidRPr="008D378D">
              <w:rPr>
                <w:lang w:val="pt-BR"/>
              </w:rPr>
              <w:t xml:space="preserve"> Oferta</w:t>
            </w:r>
            <w:bookmarkEnd w:id="105"/>
            <w:bookmarkEnd w:id="106"/>
            <w:bookmarkEnd w:id="107"/>
            <w:bookmarkEnd w:id="108"/>
          </w:p>
        </w:tc>
        <w:tc>
          <w:tcPr>
            <w:tcW w:w="6749" w:type="dxa"/>
          </w:tcPr>
          <w:p w14:paraId="726DE210" w14:textId="494B51C8" w:rsidR="003F79AA" w:rsidRPr="008D378D" w:rsidRDefault="003F79AA" w:rsidP="003F79AA">
            <w:pPr>
              <w:pStyle w:val="Outline"/>
              <w:suppressAutoHyphens/>
              <w:spacing w:before="0" w:after="200"/>
              <w:ind w:left="612" w:hanging="612"/>
              <w:jc w:val="both"/>
              <w:rPr>
                <w:kern w:val="0"/>
                <w:szCs w:val="24"/>
                <w:lang w:val="pt-BR"/>
              </w:rPr>
            </w:pPr>
            <w:r w:rsidRPr="008D378D">
              <w:rPr>
                <w:kern w:val="0"/>
                <w:szCs w:val="24"/>
                <w:lang w:val="pt-BR"/>
              </w:rPr>
              <w:t>17.1</w:t>
            </w:r>
            <w:r w:rsidRPr="008D378D">
              <w:rPr>
                <w:kern w:val="0"/>
                <w:szCs w:val="24"/>
                <w:lang w:val="pt-BR"/>
              </w:rPr>
              <w:tab/>
            </w:r>
            <w:r w:rsidR="008E5977" w:rsidRPr="008D378D">
              <w:rPr>
                <w:kern w:val="0"/>
                <w:szCs w:val="24"/>
                <w:lang w:val="pt-BR"/>
              </w:rPr>
              <w:t xml:space="preserve">Se solicitado </w:t>
            </w:r>
            <w:r w:rsidR="008E5977" w:rsidRPr="008D378D">
              <w:rPr>
                <w:b/>
                <w:bCs/>
                <w:kern w:val="0"/>
                <w:szCs w:val="24"/>
                <w:lang w:val="pt-BR"/>
              </w:rPr>
              <w:t xml:space="preserve">na </w:t>
            </w:r>
            <w:r w:rsidR="008E5977" w:rsidRPr="008D378D">
              <w:rPr>
                <w:b/>
                <w:bCs/>
                <w:lang w:val="pt-BR"/>
              </w:rPr>
              <w:t>F</w:t>
            </w:r>
            <w:r w:rsidR="008E5977" w:rsidRPr="008D378D">
              <w:rPr>
                <w:b/>
                <w:bCs/>
                <w:kern w:val="0"/>
                <w:szCs w:val="24"/>
                <w:lang w:val="pt-BR"/>
              </w:rPr>
              <w:t>DL</w:t>
            </w:r>
            <w:r w:rsidR="008E5977" w:rsidRPr="008D378D">
              <w:rPr>
                <w:kern w:val="0"/>
                <w:szCs w:val="24"/>
                <w:lang w:val="pt-BR"/>
              </w:rPr>
              <w:t xml:space="preserve">, o Licitante deverá apresentar como parte de sua Oferta, uma Garantia de Manutenção da Oferta ou uma Declaração de Manutenção da Oferta, no formulário original </w:t>
            </w:r>
            <w:r w:rsidR="008E5977" w:rsidRPr="008D378D">
              <w:rPr>
                <w:lang w:val="pt-BR"/>
              </w:rPr>
              <w:t xml:space="preserve">conforme </w:t>
            </w:r>
            <w:r w:rsidR="008E5977" w:rsidRPr="008D378D">
              <w:rPr>
                <w:kern w:val="0"/>
                <w:szCs w:val="24"/>
                <w:lang w:val="pt-BR"/>
              </w:rPr>
              <w:t xml:space="preserve">especificado </w:t>
            </w:r>
            <w:r w:rsidR="008E5977" w:rsidRPr="008D378D">
              <w:rPr>
                <w:b/>
                <w:bCs/>
                <w:kern w:val="0"/>
                <w:szCs w:val="24"/>
                <w:lang w:val="pt-BR"/>
              </w:rPr>
              <w:t xml:space="preserve">na </w:t>
            </w:r>
            <w:r w:rsidR="008E5977" w:rsidRPr="008D378D">
              <w:rPr>
                <w:b/>
                <w:bCs/>
                <w:lang w:val="pt-BR"/>
              </w:rPr>
              <w:t>F</w:t>
            </w:r>
            <w:r w:rsidR="008E5977" w:rsidRPr="008D378D">
              <w:rPr>
                <w:b/>
                <w:bCs/>
                <w:kern w:val="0"/>
                <w:szCs w:val="24"/>
                <w:lang w:val="pt-BR"/>
              </w:rPr>
              <w:t>DL</w:t>
            </w:r>
            <w:r w:rsidR="00FA39A1" w:rsidRPr="008D378D">
              <w:rPr>
                <w:kern w:val="0"/>
                <w:szCs w:val="24"/>
                <w:lang w:val="pt-BR"/>
              </w:rPr>
              <w:t>.</w:t>
            </w:r>
          </w:p>
          <w:p w14:paraId="7C867FA3" w14:textId="7DE3430D" w:rsidR="003F79AA" w:rsidRPr="008D378D" w:rsidRDefault="003F79AA" w:rsidP="003F79AA">
            <w:pPr>
              <w:pStyle w:val="Outline"/>
              <w:suppressAutoHyphens/>
              <w:spacing w:before="0" w:after="200"/>
              <w:ind w:left="612" w:hanging="612"/>
              <w:jc w:val="both"/>
              <w:rPr>
                <w:kern w:val="0"/>
                <w:szCs w:val="24"/>
                <w:lang w:val="pt-BR"/>
              </w:rPr>
            </w:pPr>
            <w:r w:rsidRPr="008D378D">
              <w:rPr>
                <w:kern w:val="0"/>
                <w:szCs w:val="24"/>
                <w:lang w:val="pt-BR"/>
              </w:rPr>
              <w:t>17.2</w:t>
            </w:r>
            <w:r w:rsidRPr="008D378D">
              <w:rPr>
                <w:kern w:val="0"/>
                <w:szCs w:val="24"/>
                <w:lang w:val="pt-BR"/>
              </w:rPr>
              <w:tab/>
            </w:r>
            <w:r w:rsidR="00CC67CB" w:rsidRPr="008D378D">
              <w:rPr>
                <w:kern w:val="0"/>
                <w:szCs w:val="24"/>
                <w:lang w:val="pt-BR"/>
              </w:rPr>
              <w:t xml:space="preserve">A Garantia de Manutenção da Oferta será pelo valor estipulado </w:t>
            </w:r>
            <w:r w:rsidR="00CC67CB" w:rsidRPr="008D378D">
              <w:rPr>
                <w:b/>
                <w:bCs/>
                <w:kern w:val="0"/>
                <w:szCs w:val="24"/>
                <w:lang w:val="pt-BR"/>
              </w:rPr>
              <w:t>n</w:t>
            </w:r>
            <w:r w:rsidR="00CC67CB" w:rsidRPr="008D378D">
              <w:rPr>
                <w:b/>
                <w:bCs/>
                <w:lang w:val="pt-BR"/>
              </w:rPr>
              <w:t>a</w:t>
            </w:r>
            <w:r w:rsidR="00CC67CB" w:rsidRPr="008D378D">
              <w:rPr>
                <w:b/>
                <w:bCs/>
                <w:kern w:val="0"/>
                <w:szCs w:val="24"/>
                <w:lang w:val="pt-BR"/>
              </w:rPr>
              <w:t xml:space="preserve"> </w:t>
            </w:r>
            <w:r w:rsidR="00CC67CB" w:rsidRPr="008D378D">
              <w:rPr>
                <w:b/>
                <w:bCs/>
                <w:lang w:val="pt-BR"/>
              </w:rPr>
              <w:t>F</w:t>
            </w:r>
            <w:r w:rsidR="00CC67CB" w:rsidRPr="008D378D">
              <w:rPr>
                <w:b/>
                <w:bCs/>
                <w:kern w:val="0"/>
                <w:szCs w:val="24"/>
                <w:lang w:val="pt-BR"/>
              </w:rPr>
              <w:t>DL</w:t>
            </w:r>
            <w:r w:rsidR="00CC67CB" w:rsidRPr="008D378D">
              <w:rPr>
                <w:kern w:val="0"/>
                <w:szCs w:val="24"/>
                <w:lang w:val="pt-BR"/>
              </w:rPr>
              <w:t xml:space="preserve"> e denominada na moeda do país d</w:t>
            </w:r>
            <w:r w:rsidR="00CC67CB" w:rsidRPr="008D378D">
              <w:rPr>
                <w:lang w:val="pt-BR"/>
              </w:rPr>
              <w:t>o</w:t>
            </w:r>
            <w:r w:rsidR="00CC67CB" w:rsidRPr="008D378D">
              <w:rPr>
                <w:kern w:val="0"/>
                <w:szCs w:val="24"/>
                <w:lang w:val="pt-BR"/>
              </w:rPr>
              <w:t xml:space="preserve"> </w:t>
            </w:r>
            <w:r w:rsidR="00CC67CB" w:rsidRPr="008D378D">
              <w:rPr>
                <w:kern w:val="0"/>
                <w:szCs w:val="24"/>
                <w:lang w:val="pt-BR"/>
              </w:rPr>
              <w:lastRenderedPageBreak/>
              <w:t>Contratante, ou na moeda da Oferta, ou em qualquer outra moeda livremente conversível, e deverá</w:t>
            </w:r>
            <w:r w:rsidR="00FA39A1" w:rsidRPr="008D378D">
              <w:rPr>
                <w:kern w:val="0"/>
                <w:szCs w:val="24"/>
                <w:lang w:val="pt-BR"/>
              </w:rPr>
              <w:t>:</w:t>
            </w:r>
          </w:p>
          <w:p w14:paraId="4EDB8BEC" w14:textId="2CB65FE0" w:rsidR="003F79AA" w:rsidRPr="008D378D" w:rsidRDefault="003F79AA" w:rsidP="003F79AA">
            <w:pPr>
              <w:spacing w:after="200"/>
              <w:ind w:left="1152" w:hanging="540"/>
              <w:jc w:val="both"/>
              <w:rPr>
                <w:lang w:val="pt-BR"/>
              </w:rPr>
            </w:pPr>
            <w:r w:rsidRPr="008D378D">
              <w:rPr>
                <w:lang w:val="pt-BR"/>
              </w:rPr>
              <w:t>(a)</w:t>
            </w:r>
            <w:r w:rsidRPr="008D378D">
              <w:rPr>
                <w:lang w:val="pt-BR"/>
              </w:rPr>
              <w:tab/>
            </w:r>
            <w:r w:rsidR="00050714" w:rsidRPr="008D378D">
              <w:rPr>
                <w:lang w:val="pt-BR"/>
              </w:rPr>
              <w:t>à escolha do Licitante, consistirá em uma carta de crédito ou garantia bancária expedida por uma instituição bancária, ou apólice de seguro emitida por uma seguradora ou por uma financeira</w:t>
            </w:r>
            <w:r w:rsidR="00562FF4" w:rsidRPr="008D378D">
              <w:rPr>
                <w:lang w:val="pt-BR"/>
              </w:rPr>
              <w:t>;</w:t>
            </w:r>
          </w:p>
          <w:p w14:paraId="5793B260" w14:textId="798F9DAC" w:rsidR="003F79AA" w:rsidRPr="008D378D" w:rsidRDefault="006B0855" w:rsidP="008C141A">
            <w:pPr>
              <w:numPr>
                <w:ilvl w:val="0"/>
                <w:numId w:val="4"/>
              </w:numPr>
              <w:tabs>
                <w:tab w:val="clear" w:pos="972"/>
              </w:tabs>
              <w:spacing w:after="200"/>
              <w:ind w:left="1152" w:hanging="540"/>
              <w:jc w:val="both"/>
              <w:rPr>
                <w:lang w:val="pt-BR"/>
              </w:rPr>
            </w:pPr>
            <w:r w:rsidRPr="008D378D">
              <w:rPr>
                <w:lang w:val="pt-BR"/>
              </w:rPr>
              <w:t>Ser emitid</w:t>
            </w:r>
            <w:r w:rsidR="001E2FFD" w:rsidRPr="008D378D">
              <w:rPr>
                <w:lang w:val="pt-BR"/>
              </w:rPr>
              <w:t>a</w:t>
            </w:r>
            <w:r w:rsidRPr="008D378D">
              <w:rPr>
                <w:lang w:val="pt-BR"/>
              </w:rPr>
              <w:t xml:space="preserve"> por uma instituição de renome selecionada pelo </w:t>
            </w:r>
            <w:r w:rsidR="009C4802" w:rsidRPr="008D378D">
              <w:rPr>
                <w:lang w:val="pt-BR"/>
              </w:rPr>
              <w:t>Licitante</w:t>
            </w:r>
            <w:r w:rsidRPr="008D378D">
              <w:rPr>
                <w:lang w:val="pt-BR"/>
              </w:rPr>
              <w:t xml:space="preserve"> e localizada em qualquer país. Se a instituição emissora da </w:t>
            </w:r>
            <w:r w:rsidR="00EE28F4" w:rsidRPr="008D378D">
              <w:rPr>
                <w:lang w:val="pt-BR"/>
              </w:rPr>
              <w:t>garantia</w:t>
            </w:r>
            <w:r w:rsidRPr="008D378D">
              <w:rPr>
                <w:lang w:val="pt-BR"/>
              </w:rPr>
              <w:t xml:space="preserve"> ou </w:t>
            </w:r>
            <w:r w:rsidR="001E2FFD" w:rsidRPr="008D378D">
              <w:rPr>
                <w:lang w:val="pt-BR"/>
              </w:rPr>
              <w:t xml:space="preserve">do </w:t>
            </w:r>
            <w:r w:rsidR="00EE28F4" w:rsidRPr="008D378D">
              <w:rPr>
                <w:lang w:val="pt-BR"/>
              </w:rPr>
              <w:t>seguro</w:t>
            </w:r>
            <w:r w:rsidRPr="008D378D">
              <w:rPr>
                <w:lang w:val="pt-BR"/>
              </w:rPr>
              <w:t xml:space="preserve"> estiver localizada fora do País do Contratante, deverá ter uma instituição financeira correspondente localizada no </w:t>
            </w:r>
            <w:r w:rsidR="004C567C" w:rsidRPr="008D378D">
              <w:rPr>
                <w:lang w:val="pt-BR"/>
              </w:rPr>
              <w:t>p</w:t>
            </w:r>
            <w:r w:rsidRPr="008D378D">
              <w:rPr>
                <w:lang w:val="pt-BR"/>
              </w:rPr>
              <w:t>aís do Contratante para torná-la executável</w:t>
            </w:r>
            <w:r w:rsidR="00562FF4" w:rsidRPr="008D378D">
              <w:rPr>
                <w:lang w:val="pt-BR"/>
              </w:rPr>
              <w:t>;</w:t>
            </w:r>
          </w:p>
          <w:p w14:paraId="582EFE51" w14:textId="226FCF02" w:rsidR="003F79AA" w:rsidRPr="008D378D" w:rsidRDefault="00434836" w:rsidP="008C141A">
            <w:pPr>
              <w:numPr>
                <w:ilvl w:val="0"/>
                <w:numId w:val="4"/>
              </w:numPr>
              <w:tabs>
                <w:tab w:val="clear" w:pos="972"/>
              </w:tabs>
              <w:spacing w:after="200"/>
              <w:ind w:left="1152" w:hanging="540"/>
              <w:jc w:val="both"/>
              <w:rPr>
                <w:lang w:val="pt-BR"/>
              </w:rPr>
            </w:pPr>
            <w:r w:rsidRPr="008D378D">
              <w:rPr>
                <w:lang w:val="pt-BR"/>
              </w:rPr>
              <w:t xml:space="preserve">estar substancialmente de acordo com um dos formulários de Garantia de Manutenção da Oferta incluídos na Seção </w:t>
            </w:r>
            <w:r w:rsidR="003B114B" w:rsidRPr="008D378D">
              <w:rPr>
                <w:lang w:val="pt-BR"/>
              </w:rPr>
              <w:t>IV</w:t>
            </w:r>
            <w:r w:rsidRPr="008D378D">
              <w:rPr>
                <w:lang w:val="pt-BR"/>
              </w:rPr>
              <w:t xml:space="preserve">, </w:t>
            </w:r>
            <w:r w:rsidR="00D10382" w:rsidRPr="008D378D">
              <w:rPr>
                <w:lang w:val="pt-BR"/>
              </w:rPr>
              <w:t>“</w:t>
            </w:r>
            <w:r w:rsidRPr="008D378D">
              <w:rPr>
                <w:lang w:val="pt-BR"/>
              </w:rPr>
              <w:t>Formulários d</w:t>
            </w:r>
            <w:r w:rsidR="00787685" w:rsidRPr="008D378D">
              <w:rPr>
                <w:lang w:val="pt-BR"/>
              </w:rPr>
              <w:t>a</w:t>
            </w:r>
            <w:r w:rsidRPr="008D378D">
              <w:rPr>
                <w:lang w:val="pt-BR"/>
              </w:rPr>
              <w:t xml:space="preserve"> </w:t>
            </w:r>
            <w:r w:rsidR="00787685" w:rsidRPr="008D378D">
              <w:rPr>
                <w:lang w:val="pt-BR"/>
              </w:rPr>
              <w:t>Oferta</w:t>
            </w:r>
            <w:r w:rsidR="00D10382" w:rsidRPr="008D378D">
              <w:rPr>
                <w:lang w:val="pt-BR"/>
              </w:rPr>
              <w:t>”</w:t>
            </w:r>
            <w:r w:rsidRPr="008D378D">
              <w:rPr>
                <w:lang w:val="pt-BR"/>
              </w:rPr>
              <w:t xml:space="preserve"> ou outro formulário aprovado pelo Contratante antes da apresentação da Oferta</w:t>
            </w:r>
            <w:r w:rsidR="00562FF4" w:rsidRPr="008D378D">
              <w:rPr>
                <w:lang w:val="pt-BR"/>
              </w:rPr>
              <w:t>;</w:t>
            </w:r>
          </w:p>
          <w:p w14:paraId="1DDF436B" w14:textId="16736BC0" w:rsidR="003F79AA" w:rsidRPr="008D378D" w:rsidRDefault="000A428B" w:rsidP="008C141A">
            <w:pPr>
              <w:numPr>
                <w:ilvl w:val="0"/>
                <w:numId w:val="4"/>
              </w:numPr>
              <w:tabs>
                <w:tab w:val="clear" w:pos="972"/>
              </w:tabs>
              <w:spacing w:after="200"/>
              <w:ind w:left="1152" w:hanging="540"/>
              <w:jc w:val="both"/>
              <w:rPr>
                <w:lang w:val="pt-BR"/>
              </w:rPr>
            </w:pPr>
            <w:r w:rsidRPr="008D378D">
              <w:rPr>
                <w:lang w:val="pt-BR"/>
              </w:rPr>
              <w:t>ser pagável imediatamente mediante solicitação por escrito do Contratante, caso as condições detalhadas na IAL 17.5 sejam invocadas</w:t>
            </w:r>
            <w:r w:rsidR="00562FF4" w:rsidRPr="008D378D">
              <w:rPr>
                <w:lang w:val="pt-BR"/>
              </w:rPr>
              <w:t>;</w:t>
            </w:r>
          </w:p>
          <w:p w14:paraId="192A191E" w14:textId="505B70B4" w:rsidR="003F79AA" w:rsidRPr="008D378D" w:rsidRDefault="003F79AA" w:rsidP="003F79AA">
            <w:pPr>
              <w:spacing w:after="200"/>
              <w:ind w:left="1152" w:hanging="540"/>
              <w:jc w:val="both"/>
              <w:rPr>
                <w:lang w:val="pt-BR"/>
              </w:rPr>
            </w:pPr>
            <w:r w:rsidRPr="008D378D">
              <w:rPr>
                <w:lang w:val="pt-BR"/>
              </w:rPr>
              <w:t>(e)</w:t>
            </w:r>
            <w:r w:rsidRPr="008D378D">
              <w:rPr>
                <w:lang w:val="pt-BR"/>
              </w:rPr>
              <w:tab/>
            </w:r>
            <w:r w:rsidR="00F73107" w:rsidRPr="008D378D">
              <w:rPr>
                <w:lang w:val="pt-BR"/>
              </w:rPr>
              <w:t>ser apresentad</w:t>
            </w:r>
            <w:r w:rsidR="0012452B" w:rsidRPr="008D378D">
              <w:rPr>
                <w:lang w:val="pt-BR"/>
              </w:rPr>
              <w:t>a</w:t>
            </w:r>
            <w:r w:rsidR="00F73107" w:rsidRPr="008D378D">
              <w:rPr>
                <w:lang w:val="pt-BR"/>
              </w:rPr>
              <w:t xml:space="preserve"> </w:t>
            </w:r>
            <w:r w:rsidR="0012452B" w:rsidRPr="008D378D">
              <w:rPr>
                <w:lang w:val="pt-BR"/>
              </w:rPr>
              <w:t>no</w:t>
            </w:r>
            <w:r w:rsidR="00F73107" w:rsidRPr="008D378D">
              <w:rPr>
                <w:lang w:val="pt-BR"/>
              </w:rPr>
              <w:t xml:space="preserve"> original (não serão aceitas cópias);</w:t>
            </w:r>
          </w:p>
          <w:p w14:paraId="7F12650B" w14:textId="61874B06" w:rsidR="003F79AA" w:rsidRPr="008D378D" w:rsidRDefault="003F79AA" w:rsidP="003F79AA">
            <w:pPr>
              <w:spacing w:after="200"/>
              <w:ind w:left="1152" w:hanging="540"/>
              <w:jc w:val="both"/>
              <w:rPr>
                <w:lang w:val="pt-BR"/>
              </w:rPr>
            </w:pPr>
            <w:r w:rsidRPr="008D378D">
              <w:rPr>
                <w:lang w:val="pt-BR"/>
              </w:rPr>
              <w:t>(f)</w:t>
            </w:r>
            <w:r w:rsidRPr="008D378D">
              <w:rPr>
                <w:lang w:val="pt-BR"/>
              </w:rPr>
              <w:tab/>
            </w:r>
            <w:r w:rsidR="00F73107" w:rsidRPr="008D378D">
              <w:rPr>
                <w:lang w:val="pt-BR"/>
              </w:rPr>
              <w:t>permanecer válid</w:t>
            </w:r>
            <w:r w:rsidR="0012452B" w:rsidRPr="008D378D">
              <w:rPr>
                <w:lang w:val="pt-BR"/>
              </w:rPr>
              <w:t>a</w:t>
            </w:r>
            <w:r w:rsidR="00F73107" w:rsidRPr="008D378D">
              <w:rPr>
                <w:lang w:val="pt-BR"/>
              </w:rPr>
              <w:t xml:space="preserve"> por um </w:t>
            </w:r>
            <w:r w:rsidR="008C3CF9" w:rsidRPr="008D378D">
              <w:rPr>
                <w:lang w:val="pt-BR"/>
              </w:rPr>
              <w:t>prazo</w:t>
            </w:r>
            <w:r w:rsidR="00F73107" w:rsidRPr="008D378D">
              <w:rPr>
                <w:lang w:val="pt-BR"/>
              </w:rPr>
              <w:t xml:space="preserve"> que expira 28 dias após o </w:t>
            </w:r>
            <w:r w:rsidR="00C51280" w:rsidRPr="008D378D">
              <w:rPr>
                <w:lang w:val="pt-BR"/>
              </w:rPr>
              <w:t>período</w:t>
            </w:r>
            <w:r w:rsidR="007A7755" w:rsidRPr="008D378D">
              <w:rPr>
                <w:lang w:val="pt-BR"/>
              </w:rPr>
              <w:t xml:space="preserve"> final</w:t>
            </w:r>
            <w:r w:rsidR="00F73107" w:rsidRPr="008D378D">
              <w:rPr>
                <w:lang w:val="pt-BR"/>
              </w:rPr>
              <w:t xml:space="preserve"> de validade das Ofertas, ou </w:t>
            </w:r>
            <w:r w:rsidR="007A7755" w:rsidRPr="008D378D">
              <w:rPr>
                <w:lang w:val="pt-BR"/>
              </w:rPr>
              <w:t>do período</w:t>
            </w:r>
            <w:r w:rsidR="00F73107" w:rsidRPr="008D378D">
              <w:rPr>
                <w:lang w:val="pt-BR"/>
              </w:rPr>
              <w:t xml:space="preserve"> prorrogado, se aplicável, de acordo com </w:t>
            </w:r>
            <w:r w:rsidR="007A7755" w:rsidRPr="008D378D">
              <w:rPr>
                <w:lang w:val="pt-BR"/>
              </w:rPr>
              <w:t xml:space="preserve">a </w:t>
            </w:r>
            <w:r w:rsidR="00F73107" w:rsidRPr="008D378D">
              <w:rPr>
                <w:lang w:val="pt-BR"/>
              </w:rPr>
              <w:t>IA</w:t>
            </w:r>
            <w:r w:rsidR="007A7755" w:rsidRPr="008D378D">
              <w:rPr>
                <w:lang w:val="pt-BR"/>
              </w:rPr>
              <w:t>L</w:t>
            </w:r>
            <w:r w:rsidR="00F73107" w:rsidRPr="008D378D">
              <w:rPr>
                <w:lang w:val="pt-BR"/>
              </w:rPr>
              <w:t xml:space="preserve"> 16.2;</w:t>
            </w:r>
          </w:p>
          <w:p w14:paraId="7FBB4C55" w14:textId="6599EF81" w:rsidR="003F79AA" w:rsidRPr="008D378D" w:rsidRDefault="003F79AA" w:rsidP="003F79AA">
            <w:pPr>
              <w:spacing w:after="200"/>
              <w:ind w:left="612" w:hanging="612"/>
              <w:jc w:val="both"/>
              <w:rPr>
                <w:lang w:val="pt-BR"/>
              </w:rPr>
            </w:pPr>
            <w:r w:rsidRPr="008D378D">
              <w:rPr>
                <w:lang w:val="pt-BR"/>
              </w:rPr>
              <w:t>17.3</w:t>
            </w:r>
            <w:r w:rsidRPr="008D378D">
              <w:rPr>
                <w:lang w:val="pt-BR"/>
              </w:rPr>
              <w:tab/>
            </w:r>
            <w:r w:rsidR="00E91E11" w:rsidRPr="008D378D">
              <w:rPr>
                <w:lang w:val="pt-BR"/>
              </w:rPr>
              <w:t xml:space="preserve">Se </w:t>
            </w:r>
            <w:r w:rsidR="00245AD2" w:rsidRPr="008D378D">
              <w:rPr>
                <w:lang w:val="pt-BR"/>
              </w:rPr>
              <w:t xml:space="preserve">de acordo com </w:t>
            </w:r>
            <w:r w:rsidR="00E91E11" w:rsidRPr="008D378D">
              <w:rPr>
                <w:lang w:val="pt-BR"/>
              </w:rPr>
              <w:t>a</w:t>
            </w:r>
            <w:r w:rsidR="00245AD2" w:rsidRPr="008D378D">
              <w:rPr>
                <w:lang w:val="pt-BR"/>
              </w:rPr>
              <w:t>s</w:t>
            </w:r>
            <w:r w:rsidR="00E91E11" w:rsidRPr="008D378D">
              <w:rPr>
                <w:lang w:val="pt-BR"/>
              </w:rPr>
              <w:t xml:space="preserve"> IAL 17.1 </w:t>
            </w:r>
            <w:r w:rsidR="00245AD2" w:rsidRPr="008D378D">
              <w:rPr>
                <w:lang w:val="pt-BR"/>
              </w:rPr>
              <w:t>for exigida uma Garantia de Manutenção da Oferta ou uma Declaração de Manutenção da Oferta, qualquer oferta não acompanhada por uma Garantia de Manutenção da Oferta ou uma Declaração de Manutenção da Oferta substancialmente responsiva deverá ser rejeitada pelo Contratante como não responsiva</w:t>
            </w:r>
            <w:r w:rsidR="00F73107" w:rsidRPr="008D378D">
              <w:rPr>
                <w:lang w:val="pt-BR"/>
              </w:rPr>
              <w:t>.</w:t>
            </w:r>
          </w:p>
          <w:p w14:paraId="4F6C441A" w14:textId="2B5AE151" w:rsidR="003F79AA" w:rsidRPr="008D378D" w:rsidRDefault="003F79AA" w:rsidP="003F79AA">
            <w:pPr>
              <w:spacing w:after="200"/>
              <w:ind w:left="612" w:hanging="612"/>
              <w:jc w:val="both"/>
              <w:rPr>
                <w:lang w:val="pt-BR"/>
              </w:rPr>
            </w:pPr>
            <w:r w:rsidRPr="008D378D">
              <w:rPr>
                <w:lang w:val="pt-BR"/>
              </w:rPr>
              <w:t>17.4</w:t>
            </w:r>
            <w:r w:rsidRPr="008D378D">
              <w:rPr>
                <w:lang w:val="pt-BR"/>
              </w:rPr>
              <w:tab/>
            </w:r>
            <w:r w:rsidR="00AF3584" w:rsidRPr="008D378D">
              <w:rPr>
                <w:lang w:val="pt-BR"/>
              </w:rPr>
              <w:t>A Garantia de Manutenção da Oferta ou a Declaração de Manutenção da Oferta dos Licitantes cujas Ofertas não foram selecionadas será devolvida, o mais rápido possível, assim que o Licitante vencedor assinar o Contrato e fornecer a Garantia de Execução</w:t>
            </w:r>
            <w:r w:rsidR="00C734B8" w:rsidRPr="008D378D">
              <w:rPr>
                <w:lang w:val="pt-BR"/>
              </w:rPr>
              <w:t>.</w:t>
            </w:r>
          </w:p>
          <w:p w14:paraId="077D7097" w14:textId="21C527A9" w:rsidR="003F79AA" w:rsidRPr="008D378D" w:rsidRDefault="003F79AA" w:rsidP="003F79AA">
            <w:pPr>
              <w:spacing w:after="200"/>
              <w:ind w:left="612" w:hanging="612"/>
              <w:jc w:val="both"/>
              <w:rPr>
                <w:lang w:val="pt-BR"/>
              </w:rPr>
            </w:pPr>
            <w:r w:rsidRPr="008D378D">
              <w:rPr>
                <w:lang w:val="pt-BR"/>
              </w:rPr>
              <w:t>17.5</w:t>
            </w:r>
            <w:r w:rsidRPr="008D378D">
              <w:rPr>
                <w:lang w:val="pt-BR"/>
              </w:rPr>
              <w:tab/>
            </w:r>
            <w:r w:rsidR="00BA462A" w:rsidRPr="008D378D">
              <w:rPr>
                <w:lang w:val="pt-BR"/>
              </w:rPr>
              <w:t xml:space="preserve">A Garantia de Manutenção da Oferta poderá ser </w:t>
            </w:r>
            <w:r w:rsidR="001E2FFD" w:rsidRPr="008D378D">
              <w:rPr>
                <w:lang w:val="pt-BR"/>
              </w:rPr>
              <w:t>executada</w:t>
            </w:r>
            <w:r w:rsidR="00BA462A" w:rsidRPr="008D378D">
              <w:rPr>
                <w:lang w:val="pt-BR"/>
              </w:rPr>
              <w:t xml:space="preserve"> ou a Declaração de Manutenção da Oferta poderá ser </w:t>
            </w:r>
            <w:r w:rsidR="001E2FFD" w:rsidRPr="008D378D">
              <w:rPr>
                <w:lang w:val="pt-BR"/>
              </w:rPr>
              <w:t>confiscada</w:t>
            </w:r>
            <w:r w:rsidR="00BA462A" w:rsidRPr="008D378D">
              <w:rPr>
                <w:lang w:val="pt-BR"/>
              </w:rPr>
              <w:t xml:space="preserve"> se</w:t>
            </w:r>
            <w:r w:rsidR="00C734B8" w:rsidRPr="008D378D">
              <w:rPr>
                <w:lang w:val="pt-BR"/>
              </w:rPr>
              <w:t>:</w:t>
            </w:r>
          </w:p>
          <w:p w14:paraId="37EB1455" w14:textId="0D9E909F" w:rsidR="004B47FD" w:rsidRPr="008D378D" w:rsidRDefault="004B47FD" w:rsidP="004B47FD">
            <w:pPr>
              <w:spacing w:after="240"/>
              <w:ind w:left="1152" w:hanging="612"/>
              <w:jc w:val="both"/>
              <w:rPr>
                <w:lang w:val="pt-BR"/>
              </w:rPr>
            </w:pPr>
            <w:r w:rsidRPr="008D378D">
              <w:rPr>
                <w:lang w:val="pt-BR"/>
              </w:rPr>
              <w:lastRenderedPageBreak/>
              <w:t xml:space="preserve">(a) </w:t>
            </w:r>
            <w:r w:rsidRPr="008D378D">
              <w:rPr>
                <w:lang w:val="pt-BR"/>
              </w:rPr>
              <w:tab/>
              <w:t xml:space="preserve">o Licitante retirar sua Oferta durante o </w:t>
            </w:r>
            <w:r w:rsidR="000607E4" w:rsidRPr="008D378D">
              <w:rPr>
                <w:lang w:val="pt-BR"/>
              </w:rPr>
              <w:t xml:space="preserve">Prazo de Validade da Oferta </w:t>
            </w:r>
            <w:r w:rsidRPr="008D378D">
              <w:rPr>
                <w:lang w:val="pt-BR"/>
              </w:rPr>
              <w:t>especificado pelo Licitante na Oferta, salvo o estipulado nas IAL 16.2; ou</w:t>
            </w:r>
          </w:p>
          <w:p w14:paraId="5077DF70" w14:textId="77777777" w:rsidR="004B47FD" w:rsidRPr="008D378D" w:rsidRDefault="004B47FD" w:rsidP="004B47FD">
            <w:pPr>
              <w:spacing w:after="240"/>
              <w:ind w:left="1152" w:hanging="612"/>
              <w:jc w:val="both"/>
              <w:rPr>
                <w:lang w:val="pt-BR"/>
              </w:rPr>
            </w:pPr>
            <w:r w:rsidRPr="008D378D">
              <w:rPr>
                <w:lang w:val="pt-BR"/>
              </w:rPr>
              <w:t>(b)</w:t>
            </w:r>
            <w:r w:rsidRPr="008D378D">
              <w:rPr>
                <w:lang w:val="pt-BR"/>
              </w:rPr>
              <w:tab/>
              <w:t>o Licitante selecionado não aceitar as correções no Preço de sua Oferta, de acordo com as IAL 28;</w:t>
            </w:r>
          </w:p>
          <w:p w14:paraId="78213CCC" w14:textId="1FC2E73E" w:rsidR="003F79AA" w:rsidRPr="008D378D" w:rsidRDefault="004B47FD" w:rsidP="004B47FD">
            <w:pPr>
              <w:spacing w:after="240"/>
              <w:ind w:left="1152" w:hanging="612"/>
              <w:jc w:val="both"/>
              <w:rPr>
                <w:lang w:val="pt-BR"/>
              </w:rPr>
            </w:pPr>
            <w:r w:rsidRPr="008D378D">
              <w:rPr>
                <w:lang w:val="pt-BR"/>
              </w:rPr>
              <w:t>(c)</w:t>
            </w:r>
            <w:r w:rsidRPr="008D378D">
              <w:rPr>
                <w:lang w:val="pt-BR"/>
              </w:rPr>
              <w:tab/>
              <w:t>o Licitante selecionado não cumprir dentro do prazo estipulado em:</w:t>
            </w:r>
          </w:p>
          <w:p w14:paraId="2E2662E2" w14:textId="7F4B6E77" w:rsidR="003F79AA" w:rsidRPr="008D378D" w:rsidRDefault="003F79AA" w:rsidP="003F79AA">
            <w:pPr>
              <w:spacing w:after="240"/>
              <w:ind w:left="1692" w:hanging="540"/>
              <w:jc w:val="both"/>
              <w:rPr>
                <w:lang w:val="pt-BR"/>
              </w:rPr>
            </w:pPr>
            <w:r w:rsidRPr="008D378D">
              <w:rPr>
                <w:lang w:val="pt-BR"/>
              </w:rPr>
              <w:t>(i)</w:t>
            </w:r>
            <w:r w:rsidRPr="008D378D">
              <w:rPr>
                <w:lang w:val="pt-BR"/>
              </w:rPr>
              <w:tab/>
            </w:r>
            <w:r w:rsidR="00614F8F" w:rsidRPr="008D378D">
              <w:rPr>
                <w:lang w:val="pt-BR"/>
              </w:rPr>
              <w:t>assinar o Contrato; ou</w:t>
            </w:r>
          </w:p>
          <w:p w14:paraId="11AC4CD9" w14:textId="0BD9B58F" w:rsidR="003F79AA" w:rsidRPr="008D378D" w:rsidRDefault="003F79AA" w:rsidP="003F79AA">
            <w:pPr>
              <w:spacing w:after="240"/>
              <w:ind w:left="1692" w:hanging="540"/>
              <w:jc w:val="both"/>
              <w:rPr>
                <w:lang w:val="pt-BR"/>
              </w:rPr>
            </w:pPr>
            <w:r w:rsidRPr="008D378D">
              <w:rPr>
                <w:lang w:val="pt-BR"/>
              </w:rPr>
              <w:t>(ii)</w:t>
            </w:r>
            <w:r w:rsidRPr="008D378D">
              <w:rPr>
                <w:lang w:val="pt-BR"/>
              </w:rPr>
              <w:tab/>
            </w:r>
            <w:proofErr w:type="spellStart"/>
            <w:r w:rsidR="00614F8F" w:rsidRPr="008D378D">
              <w:rPr>
                <w:lang w:val="pt-BR"/>
              </w:rPr>
              <w:t>fornecer</w:t>
            </w:r>
            <w:proofErr w:type="spellEnd"/>
            <w:r w:rsidR="00614F8F" w:rsidRPr="008D378D">
              <w:rPr>
                <w:lang w:val="pt-BR"/>
              </w:rPr>
              <w:t xml:space="preserve"> a garantia de </w:t>
            </w:r>
            <w:r w:rsidR="006137C4" w:rsidRPr="008D378D">
              <w:rPr>
                <w:lang w:val="pt-BR"/>
              </w:rPr>
              <w:t>execução</w:t>
            </w:r>
            <w:r w:rsidR="00614F8F" w:rsidRPr="008D378D">
              <w:rPr>
                <w:lang w:val="pt-BR"/>
              </w:rPr>
              <w:t xml:space="preserve"> solicitada.</w:t>
            </w:r>
          </w:p>
          <w:p w14:paraId="7BBAAF87" w14:textId="24A993FB" w:rsidR="004E30CA" w:rsidRPr="008D378D" w:rsidRDefault="003F79AA" w:rsidP="00724691">
            <w:pPr>
              <w:spacing w:after="240"/>
              <w:ind w:left="612" w:hanging="540"/>
              <w:jc w:val="both"/>
              <w:rPr>
                <w:lang w:val="pt-BR"/>
              </w:rPr>
            </w:pPr>
            <w:r w:rsidRPr="008D378D">
              <w:rPr>
                <w:lang w:val="pt-BR"/>
              </w:rPr>
              <w:t>17.6</w:t>
            </w:r>
            <w:r w:rsidRPr="008D378D">
              <w:rPr>
                <w:lang w:val="pt-BR"/>
              </w:rPr>
              <w:tab/>
            </w:r>
            <w:r w:rsidR="00DD5029" w:rsidRPr="008D378D">
              <w:rPr>
                <w:lang w:val="pt-BR"/>
              </w:rPr>
              <w:t>A Garantia de Manutenção da Oferta ou a Declaração de Manutenção da Oferta de uma ACS deverá ser emitida em nome da associação que enviar a Oferta. Se a ACS não estiver legalmente constituída no momento da apresentação da Oferta, a Garantia de Manutenção da Oferta ou a Declaração de Manutenção da Oferta deverá ser emitida nos nomes de todos os futuros parceiros conforme especificado na carta de intenções</w:t>
            </w:r>
            <w:r w:rsidR="00F830DC" w:rsidRPr="008D378D">
              <w:rPr>
                <w:lang w:val="pt-BR"/>
              </w:rPr>
              <w:t>.</w:t>
            </w:r>
          </w:p>
        </w:tc>
      </w:tr>
      <w:tr w:rsidR="003F79AA" w:rsidRPr="002E504D" w14:paraId="31812952" w14:textId="77777777" w:rsidTr="00FD385D">
        <w:trPr>
          <w:trHeight w:val="360"/>
        </w:trPr>
        <w:tc>
          <w:tcPr>
            <w:tcW w:w="2503" w:type="dxa"/>
          </w:tcPr>
          <w:p w14:paraId="6EE1F65C" w14:textId="62F6C251" w:rsidR="003F79AA" w:rsidRPr="008D378D" w:rsidRDefault="003F79AA" w:rsidP="005D07DA">
            <w:pPr>
              <w:pStyle w:val="Heading3"/>
              <w:rPr>
                <w:lang w:val="pt-BR"/>
              </w:rPr>
            </w:pPr>
            <w:bookmarkStart w:id="109" w:name="_Toc28336823"/>
            <w:bookmarkStart w:id="110" w:name="_Toc55672697"/>
            <w:bookmarkStart w:id="111" w:name="_Toc55673033"/>
            <w:bookmarkStart w:id="112" w:name="_Toc55673237"/>
            <w:r w:rsidRPr="008D378D">
              <w:rPr>
                <w:lang w:val="pt-BR"/>
              </w:rPr>
              <w:lastRenderedPageBreak/>
              <w:t>18.</w:t>
            </w:r>
            <w:r w:rsidRPr="008D378D">
              <w:rPr>
                <w:lang w:val="pt-BR"/>
              </w:rPr>
              <w:tab/>
              <w:t xml:space="preserve">Ofertas </w:t>
            </w:r>
            <w:r w:rsidR="003E23D0" w:rsidRPr="008D378D">
              <w:rPr>
                <w:lang w:val="pt-BR"/>
              </w:rPr>
              <w:t xml:space="preserve">Alternativas </w:t>
            </w:r>
            <w:bookmarkEnd w:id="109"/>
            <w:r w:rsidR="00AA2151" w:rsidRPr="008D378D">
              <w:rPr>
                <w:lang w:val="pt-BR"/>
              </w:rPr>
              <w:t>dos Licitantes</w:t>
            </w:r>
            <w:bookmarkEnd w:id="110"/>
            <w:bookmarkEnd w:id="111"/>
            <w:bookmarkEnd w:id="112"/>
          </w:p>
        </w:tc>
        <w:tc>
          <w:tcPr>
            <w:tcW w:w="6749" w:type="dxa"/>
          </w:tcPr>
          <w:p w14:paraId="6DB5077A" w14:textId="203ABDE3" w:rsidR="003F79AA" w:rsidRPr="008D378D" w:rsidRDefault="003F79AA" w:rsidP="003F79AA">
            <w:pPr>
              <w:pStyle w:val="Outline"/>
              <w:suppressAutoHyphens/>
              <w:spacing w:before="0" w:after="200"/>
              <w:ind w:left="612" w:hanging="612"/>
              <w:jc w:val="both"/>
              <w:rPr>
                <w:kern w:val="0"/>
                <w:szCs w:val="24"/>
                <w:lang w:val="pt-BR"/>
              </w:rPr>
            </w:pPr>
            <w:r w:rsidRPr="008D378D">
              <w:rPr>
                <w:kern w:val="0"/>
                <w:szCs w:val="24"/>
                <w:lang w:val="pt-BR"/>
              </w:rPr>
              <w:t>18.1</w:t>
            </w:r>
            <w:r w:rsidRPr="008D378D">
              <w:rPr>
                <w:kern w:val="0"/>
                <w:szCs w:val="24"/>
                <w:lang w:val="pt-BR"/>
              </w:rPr>
              <w:tab/>
            </w:r>
            <w:r w:rsidR="00354360" w:rsidRPr="008D378D">
              <w:rPr>
                <w:kern w:val="0"/>
                <w:szCs w:val="24"/>
                <w:lang w:val="pt-BR"/>
              </w:rPr>
              <w:t xml:space="preserve">Não serão consideradas ofertas alternativas, a menos que especificamente </w:t>
            </w:r>
            <w:r w:rsidR="00354360" w:rsidRPr="008D378D">
              <w:rPr>
                <w:lang w:val="pt-BR"/>
              </w:rPr>
              <w:t>permitidas</w:t>
            </w:r>
            <w:r w:rsidR="00354360" w:rsidRPr="008D378D">
              <w:rPr>
                <w:kern w:val="0"/>
                <w:szCs w:val="24"/>
                <w:lang w:val="pt-BR"/>
              </w:rPr>
              <w:t xml:space="preserve"> </w:t>
            </w:r>
            <w:r w:rsidR="00354360" w:rsidRPr="008D378D">
              <w:rPr>
                <w:b/>
                <w:bCs/>
                <w:kern w:val="0"/>
                <w:szCs w:val="24"/>
                <w:lang w:val="pt-BR"/>
              </w:rPr>
              <w:t>n</w:t>
            </w:r>
            <w:r w:rsidR="00354360" w:rsidRPr="008D378D">
              <w:rPr>
                <w:b/>
                <w:bCs/>
                <w:lang w:val="pt-BR"/>
              </w:rPr>
              <w:t>a</w:t>
            </w:r>
            <w:r w:rsidR="00354360" w:rsidRPr="008D378D">
              <w:rPr>
                <w:b/>
                <w:bCs/>
                <w:kern w:val="0"/>
                <w:szCs w:val="24"/>
                <w:lang w:val="pt-BR"/>
              </w:rPr>
              <w:t xml:space="preserve"> </w:t>
            </w:r>
            <w:r w:rsidR="00354360" w:rsidRPr="008D378D">
              <w:rPr>
                <w:b/>
                <w:bCs/>
                <w:lang w:val="pt-BR"/>
              </w:rPr>
              <w:t>F</w:t>
            </w:r>
            <w:r w:rsidR="00354360" w:rsidRPr="008D378D">
              <w:rPr>
                <w:b/>
                <w:bCs/>
                <w:kern w:val="0"/>
                <w:szCs w:val="24"/>
                <w:lang w:val="pt-BR"/>
              </w:rPr>
              <w:t>DL</w:t>
            </w:r>
            <w:r w:rsidR="00354360" w:rsidRPr="008D378D">
              <w:rPr>
                <w:kern w:val="0"/>
                <w:szCs w:val="24"/>
                <w:lang w:val="pt-BR"/>
              </w:rPr>
              <w:t xml:space="preserve">. Se forem permitidas, serão regidas pelas IAL 18.1 e 18.2 e </w:t>
            </w:r>
            <w:r w:rsidR="00354360" w:rsidRPr="008D378D">
              <w:rPr>
                <w:b/>
                <w:bCs/>
                <w:kern w:val="0"/>
                <w:szCs w:val="24"/>
                <w:lang w:val="pt-BR"/>
              </w:rPr>
              <w:t>n</w:t>
            </w:r>
            <w:r w:rsidR="00354360" w:rsidRPr="008D378D">
              <w:rPr>
                <w:b/>
                <w:bCs/>
                <w:lang w:val="pt-BR"/>
              </w:rPr>
              <w:t>a</w:t>
            </w:r>
            <w:r w:rsidR="00354360" w:rsidRPr="008D378D">
              <w:rPr>
                <w:b/>
                <w:bCs/>
                <w:kern w:val="0"/>
                <w:szCs w:val="24"/>
                <w:lang w:val="pt-BR"/>
              </w:rPr>
              <w:t xml:space="preserve"> </w:t>
            </w:r>
            <w:r w:rsidR="00354360" w:rsidRPr="008D378D">
              <w:rPr>
                <w:b/>
                <w:bCs/>
                <w:lang w:val="pt-BR"/>
              </w:rPr>
              <w:t>FD</w:t>
            </w:r>
            <w:r w:rsidR="00354360" w:rsidRPr="008D378D">
              <w:rPr>
                <w:b/>
                <w:bCs/>
                <w:kern w:val="0"/>
                <w:szCs w:val="24"/>
                <w:lang w:val="pt-BR"/>
              </w:rPr>
              <w:t>L</w:t>
            </w:r>
            <w:r w:rsidR="00354360" w:rsidRPr="008D378D">
              <w:rPr>
                <w:kern w:val="0"/>
                <w:szCs w:val="24"/>
                <w:lang w:val="pt-BR"/>
              </w:rPr>
              <w:t xml:space="preserve"> se especificará qua</w:t>
            </w:r>
            <w:r w:rsidR="00354360" w:rsidRPr="008D378D">
              <w:rPr>
                <w:lang w:val="pt-BR"/>
              </w:rPr>
              <w:t>l</w:t>
            </w:r>
            <w:r w:rsidR="00354360" w:rsidRPr="008D378D">
              <w:rPr>
                <w:kern w:val="0"/>
                <w:szCs w:val="24"/>
                <w:lang w:val="pt-BR"/>
              </w:rPr>
              <w:t xml:space="preserve"> das seguintes opções ser</w:t>
            </w:r>
            <w:r w:rsidR="00354360" w:rsidRPr="008D378D">
              <w:rPr>
                <w:lang w:val="pt-BR"/>
              </w:rPr>
              <w:t>á</w:t>
            </w:r>
            <w:r w:rsidR="00354360" w:rsidRPr="008D378D">
              <w:rPr>
                <w:kern w:val="0"/>
                <w:szCs w:val="24"/>
                <w:lang w:val="pt-BR"/>
              </w:rPr>
              <w:t xml:space="preserve"> permitida</w:t>
            </w:r>
            <w:r w:rsidR="00F830DC" w:rsidRPr="008D378D">
              <w:rPr>
                <w:kern w:val="0"/>
                <w:szCs w:val="24"/>
                <w:lang w:val="pt-BR"/>
              </w:rPr>
              <w:t>:</w:t>
            </w:r>
          </w:p>
          <w:p w14:paraId="56AA3ED1" w14:textId="77777777" w:rsidR="004B739B" w:rsidRPr="008D378D" w:rsidRDefault="004B739B" w:rsidP="0055062C">
            <w:pPr>
              <w:pStyle w:val="Outline"/>
              <w:numPr>
                <w:ilvl w:val="0"/>
                <w:numId w:val="82"/>
              </w:numPr>
              <w:suppressAutoHyphens/>
              <w:spacing w:before="0" w:after="200"/>
              <w:jc w:val="both"/>
              <w:rPr>
                <w:lang w:val="pt-BR"/>
              </w:rPr>
            </w:pPr>
            <w:r w:rsidRPr="008D378D">
              <w:rPr>
                <w:lang w:val="pt-BR"/>
              </w:rPr>
              <w:t>Opção Um: Um Licitante poderá apresentar uma Oferta Alternativa com a Oferta Básica e o Contratante considerará apenas as Ofertas Alternativas apresentadas pelo Licitante cuja Oferta básica tenha sido determinada como a Oferta avaliada de menor preço, ou</w:t>
            </w:r>
          </w:p>
          <w:p w14:paraId="1BB81639" w14:textId="2334DC72" w:rsidR="003F79AA" w:rsidRPr="008D378D" w:rsidRDefault="004B739B" w:rsidP="004B739B">
            <w:pPr>
              <w:spacing w:after="200"/>
              <w:ind w:left="1152" w:hanging="540"/>
              <w:jc w:val="both"/>
              <w:rPr>
                <w:lang w:val="pt-BR"/>
              </w:rPr>
            </w:pPr>
            <w:r w:rsidRPr="008D378D">
              <w:rPr>
                <w:lang w:val="pt-BR"/>
              </w:rPr>
              <w:t>(b)</w:t>
            </w:r>
            <w:r w:rsidRPr="008D378D">
              <w:rPr>
                <w:lang w:val="pt-BR"/>
              </w:rPr>
              <w:tab/>
              <w:t xml:space="preserve">Opção Dois: Um Licitante poderá apresentar uma Oferta Alternativa com ou sem uma Oferta para o caso básico. Todas as Ofertas recebidas para o caso básico, bem como, as Ofertas Alternativas que atendam às especificações técnicas e aos </w:t>
            </w:r>
            <w:r w:rsidR="00372898" w:rsidRPr="008D378D">
              <w:rPr>
                <w:lang w:val="pt-BR"/>
              </w:rPr>
              <w:t>Requisitos de Desempenho</w:t>
            </w:r>
            <w:r w:rsidRPr="008D378D">
              <w:rPr>
                <w:lang w:val="pt-BR"/>
              </w:rPr>
              <w:t xml:space="preserve"> de acordo com a Seção VII, devem ser avaliadas por seus próprios méritos</w:t>
            </w:r>
            <w:r w:rsidR="00793C81" w:rsidRPr="008D378D">
              <w:rPr>
                <w:lang w:val="pt-BR"/>
              </w:rPr>
              <w:t>.</w:t>
            </w:r>
          </w:p>
          <w:p w14:paraId="00394E65" w14:textId="1AD4FD75" w:rsidR="003F79AA" w:rsidRPr="008D378D" w:rsidRDefault="003F79AA" w:rsidP="00711374">
            <w:pPr>
              <w:spacing w:after="240"/>
              <w:ind w:left="619" w:hanging="547"/>
              <w:jc w:val="both"/>
              <w:rPr>
                <w:lang w:val="pt-BR"/>
              </w:rPr>
            </w:pPr>
            <w:r w:rsidRPr="008D378D">
              <w:rPr>
                <w:lang w:val="pt-BR"/>
              </w:rPr>
              <w:t>18.2</w:t>
            </w:r>
            <w:r w:rsidRPr="008D378D">
              <w:rPr>
                <w:lang w:val="pt-BR"/>
              </w:rPr>
              <w:tab/>
            </w:r>
            <w:r w:rsidR="00012090" w:rsidRPr="008D378D">
              <w:rPr>
                <w:lang w:val="pt-BR"/>
              </w:rPr>
              <w:t xml:space="preserve">Todas as Ofertas Alternativas devem fornecer todas as informações necessárias para uma avaliação completa por parte do Contratante, incluindo cálculos preliminares do </w:t>
            </w:r>
            <w:r w:rsidR="00E50C13" w:rsidRPr="008D378D">
              <w:rPr>
                <w:lang w:val="pt-BR"/>
              </w:rPr>
              <w:t>desenho</w:t>
            </w:r>
            <w:r w:rsidR="00012090" w:rsidRPr="008D378D">
              <w:rPr>
                <w:lang w:val="pt-BR"/>
              </w:rPr>
              <w:t xml:space="preserve">, especificações técnicas alternativas, gráficos e estruturas, os possíveis métodos de construção, cronogramas preliminares propostos e outros detalhes relevantes de acordo </w:t>
            </w:r>
            <w:r w:rsidR="00012090" w:rsidRPr="008D378D">
              <w:rPr>
                <w:lang w:val="pt-BR"/>
              </w:rPr>
              <w:lastRenderedPageBreak/>
              <w:t xml:space="preserve">com as IAL 5.1 e os Formulários da Seção IV – </w:t>
            </w:r>
            <w:r w:rsidR="00D10382" w:rsidRPr="008D378D">
              <w:rPr>
                <w:lang w:val="pt-BR"/>
              </w:rPr>
              <w:t>“</w:t>
            </w:r>
            <w:r w:rsidR="00012090" w:rsidRPr="008D378D">
              <w:rPr>
                <w:lang w:val="pt-BR"/>
              </w:rPr>
              <w:t>Formulários da Oferta</w:t>
            </w:r>
            <w:r w:rsidR="00D10382" w:rsidRPr="008D378D">
              <w:rPr>
                <w:lang w:val="pt-BR"/>
              </w:rPr>
              <w:t>”</w:t>
            </w:r>
            <w:r w:rsidR="00012090" w:rsidRPr="008D378D">
              <w:rPr>
                <w:lang w:val="pt-BR"/>
              </w:rPr>
              <w:t>.</w:t>
            </w:r>
          </w:p>
        </w:tc>
      </w:tr>
      <w:tr w:rsidR="003F79AA" w:rsidRPr="002E504D" w14:paraId="3BC41D34" w14:textId="77777777" w:rsidTr="00FD385D">
        <w:trPr>
          <w:trHeight w:val="360"/>
        </w:trPr>
        <w:tc>
          <w:tcPr>
            <w:tcW w:w="2503" w:type="dxa"/>
          </w:tcPr>
          <w:p w14:paraId="431B0435" w14:textId="36191CD9" w:rsidR="003F79AA" w:rsidRPr="008D378D" w:rsidRDefault="003F79AA" w:rsidP="003F79AA">
            <w:pPr>
              <w:pStyle w:val="Heading3"/>
              <w:rPr>
                <w:lang w:val="pt-BR"/>
              </w:rPr>
            </w:pPr>
            <w:bookmarkStart w:id="113" w:name="_Toc28336824"/>
            <w:bookmarkStart w:id="114" w:name="_Toc55672698"/>
            <w:bookmarkStart w:id="115" w:name="_Toc55673034"/>
            <w:bookmarkStart w:id="116" w:name="_Toc55673238"/>
            <w:r w:rsidRPr="008D378D">
              <w:rPr>
                <w:lang w:val="pt-BR"/>
              </w:rPr>
              <w:lastRenderedPageBreak/>
              <w:t>19.</w:t>
            </w:r>
            <w:r w:rsidRPr="008D378D">
              <w:rPr>
                <w:lang w:val="pt-BR"/>
              </w:rPr>
              <w:tab/>
              <w:t xml:space="preserve">Formato </w:t>
            </w:r>
            <w:r w:rsidR="007B2E4E" w:rsidRPr="008D378D">
              <w:rPr>
                <w:lang w:val="pt-BR"/>
              </w:rPr>
              <w:t xml:space="preserve">e </w:t>
            </w:r>
            <w:r w:rsidR="006904AF" w:rsidRPr="008D378D">
              <w:rPr>
                <w:lang w:val="pt-BR"/>
              </w:rPr>
              <w:t>A</w:t>
            </w:r>
            <w:r w:rsidR="007B2E4E" w:rsidRPr="008D378D">
              <w:rPr>
                <w:lang w:val="pt-BR"/>
              </w:rPr>
              <w:t xml:space="preserve">ssinatura da </w:t>
            </w:r>
            <w:r w:rsidRPr="008D378D">
              <w:rPr>
                <w:lang w:val="pt-BR"/>
              </w:rPr>
              <w:t>Oferta</w:t>
            </w:r>
            <w:bookmarkEnd w:id="113"/>
            <w:bookmarkEnd w:id="114"/>
            <w:bookmarkEnd w:id="115"/>
            <w:bookmarkEnd w:id="116"/>
          </w:p>
        </w:tc>
        <w:tc>
          <w:tcPr>
            <w:tcW w:w="6749" w:type="dxa"/>
          </w:tcPr>
          <w:p w14:paraId="7E7D502C" w14:textId="779CD8CC" w:rsidR="003F79AA" w:rsidRPr="008D378D" w:rsidRDefault="003F79AA" w:rsidP="003F79AA">
            <w:pPr>
              <w:spacing w:after="240"/>
              <w:ind w:left="619" w:hanging="619"/>
              <w:jc w:val="both"/>
              <w:rPr>
                <w:lang w:val="pt-BR"/>
              </w:rPr>
            </w:pPr>
            <w:r w:rsidRPr="008D378D">
              <w:rPr>
                <w:lang w:val="pt-BR"/>
              </w:rPr>
              <w:t>19.1</w:t>
            </w:r>
            <w:r w:rsidRPr="008D378D">
              <w:rPr>
                <w:lang w:val="pt-BR"/>
              </w:rPr>
              <w:tab/>
            </w:r>
            <w:r w:rsidR="0013202A" w:rsidRPr="008D378D">
              <w:rPr>
                <w:lang w:val="pt-BR"/>
              </w:rPr>
              <w:t xml:space="preserve">O Licitante deverá preparar um original dos documentos que compõem a Oferta conforme descrito nas IAL 13, encadernado com volume que contém o Formulário da Oferta, claramente marcado como </w:t>
            </w:r>
            <w:r w:rsidR="00D10382" w:rsidRPr="008D378D">
              <w:rPr>
                <w:lang w:val="pt-BR"/>
              </w:rPr>
              <w:t>“</w:t>
            </w:r>
            <w:r w:rsidR="0013202A" w:rsidRPr="008D378D">
              <w:rPr>
                <w:lang w:val="pt-BR"/>
              </w:rPr>
              <w:t>ORIGINAL</w:t>
            </w:r>
            <w:r w:rsidR="00D10382" w:rsidRPr="008D378D">
              <w:rPr>
                <w:lang w:val="pt-BR"/>
              </w:rPr>
              <w:t>”</w:t>
            </w:r>
            <w:r w:rsidR="0013202A" w:rsidRPr="008D378D">
              <w:rPr>
                <w:lang w:val="pt-BR"/>
              </w:rPr>
              <w:t xml:space="preserve">. Além disso, o Licitante deverá submeter o número de cópias indicadas </w:t>
            </w:r>
            <w:r w:rsidR="0013202A" w:rsidRPr="008D378D">
              <w:rPr>
                <w:b/>
                <w:bCs/>
                <w:lang w:val="pt-BR"/>
              </w:rPr>
              <w:t>na FDL</w:t>
            </w:r>
            <w:r w:rsidR="0013202A" w:rsidRPr="008D378D">
              <w:rPr>
                <w:lang w:val="pt-BR"/>
              </w:rPr>
              <w:t xml:space="preserve"> e marcar claramente cada cópia como </w:t>
            </w:r>
            <w:r w:rsidR="00D10382" w:rsidRPr="008D378D">
              <w:rPr>
                <w:lang w:val="pt-BR"/>
              </w:rPr>
              <w:t>“</w:t>
            </w:r>
            <w:r w:rsidR="0013202A" w:rsidRPr="008D378D">
              <w:rPr>
                <w:lang w:val="pt-BR"/>
              </w:rPr>
              <w:t>CÓPIA</w:t>
            </w:r>
            <w:r w:rsidR="00D10382" w:rsidRPr="008D378D">
              <w:rPr>
                <w:lang w:val="pt-BR"/>
              </w:rPr>
              <w:t>”</w:t>
            </w:r>
            <w:r w:rsidR="0013202A" w:rsidRPr="008D378D">
              <w:rPr>
                <w:lang w:val="pt-BR"/>
              </w:rPr>
              <w:t>. No caso de divergência entre o original e as cópias, o texto do original prevalece sobre o das cópias</w:t>
            </w:r>
            <w:r w:rsidR="00122697" w:rsidRPr="008D378D">
              <w:rPr>
                <w:lang w:val="pt-BR"/>
              </w:rPr>
              <w:t>.</w:t>
            </w:r>
          </w:p>
          <w:p w14:paraId="2879AFE8" w14:textId="17C1D2E3" w:rsidR="003F79AA" w:rsidRPr="008D378D" w:rsidRDefault="00E979A0" w:rsidP="008C141A">
            <w:pPr>
              <w:numPr>
                <w:ilvl w:val="1"/>
                <w:numId w:val="5"/>
              </w:numPr>
              <w:tabs>
                <w:tab w:val="clear" w:pos="420"/>
              </w:tabs>
              <w:spacing w:after="240"/>
              <w:ind w:left="619" w:hanging="619"/>
              <w:jc w:val="both"/>
              <w:rPr>
                <w:lang w:val="pt-BR"/>
              </w:rPr>
            </w:pPr>
            <w:r w:rsidRPr="008D378D">
              <w:rPr>
                <w:iCs/>
                <w:lang w:val="pt-BR"/>
              </w:rPr>
              <w:t xml:space="preserve">O original e todas as cópias da Oferta deverão ser digitados ou escritos com caneta permanente e deverão ser assinados por uma pessoa ou </w:t>
            </w:r>
            <w:proofErr w:type="gramStart"/>
            <w:r w:rsidRPr="008D378D">
              <w:rPr>
                <w:iCs/>
                <w:lang w:val="pt-BR"/>
              </w:rPr>
              <w:t>pessoas devidamente autorizada</w:t>
            </w:r>
            <w:proofErr w:type="gramEnd"/>
            <w:r w:rsidR="00B82993">
              <w:rPr>
                <w:iCs/>
                <w:lang w:val="pt-BR"/>
              </w:rPr>
              <w:t xml:space="preserve"> </w:t>
            </w:r>
            <w:r w:rsidRPr="008D378D">
              <w:rPr>
                <w:iCs/>
                <w:lang w:val="pt-BR"/>
              </w:rPr>
              <w:t>(s) a assinar em nome do Licitante</w:t>
            </w:r>
            <w:r w:rsidRPr="008D378D">
              <w:rPr>
                <w:lang w:val="pt-BR"/>
              </w:rPr>
              <w:t>, de acordo com a IAL 5.3 (a). Todas as páginas da Oferta que contenham anotações ou aditivos devem ser rubricadas pela pessoa ou pessoas que assina(m) a Oferta</w:t>
            </w:r>
            <w:r w:rsidR="00122697" w:rsidRPr="008D378D">
              <w:rPr>
                <w:lang w:val="pt-BR"/>
              </w:rPr>
              <w:t>.</w:t>
            </w:r>
          </w:p>
          <w:p w14:paraId="5F5E1DF0" w14:textId="5077B0ED" w:rsidR="003F79AA" w:rsidRPr="008D378D" w:rsidRDefault="00456B9B" w:rsidP="008C141A">
            <w:pPr>
              <w:numPr>
                <w:ilvl w:val="1"/>
                <w:numId w:val="5"/>
              </w:numPr>
              <w:tabs>
                <w:tab w:val="clear" w:pos="420"/>
              </w:tabs>
              <w:spacing w:after="240"/>
              <w:ind w:left="619" w:hanging="619"/>
              <w:jc w:val="both"/>
              <w:rPr>
                <w:lang w:val="pt-BR"/>
              </w:rPr>
            </w:pPr>
            <w:r w:rsidRPr="008D378D">
              <w:rPr>
                <w:lang w:val="pt-BR"/>
              </w:rPr>
              <w:t>A Oferta não poderá conter alterações ou acréscimos, exceto aqueles para cumprir as instruções emitidas pelo Contratante ou conforme necessário para corrigir os erros cometidos pelo Licitante, em cujo caso, tais correções deverão ser rubricadas pela pessoa ou pessoas que assina(m) a oferta</w:t>
            </w:r>
            <w:r w:rsidR="00122697" w:rsidRPr="008D378D">
              <w:rPr>
                <w:lang w:val="pt-BR"/>
              </w:rPr>
              <w:t>.</w:t>
            </w:r>
          </w:p>
          <w:p w14:paraId="38AF650B" w14:textId="1D53E3EC" w:rsidR="003F79AA" w:rsidRPr="008D378D" w:rsidRDefault="003F79AA" w:rsidP="003F79AA">
            <w:pPr>
              <w:spacing w:after="240"/>
              <w:ind w:left="619" w:hanging="619"/>
              <w:jc w:val="both"/>
              <w:rPr>
                <w:lang w:val="pt-BR"/>
              </w:rPr>
            </w:pPr>
            <w:r w:rsidRPr="008D378D">
              <w:rPr>
                <w:lang w:val="pt-BR"/>
              </w:rPr>
              <w:t>19.4</w:t>
            </w:r>
            <w:r w:rsidRPr="008D378D">
              <w:rPr>
                <w:lang w:val="pt-BR"/>
              </w:rPr>
              <w:tab/>
            </w:r>
            <w:r w:rsidR="00107CAE" w:rsidRPr="008D378D">
              <w:rPr>
                <w:lang w:val="pt-BR"/>
              </w:rPr>
              <w:t>O Licitante fornecerá as informações sobre as comissões ou gratificações, se houver, pagas ou a pagar aos agentes relacionados a esta Oferta e à execução do contrato, se o Licitante for o adjudicatário do contrato</w:t>
            </w:r>
            <w:r w:rsidR="00D14B4F" w:rsidRPr="008D378D">
              <w:rPr>
                <w:lang w:val="pt-BR"/>
              </w:rPr>
              <w:t>.</w:t>
            </w:r>
          </w:p>
        </w:tc>
      </w:tr>
      <w:tr w:rsidR="003F79AA" w:rsidRPr="008D378D" w14:paraId="5C86838B" w14:textId="77777777" w:rsidTr="008C25DB">
        <w:trPr>
          <w:trHeight w:val="360"/>
        </w:trPr>
        <w:tc>
          <w:tcPr>
            <w:tcW w:w="9252" w:type="dxa"/>
            <w:gridSpan w:val="2"/>
          </w:tcPr>
          <w:p w14:paraId="6DA1354C" w14:textId="130BD885" w:rsidR="003F79AA" w:rsidRPr="008D378D" w:rsidRDefault="003F79AA" w:rsidP="003F79AA">
            <w:pPr>
              <w:pStyle w:val="Heading2"/>
              <w:rPr>
                <w:rFonts w:ascii="Times New Roman" w:hAnsi="Times New Roman"/>
                <w:lang w:val="pt-BR"/>
              </w:rPr>
            </w:pPr>
            <w:bookmarkStart w:id="117" w:name="_Toc28336825"/>
            <w:bookmarkStart w:id="118" w:name="_Toc55672699"/>
            <w:bookmarkStart w:id="119" w:name="_Toc55673035"/>
            <w:bookmarkStart w:id="120" w:name="_Toc55673239"/>
            <w:r w:rsidRPr="008D378D">
              <w:rPr>
                <w:rFonts w:ascii="Times New Roman" w:hAnsi="Times New Roman"/>
                <w:lang w:val="pt-BR"/>
              </w:rPr>
              <w:t xml:space="preserve">D. </w:t>
            </w:r>
            <w:r w:rsidR="002B0FBB" w:rsidRPr="008D378D">
              <w:rPr>
                <w:rFonts w:ascii="Times New Roman" w:hAnsi="Times New Roman"/>
                <w:lang w:val="pt-BR"/>
              </w:rPr>
              <w:t>Apresentação das Ofertas</w:t>
            </w:r>
            <w:bookmarkEnd w:id="117"/>
            <w:bookmarkEnd w:id="118"/>
            <w:bookmarkEnd w:id="119"/>
            <w:bookmarkEnd w:id="120"/>
          </w:p>
        </w:tc>
      </w:tr>
      <w:tr w:rsidR="003F79AA" w:rsidRPr="002E504D" w14:paraId="35CE90F5" w14:textId="77777777" w:rsidTr="00FD385D">
        <w:trPr>
          <w:trHeight w:val="360"/>
        </w:trPr>
        <w:tc>
          <w:tcPr>
            <w:tcW w:w="2503" w:type="dxa"/>
          </w:tcPr>
          <w:p w14:paraId="2F714ABB" w14:textId="42FB7D61" w:rsidR="003F79AA" w:rsidRPr="008D378D" w:rsidRDefault="003F79AA" w:rsidP="008B7308">
            <w:pPr>
              <w:pStyle w:val="Heading3"/>
              <w:rPr>
                <w:lang w:val="pt-BR"/>
              </w:rPr>
            </w:pPr>
            <w:bookmarkStart w:id="121" w:name="_Toc28336826"/>
            <w:bookmarkStart w:id="122" w:name="_Toc55672700"/>
            <w:bookmarkStart w:id="123" w:name="_Toc55673036"/>
            <w:bookmarkStart w:id="124" w:name="_Toc55673240"/>
            <w:r w:rsidRPr="008D378D">
              <w:rPr>
                <w:lang w:val="pt-BR"/>
              </w:rPr>
              <w:t>20.</w:t>
            </w:r>
            <w:r w:rsidRPr="008D378D">
              <w:rPr>
                <w:lang w:val="pt-BR"/>
              </w:rPr>
              <w:tab/>
            </w:r>
            <w:r w:rsidR="000E38F6" w:rsidRPr="008D378D">
              <w:rPr>
                <w:lang w:val="pt-BR"/>
              </w:rPr>
              <w:t xml:space="preserve">Apresentação, </w:t>
            </w:r>
            <w:r w:rsidR="00990AD7" w:rsidRPr="008D378D">
              <w:rPr>
                <w:lang w:val="pt-BR"/>
              </w:rPr>
              <w:t>Fechamento</w:t>
            </w:r>
            <w:r w:rsidR="000E38F6" w:rsidRPr="008D378D">
              <w:rPr>
                <w:lang w:val="pt-BR"/>
              </w:rPr>
              <w:t xml:space="preserve"> e Identificação das </w:t>
            </w:r>
            <w:r w:rsidRPr="008D378D">
              <w:rPr>
                <w:lang w:val="pt-BR"/>
              </w:rPr>
              <w:t>Ofertas</w:t>
            </w:r>
            <w:bookmarkEnd w:id="121"/>
            <w:bookmarkEnd w:id="122"/>
            <w:bookmarkEnd w:id="123"/>
            <w:bookmarkEnd w:id="124"/>
          </w:p>
        </w:tc>
        <w:tc>
          <w:tcPr>
            <w:tcW w:w="6749" w:type="dxa"/>
          </w:tcPr>
          <w:p w14:paraId="284CBC9B" w14:textId="34F954E5" w:rsidR="003F79AA" w:rsidRPr="008D378D" w:rsidRDefault="003F79AA" w:rsidP="003F79AA">
            <w:pPr>
              <w:spacing w:after="220"/>
              <w:ind w:left="619" w:hanging="619"/>
              <w:jc w:val="both"/>
              <w:rPr>
                <w:spacing w:val="-3"/>
                <w:lang w:val="pt-BR"/>
              </w:rPr>
            </w:pPr>
            <w:r w:rsidRPr="008D378D">
              <w:rPr>
                <w:lang w:val="pt-BR"/>
              </w:rPr>
              <w:t>20.1</w:t>
            </w:r>
            <w:r w:rsidRPr="008D378D">
              <w:rPr>
                <w:lang w:val="pt-BR"/>
              </w:rPr>
              <w:tab/>
            </w:r>
            <w:r w:rsidR="00B71640" w:rsidRPr="008D378D">
              <w:rPr>
                <w:spacing w:val="-3"/>
                <w:lang w:val="pt-BR"/>
              </w:rPr>
              <w:t xml:space="preserve">Os Licitantes sempre podem enviar suas Ofertas pelo correio ou entregá-las pessoalmente. Os Licitantes poderão apresentar suas Ofertas eletronicamente quando assim esteja indicado </w:t>
            </w:r>
            <w:r w:rsidR="00B71640" w:rsidRPr="008D378D">
              <w:rPr>
                <w:b/>
                <w:bCs/>
                <w:spacing w:val="-3"/>
                <w:lang w:val="pt-BR"/>
              </w:rPr>
              <w:t>na FDL</w:t>
            </w:r>
            <w:r w:rsidR="00B71640" w:rsidRPr="008D378D">
              <w:rPr>
                <w:spacing w:val="-3"/>
                <w:lang w:val="pt-BR"/>
              </w:rPr>
              <w:t xml:space="preserve">. Os Licitantes que apresentarem suas Ofertas eletronicamente deverão seguir os procedimentos indicados </w:t>
            </w:r>
            <w:r w:rsidR="00B71640" w:rsidRPr="008D378D">
              <w:rPr>
                <w:b/>
                <w:bCs/>
                <w:spacing w:val="-3"/>
                <w:lang w:val="pt-BR"/>
              </w:rPr>
              <w:t>na FDL</w:t>
            </w:r>
            <w:r w:rsidR="00B71640" w:rsidRPr="008D378D">
              <w:rPr>
                <w:spacing w:val="-3"/>
                <w:lang w:val="pt-BR"/>
              </w:rPr>
              <w:t xml:space="preserve"> para a apresentação das referidas Ofertas. No caso de Ofertas enviadas pelo correio ou</w:t>
            </w:r>
            <w:r w:rsidR="0005409E">
              <w:rPr>
                <w:spacing w:val="-3"/>
                <w:lang w:val="pt-BR"/>
              </w:rPr>
              <w:t xml:space="preserve"> </w:t>
            </w:r>
            <w:r w:rsidR="00A6225B">
              <w:rPr>
                <w:spacing w:val="-3"/>
                <w:lang w:val="pt-BR"/>
              </w:rPr>
              <w:t>entregues</w:t>
            </w:r>
            <w:r w:rsidR="00B71640" w:rsidRPr="008D378D">
              <w:rPr>
                <w:spacing w:val="-3"/>
                <w:lang w:val="pt-BR"/>
              </w:rPr>
              <w:t xml:space="preserve"> pessoalmente, o Licitante colocará o original e todas as cópias da Oferta em dois envelopes internos, que serão claramente lacrados e identificados como </w:t>
            </w:r>
            <w:r w:rsidR="00D10382" w:rsidRPr="008D378D">
              <w:rPr>
                <w:spacing w:val="-3"/>
                <w:lang w:val="pt-BR"/>
              </w:rPr>
              <w:t>“</w:t>
            </w:r>
            <w:r w:rsidR="00B71640" w:rsidRPr="008D378D">
              <w:rPr>
                <w:spacing w:val="-3"/>
                <w:lang w:val="pt-BR"/>
              </w:rPr>
              <w:t>ORIGINAL</w:t>
            </w:r>
            <w:r w:rsidR="00D10382" w:rsidRPr="008D378D">
              <w:rPr>
                <w:spacing w:val="-3"/>
                <w:lang w:val="pt-BR"/>
              </w:rPr>
              <w:t>”</w:t>
            </w:r>
            <w:r w:rsidR="00B71640" w:rsidRPr="008D378D">
              <w:rPr>
                <w:spacing w:val="-3"/>
                <w:lang w:val="pt-BR"/>
              </w:rPr>
              <w:t xml:space="preserve"> e </w:t>
            </w:r>
            <w:r w:rsidR="00D10382" w:rsidRPr="008D378D">
              <w:rPr>
                <w:spacing w:val="-3"/>
                <w:lang w:val="pt-BR"/>
              </w:rPr>
              <w:t>“</w:t>
            </w:r>
            <w:r w:rsidR="00B71640" w:rsidRPr="008D378D">
              <w:rPr>
                <w:spacing w:val="-3"/>
                <w:lang w:val="pt-BR"/>
              </w:rPr>
              <w:t>CÓPIAS</w:t>
            </w:r>
            <w:r w:rsidR="00D10382" w:rsidRPr="008D378D">
              <w:rPr>
                <w:spacing w:val="-3"/>
                <w:lang w:val="pt-BR"/>
              </w:rPr>
              <w:t>”</w:t>
            </w:r>
            <w:r w:rsidR="00B71640" w:rsidRPr="008D378D">
              <w:rPr>
                <w:spacing w:val="-3"/>
                <w:lang w:val="pt-BR"/>
              </w:rPr>
              <w:t>, conforme o caso, os quais deverão ser colocados dentro de um envelope externo que também deverá ser selado</w:t>
            </w:r>
            <w:r w:rsidR="000E38F6" w:rsidRPr="008D378D">
              <w:rPr>
                <w:spacing w:val="-3"/>
                <w:lang w:val="pt-BR"/>
              </w:rPr>
              <w:t>.</w:t>
            </w:r>
          </w:p>
          <w:p w14:paraId="22EC4387" w14:textId="203197EF" w:rsidR="003F79AA" w:rsidRPr="008D378D" w:rsidRDefault="003F79AA" w:rsidP="003F79AA">
            <w:pPr>
              <w:suppressAutoHyphens/>
              <w:spacing w:after="220"/>
              <w:ind w:left="612" w:hanging="612"/>
              <w:jc w:val="both"/>
              <w:rPr>
                <w:spacing w:val="-3"/>
                <w:lang w:val="pt-BR"/>
              </w:rPr>
            </w:pPr>
            <w:bookmarkStart w:id="125" w:name="_Hlk71709419"/>
            <w:r w:rsidRPr="008D378D">
              <w:rPr>
                <w:lang w:val="pt-BR"/>
              </w:rPr>
              <w:t>20.2</w:t>
            </w:r>
            <w:r w:rsidRPr="008D378D">
              <w:rPr>
                <w:lang w:val="pt-BR"/>
              </w:rPr>
              <w:tab/>
            </w:r>
            <w:r w:rsidR="001114A7" w:rsidRPr="008D378D">
              <w:rPr>
                <w:spacing w:val="-3"/>
                <w:lang w:val="pt-BR"/>
              </w:rPr>
              <w:t>Os envelopes internos e externos devem</w:t>
            </w:r>
            <w:r w:rsidRPr="008D378D">
              <w:rPr>
                <w:spacing w:val="-3"/>
                <w:lang w:val="pt-BR"/>
              </w:rPr>
              <w:t>:</w:t>
            </w:r>
          </w:p>
          <w:p w14:paraId="5CE754E1" w14:textId="679F4F4E" w:rsidR="003F79AA" w:rsidRPr="008D378D" w:rsidRDefault="003F79AA" w:rsidP="003F79AA">
            <w:pPr>
              <w:spacing w:after="220"/>
              <w:ind w:left="1152" w:hanging="540"/>
              <w:jc w:val="both"/>
              <w:rPr>
                <w:b/>
                <w:bCs/>
                <w:lang w:val="pt-BR"/>
              </w:rPr>
            </w:pPr>
            <w:r w:rsidRPr="008D378D">
              <w:rPr>
                <w:lang w:val="pt-BR"/>
              </w:rPr>
              <w:lastRenderedPageBreak/>
              <w:t>(a)</w:t>
            </w:r>
            <w:r w:rsidRPr="008D378D">
              <w:rPr>
                <w:lang w:val="pt-BR"/>
              </w:rPr>
              <w:tab/>
            </w:r>
            <w:r w:rsidR="007E21B4" w:rsidRPr="008D378D">
              <w:rPr>
                <w:bCs/>
                <w:lang w:val="pt-BR"/>
              </w:rPr>
              <w:t>ser endereçado</w:t>
            </w:r>
            <w:r w:rsidR="000413DB" w:rsidRPr="008D378D">
              <w:rPr>
                <w:bCs/>
                <w:lang w:val="pt-BR"/>
              </w:rPr>
              <w:t>s</w:t>
            </w:r>
            <w:r w:rsidR="000413DB" w:rsidRPr="008D378D">
              <w:rPr>
                <w:rStyle w:val="FootnoteReference"/>
                <w:lang w:val="pt-BR"/>
              </w:rPr>
              <w:footnoteReference w:id="14"/>
            </w:r>
            <w:r w:rsidR="007E21B4" w:rsidRPr="008D378D">
              <w:rPr>
                <w:bCs/>
                <w:lang w:val="pt-BR"/>
              </w:rPr>
              <w:t xml:space="preserve"> </w:t>
            </w:r>
            <w:r w:rsidR="0024749C" w:rsidRPr="008D378D">
              <w:rPr>
                <w:bCs/>
                <w:lang w:val="pt-BR"/>
              </w:rPr>
              <w:t>ao</w:t>
            </w:r>
            <w:r w:rsidR="000413DB" w:rsidRPr="008D378D">
              <w:rPr>
                <w:bCs/>
                <w:lang w:val="pt-BR"/>
              </w:rPr>
              <w:t xml:space="preserve"> </w:t>
            </w:r>
            <w:r w:rsidR="007E21B4" w:rsidRPr="008D378D">
              <w:rPr>
                <w:bCs/>
                <w:lang w:val="pt-BR"/>
              </w:rPr>
              <w:t xml:space="preserve">Contratante no endereço fornecido </w:t>
            </w:r>
            <w:r w:rsidR="007E21B4" w:rsidRPr="008D378D">
              <w:rPr>
                <w:b/>
                <w:lang w:val="pt-BR"/>
              </w:rPr>
              <w:t xml:space="preserve">na </w:t>
            </w:r>
            <w:r w:rsidR="00707DBC" w:rsidRPr="008D378D">
              <w:rPr>
                <w:b/>
                <w:lang w:val="pt-BR"/>
              </w:rPr>
              <w:t>F</w:t>
            </w:r>
            <w:r w:rsidR="000413DB" w:rsidRPr="008D378D">
              <w:rPr>
                <w:b/>
                <w:lang w:val="pt-BR"/>
              </w:rPr>
              <w:t>DL</w:t>
            </w:r>
            <w:r w:rsidR="007E21B4" w:rsidRPr="008D378D">
              <w:rPr>
                <w:bCs/>
                <w:lang w:val="pt-BR"/>
              </w:rPr>
              <w:t>;</w:t>
            </w:r>
          </w:p>
          <w:p w14:paraId="31B0167A" w14:textId="24444D6D" w:rsidR="003F79AA" w:rsidRPr="008D378D" w:rsidRDefault="003F79AA" w:rsidP="003F79AA">
            <w:pPr>
              <w:spacing w:after="220"/>
              <w:ind w:left="1152" w:hanging="540"/>
              <w:jc w:val="both"/>
              <w:rPr>
                <w:b/>
                <w:bCs/>
                <w:lang w:val="pt-BR"/>
              </w:rPr>
            </w:pPr>
            <w:r w:rsidRPr="008D378D">
              <w:rPr>
                <w:lang w:val="pt-BR"/>
              </w:rPr>
              <w:t>(b)</w:t>
            </w:r>
            <w:r w:rsidRPr="008D378D">
              <w:rPr>
                <w:lang w:val="pt-BR"/>
              </w:rPr>
              <w:tab/>
            </w:r>
            <w:r w:rsidR="004019B8" w:rsidRPr="008D378D">
              <w:rPr>
                <w:bCs/>
                <w:lang w:val="pt-BR"/>
              </w:rPr>
              <w:t xml:space="preserve">conter o nome e número de identificação do Contrato indicados </w:t>
            </w:r>
            <w:r w:rsidR="004019B8" w:rsidRPr="008D378D">
              <w:rPr>
                <w:b/>
                <w:lang w:val="pt-BR"/>
              </w:rPr>
              <w:t>n</w:t>
            </w:r>
            <w:r w:rsidR="000413DB" w:rsidRPr="008D378D">
              <w:rPr>
                <w:b/>
                <w:lang w:val="pt-BR"/>
              </w:rPr>
              <w:t>a</w:t>
            </w:r>
            <w:r w:rsidR="004019B8" w:rsidRPr="008D378D">
              <w:rPr>
                <w:b/>
                <w:lang w:val="pt-BR"/>
              </w:rPr>
              <w:t xml:space="preserve"> </w:t>
            </w:r>
            <w:r w:rsidR="00707DBC" w:rsidRPr="008D378D">
              <w:rPr>
                <w:b/>
                <w:lang w:val="pt-BR"/>
              </w:rPr>
              <w:t>F</w:t>
            </w:r>
            <w:r w:rsidR="004019B8" w:rsidRPr="008D378D">
              <w:rPr>
                <w:b/>
                <w:lang w:val="pt-BR"/>
              </w:rPr>
              <w:t>DL e</w:t>
            </w:r>
            <w:r w:rsidR="000413DB" w:rsidRPr="008D378D">
              <w:rPr>
                <w:b/>
                <w:lang w:val="pt-BR"/>
              </w:rPr>
              <w:t xml:space="preserve"> </w:t>
            </w:r>
            <w:r w:rsidR="00E96CCB" w:rsidRPr="008D378D">
              <w:rPr>
                <w:b/>
                <w:lang w:val="pt-BR"/>
              </w:rPr>
              <w:t>C</w:t>
            </w:r>
            <w:r w:rsidR="00707DBC" w:rsidRPr="008D378D">
              <w:rPr>
                <w:b/>
                <w:lang w:val="pt-BR"/>
              </w:rPr>
              <w:t>P</w:t>
            </w:r>
            <w:r w:rsidR="00E96CCB" w:rsidRPr="008D378D">
              <w:rPr>
                <w:b/>
                <w:lang w:val="pt-BR"/>
              </w:rPr>
              <w:t>C</w:t>
            </w:r>
            <w:r w:rsidR="004019B8" w:rsidRPr="008D378D">
              <w:rPr>
                <w:bCs/>
                <w:lang w:val="pt-BR"/>
              </w:rPr>
              <w:t>; e</w:t>
            </w:r>
          </w:p>
          <w:p w14:paraId="4B5B1EE3" w14:textId="342B54B3" w:rsidR="003F79AA" w:rsidRPr="008D378D" w:rsidRDefault="003F79AA" w:rsidP="003F79AA">
            <w:pPr>
              <w:spacing w:after="220"/>
              <w:ind w:left="1152" w:hanging="540"/>
              <w:jc w:val="both"/>
              <w:rPr>
                <w:lang w:val="pt-BR"/>
              </w:rPr>
            </w:pPr>
            <w:r w:rsidRPr="008D378D">
              <w:rPr>
                <w:lang w:val="pt-BR"/>
              </w:rPr>
              <w:t>(c)</w:t>
            </w:r>
            <w:r w:rsidRPr="008D378D">
              <w:rPr>
                <w:lang w:val="pt-BR"/>
              </w:rPr>
              <w:tab/>
            </w:r>
            <w:r w:rsidR="004F2C4D" w:rsidRPr="008D378D">
              <w:rPr>
                <w:lang w:val="pt-BR"/>
              </w:rPr>
              <w:t xml:space="preserve">incluir uma nota de </w:t>
            </w:r>
            <w:r w:rsidR="005D5361" w:rsidRPr="008D378D">
              <w:rPr>
                <w:lang w:val="pt-BR"/>
              </w:rPr>
              <w:t>advertência</w:t>
            </w:r>
            <w:r w:rsidR="004F2C4D" w:rsidRPr="008D378D">
              <w:rPr>
                <w:lang w:val="pt-BR"/>
              </w:rPr>
              <w:t xml:space="preserve"> conforme indicado</w:t>
            </w:r>
            <w:r w:rsidR="004F2C4D" w:rsidRPr="008D378D">
              <w:rPr>
                <w:b/>
                <w:bCs/>
                <w:lang w:val="pt-BR"/>
              </w:rPr>
              <w:t xml:space="preserve"> na FDL </w:t>
            </w:r>
            <w:r w:rsidR="004F2C4D" w:rsidRPr="008D378D">
              <w:rPr>
                <w:lang w:val="pt-BR"/>
              </w:rPr>
              <w:t>para evitar que a Oferta seja aberta antes da hora e data de abertura das Ofertas indicadas</w:t>
            </w:r>
            <w:r w:rsidR="004F2C4D" w:rsidRPr="008D378D">
              <w:rPr>
                <w:b/>
                <w:bCs/>
                <w:lang w:val="pt-BR"/>
              </w:rPr>
              <w:t xml:space="preserve"> na FDL</w:t>
            </w:r>
            <w:r w:rsidR="004019B8" w:rsidRPr="008D378D">
              <w:rPr>
                <w:b/>
                <w:bCs/>
                <w:lang w:val="pt-BR"/>
              </w:rPr>
              <w:t>.</w:t>
            </w:r>
          </w:p>
          <w:bookmarkEnd w:id="125"/>
          <w:p w14:paraId="01BCB8C5" w14:textId="32207CD2" w:rsidR="003F79AA" w:rsidRPr="008D378D" w:rsidRDefault="003F79AA" w:rsidP="003F79AA">
            <w:pPr>
              <w:spacing w:after="220"/>
              <w:ind w:left="612" w:hanging="540"/>
              <w:jc w:val="both"/>
              <w:rPr>
                <w:spacing w:val="-3"/>
                <w:lang w:val="pt-BR"/>
              </w:rPr>
            </w:pPr>
            <w:r w:rsidRPr="008D378D">
              <w:rPr>
                <w:lang w:val="pt-BR"/>
              </w:rPr>
              <w:t>20.3</w:t>
            </w:r>
            <w:r w:rsidRPr="008D378D">
              <w:rPr>
                <w:lang w:val="pt-BR"/>
              </w:rPr>
              <w:tab/>
            </w:r>
            <w:r w:rsidR="00220359" w:rsidRPr="008D378D">
              <w:rPr>
                <w:spacing w:val="-3"/>
                <w:lang w:val="pt-BR"/>
              </w:rPr>
              <w:t>Além da identificação exigida nas IAL 20.2, os envelopes internos deverão conter o nome e endereço do Licitante, para permitir que a Oferta fechada seja devolvida, sem ser aberta, caso seja declarada uma Oferta atrasada, de acordo com as IAL 22</w:t>
            </w:r>
            <w:r w:rsidR="008E7EC9" w:rsidRPr="008D378D">
              <w:rPr>
                <w:spacing w:val="-3"/>
                <w:lang w:val="pt-BR"/>
              </w:rPr>
              <w:t>.</w:t>
            </w:r>
          </w:p>
          <w:p w14:paraId="400909ED" w14:textId="0EC90D9C" w:rsidR="004E035C" w:rsidRPr="008D378D" w:rsidRDefault="003F79AA" w:rsidP="00110342">
            <w:pPr>
              <w:spacing w:after="220"/>
              <w:ind w:left="612" w:hanging="540"/>
              <w:jc w:val="both"/>
              <w:rPr>
                <w:b/>
                <w:bCs/>
                <w:lang w:val="pt-BR"/>
              </w:rPr>
            </w:pPr>
            <w:r w:rsidRPr="008D378D">
              <w:rPr>
                <w:lang w:val="pt-BR"/>
              </w:rPr>
              <w:t>20.4</w:t>
            </w:r>
            <w:r w:rsidR="00423037" w:rsidRPr="008D378D">
              <w:rPr>
                <w:lang w:val="pt-BR"/>
              </w:rPr>
              <w:t xml:space="preserve"> Se o envelope externo não for </w:t>
            </w:r>
            <w:r w:rsidR="001152CE" w:rsidRPr="008D378D">
              <w:rPr>
                <w:lang w:val="pt-BR"/>
              </w:rPr>
              <w:t>lacrado</w:t>
            </w:r>
            <w:r w:rsidR="00423037" w:rsidRPr="008D378D">
              <w:rPr>
                <w:lang w:val="pt-BR"/>
              </w:rPr>
              <w:t xml:space="preserve"> e marcado conforme indicado acima, o Contratante não assumirá responsabilidade pelo extravio ou abertura prematura da Oferta</w:t>
            </w:r>
          </w:p>
        </w:tc>
      </w:tr>
      <w:tr w:rsidR="003F79AA" w:rsidRPr="002E504D" w14:paraId="45502A53" w14:textId="77777777" w:rsidTr="00FD385D">
        <w:trPr>
          <w:trHeight w:val="360"/>
        </w:trPr>
        <w:tc>
          <w:tcPr>
            <w:tcW w:w="2503" w:type="dxa"/>
          </w:tcPr>
          <w:p w14:paraId="509BD8E6" w14:textId="3B1CDD92" w:rsidR="003F79AA" w:rsidRPr="008D378D" w:rsidRDefault="003F79AA" w:rsidP="003F79AA">
            <w:pPr>
              <w:pStyle w:val="Heading3"/>
              <w:rPr>
                <w:lang w:val="pt-BR"/>
              </w:rPr>
            </w:pPr>
            <w:bookmarkStart w:id="126" w:name="_Toc28336827"/>
            <w:bookmarkStart w:id="127" w:name="_Toc55672701"/>
            <w:bookmarkStart w:id="128" w:name="_Toc55673037"/>
            <w:bookmarkStart w:id="129" w:name="_Toc55673241"/>
            <w:r w:rsidRPr="008D378D">
              <w:rPr>
                <w:lang w:val="pt-BR"/>
              </w:rPr>
              <w:lastRenderedPageBreak/>
              <w:t>21.</w:t>
            </w:r>
            <w:r w:rsidRPr="008D378D">
              <w:rPr>
                <w:lang w:val="pt-BR"/>
              </w:rPr>
              <w:tab/>
            </w:r>
            <w:r w:rsidR="00E85E14" w:rsidRPr="008D378D">
              <w:rPr>
                <w:lang w:val="pt-BR"/>
              </w:rPr>
              <w:t>Prazo Final para a Apresentação das Ofertas</w:t>
            </w:r>
            <w:bookmarkEnd w:id="126"/>
            <w:bookmarkEnd w:id="127"/>
            <w:bookmarkEnd w:id="128"/>
            <w:bookmarkEnd w:id="129"/>
          </w:p>
        </w:tc>
        <w:tc>
          <w:tcPr>
            <w:tcW w:w="6749" w:type="dxa"/>
          </w:tcPr>
          <w:p w14:paraId="05DCDDDA" w14:textId="7209B5F5" w:rsidR="003F79AA" w:rsidRPr="008D378D" w:rsidRDefault="003F79AA" w:rsidP="003F79AA">
            <w:pPr>
              <w:spacing w:after="200"/>
              <w:ind w:left="612" w:hanging="612"/>
              <w:jc w:val="both"/>
              <w:rPr>
                <w:b/>
                <w:bCs/>
                <w:lang w:val="pt-BR"/>
              </w:rPr>
            </w:pPr>
            <w:r w:rsidRPr="008D378D">
              <w:rPr>
                <w:lang w:val="pt-BR"/>
              </w:rPr>
              <w:t>21.1</w:t>
            </w:r>
            <w:r w:rsidRPr="008D378D">
              <w:rPr>
                <w:lang w:val="pt-BR"/>
              </w:rPr>
              <w:tab/>
            </w:r>
            <w:r w:rsidR="00632934" w:rsidRPr="008D378D">
              <w:rPr>
                <w:lang w:val="pt-BR"/>
              </w:rPr>
              <w:t xml:space="preserve">As </w:t>
            </w:r>
            <w:r w:rsidR="00673A48" w:rsidRPr="008D378D">
              <w:rPr>
                <w:lang w:val="pt-BR"/>
              </w:rPr>
              <w:t>Oferta</w:t>
            </w:r>
            <w:r w:rsidR="00632934" w:rsidRPr="008D378D">
              <w:rPr>
                <w:lang w:val="pt-BR"/>
              </w:rPr>
              <w:t xml:space="preserve">s devem ser entregues ao Contratante no endereço especificado conforme as IAL 20.2 (a), até a data e hora estabelecidas </w:t>
            </w:r>
            <w:r w:rsidR="00632934" w:rsidRPr="008D378D">
              <w:rPr>
                <w:b/>
                <w:bCs/>
                <w:lang w:val="pt-BR"/>
              </w:rPr>
              <w:t>na FDL</w:t>
            </w:r>
            <w:r w:rsidR="008B0224" w:rsidRPr="008D378D">
              <w:rPr>
                <w:b/>
                <w:bCs/>
                <w:lang w:val="pt-BR"/>
              </w:rPr>
              <w:t>.</w:t>
            </w:r>
          </w:p>
          <w:p w14:paraId="0537B610" w14:textId="7998B9B4" w:rsidR="003F79AA" w:rsidRPr="008D378D" w:rsidRDefault="003F79AA" w:rsidP="0065386F">
            <w:pPr>
              <w:spacing w:after="200"/>
              <w:ind w:left="612" w:hanging="612"/>
              <w:jc w:val="both"/>
              <w:rPr>
                <w:lang w:val="pt-BR"/>
              </w:rPr>
            </w:pPr>
            <w:r w:rsidRPr="008D378D">
              <w:rPr>
                <w:lang w:val="pt-BR"/>
              </w:rPr>
              <w:t>21.2</w:t>
            </w:r>
            <w:r w:rsidRPr="008D378D">
              <w:rPr>
                <w:lang w:val="pt-BR"/>
              </w:rPr>
              <w:tab/>
            </w:r>
            <w:r w:rsidR="00503670" w:rsidRPr="008D378D">
              <w:rPr>
                <w:lang w:val="pt-BR"/>
              </w:rPr>
              <w:t>O Contratante poderá prorrogar o prazo para apresentação de Ofertas emitindo um aditivo de acordo com as IAL 11, em cujo caso, todos os direitos e obrigações do Contratante e dos Licitantes anteriormente sujeitos ao prazo original estarão então sujeitos ao novo prazo</w:t>
            </w:r>
            <w:r w:rsidR="008B0224" w:rsidRPr="008D378D">
              <w:rPr>
                <w:lang w:val="pt-BR"/>
              </w:rPr>
              <w:t>.</w:t>
            </w:r>
          </w:p>
        </w:tc>
      </w:tr>
      <w:tr w:rsidR="003F79AA" w:rsidRPr="002E504D" w14:paraId="2B5BECF8" w14:textId="77777777" w:rsidTr="00FD385D">
        <w:trPr>
          <w:trHeight w:val="360"/>
        </w:trPr>
        <w:tc>
          <w:tcPr>
            <w:tcW w:w="2503" w:type="dxa"/>
          </w:tcPr>
          <w:p w14:paraId="2F7499EE" w14:textId="1476E888" w:rsidR="003F79AA" w:rsidRPr="008D378D" w:rsidRDefault="003F79AA" w:rsidP="003F79AA">
            <w:pPr>
              <w:pStyle w:val="Heading3"/>
              <w:rPr>
                <w:lang w:val="pt-BR"/>
              </w:rPr>
            </w:pPr>
            <w:bookmarkStart w:id="130" w:name="_Toc28336828"/>
            <w:bookmarkStart w:id="131" w:name="_Toc55672702"/>
            <w:bookmarkStart w:id="132" w:name="_Toc55673038"/>
            <w:bookmarkStart w:id="133" w:name="_Toc55673242"/>
            <w:r w:rsidRPr="008D378D">
              <w:rPr>
                <w:lang w:val="pt-BR"/>
              </w:rPr>
              <w:t>22.</w:t>
            </w:r>
            <w:r w:rsidRPr="008D378D">
              <w:rPr>
                <w:lang w:val="pt-BR"/>
              </w:rPr>
              <w:tab/>
              <w:t xml:space="preserve">Ofertas </w:t>
            </w:r>
            <w:bookmarkEnd w:id="130"/>
            <w:r w:rsidR="007C2987" w:rsidRPr="008D378D">
              <w:rPr>
                <w:lang w:val="pt-BR"/>
              </w:rPr>
              <w:t>Atrasadas</w:t>
            </w:r>
            <w:bookmarkEnd w:id="131"/>
            <w:bookmarkEnd w:id="132"/>
            <w:bookmarkEnd w:id="133"/>
          </w:p>
        </w:tc>
        <w:tc>
          <w:tcPr>
            <w:tcW w:w="6749" w:type="dxa"/>
          </w:tcPr>
          <w:p w14:paraId="274208E4" w14:textId="16DE084B" w:rsidR="003F79AA" w:rsidRPr="008D378D" w:rsidRDefault="003F79AA" w:rsidP="0065386F">
            <w:pPr>
              <w:suppressAutoHyphens/>
              <w:spacing w:after="200"/>
              <w:ind w:left="612" w:hanging="612"/>
              <w:jc w:val="both"/>
              <w:rPr>
                <w:lang w:val="pt-BR"/>
              </w:rPr>
            </w:pPr>
            <w:r w:rsidRPr="008D378D">
              <w:rPr>
                <w:lang w:val="pt-BR"/>
              </w:rPr>
              <w:t>22.1</w:t>
            </w:r>
            <w:r w:rsidRPr="008D378D">
              <w:rPr>
                <w:lang w:val="pt-BR"/>
              </w:rPr>
              <w:tab/>
            </w:r>
            <w:r w:rsidR="00197ADE" w:rsidRPr="008D378D">
              <w:rPr>
                <w:lang w:val="pt-BR"/>
              </w:rPr>
              <w:t>Qualquer Oferta recebida pelo Contratante após o prazo prescrito nas IAL 21 deverá ser devolvida fechada ao Licitante</w:t>
            </w:r>
            <w:r w:rsidR="008B0224" w:rsidRPr="008D378D">
              <w:rPr>
                <w:lang w:val="pt-BR"/>
              </w:rPr>
              <w:t>.</w:t>
            </w:r>
          </w:p>
        </w:tc>
      </w:tr>
      <w:tr w:rsidR="003F79AA" w:rsidRPr="002E504D" w14:paraId="23DDFF4D" w14:textId="77777777" w:rsidTr="00FD385D">
        <w:trPr>
          <w:trHeight w:val="360"/>
        </w:trPr>
        <w:tc>
          <w:tcPr>
            <w:tcW w:w="2503" w:type="dxa"/>
          </w:tcPr>
          <w:p w14:paraId="009EAD48" w14:textId="52222EFB" w:rsidR="003F79AA" w:rsidRPr="008D378D" w:rsidRDefault="003F79AA" w:rsidP="003F79AA">
            <w:pPr>
              <w:pStyle w:val="Heading3"/>
              <w:rPr>
                <w:lang w:val="pt-BR"/>
              </w:rPr>
            </w:pPr>
            <w:bookmarkStart w:id="134" w:name="_Toc28336829"/>
            <w:bookmarkStart w:id="135" w:name="_Toc55672703"/>
            <w:bookmarkStart w:id="136" w:name="_Toc55673039"/>
            <w:bookmarkStart w:id="137" w:name="_Toc55673243"/>
            <w:r w:rsidRPr="008D378D">
              <w:rPr>
                <w:lang w:val="pt-BR"/>
              </w:rPr>
              <w:t>23.</w:t>
            </w:r>
            <w:r w:rsidRPr="008D378D">
              <w:rPr>
                <w:lang w:val="pt-BR"/>
              </w:rPr>
              <w:tab/>
            </w:r>
            <w:bookmarkStart w:id="138" w:name="_Hlk71709607"/>
            <w:r w:rsidR="00B81589" w:rsidRPr="008D378D">
              <w:rPr>
                <w:lang w:val="pt-BR"/>
              </w:rPr>
              <w:t>Retirada, Substituição e Modificação d</w:t>
            </w:r>
            <w:r w:rsidR="00890FCB" w:rsidRPr="008D378D">
              <w:rPr>
                <w:lang w:val="pt-BR"/>
              </w:rPr>
              <w:t>as</w:t>
            </w:r>
            <w:r w:rsidR="00B81589" w:rsidRPr="008D378D">
              <w:rPr>
                <w:lang w:val="pt-BR"/>
              </w:rPr>
              <w:t xml:space="preserve"> </w:t>
            </w:r>
            <w:r w:rsidRPr="008D378D">
              <w:rPr>
                <w:lang w:val="pt-BR"/>
              </w:rPr>
              <w:t>Ofertas</w:t>
            </w:r>
            <w:bookmarkEnd w:id="134"/>
            <w:bookmarkEnd w:id="135"/>
            <w:bookmarkEnd w:id="136"/>
            <w:bookmarkEnd w:id="137"/>
            <w:bookmarkEnd w:id="138"/>
          </w:p>
        </w:tc>
        <w:tc>
          <w:tcPr>
            <w:tcW w:w="6749" w:type="dxa"/>
          </w:tcPr>
          <w:p w14:paraId="6C02DF9B" w14:textId="648E6724" w:rsidR="00C96BE9" w:rsidRPr="008D378D" w:rsidRDefault="00C96BE9" w:rsidP="00C96BE9">
            <w:pPr>
              <w:suppressAutoHyphens/>
              <w:spacing w:after="200"/>
              <w:ind w:left="612" w:hanging="612"/>
              <w:jc w:val="both"/>
              <w:rPr>
                <w:lang w:val="pt-BR"/>
              </w:rPr>
            </w:pPr>
            <w:r w:rsidRPr="008D378D">
              <w:rPr>
                <w:lang w:val="pt-BR"/>
              </w:rPr>
              <w:t>23.1</w:t>
            </w:r>
            <w:r w:rsidRPr="008D378D">
              <w:rPr>
                <w:lang w:val="pt-BR"/>
              </w:rPr>
              <w:tab/>
            </w:r>
            <w:r w:rsidR="00A14404" w:rsidRPr="008D378D">
              <w:rPr>
                <w:lang w:val="pt-BR"/>
              </w:rPr>
              <w:t>O Licitante pode retirar, substituir ou modificar sua Oferta após apresentá-la, mediante uma comunicação por escrito, devidamente assinada por um representante autorizado; devendo incluir uma cópia da autorização</w:t>
            </w:r>
            <w:r w:rsidR="00A637E4" w:rsidRPr="008D378D">
              <w:rPr>
                <w:lang w:val="pt-BR"/>
              </w:rPr>
              <w:t xml:space="preserve"> </w:t>
            </w:r>
            <w:r w:rsidR="00A637E4" w:rsidRPr="008D378D">
              <w:rPr>
                <w:color w:val="000000" w:themeColor="text1"/>
                <w:lang w:val="pt-BR"/>
              </w:rPr>
              <w:t>(o instrumento de procuração),</w:t>
            </w:r>
            <w:r w:rsidR="00A14404" w:rsidRPr="008D378D">
              <w:rPr>
                <w:lang w:val="pt-BR"/>
              </w:rPr>
              <w:t xml:space="preserve"> de acordo com as disposições das IAL 19.2 (exceto comunicações de </w:t>
            </w:r>
            <w:r w:rsidR="00D10382" w:rsidRPr="008D378D">
              <w:rPr>
                <w:lang w:val="pt-BR"/>
              </w:rPr>
              <w:t>“</w:t>
            </w:r>
            <w:r w:rsidR="00A14404" w:rsidRPr="008D378D">
              <w:rPr>
                <w:lang w:val="pt-BR"/>
              </w:rPr>
              <w:t>Retirada</w:t>
            </w:r>
            <w:r w:rsidR="00D10382" w:rsidRPr="008D378D">
              <w:rPr>
                <w:lang w:val="pt-BR"/>
              </w:rPr>
              <w:t>”</w:t>
            </w:r>
            <w:r w:rsidR="00A14404" w:rsidRPr="008D378D">
              <w:rPr>
                <w:lang w:val="pt-BR"/>
              </w:rPr>
              <w:t>, que não requerem cópias)</w:t>
            </w:r>
            <w:r w:rsidRPr="008D378D">
              <w:rPr>
                <w:lang w:val="pt-BR"/>
              </w:rPr>
              <w:t xml:space="preserve"> antes do prazo final indicado nas IAL 21.</w:t>
            </w:r>
          </w:p>
          <w:p w14:paraId="2200B3C1" w14:textId="03DDCD24" w:rsidR="003F79AA" w:rsidRPr="008D378D" w:rsidRDefault="00C96BE9" w:rsidP="00C96BE9">
            <w:pPr>
              <w:suppressAutoHyphens/>
              <w:spacing w:after="200"/>
              <w:ind w:left="612" w:hanging="612"/>
              <w:jc w:val="both"/>
              <w:rPr>
                <w:lang w:val="pt-BR"/>
              </w:rPr>
            </w:pPr>
            <w:r w:rsidRPr="008D378D">
              <w:rPr>
                <w:lang w:val="pt-BR"/>
              </w:rPr>
              <w:t>23.2</w:t>
            </w:r>
            <w:r w:rsidRPr="008D378D">
              <w:rPr>
                <w:lang w:val="pt-BR"/>
              </w:rPr>
              <w:tab/>
            </w:r>
            <w:bookmarkStart w:id="139" w:name="_Hlk71709584"/>
            <w:r w:rsidRPr="008D378D">
              <w:rPr>
                <w:lang w:val="pt-BR"/>
              </w:rPr>
              <w:t xml:space="preserve">Toda notificação de retirada, substituição ou modificação da Oferta deve ser preparada, lacrada, identificada e entregue de acordo com o estipulado nas IAL 19 e 20, e os envelopes </w:t>
            </w:r>
            <w:r w:rsidRPr="008D378D">
              <w:rPr>
                <w:lang w:val="pt-BR"/>
              </w:rPr>
              <w:lastRenderedPageBreak/>
              <w:t xml:space="preserve">externo e interno devidamente marcados, </w:t>
            </w:r>
            <w:r w:rsidR="00D10382" w:rsidRPr="008D378D">
              <w:rPr>
                <w:lang w:val="pt-BR"/>
              </w:rPr>
              <w:t>“</w:t>
            </w:r>
            <w:r w:rsidRPr="008D378D">
              <w:rPr>
                <w:lang w:val="pt-BR"/>
              </w:rPr>
              <w:t>RETIRADA</w:t>
            </w:r>
            <w:r w:rsidR="00D10382" w:rsidRPr="008D378D">
              <w:rPr>
                <w:lang w:val="pt-BR"/>
              </w:rPr>
              <w:t>”</w:t>
            </w:r>
            <w:r w:rsidRPr="008D378D">
              <w:rPr>
                <w:lang w:val="pt-BR"/>
              </w:rPr>
              <w:t xml:space="preserve">, </w:t>
            </w:r>
            <w:r w:rsidR="00D10382" w:rsidRPr="008D378D">
              <w:rPr>
                <w:lang w:val="pt-BR"/>
              </w:rPr>
              <w:t>“</w:t>
            </w:r>
            <w:r w:rsidRPr="008D378D">
              <w:rPr>
                <w:lang w:val="pt-BR"/>
              </w:rPr>
              <w:t>SUBSTITUIÇÃO</w:t>
            </w:r>
            <w:r w:rsidR="00D10382" w:rsidRPr="008D378D">
              <w:rPr>
                <w:lang w:val="pt-BR"/>
              </w:rPr>
              <w:t>”</w:t>
            </w:r>
            <w:r w:rsidRPr="008D378D">
              <w:rPr>
                <w:lang w:val="pt-BR"/>
              </w:rPr>
              <w:t xml:space="preserve">, ou </w:t>
            </w:r>
            <w:r w:rsidR="00D10382" w:rsidRPr="008D378D">
              <w:rPr>
                <w:lang w:val="pt-BR"/>
              </w:rPr>
              <w:t>“</w:t>
            </w:r>
            <w:r w:rsidRPr="008D378D">
              <w:rPr>
                <w:lang w:val="pt-BR"/>
              </w:rPr>
              <w:t>MODIFICAÇÃO</w:t>
            </w:r>
            <w:r w:rsidR="00D10382" w:rsidRPr="008D378D">
              <w:rPr>
                <w:lang w:val="pt-BR"/>
              </w:rPr>
              <w:t>”</w:t>
            </w:r>
            <w:r w:rsidRPr="008D378D">
              <w:rPr>
                <w:lang w:val="pt-BR"/>
              </w:rPr>
              <w:t>, conforme apropriado</w:t>
            </w:r>
            <w:r w:rsidR="00C96FC0" w:rsidRPr="008D378D">
              <w:rPr>
                <w:lang w:val="pt-BR"/>
              </w:rPr>
              <w:t>.</w:t>
            </w:r>
          </w:p>
          <w:p w14:paraId="411DF567" w14:textId="42025F0E" w:rsidR="00F6156E" w:rsidRPr="008D378D" w:rsidRDefault="00F6156E" w:rsidP="00F6156E">
            <w:pPr>
              <w:suppressAutoHyphens/>
              <w:spacing w:after="200"/>
              <w:ind w:left="612" w:hanging="612"/>
              <w:jc w:val="both"/>
              <w:rPr>
                <w:lang w:val="pt-BR"/>
              </w:rPr>
            </w:pPr>
            <w:r w:rsidRPr="008D378D">
              <w:rPr>
                <w:lang w:val="pt-BR"/>
              </w:rPr>
              <w:t>23.3</w:t>
            </w:r>
            <w:r w:rsidRPr="008D378D">
              <w:rPr>
                <w:lang w:val="pt-BR"/>
              </w:rPr>
              <w:tab/>
            </w:r>
            <w:r w:rsidRPr="008D378D">
              <w:rPr>
                <w:bCs/>
                <w:lang w:val="pt-BR"/>
              </w:rPr>
              <w:t xml:space="preserve">Os </w:t>
            </w:r>
            <w:r w:rsidR="00A637E4" w:rsidRPr="008D378D">
              <w:rPr>
                <w:bCs/>
                <w:lang w:val="pt-BR"/>
              </w:rPr>
              <w:t>envelopes</w:t>
            </w:r>
            <w:r w:rsidRPr="008D378D">
              <w:rPr>
                <w:bCs/>
                <w:lang w:val="pt-BR"/>
              </w:rPr>
              <w:t xml:space="preserve"> de </w:t>
            </w:r>
            <w:r w:rsidR="00D10382" w:rsidRPr="008D378D">
              <w:rPr>
                <w:bCs/>
                <w:lang w:val="pt-BR"/>
              </w:rPr>
              <w:t>“</w:t>
            </w:r>
            <w:r w:rsidR="00A637E4" w:rsidRPr="008D378D">
              <w:rPr>
                <w:bCs/>
                <w:lang w:val="pt-BR"/>
              </w:rPr>
              <w:t>R</w:t>
            </w:r>
            <w:r w:rsidRPr="008D378D">
              <w:rPr>
                <w:bCs/>
                <w:lang w:val="pt-BR"/>
              </w:rPr>
              <w:t>etirada</w:t>
            </w:r>
            <w:r w:rsidR="00D10382" w:rsidRPr="008D378D">
              <w:rPr>
                <w:bCs/>
                <w:lang w:val="pt-BR"/>
              </w:rPr>
              <w:t>”</w:t>
            </w:r>
            <w:r w:rsidRPr="008D378D">
              <w:rPr>
                <w:bCs/>
                <w:lang w:val="pt-BR"/>
              </w:rPr>
              <w:t xml:space="preserve">, </w:t>
            </w:r>
            <w:r w:rsidR="00D10382" w:rsidRPr="008D378D">
              <w:rPr>
                <w:bCs/>
                <w:lang w:val="pt-BR"/>
              </w:rPr>
              <w:t>“</w:t>
            </w:r>
            <w:r w:rsidR="00A637E4" w:rsidRPr="008D378D">
              <w:rPr>
                <w:bCs/>
                <w:lang w:val="pt-BR"/>
              </w:rPr>
              <w:t>S</w:t>
            </w:r>
            <w:r w:rsidRPr="008D378D">
              <w:rPr>
                <w:bCs/>
                <w:lang w:val="pt-BR"/>
              </w:rPr>
              <w:t>ubstituição</w:t>
            </w:r>
            <w:r w:rsidR="00D10382" w:rsidRPr="008D378D">
              <w:rPr>
                <w:bCs/>
                <w:lang w:val="pt-BR"/>
              </w:rPr>
              <w:t>”</w:t>
            </w:r>
            <w:r w:rsidRPr="008D378D">
              <w:rPr>
                <w:bCs/>
                <w:lang w:val="pt-BR"/>
              </w:rPr>
              <w:t xml:space="preserve"> ou </w:t>
            </w:r>
            <w:r w:rsidR="00D10382" w:rsidRPr="008D378D">
              <w:rPr>
                <w:bCs/>
                <w:lang w:val="pt-BR"/>
              </w:rPr>
              <w:t>“</w:t>
            </w:r>
            <w:r w:rsidR="00A637E4" w:rsidRPr="008D378D">
              <w:rPr>
                <w:bCs/>
                <w:lang w:val="pt-BR"/>
              </w:rPr>
              <w:t>M</w:t>
            </w:r>
            <w:r w:rsidRPr="008D378D">
              <w:rPr>
                <w:bCs/>
                <w:lang w:val="pt-BR"/>
              </w:rPr>
              <w:t>odificação</w:t>
            </w:r>
            <w:r w:rsidR="00D10382" w:rsidRPr="008D378D">
              <w:rPr>
                <w:bCs/>
                <w:lang w:val="pt-BR"/>
              </w:rPr>
              <w:t>”</w:t>
            </w:r>
            <w:r w:rsidRPr="008D378D">
              <w:rPr>
                <w:bCs/>
                <w:lang w:val="pt-BR"/>
              </w:rPr>
              <w:t xml:space="preserve"> das Ofertas, deverão ser enviados ao Contratante no endereço especificado conforme as IAL 20.2(a), até a data e hora indicadas</w:t>
            </w:r>
            <w:r w:rsidRPr="008D378D">
              <w:rPr>
                <w:b/>
                <w:lang w:val="pt-BR"/>
              </w:rPr>
              <w:t xml:space="preserve"> nas IAL 21.1 da FDL.</w:t>
            </w:r>
          </w:p>
          <w:bookmarkEnd w:id="139"/>
          <w:p w14:paraId="6DCE7B26" w14:textId="53F26144" w:rsidR="003F79AA" w:rsidRPr="008D378D" w:rsidRDefault="00F6156E" w:rsidP="00F6156E">
            <w:pPr>
              <w:suppressAutoHyphens/>
              <w:spacing w:after="200"/>
              <w:ind w:left="612" w:hanging="612"/>
              <w:jc w:val="both"/>
              <w:rPr>
                <w:lang w:val="pt-BR"/>
              </w:rPr>
            </w:pPr>
            <w:r w:rsidRPr="008D378D">
              <w:rPr>
                <w:lang w:val="pt-BR"/>
              </w:rPr>
              <w:t>23.4</w:t>
            </w:r>
            <w:r w:rsidRPr="008D378D">
              <w:rPr>
                <w:lang w:val="pt-BR"/>
              </w:rPr>
              <w:tab/>
              <w:t xml:space="preserve">A retirada de uma Oferta entre o prazo final para a apresentação de Ofertas e o vencimento do prazo de validade da Oferta indicado </w:t>
            </w:r>
            <w:r w:rsidRPr="008D378D">
              <w:rPr>
                <w:b/>
                <w:bCs/>
                <w:lang w:val="pt-BR"/>
              </w:rPr>
              <w:t>na</w:t>
            </w:r>
            <w:r w:rsidRPr="008D378D">
              <w:rPr>
                <w:lang w:val="pt-BR"/>
              </w:rPr>
              <w:t xml:space="preserve"> </w:t>
            </w:r>
            <w:r w:rsidRPr="008D378D">
              <w:rPr>
                <w:b/>
                <w:bCs/>
                <w:lang w:val="pt-BR"/>
              </w:rPr>
              <w:t xml:space="preserve">FDL </w:t>
            </w:r>
            <w:r w:rsidRPr="008D378D">
              <w:rPr>
                <w:lang w:val="pt-BR"/>
              </w:rPr>
              <w:t xml:space="preserve">de acordo com as IAL 16.1 ou do período prorrogado em conformidade com as IAL 16.2, pode resultar na </w:t>
            </w:r>
            <w:r w:rsidR="006861A3" w:rsidRPr="008D378D">
              <w:rPr>
                <w:lang w:val="pt-BR"/>
              </w:rPr>
              <w:t>execução</w:t>
            </w:r>
            <w:r w:rsidRPr="008D378D">
              <w:rPr>
                <w:lang w:val="pt-BR"/>
              </w:rPr>
              <w:t xml:space="preserve"> da Garantia de Manutenção da Oferta ou na </w:t>
            </w:r>
            <w:r w:rsidR="006861A3" w:rsidRPr="008D378D">
              <w:rPr>
                <w:lang w:val="pt-BR"/>
              </w:rPr>
              <w:t>perda</w:t>
            </w:r>
            <w:r w:rsidRPr="008D378D">
              <w:rPr>
                <w:lang w:val="pt-BR"/>
              </w:rPr>
              <w:t xml:space="preserve"> da Declaração de Manutenção da Oferta, conforme previsto nas IAL 17</w:t>
            </w:r>
            <w:r w:rsidR="00C96FC0" w:rsidRPr="008D378D">
              <w:rPr>
                <w:lang w:val="pt-BR"/>
              </w:rPr>
              <w:t>.</w:t>
            </w:r>
          </w:p>
          <w:p w14:paraId="25575ED6" w14:textId="52F19295" w:rsidR="002771C7" w:rsidRPr="00903AC1" w:rsidRDefault="003F79AA" w:rsidP="00903AC1">
            <w:pPr>
              <w:suppressAutoHyphens/>
              <w:spacing w:after="200"/>
              <w:ind w:left="612" w:hanging="612"/>
              <w:jc w:val="both"/>
              <w:rPr>
                <w:spacing w:val="-3"/>
                <w:lang w:val="pt-BR"/>
              </w:rPr>
            </w:pPr>
            <w:r w:rsidRPr="008D378D">
              <w:rPr>
                <w:spacing w:val="-3"/>
                <w:lang w:val="pt-BR"/>
              </w:rPr>
              <w:t>23.5</w:t>
            </w:r>
            <w:r w:rsidRPr="008D378D">
              <w:rPr>
                <w:spacing w:val="-3"/>
                <w:lang w:val="pt-BR"/>
              </w:rPr>
              <w:tab/>
            </w:r>
            <w:r w:rsidR="00CB08C1" w:rsidRPr="008D378D">
              <w:rPr>
                <w:spacing w:val="-3"/>
                <w:lang w:val="pt-BR"/>
              </w:rPr>
              <w:t xml:space="preserve">Os Licitantes só podem oferecer descontos ou modificar de outra forma os preços de suas Ofertas submetendo as modificações à </w:t>
            </w:r>
            <w:r w:rsidR="006861A3" w:rsidRPr="008D378D">
              <w:rPr>
                <w:spacing w:val="-3"/>
                <w:lang w:val="pt-BR"/>
              </w:rPr>
              <w:t xml:space="preserve">sua </w:t>
            </w:r>
            <w:r w:rsidR="00CB08C1" w:rsidRPr="008D378D">
              <w:rPr>
                <w:spacing w:val="-3"/>
                <w:lang w:val="pt-BR"/>
              </w:rPr>
              <w:t>Oferta de acordo com esta</w:t>
            </w:r>
            <w:r w:rsidR="00D6073B" w:rsidRPr="008D378D">
              <w:rPr>
                <w:spacing w:val="-3"/>
                <w:lang w:val="pt-BR"/>
              </w:rPr>
              <w:t>s</w:t>
            </w:r>
            <w:r w:rsidR="00CB08C1" w:rsidRPr="008D378D">
              <w:rPr>
                <w:spacing w:val="-3"/>
                <w:lang w:val="pt-BR"/>
              </w:rPr>
              <w:t xml:space="preserve"> </w:t>
            </w:r>
            <w:r w:rsidR="00D6073B" w:rsidRPr="008D378D">
              <w:rPr>
                <w:spacing w:val="-3"/>
                <w:lang w:val="pt-BR"/>
              </w:rPr>
              <w:t>IAL</w:t>
            </w:r>
            <w:r w:rsidR="00CB08C1" w:rsidRPr="008D378D">
              <w:rPr>
                <w:spacing w:val="-3"/>
                <w:lang w:val="pt-BR"/>
              </w:rPr>
              <w:t xml:space="preserve"> ou incluindo-as na Oferta original</w:t>
            </w:r>
            <w:r w:rsidR="00C96FC0" w:rsidRPr="008D378D">
              <w:rPr>
                <w:spacing w:val="-3"/>
                <w:lang w:val="pt-BR"/>
              </w:rPr>
              <w:t>.</w:t>
            </w:r>
          </w:p>
        </w:tc>
      </w:tr>
      <w:tr w:rsidR="003F79AA" w:rsidRPr="002E504D" w14:paraId="5E396E8A" w14:textId="77777777" w:rsidTr="008C25DB">
        <w:trPr>
          <w:trHeight w:val="360"/>
        </w:trPr>
        <w:tc>
          <w:tcPr>
            <w:tcW w:w="9252" w:type="dxa"/>
            <w:gridSpan w:val="2"/>
          </w:tcPr>
          <w:p w14:paraId="1697F25C" w14:textId="40F702D9" w:rsidR="003F79AA" w:rsidRPr="008D378D" w:rsidRDefault="003F79AA" w:rsidP="003F79AA">
            <w:pPr>
              <w:pStyle w:val="Heading2"/>
              <w:rPr>
                <w:rFonts w:ascii="Times New Roman" w:hAnsi="Times New Roman"/>
                <w:lang w:val="pt-BR"/>
              </w:rPr>
            </w:pPr>
            <w:bookmarkStart w:id="140" w:name="_Toc28336830"/>
            <w:bookmarkStart w:id="141" w:name="_Toc55672704"/>
            <w:bookmarkStart w:id="142" w:name="_Toc55673040"/>
            <w:bookmarkStart w:id="143" w:name="_Toc55673244"/>
            <w:r w:rsidRPr="008D378D">
              <w:rPr>
                <w:rFonts w:ascii="Times New Roman" w:hAnsi="Times New Roman"/>
                <w:lang w:val="pt-BR"/>
              </w:rPr>
              <w:lastRenderedPageBreak/>
              <w:t xml:space="preserve">E. </w:t>
            </w:r>
            <w:r w:rsidR="00A56BA5" w:rsidRPr="008D378D">
              <w:rPr>
                <w:rFonts w:ascii="Times New Roman" w:hAnsi="Times New Roman"/>
                <w:lang w:val="pt-BR"/>
              </w:rPr>
              <w:t>Abertura e Avaliação das</w:t>
            </w:r>
            <w:r w:rsidRPr="008D378D">
              <w:rPr>
                <w:rFonts w:ascii="Times New Roman" w:hAnsi="Times New Roman"/>
                <w:lang w:val="pt-BR"/>
              </w:rPr>
              <w:t xml:space="preserve"> Ofertas</w:t>
            </w:r>
            <w:bookmarkEnd w:id="140"/>
            <w:bookmarkEnd w:id="141"/>
            <w:bookmarkEnd w:id="142"/>
            <w:bookmarkEnd w:id="143"/>
          </w:p>
        </w:tc>
      </w:tr>
      <w:tr w:rsidR="003F79AA" w:rsidRPr="002E504D" w14:paraId="4ACE6455" w14:textId="77777777" w:rsidTr="00FD385D">
        <w:tc>
          <w:tcPr>
            <w:tcW w:w="2503" w:type="dxa"/>
          </w:tcPr>
          <w:p w14:paraId="5C528A09" w14:textId="7D5C9754" w:rsidR="003F79AA" w:rsidRPr="008D378D" w:rsidRDefault="003F79AA" w:rsidP="006A5476">
            <w:pPr>
              <w:pStyle w:val="Heading3"/>
              <w:spacing w:after="200"/>
              <w:rPr>
                <w:lang w:val="pt-BR"/>
              </w:rPr>
            </w:pPr>
            <w:bookmarkStart w:id="144" w:name="_Toc28336831"/>
            <w:bookmarkStart w:id="145" w:name="_Toc55672705"/>
            <w:bookmarkStart w:id="146" w:name="_Toc55673041"/>
            <w:bookmarkStart w:id="147" w:name="_Toc55673245"/>
            <w:r w:rsidRPr="008D378D">
              <w:rPr>
                <w:lang w:val="pt-BR"/>
              </w:rPr>
              <w:t>24.</w:t>
            </w:r>
            <w:r w:rsidRPr="008D378D">
              <w:rPr>
                <w:lang w:val="pt-BR"/>
              </w:rPr>
              <w:tab/>
            </w:r>
            <w:r w:rsidR="005909D9" w:rsidRPr="008D378D">
              <w:rPr>
                <w:lang w:val="pt-BR"/>
              </w:rPr>
              <w:t>Abertura das</w:t>
            </w:r>
            <w:r w:rsidRPr="008D378D">
              <w:rPr>
                <w:lang w:val="pt-BR"/>
              </w:rPr>
              <w:t xml:space="preserve"> Ofertas</w:t>
            </w:r>
            <w:bookmarkEnd w:id="144"/>
            <w:bookmarkEnd w:id="145"/>
            <w:bookmarkEnd w:id="146"/>
            <w:bookmarkEnd w:id="147"/>
          </w:p>
        </w:tc>
        <w:tc>
          <w:tcPr>
            <w:tcW w:w="6749" w:type="dxa"/>
          </w:tcPr>
          <w:p w14:paraId="6586564E" w14:textId="0A31489E" w:rsidR="003F79AA" w:rsidRPr="008D378D" w:rsidRDefault="00061D5F" w:rsidP="003F79AA">
            <w:pPr>
              <w:spacing w:after="200"/>
              <w:ind w:left="612" w:hanging="612"/>
              <w:jc w:val="both"/>
              <w:rPr>
                <w:lang w:val="pt-BR"/>
              </w:rPr>
            </w:pPr>
            <w:r w:rsidRPr="008D378D">
              <w:rPr>
                <w:lang w:val="pt-BR"/>
              </w:rPr>
              <w:t>24.1</w:t>
            </w:r>
            <w:r w:rsidRPr="008D378D">
              <w:rPr>
                <w:lang w:val="pt-BR"/>
              </w:rPr>
              <w:tab/>
              <w:t xml:space="preserve">O Contratante abrirá as Ofertas e os avisos de retirada, substituição e modificação das Ofertas apresentadas de acordo com as IAL 23, em ato público, na presença dos representantes dos Licitantes que decidam comparecer, na hora, data e local estabelecidos </w:t>
            </w:r>
            <w:r w:rsidRPr="008D378D">
              <w:rPr>
                <w:b/>
                <w:bCs/>
                <w:lang w:val="pt-BR"/>
              </w:rPr>
              <w:t>na FDL</w:t>
            </w:r>
            <w:r w:rsidRPr="008D378D">
              <w:rPr>
                <w:lang w:val="pt-BR"/>
              </w:rPr>
              <w:t>. Qualquer procedimento específico de abertura exigido se a apresentação das Ofertas eletronicamente for permitida de acordo com as IAL 20.1,</w:t>
            </w:r>
            <w:r w:rsidR="00286CED" w:rsidRPr="008D378D">
              <w:rPr>
                <w:lang w:val="pt-BR"/>
              </w:rPr>
              <w:t xml:space="preserve"> </w:t>
            </w:r>
            <w:r w:rsidRPr="008D378D">
              <w:rPr>
                <w:lang w:val="pt-BR"/>
              </w:rPr>
              <w:t xml:space="preserve">será conforme especificado </w:t>
            </w:r>
            <w:r w:rsidRPr="008D378D">
              <w:rPr>
                <w:b/>
                <w:bCs/>
                <w:lang w:val="pt-BR"/>
              </w:rPr>
              <w:t>na FDL</w:t>
            </w:r>
            <w:r w:rsidR="00A07699" w:rsidRPr="008D378D">
              <w:rPr>
                <w:lang w:val="pt-BR"/>
              </w:rPr>
              <w:t>.</w:t>
            </w:r>
          </w:p>
          <w:p w14:paraId="6DA9E2C6" w14:textId="27635A43" w:rsidR="003F79AA" w:rsidRPr="008D378D" w:rsidRDefault="003F79AA" w:rsidP="003F79AA">
            <w:pPr>
              <w:spacing w:after="200"/>
              <w:ind w:left="612" w:hanging="612"/>
              <w:jc w:val="both"/>
              <w:rPr>
                <w:spacing w:val="-3"/>
                <w:lang w:val="pt-BR"/>
              </w:rPr>
            </w:pPr>
            <w:bookmarkStart w:id="148" w:name="_Hlk71709766"/>
            <w:r w:rsidRPr="008D378D">
              <w:rPr>
                <w:lang w:val="pt-BR"/>
              </w:rPr>
              <w:t>24.2</w:t>
            </w:r>
            <w:r w:rsidRPr="008D378D">
              <w:rPr>
                <w:lang w:val="pt-BR"/>
              </w:rPr>
              <w:tab/>
            </w:r>
            <w:r w:rsidR="000863AE" w:rsidRPr="008D378D">
              <w:rPr>
                <w:spacing w:val="-3"/>
                <w:lang w:val="pt-BR"/>
              </w:rPr>
              <w:t xml:space="preserve">Primeiro, serão abertos e lidos os envelopes marcados com </w:t>
            </w:r>
            <w:r w:rsidR="00D10382" w:rsidRPr="008D378D">
              <w:rPr>
                <w:spacing w:val="-3"/>
                <w:lang w:val="pt-BR"/>
              </w:rPr>
              <w:t>“</w:t>
            </w:r>
            <w:r w:rsidR="000863AE" w:rsidRPr="008D378D">
              <w:rPr>
                <w:spacing w:val="-3"/>
                <w:lang w:val="pt-BR"/>
              </w:rPr>
              <w:t>RETIRADA</w:t>
            </w:r>
            <w:r w:rsidR="00D10382" w:rsidRPr="008D378D">
              <w:rPr>
                <w:spacing w:val="-3"/>
                <w:lang w:val="pt-BR"/>
              </w:rPr>
              <w:t>”</w:t>
            </w:r>
            <w:r w:rsidR="00451033" w:rsidRPr="008D378D">
              <w:rPr>
                <w:spacing w:val="-3"/>
                <w:lang w:val="pt-BR"/>
              </w:rPr>
              <w:t xml:space="preserve">; </w:t>
            </w:r>
            <w:r w:rsidR="00451033" w:rsidRPr="008D378D">
              <w:rPr>
                <w:lang w:val="pt-BR"/>
              </w:rPr>
              <w:t>o envelope com a Oferta correspondente será devolvido fechado ao Licitante.</w:t>
            </w:r>
            <w:r w:rsidR="000863AE" w:rsidRPr="008D378D">
              <w:rPr>
                <w:spacing w:val="-3"/>
                <w:lang w:val="pt-BR"/>
              </w:rPr>
              <w:t xml:space="preserve"> </w:t>
            </w:r>
            <w:r w:rsidR="00451033" w:rsidRPr="008D378D">
              <w:rPr>
                <w:lang w:val="pt-BR"/>
              </w:rPr>
              <w:t>Não será permitida a retirada de qualquer Oferta, a menos que o respectivo aviso de retirada contenha uma autorização válida para solicitar a retirada e que seja lido no ato de abertura das Ofertas</w:t>
            </w:r>
            <w:r w:rsidR="000863AE" w:rsidRPr="008D378D">
              <w:rPr>
                <w:spacing w:val="-3"/>
                <w:lang w:val="pt-BR"/>
              </w:rPr>
              <w:t>, de acordo com as disposições da IAL 23</w:t>
            </w:r>
            <w:r w:rsidR="00E56783" w:rsidRPr="008D378D">
              <w:rPr>
                <w:spacing w:val="-3"/>
                <w:lang w:val="pt-BR"/>
              </w:rPr>
              <w:t>.</w:t>
            </w:r>
          </w:p>
          <w:p w14:paraId="7EC01350" w14:textId="5F37DB45" w:rsidR="00C2146A" w:rsidRPr="008D378D" w:rsidRDefault="00C2146A" w:rsidP="003F79AA">
            <w:pPr>
              <w:spacing w:after="200"/>
              <w:ind w:left="612" w:hanging="612"/>
              <w:jc w:val="both"/>
              <w:rPr>
                <w:lang w:val="pt-BR"/>
              </w:rPr>
            </w:pPr>
            <w:r w:rsidRPr="008D378D">
              <w:rPr>
                <w:spacing w:val="-3"/>
                <w:lang w:val="pt-BR"/>
              </w:rPr>
              <w:t>24.3</w:t>
            </w:r>
            <w:r w:rsidRPr="008D378D">
              <w:rPr>
                <w:lang w:val="pt-BR"/>
              </w:rPr>
              <w:tab/>
              <w:t xml:space="preserve">Em seguida, serão abertos e lidos os envelopes marcados como </w:t>
            </w:r>
            <w:r w:rsidR="00D10382" w:rsidRPr="008D378D">
              <w:rPr>
                <w:lang w:val="pt-BR"/>
              </w:rPr>
              <w:t>“</w:t>
            </w:r>
            <w:r w:rsidRPr="008D378D">
              <w:rPr>
                <w:lang w:val="pt-BR"/>
              </w:rPr>
              <w:t>SUBSTITUIÇÃO</w:t>
            </w:r>
            <w:r w:rsidR="00D10382" w:rsidRPr="008D378D">
              <w:rPr>
                <w:lang w:val="pt-BR"/>
              </w:rPr>
              <w:t>”</w:t>
            </w:r>
            <w:r w:rsidRPr="008D378D">
              <w:rPr>
                <w:lang w:val="pt-BR"/>
              </w:rPr>
              <w:t xml:space="preserve">, os quais serão trocados pela Oferta correspondente que está sendo substituída; a Oferta substituída será devolvida fechada ao Licitante. Não será permitida nenhuma substituição, a menos que a respectiva comunicação de substituição contenha uma autorização válida </w:t>
            </w:r>
            <w:r w:rsidRPr="008D378D">
              <w:rPr>
                <w:lang w:val="pt-BR"/>
              </w:rPr>
              <w:lastRenderedPageBreak/>
              <w:t>para solicitar a substituição e que seja lida no ato de abertura das Ofertas.</w:t>
            </w:r>
          </w:p>
          <w:p w14:paraId="265BCC86" w14:textId="5438AB05" w:rsidR="00C2146A" w:rsidRPr="008D378D" w:rsidRDefault="00C2146A" w:rsidP="003F79AA">
            <w:pPr>
              <w:spacing w:after="200"/>
              <w:ind w:left="612" w:hanging="612"/>
              <w:jc w:val="both"/>
              <w:rPr>
                <w:lang w:val="pt-BR"/>
              </w:rPr>
            </w:pPr>
            <w:r w:rsidRPr="008D378D">
              <w:rPr>
                <w:spacing w:val="-3"/>
                <w:lang w:val="pt-BR"/>
              </w:rPr>
              <w:t>24.4</w:t>
            </w:r>
            <w:r w:rsidRPr="008D378D">
              <w:rPr>
                <w:lang w:val="pt-BR"/>
              </w:rPr>
              <w:tab/>
              <w:t xml:space="preserve">Em continuação, serão abertos e lidos os envelopes marcados como </w:t>
            </w:r>
            <w:r w:rsidR="00D10382" w:rsidRPr="008D378D">
              <w:rPr>
                <w:lang w:val="pt-BR"/>
              </w:rPr>
              <w:t>“</w:t>
            </w:r>
            <w:r w:rsidRPr="008D378D">
              <w:rPr>
                <w:lang w:val="pt-BR"/>
              </w:rPr>
              <w:t>MODIFICAÇÃO</w:t>
            </w:r>
            <w:r w:rsidR="00D10382" w:rsidRPr="008D378D">
              <w:rPr>
                <w:lang w:val="pt-BR"/>
              </w:rPr>
              <w:t>”</w:t>
            </w:r>
            <w:r w:rsidRPr="008D378D">
              <w:rPr>
                <w:lang w:val="pt-BR"/>
              </w:rPr>
              <w:t>, com a Oferta correspondente. Não será permitida nenhuma modificação das Ofertas, a menos que a respectiva comunicação de modificação contenha autorização válida para solicitar a modificação e que seja lida em voz alta no ato de abertura das Ofertas</w:t>
            </w:r>
          </w:p>
          <w:p w14:paraId="5EF06358" w14:textId="3D1D8B77" w:rsidR="00C2146A" w:rsidRPr="008D378D" w:rsidRDefault="00C2146A" w:rsidP="00C2146A">
            <w:pPr>
              <w:pStyle w:val="StyleHeader1-ClausesAfter0pt"/>
              <w:tabs>
                <w:tab w:val="left" w:pos="541"/>
              </w:tabs>
              <w:spacing w:after="134"/>
              <w:ind w:left="541" w:hanging="541"/>
              <w:rPr>
                <w:color w:val="000000" w:themeColor="text1"/>
                <w:lang w:val="pt-BR"/>
              </w:rPr>
            </w:pPr>
            <w:r w:rsidRPr="008D378D">
              <w:rPr>
                <w:spacing w:val="-3"/>
                <w:lang w:val="pt-BR"/>
              </w:rPr>
              <w:t>24.5</w:t>
            </w:r>
            <w:r w:rsidRPr="008D378D">
              <w:rPr>
                <w:lang w:val="pt-BR"/>
              </w:rPr>
              <w:tab/>
            </w:r>
            <w:r w:rsidRPr="008D378D">
              <w:rPr>
                <w:color w:val="000000" w:themeColor="text1"/>
                <w:lang w:val="pt-BR"/>
              </w:rPr>
              <w:t xml:space="preserve">Em seguida, todos os envelopes restantes serão abertos, um de cada vez, procedendo-se à leitura: do nome do Licitante e mencionando a </w:t>
            </w:r>
            <w:r w:rsidR="002247A5" w:rsidRPr="008D378D">
              <w:rPr>
                <w:color w:val="000000" w:themeColor="text1"/>
                <w:lang w:val="pt-BR"/>
              </w:rPr>
              <w:t>M</w:t>
            </w:r>
            <w:r w:rsidRPr="008D378D">
              <w:rPr>
                <w:color w:val="000000" w:themeColor="text1"/>
                <w:lang w:val="pt-BR"/>
              </w:rPr>
              <w:t xml:space="preserve">odificação, se houver, do preço total da </w:t>
            </w:r>
            <w:r w:rsidR="002247A5" w:rsidRPr="008D378D">
              <w:rPr>
                <w:color w:val="000000" w:themeColor="text1"/>
                <w:lang w:val="pt-BR"/>
              </w:rPr>
              <w:t xml:space="preserve">Oferta </w:t>
            </w:r>
            <w:r w:rsidR="002247A5" w:rsidRPr="008D378D">
              <w:rPr>
                <w:lang w:val="pt-BR"/>
              </w:rPr>
              <w:t xml:space="preserve">e de qualquer Oferta alternativa (se alternativas tiverem sido solicitadas ou permitidas), </w:t>
            </w:r>
            <w:r w:rsidRPr="008D378D">
              <w:rPr>
                <w:color w:val="000000" w:themeColor="text1"/>
                <w:lang w:val="pt-BR"/>
              </w:rPr>
              <w:t xml:space="preserve">incluindo eventuais descontos e da existência ou </w:t>
            </w:r>
            <w:r w:rsidR="002247A5" w:rsidRPr="008D378D">
              <w:rPr>
                <w:color w:val="000000" w:themeColor="text1"/>
                <w:lang w:val="pt-BR"/>
              </w:rPr>
              <w:t>ausência</w:t>
            </w:r>
            <w:r w:rsidRPr="008D378D">
              <w:rPr>
                <w:color w:val="000000" w:themeColor="text1"/>
                <w:lang w:val="pt-BR"/>
              </w:rPr>
              <w:t xml:space="preserve"> de uma Garantia </w:t>
            </w:r>
            <w:r w:rsidR="002247A5" w:rsidRPr="008D378D">
              <w:rPr>
                <w:lang w:val="pt-BR"/>
              </w:rPr>
              <w:t xml:space="preserve">de Manutenção da Oferta ou a Declaração de Manutenção da Oferta, se necessária, e quaisquer outros detalhes que o Contratante possa considerar apropriados, devem ser lidos (e postados </w:t>
            </w:r>
            <w:r w:rsidR="002247A5" w:rsidRPr="008D378D">
              <w:rPr>
                <w:i/>
                <w:iCs/>
                <w:lang w:val="pt-BR"/>
              </w:rPr>
              <w:t>online</w:t>
            </w:r>
            <w:r w:rsidR="002247A5" w:rsidRPr="008D378D">
              <w:rPr>
                <w:lang w:val="pt-BR"/>
              </w:rPr>
              <w:t xml:space="preserve"> quando a licitação eletrônica for utilizada) pelo Contratante na abertura e registrados quando abertos</w:t>
            </w:r>
            <w:r w:rsidR="00451033" w:rsidRPr="008D378D">
              <w:rPr>
                <w:lang w:val="pt-BR"/>
              </w:rPr>
              <w:t>.</w:t>
            </w:r>
            <w:r w:rsidRPr="008D378D">
              <w:rPr>
                <w:color w:val="000000" w:themeColor="text1"/>
                <w:lang w:val="pt-BR"/>
              </w:rPr>
              <w:t xml:space="preserve"> </w:t>
            </w:r>
          </w:p>
          <w:p w14:paraId="296DAA1C" w14:textId="40B582B3" w:rsidR="003F79AA" w:rsidRPr="008D378D" w:rsidRDefault="002344B4" w:rsidP="003F79AA">
            <w:pPr>
              <w:spacing w:after="200"/>
              <w:ind w:left="612" w:hanging="612"/>
              <w:jc w:val="both"/>
              <w:rPr>
                <w:lang w:val="pt-BR"/>
              </w:rPr>
            </w:pPr>
            <w:r w:rsidRPr="008D378D">
              <w:rPr>
                <w:lang w:val="pt-BR"/>
              </w:rPr>
              <w:t>24.6</w:t>
            </w:r>
            <w:r w:rsidRPr="008D378D">
              <w:rPr>
                <w:lang w:val="pt-BR"/>
              </w:rPr>
              <w:tab/>
            </w:r>
            <w:r w:rsidR="0060518C" w:rsidRPr="008D378D">
              <w:rPr>
                <w:lang w:val="pt-BR"/>
              </w:rPr>
              <w:t xml:space="preserve">Nenhuma Oferta ou notificação será rejeitada na abertura das </w:t>
            </w:r>
            <w:r w:rsidR="00D27D69" w:rsidRPr="008D378D">
              <w:rPr>
                <w:lang w:val="pt-BR"/>
              </w:rPr>
              <w:t>Ofertas</w:t>
            </w:r>
            <w:r w:rsidR="0060518C" w:rsidRPr="008D378D">
              <w:rPr>
                <w:lang w:val="pt-BR"/>
              </w:rPr>
              <w:t xml:space="preserve"> exceto para as ofertas </w:t>
            </w:r>
            <w:r w:rsidR="00030D8F" w:rsidRPr="008D378D">
              <w:rPr>
                <w:lang w:val="pt-BR"/>
              </w:rPr>
              <w:t>atrasadas</w:t>
            </w:r>
            <w:r w:rsidR="0060518C" w:rsidRPr="008D378D">
              <w:rPr>
                <w:lang w:val="pt-BR"/>
              </w:rPr>
              <w:t xml:space="preserve"> de acordo com as IAL 22. As </w:t>
            </w:r>
            <w:r w:rsidR="00030D8F" w:rsidRPr="008D378D">
              <w:rPr>
                <w:lang w:val="pt-BR"/>
              </w:rPr>
              <w:t>O</w:t>
            </w:r>
            <w:r w:rsidR="0060518C" w:rsidRPr="008D378D">
              <w:rPr>
                <w:lang w:val="pt-BR"/>
              </w:rPr>
              <w:t xml:space="preserve">fertas de </w:t>
            </w:r>
            <w:r w:rsidR="00C2146A" w:rsidRPr="008D378D">
              <w:rPr>
                <w:lang w:val="pt-BR"/>
              </w:rPr>
              <w:t>S</w:t>
            </w:r>
            <w:r w:rsidR="0060518C" w:rsidRPr="008D378D">
              <w:rPr>
                <w:lang w:val="pt-BR"/>
              </w:rPr>
              <w:t xml:space="preserve">ubstituição e </w:t>
            </w:r>
            <w:r w:rsidR="00C2146A" w:rsidRPr="008D378D">
              <w:rPr>
                <w:lang w:val="pt-BR"/>
              </w:rPr>
              <w:t>M</w:t>
            </w:r>
            <w:r w:rsidR="0060518C" w:rsidRPr="008D378D">
              <w:rPr>
                <w:lang w:val="pt-BR"/>
              </w:rPr>
              <w:t>odifica</w:t>
            </w:r>
            <w:r w:rsidR="00C2146A" w:rsidRPr="008D378D">
              <w:rPr>
                <w:lang w:val="pt-BR"/>
              </w:rPr>
              <w:t>ção</w:t>
            </w:r>
            <w:r w:rsidR="0060518C" w:rsidRPr="008D378D">
              <w:rPr>
                <w:lang w:val="pt-BR"/>
              </w:rPr>
              <w:t xml:space="preserve"> apresentadas de acordo com as IAL 23 que não forem abertas e lidas n</w:t>
            </w:r>
            <w:r w:rsidR="00FF3A54" w:rsidRPr="008D378D">
              <w:rPr>
                <w:lang w:val="pt-BR"/>
              </w:rPr>
              <w:t>o ato de</w:t>
            </w:r>
            <w:r w:rsidR="0060518C" w:rsidRPr="008D378D">
              <w:rPr>
                <w:lang w:val="pt-BR"/>
              </w:rPr>
              <w:t xml:space="preserve"> abertura das Ofertas não serão consideradas para avaliação, independentemente das circunstâncias. Ofertas atrasad</w:t>
            </w:r>
            <w:r w:rsidR="00030D8F" w:rsidRPr="008D378D">
              <w:rPr>
                <w:lang w:val="pt-BR"/>
              </w:rPr>
              <w:t>a</w:t>
            </w:r>
            <w:r w:rsidR="0060518C" w:rsidRPr="008D378D">
              <w:rPr>
                <w:lang w:val="pt-BR"/>
              </w:rPr>
              <w:t>s</w:t>
            </w:r>
            <w:r w:rsidR="00D27D69" w:rsidRPr="008D378D">
              <w:rPr>
                <w:lang w:val="pt-BR"/>
              </w:rPr>
              <w:t xml:space="preserve"> e com envelopes marcados com</w:t>
            </w:r>
            <w:r w:rsidR="0060518C" w:rsidRPr="008D378D">
              <w:rPr>
                <w:lang w:val="pt-BR"/>
              </w:rPr>
              <w:t xml:space="preserve"> </w:t>
            </w:r>
            <w:r w:rsidR="00D10382" w:rsidRPr="008D378D">
              <w:rPr>
                <w:lang w:val="pt-BR"/>
              </w:rPr>
              <w:t>“</w:t>
            </w:r>
            <w:r w:rsidR="00D27D69" w:rsidRPr="008D378D">
              <w:rPr>
                <w:lang w:val="pt-BR"/>
              </w:rPr>
              <w:t>R</w:t>
            </w:r>
            <w:r w:rsidR="0060518C" w:rsidRPr="008D378D">
              <w:rPr>
                <w:lang w:val="pt-BR"/>
              </w:rPr>
              <w:t>etirad</w:t>
            </w:r>
            <w:r w:rsidR="00030D8F" w:rsidRPr="008D378D">
              <w:rPr>
                <w:lang w:val="pt-BR"/>
              </w:rPr>
              <w:t>a</w:t>
            </w:r>
            <w:r w:rsidR="00D10382" w:rsidRPr="008D378D">
              <w:rPr>
                <w:lang w:val="pt-BR"/>
              </w:rPr>
              <w:t>”</w:t>
            </w:r>
            <w:r w:rsidR="00D27D69" w:rsidRPr="008D378D">
              <w:rPr>
                <w:lang w:val="pt-BR"/>
              </w:rPr>
              <w:t xml:space="preserve">, </w:t>
            </w:r>
            <w:r w:rsidR="00D10382" w:rsidRPr="008D378D">
              <w:rPr>
                <w:lang w:val="pt-BR"/>
              </w:rPr>
              <w:t>“</w:t>
            </w:r>
            <w:r w:rsidR="00D27D69" w:rsidRPr="008D378D">
              <w:rPr>
                <w:lang w:val="pt-BR"/>
              </w:rPr>
              <w:t>S</w:t>
            </w:r>
            <w:r w:rsidR="0060518C" w:rsidRPr="008D378D">
              <w:rPr>
                <w:lang w:val="pt-BR"/>
              </w:rPr>
              <w:t>ubstitu</w:t>
            </w:r>
            <w:r w:rsidR="00D27D69" w:rsidRPr="008D378D">
              <w:rPr>
                <w:lang w:val="pt-BR"/>
              </w:rPr>
              <w:t>ição</w:t>
            </w:r>
            <w:r w:rsidR="00D10382" w:rsidRPr="008D378D">
              <w:rPr>
                <w:lang w:val="pt-BR"/>
              </w:rPr>
              <w:t>”</w:t>
            </w:r>
            <w:r w:rsidR="00D27D69" w:rsidRPr="008D378D">
              <w:rPr>
                <w:lang w:val="pt-BR"/>
              </w:rPr>
              <w:t xml:space="preserve"> ou </w:t>
            </w:r>
            <w:r w:rsidR="00D10382" w:rsidRPr="008D378D">
              <w:rPr>
                <w:lang w:val="pt-BR"/>
              </w:rPr>
              <w:t>“</w:t>
            </w:r>
            <w:r w:rsidR="00D27D69" w:rsidRPr="008D378D">
              <w:rPr>
                <w:lang w:val="pt-BR"/>
              </w:rPr>
              <w:t>Modificação</w:t>
            </w:r>
            <w:r w:rsidR="00D10382" w:rsidRPr="008D378D">
              <w:rPr>
                <w:lang w:val="pt-BR"/>
              </w:rPr>
              <w:t>”</w:t>
            </w:r>
            <w:r w:rsidR="00D27D69" w:rsidRPr="008D378D">
              <w:rPr>
                <w:lang w:val="pt-BR"/>
              </w:rPr>
              <w:t xml:space="preserve"> </w:t>
            </w:r>
            <w:r w:rsidR="0060518C" w:rsidRPr="008D378D">
              <w:rPr>
                <w:lang w:val="pt-BR"/>
              </w:rPr>
              <w:t>devem ser devolvid</w:t>
            </w:r>
            <w:r w:rsidR="00030D8F" w:rsidRPr="008D378D">
              <w:rPr>
                <w:lang w:val="pt-BR"/>
              </w:rPr>
              <w:t>a</w:t>
            </w:r>
            <w:r w:rsidR="0060518C" w:rsidRPr="008D378D">
              <w:rPr>
                <w:lang w:val="pt-BR"/>
              </w:rPr>
              <w:t>s fechad</w:t>
            </w:r>
            <w:r w:rsidR="00030D8F" w:rsidRPr="008D378D">
              <w:rPr>
                <w:lang w:val="pt-BR"/>
              </w:rPr>
              <w:t>a</w:t>
            </w:r>
            <w:r w:rsidR="0060518C" w:rsidRPr="008D378D">
              <w:rPr>
                <w:lang w:val="pt-BR"/>
              </w:rPr>
              <w:t>s aos Licitantes</w:t>
            </w:r>
            <w:r w:rsidR="00E56783" w:rsidRPr="008D378D">
              <w:rPr>
                <w:lang w:val="pt-BR"/>
              </w:rPr>
              <w:t>.</w:t>
            </w:r>
          </w:p>
          <w:bookmarkEnd w:id="148"/>
          <w:p w14:paraId="6F23C877" w14:textId="41BFED4A" w:rsidR="003F79AA" w:rsidRPr="008D378D" w:rsidRDefault="003F79AA" w:rsidP="0083337D">
            <w:pPr>
              <w:spacing w:after="200"/>
              <w:ind w:left="612" w:hanging="612"/>
              <w:jc w:val="both"/>
              <w:rPr>
                <w:lang w:val="pt-BR"/>
              </w:rPr>
            </w:pPr>
            <w:r w:rsidRPr="008D378D">
              <w:rPr>
                <w:lang w:val="pt-BR"/>
              </w:rPr>
              <w:t>24.</w:t>
            </w:r>
            <w:r w:rsidR="002344B4" w:rsidRPr="008D378D">
              <w:rPr>
                <w:lang w:val="pt-BR"/>
              </w:rPr>
              <w:t>7</w:t>
            </w:r>
            <w:r w:rsidRPr="008D378D">
              <w:rPr>
                <w:lang w:val="pt-BR"/>
              </w:rPr>
              <w:tab/>
            </w:r>
            <w:r w:rsidR="0040453B" w:rsidRPr="008D378D">
              <w:rPr>
                <w:lang w:val="pt-BR"/>
              </w:rPr>
              <w:t xml:space="preserve">O Contratante deve preparar uma Ata de Abertura das Ofertas incluindo o registro das </w:t>
            </w:r>
            <w:r w:rsidR="009135CF" w:rsidRPr="008D378D">
              <w:rPr>
                <w:lang w:val="pt-BR"/>
              </w:rPr>
              <w:t>O</w:t>
            </w:r>
            <w:r w:rsidR="0040453B" w:rsidRPr="008D378D">
              <w:rPr>
                <w:lang w:val="pt-BR"/>
              </w:rPr>
              <w:t>fertas lidas e todas as informações divulgadas aos presentes, de acordo com as IAL 24.3</w:t>
            </w:r>
            <w:r w:rsidR="0040453B" w:rsidRPr="008D378D">
              <w:rPr>
                <w:rStyle w:val="FootnoteReference"/>
                <w:lang w:val="pt-BR"/>
              </w:rPr>
              <w:footnoteReference w:id="15"/>
            </w:r>
            <w:r w:rsidR="0040453B" w:rsidRPr="008D378D">
              <w:rPr>
                <w:lang w:val="pt-BR"/>
              </w:rPr>
              <w:t xml:space="preserve"> e imediatamente enviar uma cópia da referida Ata a todos os Licitantes que apresentaram Ofertas dentro prazo</w:t>
            </w:r>
            <w:r w:rsidR="007C1906" w:rsidRPr="008D378D">
              <w:rPr>
                <w:lang w:val="pt-BR"/>
              </w:rPr>
              <w:t>.</w:t>
            </w:r>
          </w:p>
        </w:tc>
      </w:tr>
      <w:tr w:rsidR="003F79AA" w:rsidRPr="002E504D" w14:paraId="63D472FD" w14:textId="77777777" w:rsidTr="00FD385D">
        <w:tc>
          <w:tcPr>
            <w:tcW w:w="2503" w:type="dxa"/>
          </w:tcPr>
          <w:p w14:paraId="6AEBE851" w14:textId="1CA41A58" w:rsidR="003F79AA" w:rsidRPr="008D378D" w:rsidRDefault="003F79AA" w:rsidP="003F79AA">
            <w:pPr>
              <w:pStyle w:val="Heading3"/>
              <w:spacing w:after="200"/>
              <w:jc w:val="both"/>
              <w:rPr>
                <w:lang w:val="pt-BR"/>
              </w:rPr>
            </w:pPr>
            <w:bookmarkStart w:id="149" w:name="_Toc28336832"/>
            <w:bookmarkStart w:id="150" w:name="_Toc55672706"/>
            <w:bookmarkStart w:id="151" w:name="_Toc55673042"/>
            <w:bookmarkStart w:id="152" w:name="_Toc55673246"/>
            <w:r w:rsidRPr="008D378D">
              <w:rPr>
                <w:lang w:val="pt-BR"/>
              </w:rPr>
              <w:lastRenderedPageBreak/>
              <w:t>25.</w:t>
            </w:r>
            <w:r w:rsidRPr="008D378D">
              <w:rPr>
                <w:lang w:val="pt-BR"/>
              </w:rPr>
              <w:tab/>
              <w:t>Confidencialidad</w:t>
            </w:r>
            <w:bookmarkEnd w:id="149"/>
            <w:r w:rsidR="00645B99" w:rsidRPr="008D378D">
              <w:rPr>
                <w:lang w:val="pt-BR"/>
              </w:rPr>
              <w:t>e</w:t>
            </w:r>
            <w:bookmarkEnd w:id="150"/>
            <w:bookmarkEnd w:id="151"/>
            <w:bookmarkEnd w:id="152"/>
          </w:p>
        </w:tc>
        <w:tc>
          <w:tcPr>
            <w:tcW w:w="6749" w:type="dxa"/>
          </w:tcPr>
          <w:p w14:paraId="773C6AA7" w14:textId="68149149" w:rsidR="003F79AA" w:rsidRPr="008D378D" w:rsidRDefault="0097066A" w:rsidP="008B7308">
            <w:pPr>
              <w:suppressAutoHyphens/>
              <w:spacing w:after="200"/>
              <w:ind w:left="612" w:hanging="612"/>
              <w:jc w:val="both"/>
              <w:rPr>
                <w:lang w:val="pt-BR"/>
              </w:rPr>
            </w:pPr>
            <w:r w:rsidRPr="008D378D">
              <w:rPr>
                <w:lang w:val="pt-BR"/>
              </w:rPr>
              <w:t>25.1</w:t>
            </w:r>
            <w:r w:rsidR="00967DC5" w:rsidRPr="008D378D">
              <w:rPr>
                <w:lang w:val="pt-BR"/>
              </w:rPr>
              <w:t xml:space="preserve"> </w:t>
            </w:r>
            <w:r w:rsidRPr="008D378D">
              <w:rPr>
                <w:lang w:val="pt-BR"/>
              </w:rPr>
              <w:t>As informações relacionadas ao Exame, Esclarecimentos, Avaliação e</w:t>
            </w:r>
            <w:r w:rsidR="00286CED" w:rsidRPr="008D378D">
              <w:rPr>
                <w:lang w:val="pt-BR"/>
              </w:rPr>
              <w:t xml:space="preserve"> </w:t>
            </w:r>
            <w:r w:rsidRPr="008D378D">
              <w:rPr>
                <w:lang w:val="pt-BR"/>
              </w:rPr>
              <w:t>Comparação das Ofertas</w:t>
            </w:r>
            <w:r w:rsidR="00170062" w:rsidRPr="008D378D">
              <w:rPr>
                <w:lang w:val="pt-BR"/>
              </w:rPr>
              <w:t>,</w:t>
            </w:r>
            <w:r w:rsidRPr="008D378D">
              <w:rPr>
                <w:lang w:val="pt-BR"/>
              </w:rPr>
              <w:t xml:space="preserve"> Recomendações de </w:t>
            </w:r>
            <w:r w:rsidR="00E43DD1" w:rsidRPr="008D378D">
              <w:rPr>
                <w:lang w:val="pt-BR"/>
              </w:rPr>
              <w:t>A</w:t>
            </w:r>
            <w:r w:rsidRPr="008D378D">
              <w:rPr>
                <w:lang w:val="pt-BR"/>
              </w:rPr>
              <w:t xml:space="preserve">djudicação de um Contrato não devem ser reveladas aos Licitantes ou a qualquer pessoa não oficialmente envolvida </w:t>
            </w:r>
            <w:r w:rsidR="00170062" w:rsidRPr="008D378D">
              <w:rPr>
                <w:lang w:val="pt-BR"/>
              </w:rPr>
              <w:t>n</w:t>
            </w:r>
            <w:r w:rsidRPr="008D378D">
              <w:rPr>
                <w:lang w:val="pt-BR"/>
              </w:rPr>
              <w:t>o processo licitatório até que a Notificação d</w:t>
            </w:r>
            <w:r w:rsidR="00A22924" w:rsidRPr="008D378D">
              <w:rPr>
                <w:lang w:val="pt-BR"/>
              </w:rPr>
              <w:t>e</w:t>
            </w:r>
            <w:r w:rsidRPr="008D378D">
              <w:rPr>
                <w:lang w:val="pt-BR"/>
              </w:rPr>
              <w:t xml:space="preserve"> Intenção de Adjudicação seja transmitida a todos os Licitantes, de acordo com as IAL 36. Qualquer tentativa por parte de um Licitante para influenciar o Contratante na avaliação das Ofertas ou nas decisões sobre a adjudicação do Contrato, pode resultar na </w:t>
            </w:r>
            <w:r w:rsidRPr="008D378D">
              <w:rPr>
                <w:lang w:val="pt-BR"/>
              </w:rPr>
              <w:lastRenderedPageBreak/>
              <w:t>rejeição de sua Oferta. Não obstante o acima exposto, desde a abertura das Ofertas até a adjudicação do contrato, se qualquer Licitante quiser contatar o Contratante sobre qualquer assunto relacionado ao processo de licitação, deverá fazê-lo por escrito</w:t>
            </w:r>
            <w:r w:rsidR="00543037" w:rsidRPr="008D378D">
              <w:rPr>
                <w:lang w:val="pt-BR"/>
              </w:rPr>
              <w:t>.</w:t>
            </w:r>
          </w:p>
        </w:tc>
      </w:tr>
      <w:tr w:rsidR="003F79AA" w:rsidRPr="002E504D" w14:paraId="434A0EA3" w14:textId="77777777" w:rsidTr="00FD385D">
        <w:tc>
          <w:tcPr>
            <w:tcW w:w="2503" w:type="dxa"/>
          </w:tcPr>
          <w:p w14:paraId="684C4A85" w14:textId="6C9C8353" w:rsidR="003F79AA" w:rsidRPr="008D378D" w:rsidRDefault="003F79AA" w:rsidP="003F79AA">
            <w:pPr>
              <w:pStyle w:val="Heading3"/>
              <w:spacing w:after="200"/>
              <w:rPr>
                <w:lang w:val="pt-BR"/>
              </w:rPr>
            </w:pPr>
            <w:bookmarkStart w:id="153" w:name="_Toc28336833"/>
            <w:bookmarkStart w:id="154" w:name="_Toc55672707"/>
            <w:bookmarkStart w:id="155" w:name="_Toc55673043"/>
            <w:bookmarkStart w:id="156" w:name="_Toc55673247"/>
            <w:r w:rsidRPr="008D378D">
              <w:rPr>
                <w:lang w:val="pt-BR"/>
              </w:rPr>
              <w:lastRenderedPageBreak/>
              <w:t>26.</w:t>
            </w:r>
            <w:r w:rsidRPr="008D378D">
              <w:rPr>
                <w:lang w:val="pt-BR"/>
              </w:rPr>
              <w:tab/>
            </w:r>
            <w:r w:rsidR="00142BB4" w:rsidRPr="008D378D">
              <w:rPr>
                <w:lang w:val="pt-BR"/>
              </w:rPr>
              <w:t xml:space="preserve">Esclarecimentos </w:t>
            </w:r>
            <w:r w:rsidR="00E43DD1" w:rsidRPr="008D378D">
              <w:rPr>
                <w:lang w:val="pt-BR"/>
              </w:rPr>
              <w:t xml:space="preserve">sobre </w:t>
            </w:r>
            <w:r w:rsidR="00142BB4" w:rsidRPr="008D378D">
              <w:rPr>
                <w:lang w:val="pt-BR"/>
              </w:rPr>
              <w:t>as</w:t>
            </w:r>
            <w:r w:rsidR="00142BB4" w:rsidRPr="008D378D" w:rsidDel="00142BB4">
              <w:rPr>
                <w:lang w:val="pt-BR"/>
              </w:rPr>
              <w:t xml:space="preserve"> </w:t>
            </w:r>
            <w:r w:rsidRPr="008D378D">
              <w:rPr>
                <w:lang w:val="pt-BR"/>
              </w:rPr>
              <w:t>Ofertas</w:t>
            </w:r>
            <w:bookmarkEnd w:id="153"/>
            <w:bookmarkEnd w:id="154"/>
            <w:bookmarkEnd w:id="155"/>
            <w:bookmarkEnd w:id="156"/>
          </w:p>
        </w:tc>
        <w:tc>
          <w:tcPr>
            <w:tcW w:w="6749" w:type="dxa"/>
          </w:tcPr>
          <w:p w14:paraId="51D3BEC3" w14:textId="6AEFF36A" w:rsidR="003F79AA" w:rsidRPr="008D378D" w:rsidRDefault="003F79AA" w:rsidP="00BB3E60">
            <w:pPr>
              <w:suppressAutoHyphens/>
              <w:spacing w:after="200"/>
              <w:ind w:left="603" w:hanging="540"/>
              <w:jc w:val="both"/>
              <w:rPr>
                <w:spacing w:val="-3"/>
                <w:lang w:val="pt-BR"/>
              </w:rPr>
            </w:pPr>
            <w:r w:rsidRPr="008D378D">
              <w:rPr>
                <w:spacing w:val="-3"/>
                <w:lang w:val="pt-BR"/>
              </w:rPr>
              <w:t>26.1</w:t>
            </w:r>
            <w:r w:rsidRPr="008D378D">
              <w:rPr>
                <w:spacing w:val="-3"/>
                <w:lang w:val="pt-BR"/>
              </w:rPr>
              <w:tab/>
            </w:r>
            <w:r w:rsidR="002F5411" w:rsidRPr="008D378D">
              <w:rPr>
                <w:spacing w:val="-3"/>
                <w:lang w:val="pt-BR"/>
              </w:rPr>
              <w:t>Para facilitar o exame, avaliação e a comparação das Ofertas, o Contratante pode, a seu critério, solicitar a qualquer Licitante esclarecimentos a respeito de sua Oferta, incluindo a discriminação dos preços da Lista de Atividades.</w:t>
            </w:r>
            <w:r w:rsidR="00286CED" w:rsidRPr="008D378D">
              <w:rPr>
                <w:spacing w:val="-3"/>
                <w:lang w:val="pt-BR"/>
              </w:rPr>
              <w:t xml:space="preserve"> </w:t>
            </w:r>
            <w:r w:rsidR="002F5411" w:rsidRPr="008D378D">
              <w:rPr>
                <w:spacing w:val="-3"/>
                <w:lang w:val="pt-BR"/>
              </w:rPr>
              <w:t>O pedido de esclarecimento</w:t>
            </w:r>
            <w:r w:rsidR="00E26C27">
              <w:rPr>
                <w:spacing w:val="-3"/>
                <w:lang w:val="pt-BR"/>
              </w:rPr>
              <w:t>s</w:t>
            </w:r>
            <w:r w:rsidR="002F5411" w:rsidRPr="008D378D">
              <w:rPr>
                <w:spacing w:val="-3"/>
                <w:lang w:val="pt-BR"/>
              </w:rPr>
              <w:t xml:space="preserve"> e a resposta correspondente devem ser feitos por escrito, mas não será solicitada, oferecida nem permitida qualquer modificação nos preços ou da substância da Oferta, exceto aquelas que sejam necessárias para confirmar a correção de erros aritméticos que o Contratante tenha descoberto durante a avaliação das Ofertas, de acordo com o disposto nas IAL 28</w:t>
            </w:r>
            <w:r w:rsidR="008A32F2" w:rsidRPr="008D378D">
              <w:rPr>
                <w:spacing w:val="-3"/>
                <w:lang w:val="pt-BR"/>
              </w:rPr>
              <w:t>.</w:t>
            </w:r>
          </w:p>
        </w:tc>
      </w:tr>
      <w:tr w:rsidR="003F79AA" w:rsidRPr="002E504D" w14:paraId="15F78166" w14:textId="77777777" w:rsidTr="00FD385D">
        <w:tc>
          <w:tcPr>
            <w:tcW w:w="2503" w:type="dxa"/>
          </w:tcPr>
          <w:p w14:paraId="0B206E37" w14:textId="1BB8AA94" w:rsidR="003F79AA" w:rsidRPr="008D378D" w:rsidRDefault="003F79AA" w:rsidP="002568D8">
            <w:pPr>
              <w:pStyle w:val="Heading3"/>
              <w:spacing w:after="200"/>
              <w:rPr>
                <w:lang w:val="pt-BR"/>
              </w:rPr>
            </w:pPr>
            <w:bookmarkStart w:id="157" w:name="_Toc28336834"/>
            <w:bookmarkStart w:id="158" w:name="_Toc55672708"/>
            <w:bookmarkStart w:id="159" w:name="_Toc55673044"/>
            <w:bookmarkStart w:id="160" w:name="_Toc55673248"/>
            <w:r w:rsidRPr="008D378D">
              <w:rPr>
                <w:lang w:val="pt-BR"/>
              </w:rPr>
              <w:t>27.</w:t>
            </w:r>
            <w:r w:rsidRPr="008D378D">
              <w:rPr>
                <w:lang w:val="pt-BR"/>
              </w:rPr>
              <w:tab/>
            </w:r>
            <w:bookmarkEnd w:id="157"/>
            <w:r w:rsidR="000C7EF5" w:rsidRPr="008D378D">
              <w:rPr>
                <w:lang w:val="pt-BR"/>
              </w:rPr>
              <w:t>Determinação d</w:t>
            </w:r>
            <w:r w:rsidR="00901915" w:rsidRPr="008D378D">
              <w:rPr>
                <w:lang w:val="pt-BR"/>
              </w:rPr>
              <w:t>a</w:t>
            </w:r>
            <w:r w:rsidR="000C7EF5" w:rsidRPr="008D378D">
              <w:rPr>
                <w:lang w:val="pt-BR"/>
              </w:rPr>
              <w:t xml:space="preserve"> </w:t>
            </w:r>
            <w:r w:rsidR="00D46FF6" w:rsidRPr="008D378D">
              <w:rPr>
                <w:lang w:val="pt-BR"/>
              </w:rPr>
              <w:t>Responsividade</w:t>
            </w:r>
            <w:bookmarkEnd w:id="158"/>
            <w:bookmarkEnd w:id="159"/>
            <w:bookmarkEnd w:id="160"/>
            <w:r w:rsidR="00B757A4" w:rsidRPr="008D378D">
              <w:rPr>
                <w:lang w:val="pt-BR"/>
              </w:rPr>
              <w:t xml:space="preserve"> </w:t>
            </w:r>
          </w:p>
        </w:tc>
        <w:tc>
          <w:tcPr>
            <w:tcW w:w="6749" w:type="dxa"/>
          </w:tcPr>
          <w:p w14:paraId="7630F624" w14:textId="15054B65" w:rsidR="003F79AA" w:rsidRPr="008D378D" w:rsidRDefault="003F79AA" w:rsidP="003F79AA">
            <w:pPr>
              <w:suppressAutoHyphens/>
              <w:spacing w:after="180"/>
              <w:ind w:left="603" w:hanging="540"/>
              <w:jc w:val="both"/>
              <w:rPr>
                <w:spacing w:val="-3"/>
                <w:lang w:val="pt-BR"/>
              </w:rPr>
            </w:pPr>
            <w:r w:rsidRPr="008D378D">
              <w:rPr>
                <w:spacing w:val="-3"/>
                <w:lang w:val="pt-BR"/>
              </w:rPr>
              <w:t>27.1</w:t>
            </w:r>
            <w:r w:rsidRPr="008D378D">
              <w:rPr>
                <w:spacing w:val="-3"/>
                <w:lang w:val="pt-BR"/>
              </w:rPr>
              <w:tab/>
            </w:r>
            <w:r w:rsidR="00EB4789" w:rsidRPr="008D378D">
              <w:rPr>
                <w:spacing w:val="-3"/>
                <w:lang w:val="pt-BR"/>
              </w:rPr>
              <w:t>Antes de prosseguir com a avaliação detalhada das Ofertas, o Contratante determinará se cada uma delas</w:t>
            </w:r>
            <w:r w:rsidRPr="008D378D">
              <w:rPr>
                <w:spacing w:val="-3"/>
                <w:lang w:val="pt-BR"/>
              </w:rPr>
              <w:t xml:space="preserve">: </w:t>
            </w:r>
          </w:p>
          <w:p w14:paraId="6D4C7E81" w14:textId="77777777" w:rsidR="00822E61" w:rsidRPr="008D378D" w:rsidRDefault="00822E61" w:rsidP="0055062C">
            <w:pPr>
              <w:pStyle w:val="ListParagraph"/>
              <w:numPr>
                <w:ilvl w:val="0"/>
                <w:numId w:val="72"/>
              </w:numPr>
              <w:suppressAutoHyphens/>
              <w:spacing w:before="120" w:after="120"/>
              <w:ind w:left="1321" w:hanging="357"/>
              <w:contextualSpacing w:val="0"/>
              <w:jc w:val="both"/>
              <w:rPr>
                <w:spacing w:val="-3"/>
                <w:lang w:val="pt-BR"/>
              </w:rPr>
            </w:pPr>
            <w:r w:rsidRPr="008D378D">
              <w:rPr>
                <w:spacing w:val="-3"/>
                <w:lang w:val="pt-BR"/>
              </w:rPr>
              <w:t xml:space="preserve">cumpre os requisitos de elegibilidade estabelecidos nas IAL 4; </w:t>
            </w:r>
          </w:p>
          <w:p w14:paraId="2A9E13B9" w14:textId="77777777" w:rsidR="00822E61" w:rsidRPr="008D378D" w:rsidRDefault="00822E61" w:rsidP="0055062C">
            <w:pPr>
              <w:pStyle w:val="ListParagraph"/>
              <w:numPr>
                <w:ilvl w:val="0"/>
                <w:numId w:val="72"/>
              </w:numPr>
              <w:suppressAutoHyphens/>
              <w:spacing w:before="120" w:after="120"/>
              <w:ind w:left="1321" w:hanging="357"/>
              <w:contextualSpacing w:val="0"/>
              <w:jc w:val="both"/>
              <w:rPr>
                <w:spacing w:val="-3"/>
                <w:lang w:val="pt-BR"/>
              </w:rPr>
            </w:pPr>
            <w:r w:rsidRPr="008D378D">
              <w:rPr>
                <w:spacing w:val="-3"/>
                <w:lang w:val="pt-BR"/>
              </w:rPr>
              <w:t xml:space="preserve">tenha sido devidamente assinada; </w:t>
            </w:r>
          </w:p>
          <w:p w14:paraId="0D67799A" w14:textId="77777777" w:rsidR="00822E61" w:rsidRPr="008D378D" w:rsidRDefault="00822E61" w:rsidP="0055062C">
            <w:pPr>
              <w:pStyle w:val="ListParagraph"/>
              <w:numPr>
                <w:ilvl w:val="0"/>
                <w:numId w:val="72"/>
              </w:numPr>
              <w:suppressAutoHyphens/>
              <w:spacing w:before="120" w:after="120"/>
              <w:ind w:left="1321" w:hanging="357"/>
              <w:contextualSpacing w:val="0"/>
              <w:jc w:val="both"/>
              <w:rPr>
                <w:spacing w:val="-3"/>
                <w:lang w:val="pt-BR"/>
              </w:rPr>
            </w:pPr>
            <w:r w:rsidRPr="008D378D">
              <w:rPr>
                <w:spacing w:val="-3"/>
                <w:lang w:val="pt-BR"/>
              </w:rPr>
              <w:t xml:space="preserve">está acompanhada da Garantia de Manutenção da Oferta ou da Declaração de Manutenção da Oferta, se solicitada; </w:t>
            </w:r>
          </w:p>
          <w:p w14:paraId="55B0B0CE" w14:textId="77777777" w:rsidR="00822E61" w:rsidRPr="008D378D" w:rsidRDefault="00822E61" w:rsidP="0055062C">
            <w:pPr>
              <w:pStyle w:val="ListParagraph"/>
              <w:numPr>
                <w:ilvl w:val="0"/>
                <w:numId w:val="72"/>
              </w:numPr>
              <w:suppressAutoHyphens/>
              <w:spacing w:before="120" w:after="120"/>
              <w:ind w:left="1321" w:hanging="357"/>
              <w:contextualSpacing w:val="0"/>
              <w:jc w:val="both"/>
              <w:rPr>
                <w:spacing w:val="-3"/>
                <w:lang w:val="pt-BR"/>
              </w:rPr>
            </w:pPr>
            <w:r w:rsidRPr="008D378D">
              <w:rPr>
                <w:spacing w:val="-3"/>
                <w:lang w:val="pt-BR"/>
              </w:rPr>
              <w:t>é substancialmente responsiva com os requisitos do documento de licitação; e</w:t>
            </w:r>
          </w:p>
          <w:p w14:paraId="2E060264" w14:textId="6B6CD580" w:rsidR="003F79AA" w:rsidRPr="008D378D" w:rsidRDefault="00822E61" w:rsidP="0055062C">
            <w:pPr>
              <w:pStyle w:val="ListParagraph"/>
              <w:numPr>
                <w:ilvl w:val="0"/>
                <w:numId w:val="72"/>
              </w:numPr>
              <w:suppressAutoHyphens/>
              <w:spacing w:before="120" w:after="120"/>
              <w:ind w:left="1321" w:hanging="357"/>
              <w:contextualSpacing w:val="0"/>
              <w:jc w:val="both"/>
              <w:rPr>
                <w:spacing w:val="-3"/>
                <w:lang w:val="pt-BR"/>
              </w:rPr>
            </w:pPr>
            <w:r w:rsidRPr="008D378D">
              <w:rPr>
                <w:spacing w:val="-3"/>
                <w:lang w:val="pt-BR"/>
              </w:rPr>
              <w:t xml:space="preserve">os desenhos, diagramas, esboços, esquemas, cálculos e a proposta técnica se ajustam substancialmente com a Seção VII. </w:t>
            </w:r>
            <w:r w:rsidR="00D10382" w:rsidRPr="008D378D">
              <w:rPr>
                <w:spacing w:val="-3"/>
                <w:lang w:val="pt-BR"/>
              </w:rPr>
              <w:t>“</w:t>
            </w:r>
            <w:r w:rsidRPr="008D378D">
              <w:rPr>
                <w:spacing w:val="-3"/>
                <w:lang w:val="pt-BR"/>
              </w:rPr>
              <w:t xml:space="preserve">Especificações e </w:t>
            </w:r>
            <w:r w:rsidR="00286CED" w:rsidRPr="008D378D">
              <w:rPr>
                <w:spacing w:val="-3"/>
                <w:lang w:val="pt-BR"/>
              </w:rPr>
              <w:t>Requisitos de Desempenho</w:t>
            </w:r>
            <w:r w:rsidR="00D10382" w:rsidRPr="008D378D">
              <w:rPr>
                <w:spacing w:val="-3"/>
                <w:lang w:val="pt-BR"/>
              </w:rPr>
              <w:t>”</w:t>
            </w:r>
            <w:r w:rsidR="00B84CA0" w:rsidRPr="008D378D">
              <w:rPr>
                <w:spacing w:val="-3"/>
                <w:lang w:val="pt-BR"/>
              </w:rPr>
              <w:t>.</w:t>
            </w:r>
          </w:p>
          <w:p w14:paraId="37967FAF" w14:textId="26D5E4D2" w:rsidR="003F79AA" w:rsidRPr="008D378D" w:rsidRDefault="003F79AA" w:rsidP="003F79AA">
            <w:pPr>
              <w:spacing w:after="180"/>
              <w:ind w:left="603" w:hanging="540"/>
              <w:jc w:val="both"/>
              <w:rPr>
                <w:lang w:val="pt-BR"/>
              </w:rPr>
            </w:pPr>
            <w:r w:rsidRPr="008D378D">
              <w:rPr>
                <w:spacing w:val="-3"/>
                <w:lang w:val="pt-BR"/>
              </w:rPr>
              <w:t>27.2</w:t>
            </w:r>
            <w:r w:rsidRPr="008D378D">
              <w:rPr>
                <w:spacing w:val="-3"/>
                <w:lang w:val="pt-BR"/>
              </w:rPr>
              <w:tab/>
            </w:r>
            <w:r w:rsidR="0065784B" w:rsidRPr="008D378D">
              <w:rPr>
                <w:lang w:val="pt-BR"/>
              </w:rPr>
              <w:t xml:space="preserve">Uma Oferta substancialmente responsiva é aquela que atende a todos os termos, condições e especificações do Documento de Licitação, sem desvio, </w:t>
            </w:r>
            <w:r w:rsidR="001637A7" w:rsidRPr="008D378D">
              <w:rPr>
                <w:lang w:val="pt-BR"/>
              </w:rPr>
              <w:t>restrição</w:t>
            </w:r>
            <w:r w:rsidR="0065784B" w:rsidRPr="008D378D">
              <w:rPr>
                <w:lang w:val="pt-BR"/>
              </w:rPr>
              <w:t xml:space="preserve"> ou omiss</w:t>
            </w:r>
            <w:r w:rsidR="00C66F5E" w:rsidRPr="008D378D">
              <w:rPr>
                <w:lang w:val="pt-BR"/>
              </w:rPr>
              <w:t>ões significativas</w:t>
            </w:r>
            <w:r w:rsidR="0065784B" w:rsidRPr="008D378D">
              <w:rPr>
                <w:lang w:val="pt-BR"/>
              </w:rPr>
              <w:t xml:space="preserve">. Um desvio, </w:t>
            </w:r>
            <w:r w:rsidR="00835AE9" w:rsidRPr="008D378D">
              <w:rPr>
                <w:lang w:val="pt-BR"/>
              </w:rPr>
              <w:t>reserva</w:t>
            </w:r>
            <w:r w:rsidR="0065784B" w:rsidRPr="008D378D">
              <w:rPr>
                <w:lang w:val="pt-BR"/>
              </w:rPr>
              <w:t xml:space="preserve"> ou omissão </w:t>
            </w:r>
            <w:r w:rsidR="00C66F5E" w:rsidRPr="008D378D">
              <w:rPr>
                <w:lang w:val="pt-BR"/>
              </w:rPr>
              <w:t>significativa</w:t>
            </w:r>
            <w:r w:rsidR="0065784B" w:rsidRPr="008D378D">
              <w:rPr>
                <w:lang w:val="pt-BR"/>
              </w:rPr>
              <w:t xml:space="preserve"> é aquele que:</w:t>
            </w:r>
            <w:r w:rsidR="00286CED" w:rsidRPr="008D378D">
              <w:rPr>
                <w:lang w:val="pt-BR"/>
              </w:rPr>
              <w:t xml:space="preserve"> </w:t>
            </w:r>
          </w:p>
          <w:p w14:paraId="358B10F8" w14:textId="73A2B443" w:rsidR="002E2251" w:rsidRPr="008D378D" w:rsidRDefault="002E2251" w:rsidP="0055062C">
            <w:pPr>
              <w:pStyle w:val="ListParagraph"/>
              <w:numPr>
                <w:ilvl w:val="0"/>
                <w:numId w:val="73"/>
              </w:numPr>
              <w:suppressAutoHyphens/>
              <w:spacing w:before="120" w:after="120"/>
              <w:contextualSpacing w:val="0"/>
              <w:jc w:val="both"/>
              <w:rPr>
                <w:spacing w:val="-3"/>
                <w:lang w:val="pt-BR"/>
              </w:rPr>
            </w:pPr>
            <w:r w:rsidRPr="008D378D">
              <w:rPr>
                <w:spacing w:val="-3"/>
                <w:lang w:val="pt-BR"/>
              </w:rPr>
              <w:t xml:space="preserve">afeta substancialmente </w:t>
            </w:r>
            <w:r w:rsidRPr="008D378D">
              <w:rPr>
                <w:lang w:val="pt-BR"/>
              </w:rPr>
              <w:t>o escopo</w:t>
            </w:r>
            <w:r w:rsidRPr="008D378D">
              <w:rPr>
                <w:spacing w:val="-3"/>
                <w:lang w:val="pt-BR"/>
              </w:rPr>
              <w:t xml:space="preserve">, a qualidade ou </w:t>
            </w:r>
            <w:r w:rsidR="00391B32" w:rsidRPr="008D378D">
              <w:rPr>
                <w:spacing w:val="-3"/>
                <w:lang w:val="pt-BR"/>
              </w:rPr>
              <w:t>a execução</w:t>
            </w:r>
            <w:r w:rsidRPr="008D378D">
              <w:rPr>
                <w:spacing w:val="-3"/>
                <w:lang w:val="pt-BR"/>
              </w:rPr>
              <w:t xml:space="preserve"> das Obras;</w:t>
            </w:r>
          </w:p>
          <w:p w14:paraId="460D7DB1" w14:textId="3316C3C0" w:rsidR="003F79AA" w:rsidRPr="008D378D" w:rsidRDefault="002E2251" w:rsidP="0055062C">
            <w:pPr>
              <w:pStyle w:val="ListParagraph"/>
              <w:numPr>
                <w:ilvl w:val="0"/>
                <w:numId w:val="73"/>
              </w:numPr>
              <w:suppressAutoHyphens/>
              <w:spacing w:before="120" w:after="120"/>
              <w:ind w:left="1321" w:hanging="357"/>
              <w:contextualSpacing w:val="0"/>
              <w:jc w:val="both"/>
              <w:rPr>
                <w:spacing w:val="-3"/>
                <w:lang w:val="pt-BR"/>
              </w:rPr>
            </w:pPr>
            <w:r w:rsidRPr="008D378D">
              <w:rPr>
                <w:spacing w:val="-3"/>
                <w:lang w:val="pt-BR"/>
              </w:rPr>
              <w:t>limita substancialmente, de maneira incompatível com o Documento de licitação, os direitos do Contratante ou as obrigações do Licitante nos termos do Contrato; ou</w:t>
            </w:r>
          </w:p>
          <w:p w14:paraId="0E9BB7D6" w14:textId="7E9B5AC1" w:rsidR="003F79AA" w:rsidRPr="008D378D" w:rsidRDefault="00035473" w:rsidP="0055062C">
            <w:pPr>
              <w:pStyle w:val="ListParagraph"/>
              <w:numPr>
                <w:ilvl w:val="0"/>
                <w:numId w:val="73"/>
              </w:numPr>
              <w:suppressAutoHyphens/>
              <w:spacing w:before="120" w:after="120"/>
              <w:ind w:left="1321" w:hanging="357"/>
              <w:contextualSpacing w:val="0"/>
              <w:jc w:val="both"/>
              <w:rPr>
                <w:spacing w:val="-3"/>
                <w:lang w:val="pt-BR"/>
              </w:rPr>
            </w:pPr>
            <w:r w:rsidRPr="008D378D">
              <w:rPr>
                <w:spacing w:val="-3"/>
                <w:lang w:val="pt-BR"/>
              </w:rPr>
              <w:t>se retificado,</w:t>
            </w:r>
            <w:r w:rsidR="00FB2F81" w:rsidRPr="008D378D">
              <w:rPr>
                <w:spacing w:val="-3"/>
                <w:lang w:val="pt-BR"/>
              </w:rPr>
              <w:t xml:space="preserve"> </w:t>
            </w:r>
            <w:r w:rsidRPr="008D378D">
              <w:rPr>
                <w:spacing w:val="-3"/>
                <w:lang w:val="pt-BR"/>
              </w:rPr>
              <w:t>afetaria injustamente a posição competitiva dos outros Licitantes que apresentaram Ofertas substancialmente responsivas</w:t>
            </w:r>
            <w:r w:rsidR="00AF4398" w:rsidRPr="008D378D">
              <w:rPr>
                <w:spacing w:val="-3"/>
                <w:lang w:val="pt-BR"/>
              </w:rPr>
              <w:t>.</w:t>
            </w:r>
          </w:p>
          <w:p w14:paraId="06E839A1" w14:textId="369CA32F" w:rsidR="003F79AA" w:rsidRPr="008D378D" w:rsidRDefault="003F79AA" w:rsidP="003F79AA">
            <w:pPr>
              <w:spacing w:after="180"/>
              <w:ind w:left="603" w:hanging="540"/>
              <w:jc w:val="both"/>
              <w:rPr>
                <w:spacing w:val="-3"/>
                <w:lang w:val="pt-BR"/>
              </w:rPr>
            </w:pPr>
            <w:r w:rsidRPr="008D378D">
              <w:rPr>
                <w:lang w:val="pt-BR"/>
              </w:rPr>
              <w:lastRenderedPageBreak/>
              <w:t>27.3</w:t>
            </w:r>
            <w:r w:rsidRPr="008D378D">
              <w:rPr>
                <w:lang w:val="pt-BR"/>
              </w:rPr>
              <w:tab/>
            </w:r>
            <w:r w:rsidR="00720A25" w:rsidRPr="008D378D">
              <w:rPr>
                <w:lang w:val="pt-BR"/>
              </w:rPr>
              <w:t>Se uma Oferta não for substancialmente responsiva aos requisitos do Documento de Licitação, deverá ser rejeitada pelo Contratante, e não poderá posteriormente se tornar subsequentemente responsiva através da retificação do desvio</w:t>
            </w:r>
            <w:r w:rsidR="00FB2F81" w:rsidRPr="008D378D">
              <w:rPr>
                <w:lang w:val="pt-BR"/>
              </w:rPr>
              <w:t xml:space="preserve"> ou </w:t>
            </w:r>
            <w:r w:rsidR="00835AE9" w:rsidRPr="008D378D">
              <w:rPr>
                <w:lang w:val="pt-BR"/>
              </w:rPr>
              <w:t>reserva</w:t>
            </w:r>
            <w:r w:rsidR="00914CC7" w:rsidRPr="008D378D">
              <w:rPr>
                <w:lang w:val="pt-BR"/>
              </w:rPr>
              <w:t>s</w:t>
            </w:r>
            <w:r w:rsidR="00841A4C" w:rsidRPr="008D378D">
              <w:rPr>
                <w:lang w:val="pt-BR"/>
              </w:rPr>
              <w:t>.</w:t>
            </w:r>
          </w:p>
        </w:tc>
      </w:tr>
      <w:tr w:rsidR="003F79AA" w:rsidRPr="002E504D" w14:paraId="71BD02C9" w14:textId="77777777" w:rsidTr="00FD385D">
        <w:tc>
          <w:tcPr>
            <w:tcW w:w="2503" w:type="dxa"/>
          </w:tcPr>
          <w:p w14:paraId="532BEA77" w14:textId="79673427" w:rsidR="003F79AA" w:rsidRPr="008D378D" w:rsidRDefault="003F79AA" w:rsidP="005D07DA">
            <w:pPr>
              <w:pStyle w:val="Heading3"/>
              <w:spacing w:after="200"/>
              <w:jc w:val="both"/>
              <w:rPr>
                <w:lang w:val="pt-BR"/>
              </w:rPr>
            </w:pPr>
            <w:bookmarkStart w:id="161" w:name="_Toc28336835"/>
            <w:bookmarkStart w:id="162" w:name="_Toc55672709"/>
            <w:bookmarkStart w:id="163" w:name="_Toc55673045"/>
            <w:bookmarkStart w:id="164" w:name="_Toc55673249"/>
            <w:r w:rsidRPr="008D378D">
              <w:rPr>
                <w:lang w:val="pt-BR"/>
              </w:rPr>
              <w:lastRenderedPageBreak/>
              <w:t>28.</w:t>
            </w:r>
            <w:r w:rsidRPr="008D378D">
              <w:rPr>
                <w:lang w:val="pt-BR"/>
              </w:rPr>
              <w:tab/>
            </w:r>
            <w:bookmarkEnd w:id="161"/>
            <w:r w:rsidR="00720E7C" w:rsidRPr="008D378D">
              <w:rPr>
                <w:lang w:val="pt-BR"/>
              </w:rPr>
              <w:t>Correção de Erros</w:t>
            </w:r>
            <w:bookmarkEnd w:id="162"/>
            <w:bookmarkEnd w:id="163"/>
            <w:bookmarkEnd w:id="164"/>
            <w:r w:rsidR="0037569D" w:rsidRPr="008D378D">
              <w:rPr>
                <w:lang w:val="pt-BR"/>
              </w:rPr>
              <w:t xml:space="preserve"> Aritméticos</w:t>
            </w:r>
          </w:p>
        </w:tc>
        <w:tc>
          <w:tcPr>
            <w:tcW w:w="6749" w:type="dxa"/>
          </w:tcPr>
          <w:p w14:paraId="56CEAAD9" w14:textId="28733AF9" w:rsidR="00DC26A9" w:rsidRPr="008D378D" w:rsidRDefault="003F79AA" w:rsidP="0084183C">
            <w:pPr>
              <w:suppressAutoHyphens/>
              <w:spacing w:after="200"/>
              <w:ind w:left="603" w:hanging="540"/>
              <w:jc w:val="both"/>
              <w:rPr>
                <w:spacing w:val="-3"/>
                <w:lang w:val="pt-BR"/>
              </w:rPr>
            </w:pPr>
            <w:r w:rsidRPr="008D378D">
              <w:rPr>
                <w:spacing w:val="-3"/>
                <w:lang w:val="pt-BR"/>
              </w:rPr>
              <w:t>28.1</w:t>
            </w:r>
            <w:r w:rsidRPr="008D378D">
              <w:rPr>
                <w:spacing w:val="-3"/>
                <w:lang w:val="pt-BR"/>
              </w:rPr>
              <w:tab/>
            </w:r>
            <w:r w:rsidR="00E16584" w:rsidRPr="008D378D">
              <w:rPr>
                <w:spacing w:val="-3"/>
                <w:lang w:val="pt-BR"/>
              </w:rPr>
              <w:t>O Contratante verificará se as Ofertas que cumprem substancialmente aos requisitos do documento de licitação contêm erros aritméticos. Esses erros devem ser corrigidos pelo Contratante da seguinte forma: sempre que houver uma divergência entre os números expressos por extenso e algarismos, prevalecerá o indicado por extenso</w:t>
            </w:r>
            <w:r w:rsidR="00216377" w:rsidRPr="008D378D">
              <w:rPr>
                <w:spacing w:val="-3"/>
                <w:lang w:val="pt-BR"/>
              </w:rPr>
              <w:t>.</w:t>
            </w:r>
          </w:p>
          <w:p w14:paraId="517D3BF2" w14:textId="58CDBA43" w:rsidR="00DC26A9" w:rsidRPr="008D378D" w:rsidRDefault="00DC26A9" w:rsidP="0084183C">
            <w:pPr>
              <w:suppressAutoHyphens/>
              <w:spacing w:after="200"/>
              <w:ind w:left="603" w:hanging="540"/>
              <w:jc w:val="both"/>
              <w:rPr>
                <w:spacing w:val="-3"/>
                <w:lang w:val="pt-BR"/>
              </w:rPr>
            </w:pPr>
            <w:r w:rsidRPr="008D378D">
              <w:rPr>
                <w:spacing w:val="-3"/>
                <w:lang w:val="pt-BR"/>
              </w:rPr>
              <w:t xml:space="preserve">28.2 </w:t>
            </w:r>
            <w:r w:rsidR="00781575" w:rsidRPr="008D378D">
              <w:rPr>
                <w:spacing w:val="-3"/>
                <w:lang w:val="pt-BR"/>
              </w:rPr>
              <w:t>Ao avaliar a parte Financeira de cada Oferta, o Contratante corrigirá os erros aritméticos da seguinte forma</w:t>
            </w:r>
            <w:r w:rsidR="00E4748D" w:rsidRPr="008D378D">
              <w:rPr>
                <w:spacing w:val="-3"/>
                <w:lang w:val="pt-BR"/>
              </w:rPr>
              <w:t>:</w:t>
            </w:r>
          </w:p>
          <w:p w14:paraId="250C99B7" w14:textId="77777777" w:rsidR="000071A7" w:rsidRPr="008D378D" w:rsidRDefault="000071A7" w:rsidP="000071A7">
            <w:pPr>
              <w:suppressAutoHyphens/>
              <w:ind w:left="1095" w:hanging="519"/>
              <w:jc w:val="both"/>
              <w:rPr>
                <w:spacing w:val="-3"/>
                <w:lang w:val="pt-BR"/>
              </w:rPr>
            </w:pPr>
            <w:r w:rsidRPr="008D378D">
              <w:rPr>
                <w:spacing w:val="-3"/>
                <w:lang w:val="pt-BR"/>
              </w:rPr>
              <w:t>(a)</w:t>
            </w:r>
            <w:r w:rsidRPr="008D378D">
              <w:rPr>
                <w:spacing w:val="-3"/>
                <w:lang w:val="pt-BR"/>
              </w:rPr>
              <w:tab/>
            </w:r>
            <w:r w:rsidRPr="008D378D">
              <w:rPr>
                <w:b/>
                <w:bCs/>
                <w:spacing w:val="-3"/>
                <w:lang w:val="pt-BR"/>
              </w:rPr>
              <w:t>Lista de Subatividade com Preços</w:t>
            </w:r>
            <w:r w:rsidRPr="008D378D">
              <w:rPr>
                <w:spacing w:val="-3"/>
                <w:lang w:val="pt-BR"/>
              </w:rPr>
              <w:t>: se houver erros entre o total das quantidades na coluna de Preço da Subatividade e o valor dado no total para a Subatividade, prevalecerá o primeiro e, por consequência, este último será corrigido;</w:t>
            </w:r>
          </w:p>
          <w:p w14:paraId="6F71D59F" w14:textId="77777777" w:rsidR="000071A7" w:rsidRPr="008D378D" w:rsidRDefault="000071A7" w:rsidP="000071A7">
            <w:pPr>
              <w:suppressAutoHyphens/>
              <w:ind w:left="1095" w:hanging="519"/>
              <w:jc w:val="both"/>
              <w:rPr>
                <w:spacing w:val="-3"/>
                <w:lang w:val="pt-BR"/>
              </w:rPr>
            </w:pPr>
          </w:p>
          <w:p w14:paraId="7D1D3449" w14:textId="0A7152FD" w:rsidR="000071A7" w:rsidRPr="008D378D" w:rsidRDefault="000071A7" w:rsidP="000071A7">
            <w:pPr>
              <w:suppressAutoHyphens/>
              <w:ind w:left="1095" w:hanging="519"/>
              <w:jc w:val="both"/>
              <w:rPr>
                <w:spacing w:val="-3"/>
                <w:lang w:val="pt-BR"/>
              </w:rPr>
            </w:pPr>
            <w:r w:rsidRPr="008D378D">
              <w:rPr>
                <w:spacing w:val="-3"/>
                <w:lang w:val="pt-BR"/>
              </w:rPr>
              <w:t>(b)</w:t>
            </w:r>
            <w:r w:rsidRPr="008D378D">
              <w:rPr>
                <w:spacing w:val="-3"/>
                <w:lang w:val="pt-BR"/>
              </w:rPr>
              <w:tab/>
            </w:r>
            <w:r w:rsidRPr="008D378D">
              <w:rPr>
                <w:b/>
                <w:bCs/>
                <w:color w:val="000000"/>
                <w:lang w:val="pt-BR"/>
              </w:rPr>
              <w:t>Lista de Atividades com Preços:</w:t>
            </w:r>
            <w:r w:rsidRPr="008D378D">
              <w:rPr>
                <w:color w:val="000000"/>
                <w:lang w:val="pt-BR"/>
              </w:rPr>
              <w:t xml:space="preserve"> se houver erros entre o total dos valores indicados na coluna do Preço da Atividade e o valor indicado no preço total das Atividades, o primeiro prevalecerá e, por consequência, o outro será corrigido; e quando houver erro entre o total dos valores da Lista de Subatividade com Preços e o valor correspondente d</w:t>
            </w:r>
            <w:r w:rsidR="00415B9F" w:rsidRPr="008D378D">
              <w:rPr>
                <w:color w:val="000000"/>
                <w:lang w:val="pt-BR"/>
              </w:rPr>
              <w:t>a</w:t>
            </w:r>
            <w:r w:rsidRPr="008D378D">
              <w:rPr>
                <w:color w:val="000000"/>
                <w:lang w:val="pt-BR"/>
              </w:rPr>
              <w:t xml:space="preserve"> </w:t>
            </w:r>
            <w:r w:rsidR="00415B9F" w:rsidRPr="008D378D">
              <w:rPr>
                <w:color w:val="000000"/>
                <w:lang w:val="pt-BR"/>
              </w:rPr>
              <w:t>Lista</w:t>
            </w:r>
            <w:r w:rsidRPr="008D378D">
              <w:rPr>
                <w:color w:val="000000"/>
                <w:lang w:val="pt-BR"/>
              </w:rPr>
              <w:t xml:space="preserve"> de Atividades com Preços, o primeiro prevalecerá e, por consequência, o segundo será corrigido;</w:t>
            </w:r>
            <w:r w:rsidRPr="008D378D">
              <w:rPr>
                <w:spacing w:val="-3"/>
                <w:lang w:val="pt-BR"/>
              </w:rPr>
              <w:t xml:space="preserve"> e</w:t>
            </w:r>
          </w:p>
          <w:p w14:paraId="646BDAB7" w14:textId="77777777" w:rsidR="000071A7" w:rsidRPr="008D378D" w:rsidRDefault="000071A7" w:rsidP="000071A7">
            <w:pPr>
              <w:suppressAutoHyphens/>
              <w:ind w:left="1095" w:hanging="519"/>
              <w:jc w:val="both"/>
              <w:rPr>
                <w:spacing w:val="-3"/>
                <w:lang w:val="pt-BR"/>
              </w:rPr>
            </w:pPr>
          </w:p>
          <w:p w14:paraId="0480A630" w14:textId="52084AD1" w:rsidR="00DC26A9" w:rsidRPr="008D378D" w:rsidRDefault="000071A7" w:rsidP="000071A7">
            <w:pPr>
              <w:suppressAutoHyphens/>
              <w:ind w:left="1095" w:hanging="519"/>
              <w:jc w:val="both"/>
              <w:rPr>
                <w:spacing w:val="-3"/>
                <w:lang w:val="pt-BR"/>
              </w:rPr>
            </w:pPr>
            <w:r w:rsidRPr="008D378D">
              <w:rPr>
                <w:spacing w:val="-3"/>
                <w:lang w:val="pt-BR"/>
              </w:rPr>
              <w:t>(c)</w:t>
            </w:r>
            <w:r w:rsidR="002941A2" w:rsidRPr="008D378D">
              <w:rPr>
                <w:spacing w:val="-3"/>
                <w:lang w:val="pt-BR"/>
              </w:rPr>
              <w:tab/>
            </w:r>
            <w:r w:rsidRPr="008D378D">
              <w:rPr>
                <w:b/>
                <w:bCs/>
                <w:spacing w:val="-3"/>
                <w:lang w:val="pt-BR"/>
              </w:rPr>
              <w:t xml:space="preserve">Resumo </w:t>
            </w:r>
            <w:r w:rsidR="00B95AFD" w:rsidRPr="008D378D">
              <w:rPr>
                <w:b/>
                <w:bCs/>
                <w:spacing w:val="-3"/>
                <w:lang w:val="pt-BR"/>
              </w:rPr>
              <w:t>Geral</w:t>
            </w:r>
            <w:r w:rsidRPr="008D378D">
              <w:rPr>
                <w:b/>
                <w:bCs/>
                <w:spacing w:val="-3"/>
                <w:lang w:val="pt-BR"/>
              </w:rPr>
              <w:t>:</w:t>
            </w:r>
            <w:r w:rsidRPr="008D378D">
              <w:rPr>
                <w:spacing w:val="-3"/>
                <w:lang w:val="pt-BR"/>
              </w:rPr>
              <w:t xml:space="preserve"> </w:t>
            </w:r>
            <w:r w:rsidRPr="008D378D">
              <w:rPr>
                <w:color w:val="000000"/>
                <w:lang w:val="pt-BR"/>
              </w:rPr>
              <w:t xml:space="preserve">em caso de erros entre o preço total das atividades </w:t>
            </w:r>
            <w:r w:rsidR="0082361C" w:rsidRPr="008D378D">
              <w:rPr>
                <w:color w:val="000000"/>
                <w:lang w:val="pt-BR"/>
              </w:rPr>
              <w:t xml:space="preserve">na </w:t>
            </w:r>
            <w:r w:rsidR="00E63CBA" w:rsidRPr="008D378D">
              <w:rPr>
                <w:color w:val="000000"/>
                <w:lang w:val="pt-BR"/>
              </w:rPr>
              <w:t>L</w:t>
            </w:r>
            <w:r w:rsidR="0082361C" w:rsidRPr="008D378D">
              <w:rPr>
                <w:color w:val="000000"/>
                <w:lang w:val="pt-BR"/>
              </w:rPr>
              <w:t>ista de</w:t>
            </w:r>
            <w:r w:rsidRPr="008D378D">
              <w:rPr>
                <w:color w:val="000000"/>
                <w:lang w:val="pt-BR"/>
              </w:rPr>
              <w:t xml:space="preserve"> </w:t>
            </w:r>
            <w:r w:rsidR="00983A06" w:rsidRPr="008D378D">
              <w:rPr>
                <w:color w:val="000000"/>
                <w:lang w:val="pt-BR"/>
              </w:rPr>
              <w:t>A</w:t>
            </w:r>
            <w:r w:rsidRPr="008D378D">
              <w:rPr>
                <w:color w:val="000000"/>
                <w:lang w:val="pt-BR"/>
              </w:rPr>
              <w:t>tividades com preços e o valor indicado no Resumo Geral, o primeiro prevalecerá e, por consequência, o outro será corrigido</w:t>
            </w:r>
            <w:r w:rsidR="00E57AF1" w:rsidRPr="008D378D">
              <w:rPr>
                <w:spacing w:val="-3"/>
                <w:lang w:val="pt-BR"/>
              </w:rPr>
              <w:t>.</w:t>
            </w:r>
          </w:p>
          <w:p w14:paraId="5674316A" w14:textId="77777777" w:rsidR="00DC26A9" w:rsidRPr="008D378D" w:rsidRDefault="00DC26A9" w:rsidP="0084183C">
            <w:pPr>
              <w:suppressAutoHyphens/>
              <w:ind w:left="1095" w:hanging="519"/>
              <w:jc w:val="both"/>
              <w:rPr>
                <w:spacing w:val="-3"/>
                <w:lang w:val="pt-BR"/>
              </w:rPr>
            </w:pPr>
          </w:p>
          <w:p w14:paraId="42988F44" w14:textId="26B94688" w:rsidR="003F79AA" w:rsidRPr="008D378D" w:rsidRDefault="003F79AA" w:rsidP="0065386F">
            <w:pPr>
              <w:suppressAutoHyphens/>
              <w:spacing w:after="200"/>
              <w:ind w:left="603" w:hanging="540"/>
              <w:jc w:val="both"/>
              <w:rPr>
                <w:spacing w:val="-3"/>
                <w:lang w:val="pt-BR"/>
              </w:rPr>
            </w:pPr>
            <w:r w:rsidRPr="008D378D">
              <w:rPr>
                <w:spacing w:val="-3"/>
                <w:lang w:val="pt-BR"/>
              </w:rPr>
              <w:t>28.</w:t>
            </w:r>
            <w:r w:rsidR="00DC26A9" w:rsidRPr="008D378D">
              <w:rPr>
                <w:spacing w:val="-3"/>
                <w:lang w:val="pt-BR"/>
              </w:rPr>
              <w:t>3</w:t>
            </w:r>
            <w:r w:rsidRPr="008D378D">
              <w:rPr>
                <w:spacing w:val="-3"/>
                <w:lang w:val="pt-BR"/>
              </w:rPr>
              <w:tab/>
            </w:r>
            <w:r w:rsidR="00DF2AF9" w:rsidRPr="008D378D">
              <w:rPr>
                <w:spacing w:val="-3"/>
                <w:lang w:val="pt-BR"/>
              </w:rPr>
              <w:t xml:space="preserve">O valor declarado na </w:t>
            </w:r>
            <w:r w:rsidR="00E20D51" w:rsidRPr="008D378D">
              <w:rPr>
                <w:spacing w:val="-3"/>
                <w:lang w:val="pt-BR"/>
              </w:rPr>
              <w:t>Ofer</w:t>
            </w:r>
            <w:r w:rsidR="00DF2AF9" w:rsidRPr="008D378D">
              <w:rPr>
                <w:spacing w:val="-3"/>
                <w:lang w:val="pt-BR"/>
              </w:rPr>
              <w:t>ta será ajustado pelo Contratante de acordo com o procedimento acima para a correção de erros</w:t>
            </w:r>
            <w:r w:rsidR="001A2A6B" w:rsidRPr="008D378D">
              <w:rPr>
                <w:spacing w:val="-3"/>
                <w:lang w:val="pt-BR"/>
              </w:rPr>
              <w:t xml:space="preserve"> ar</w:t>
            </w:r>
            <w:r w:rsidR="00336452" w:rsidRPr="008D378D">
              <w:rPr>
                <w:spacing w:val="-3"/>
                <w:lang w:val="pt-BR"/>
              </w:rPr>
              <w:t>i</w:t>
            </w:r>
            <w:r w:rsidR="001A2A6B" w:rsidRPr="008D378D">
              <w:rPr>
                <w:spacing w:val="-3"/>
                <w:lang w:val="pt-BR"/>
              </w:rPr>
              <w:t>tméticos</w:t>
            </w:r>
            <w:r w:rsidR="00DF2AF9" w:rsidRPr="008D378D">
              <w:rPr>
                <w:spacing w:val="-3"/>
                <w:lang w:val="pt-BR"/>
              </w:rPr>
              <w:t xml:space="preserve"> e, com a concordância do Licitante, será considerado como vinculativo para o Licitante.</w:t>
            </w:r>
            <w:r w:rsidR="00286CED" w:rsidRPr="008D378D">
              <w:rPr>
                <w:spacing w:val="-3"/>
                <w:lang w:val="pt-BR"/>
              </w:rPr>
              <w:t xml:space="preserve"> </w:t>
            </w:r>
            <w:r w:rsidR="00DF2AF9" w:rsidRPr="008D378D">
              <w:rPr>
                <w:spacing w:val="-3"/>
                <w:lang w:val="pt-BR"/>
              </w:rPr>
              <w:t xml:space="preserve">Se o Licitante não aceitar o valor corrigido, a Oferta será rejeitada e a Garantia </w:t>
            </w:r>
            <w:r w:rsidR="00A91855" w:rsidRPr="008D378D">
              <w:rPr>
                <w:spacing w:val="-3"/>
                <w:lang w:val="pt-BR"/>
              </w:rPr>
              <w:t xml:space="preserve">de Manutenção </w:t>
            </w:r>
            <w:r w:rsidR="00DF2AF9" w:rsidRPr="008D378D">
              <w:rPr>
                <w:spacing w:val="-3"/>
                <w:lang w:val="pt-BR"/>
              </w:rPr>
              <w:t xml:space="preserve">da </w:t>
            </w:r>
            <w:r w:rsidR="00A91855" w:rsidRPr="008D378D">
              <w:rPr>
                <w:spacing w:val="-3"/>
                <w:lang w:val="pt-BR"/>
              </w:rPr>
              <w:t>Oferta</w:t>
            </w:r>
            <w:r w:rsidR="00DF2AF9" w:rsidRPr="008D378D">
              <w:rPr>
                <w:spacing w:val="-3"/>
                <w:lang w:val="pt-BR"/>
              </w:rPr>
              <w:t xml:space="preserve"> poderá ser executada </w:t>
            </w:r>
            <w:r w:rsidR="00A91855" w:rsidRPr="008D378D">
              <w:rPr>
                <w:spacing w:val="-3"/>
                <w:lang w:val="pt-BR"/>
              </w:rPr>
              <w:t xml:space="preserve">e a Declaração de Manutenção da Oferta será confiscada </w:t>
            </w:r>
            <w:r w:rsidR="00DF2AF9" w:rsidRPr="008D378D">
              <w:rPr>
                <w:spacing w:val="-3"/>
                <w:lang w:val="pt-BR"/>
              </w:rPr>
              <w:t>de acordo com as IA</w:t>
            </w:r>
            <w:r w:rsidR="001A2A6B" w:rsidRPr="008D378D">
              <w:rPr>
                <w:spacing w:val="-3"/>
                <w:lang w:val="pt-BR"/>
              </w:rPr>
              <w:t>L</w:t>
            </w:r>
            <w:r w:rsidR="00DF2AF9" w:rsidRPr="008D378D">
              <w:rPr>
                <w:spacing w:val="-3"/>
                <w:lang w:val="pt-BR"/>
              </w:rPr>
              <w:t xml:space="preserve"> 17.5 (b)</w:t>
            </w:r>
            <w:r w:rsidR="00E57AF1" w:rsidRPr="008D378D">
              <w:rPr>
                <w:spacing w:val="-3"/>
                <w:lang w:val="pt-BR"/>
              </w:rPr>
              <w:t>.</w:t>
            </w:r>
          </w:p>
        </w:tc>
      </w:tr>
      <w:tr w:rsidR="003F79AA" w:rsidRPr="002E504D" w14:paraId="1961B596" w14:textId="77777777" w:rsidTr="00FD385D">
        <w:tc>
          <w:tcPr>
            <w:tcW w:w="2503" w:type="dxa"/>
          </w:tcPr>
          <w:p w14:paraId="7B20C61D" w14:textId="08688A8A" w:rsidR="003F79AA" w:rsidRPr="008D378D" w:rsidRDefault="003F79AA" w:rsidP="002568D8">
            <w:pPr>
              <w:pStyle w:val="Heading3"/>
              <w:spacing w:after="200"/>
              <w:rPr>
                <w:lang w:val="pt-BR"/>
              </w:rPr>
            </w:pPr>
            <w:bookmarkStart w:id="165" w:name="_Toc28336836"/>
            <w:bookmarkStart w:id="166" w:name="_Toc55672710"/>
            <w:bookmarkStart w:id="167" w:name="_Toc55673046"/>
            <w:bookmarkStart w:id="168" w:name="_Toc55673250"/>
            <w:r w:rsidRPr="008D378D">
              <w:rPr>
                <w:lang w:val="pt-BR"/>
              </w:rPr>
              <w:lastRenderedPageBreak/>
              <w:t>29.</w:t>
            </w:r>
            <w:r w:rsidRPr="008D378D">
              <w:rPr>
                <w:lang w:val="pt-BR"/>
              </w:rPr>
              <w:tab/>
            </w:r>
            <w:r w:rsidR="00272874" w:rsidRPr="008D378D">
              <w:rPr>
                <w:lang w:val="pt-BR"/>
              </w:rPr>
              <w:t>Moeda para a Avaliação das</w:t>
            </w:r>
            <w:r w:rsidRPr="008D378D">
              <w:rPr>
                <w:lang w:val="pt-BR"/>
              </w:rPr>
              <w:t xml:space="preserve"> Ofertas</w:t>
            </w:r>
            <w:bookmarkEnd w:id="165"/>
            <w:bookmarkEnd w:id="166"/>
            <w:bookmarkEnd w:id="167"/>
            <w:bookmarkEnd w:id="168"/>
          </w:p>
        </w:tc>
        <w:tc>
          <w:tcPr>
            <w:tcW w:w="6749" w:type="dxa"/>
          </w:tcPr>
          <w:p w14:paraId="335D325C" w14:textId="6BCBC10C" w:rsidR="003F79AA" w:rsidRPr="008D378D" w:rsidRDefault="003F79AA" w:rsidP="0065386F">
            <w:pPr>
              <w:suppressAutoHyphens/>
              <w:spacing w:after="200"/>
              <w:ind w:left="603" w:hanging="540"/>
              <w:jc w:val="both"/>
              <w:rPr>
                <w:spacing w:val="-3"/>
                <w:lang w:val="pt-BR"/>
              </w:rPr>
            </w:pPr>
            <w:r w:rsidRPr="008D378D">
              <w:rPr>
                <w:spacing w:val="-3"/>
                <w:lang w:val="pt-BR"/>
              </w:rPr>
              <w:t>29.1</w:t>
            </w:r>
            <w:r w:rsidRPr="008D378D">
              <w:rPr>
                <w:spacing w:val="-3"/>
                <w:lang w:val="pt-BR"/>
              </w:rPr>
              <w:tab/>
            </w:r>
            <w:r w:rsidR="000B19CB" w:rsidRPr="008D378D">
              <w:rPr>
                <w:spacing w:val="-3"/>
                <w:lang w:val="pt-BR"/>
              </w:rPr>
              <w:t>As Ofertas serão avaliadas conforme cotadas na moeda do país do Contratante, de acordo com as IAL 15.1, a menos que o Licitante tenha usado taxas de câmbio diferentes das estabelecidas daquelas prescritas nas IAL 15.2, em cujo caso, a Oferta será primeiramente convertida nas quantidades pagáveis em moedas diferentes utilizando as taxas de câmbio cotadas na Oferta e, em seguida, será reconvertida para a moeda do país do Contratante, utilizando as taxas de câmbio prescritas nas IAL 15.2</w:t>
            </w:r>
            <w:r w:rsidR="00535887" w:rsidRPr="008D378D">
              <w:rPr>
                <w:spacing w:val="-3"/>
                <w:lang w:val="pt-BR"/>
              </w:rPr>
              <w:t>.</w:t>
            </w:r>
          </w:p>
        </w:tc>
      </w:tr>
      <w:tr w:rsidR="003F79AA" w:rsidRPr="002E504D" w14:paraId="1430A6EF" w14:textId="77777777" w:rsidTr="00FD385D">
        <w:tc>
          <w:tcPr>
            <w:tcW w:w="2503" w:type="dxa"/>
          </w:tcPr>
          <w:p w14:paraId="547FFDE1" w14:textId="4E158EB8" w:rsidR="003F79AA" w:rsidRPr="008D378D" w:rsidRDefault="003F79AA" w:rsidP="002568D8">
            <w:pPr>
              <w:pStyle w:val="Heading3"/>
              <w:spacing w:after="200"/>
              <w:rPr>
                <w:lang w:val="pt-BR"/>
              </w:rPr>
            </w:pPr>
            <w:bookmarkStart w:id="169" w:name="_Toc28336837"/>
            <w:bookmarkStart w:id="170" w:name="_Toc55672711"/>
            <w:bookmarkStart w:id="171" w:name="_Toc55673047"/>
            <w:bookmarkStart w:id="172" w:name="_Toc55673251"/>
            <w:r w:rsidRPr="008D378D">
              <w:rPr>
                <w:lang w:val="pt-BR"/>
              </w:rPr>
              <w:t>30.</w:t>
            </w:r>
            <w:r w:rsidRPr="008D378D">
              <w:rPr>
                <w:lang w:val="pt-BR"/>
              </w:rPr>
              <w:tab/>
            </w:r>
            <w:r w:rsidR="000153F4" w:rsidRPr="008D378D">
              <w:rPr>
                <w:lang w:val="pt-BR"/>
              </w:rPr>
              <w:t>Avaliação e Comparação das</w:t>
            </w:r>
            <w:r w:rsidRPr="008D378D">
              <w:rPr>
                <w:lang w:val="pt-BR"/>
              </w:rPr>
              <w:t xml:space="preserve"> Ofertas</w:t>
            </w:r>
            <w:bookmarkEnd w:id="169"/>
            <w:bookmarkEnd w:id="170"/>
            <w:bookmarkEnd w:id="171"/>
            <w:bookmarkEnd w:id="172"/>
          </w:p>
        </w:tc>
        <w:tc>
          <w:tcPr>
            <w:tcW w:w="6749" w:type="dxa"/>
          </w:tcPr>
          <w:p w14:paraId="4D3B7807" w14:textId="045293FB" w:rsidR="003F79AA" w:rsidRPr="008D378D" w:rsidRDefault="003F79AA" w:rsidP="003F79AA">
            <w:pPr>
              <w:suppressAutoHyphens/>
              <w:spacing w:after="200"/>
              <w:ind w:left="603" w:hanging="540"/>
              <w:jc w:val="both"/>
              <w:rPr>
                <w:lang w:val="pt-BR"/>
              </w:rPr>
            </w:pPr>
            <w:r w:rsidRPr="008D378D">
              <w:rPr>
                <w:spacing w:val="-3"/>
                <w:lang w:val="pt-BR"/>
              </w:rPr>
              <w:t>30.1</w:t>
            </w:r>
            <w:r w:rsidRPr="008D378D">
              <w:rPr>
                <w:spacing w:val="-3"/>
                <w:lang w:val="pt-BR"/>
              </w:rPr>
              <w:tab/>
            </w:r>
            <w:r w:rsidR="003743B8" w:rsidRPr="008D378D">
              <w:rPr>
                <w:lang w:val="pt-BR"/>
              </w:rPr>
              <w:t xml:space="preserve">O Contratante </w:t>
            </w:r>
            <w:r w:rsidR="008B60C4" w:rsidRPr="008D378D">
              <w:rPr>
                <w:lang w:val="pt-BR"/>
              </w:rPr>
              <w:t xml:space="preserve">deverá </w:t>
            </w:r>
            <w:r w:rsidR="003743B8" w:rsidRPr="008D378D">
              <w:rPr>
                <w:lang w:val="pt-BR"/>
              </w:rPr>
              <w:t>avaliar e compara</w:t>
            </w:r>
            <w:r w:rsidR="008B60C4" w:rsidRPr="008D378D">
              <w:rPr>
                <w:lang w:val="pt-BR"/>
              </w:rPr>
              <w:t>r</w:t>
            </w:r>
            <w:r w:rsidR="003743B8" w:rsidRPr="008D378D">
              <w:rPr>
                <w:lang w:val="pt-BR"/>
              </w:rPr>
              <w:t xml:space="preserve"> apenas as Ofertas determinadas como sendo substancialmente responsivas com os requisitos do documento de licitação, de acordo com as IAL 27</w:t>
            </w:r>
            <w:r w:rsidR="00535887" w:rsidRPr="008D378D">
              <w:rPr>
                <w:lang w:val="pt-BR"/>
              </w:rPr>
              <w:t>.</w:t>
            </w:r>
          </w:p>
          <w:p w14:paraId="78BE5E44" w14:textId="02A7C5A2" w:rsidR="008D6946" w:rsidRPr="008D378D" w:rsidRDefault="003F79AA" w:rsidP="008D6946">
            <w:pPr>
              <w:suppressAutoHyphens/>
              <w:spacing w:after="200"/>
              <w:ind w:left="603" w:hanging="540"/>
              <w:jc w:val="both"/>
              <w:rPr>
                <w:spacing w:val="-3"/>
                <w:lang w:val="pt-BR"/>
              </w:rPr>
            </w:pPr>
            <w:r w:rsidRPr="008D378D">
              <w:rPr>
                <w:spacing w:val="-3"/>
                <w:lang w:val="pt-BR"/>
              </w:rPr>
              <w:t>30.2</w:t>
            </w:r>
            <w:r w:rsidRPr="008D378D">
              <w:rPr>
                <w:spacing w:val="-3"/>
                <w:lang w:val="pt-BR"/>
              </w:rPr>
              <w:tab/>
            </w:r>
            <w:r w:rsidR="008D6946" w:rsidRPr="008D378D">
              <w:rPr>
                <w:spacing w:val="-3"/>
                <w:lang w:val="pt-BR"/>
              </w:rPr>
              <w:t xml:space="preserve">Ao avaliar as </w:t>
            </w:r>
            <w:r w:rsidR="008620D5" w:rsidRPr="008D378D">
              <w:rPr>
                <w:spacing w:val="-3"/>
                <w:lang w:val="pt-BR"/>
              </w:rPr>
              <w:t>Ofertas</w:t>
            </w:r>
            <w:r w:rsidR="008D6946" w:rsidRPr="008D378D">
              <w:rPr>
                <w:spacing w:val="-3"/>
                <w:lang w:val="pt-BR"/>
              </w:rPr>
              <w:t xml:space="preserve">, o Contratante determinará para cada </w:t>
            </w:r>
            <w:r w:rsidR="004B33DE" w:rsidRPr="008D378D">
              <w:rPr>
                <w:spacing w:val="-3"/>
                <w:lang w:val="pt-BR"/>
              </w:rPr>
              <w:t>Oferta</w:t>
            </w:r>
            <w:r w:rsidR="008D6946" w:rsidRPr="008D378D">
              <w:rPr>
                <w:spacing w:val="-3"/>
                <w:lang w:val="pt-BR"/>
              </w:rPr>
              <w:t xml:space="preserve"> o preço da </w:t>
            </w:r>
            <w:r w:rsidR="004B33DE" w:rsidRPr="008D378D">
              <w:rPr>
                <w:spacing w:val="-3"/>
                <w:lang w:val="pt-BR"/>
              </w:rPr>
              <w:t>Oferta</w:t>
            </w:r>
            <w:r w:rsidR="008D6946" w:rsidRPr="008D378D">
              <w:rPr>
                <w:spacing w:val="-3"/>
                <w:lang w:val="pt-BR"/>
              </w:rPr>
              <w:t xml:space="preserve"> avaliada, ajustando o preço da </w:t>
            </w:r>
            <w:r w:rsidR="004B33DE" w:rsidRPr="008D378D">
              <w:rPr>
                <w:spacing w:val="-3"/>
                <w:lang w:val="pt-BR"/>
              </w:rPr>
              <w:t>Oferta</w:t>
            </w:r>
            <w:r w:rsidR="008D6946" w:rsidRPr="008D378D">
              <w:rPr>
                <w:spacing w:val="-3"/>
                <w:lang w:val="pt-BR"/>
              </w:rPr>
              <w:t xml:space="preserve"> da seguinte forma:</w:t>
            </w:r>
          </w:p>
          <w:p w14:paraId="3A335076" w14:textId="547C3943" w:rsidR="008D6946" w:rsidRPr="008D378D" w:rsidRDefault="008D6946" w:rsidP="008D6946">
            <w:pPr>
              <w:suppressAutoHyphens/>
              <w:spacing w:after="200"/>
              <w:ind w:left="1143" w:hanging="540"/>
              <w:jc w:val="both"/>
              <w:rPr>
                <w:spacing w:val="-3"/>
                <w:lang w:val="pt-BR"/>
              </w:rPr>
            </w:pPr>
            <w:r w:rsidRPr="008D378D">
              <w:rPr>
                <w:spacing w:val="-3"/>
                <w:lang w:val="pt-BR"/>
              </w:rPr>
              <w:t>(a)</w:t>
            </w:r>
            <w:r w:rsidRPr="008D378D">
              <w:rPr>
                <w:spacing w:val="-3"/>
                <w:lang w:val="pt-BR"/>
              </w:rPr>
              <w:tab/>
              <w:t xml:space="preserve">fazendo qualquer correção de erros de acordo com </w:t>
            </w:r>
            <w:r w:rsidR="00076AF1" w:rsidRPr="008D378D">
              <w:rPr>
                <w:spacing w:val="-3"/>
                <w:lang w:val="pt-BR"/>
              </w:rPr>
              <w:t>as IAL</w:t>
            </w:r>
            <w:r w:rsidRPr="008D378D">
              <w:rPr>
                <w:spacing w:val="-3"/>
                <w:lang w:val="pt-BR"/>
              </w:rPr>
              <w:t xml:space="preserve"> 28;</w:t>
            </w:r>
          </w:p>
          <w:p w14:paraId="5DA29F26" w14:textId="77777777" w:rsidR="008D6946" w:rsidRPr="008D378D" w:rsidRDefault="008D6946" w:rsidP="008D6946">
            <w:pPr>
              <w:suppressAutoHyphens/>
              <w:spacing w:after="200"/>
              <w:ind w:left="1143" w:hanging="540"/>
              <w:jc w:val="both"/>
              <w:rPr>
                <w:spacing w:val="-3"/>
                <w:lang w:val="pt-BR"/>
              </w:rPr>
            </w:pPr>
            <w:r w:rsidRPr="008D378D">
              <w:rPr>
                <w:spacing w:val="-3"/>
                <w:lang w:val="pt-BR"/>
              </w:rPr>
              <w:t>(b)</w:t>
            </w:r>
            <w:r w:rsidRPr="008D378D">
              <w:rPr>
                <w:spacing w:val="-3"/>
                <w:lang w:val="pt-BR"/>
              </w:rPr>
              <w:tab/>
              <w:t xml:space="preserve">excluindo </w:t>
            </w:r>
            <w:r w:rsidRPr="008D378D">
              <w:rPr>
                <w:lang w:val="pt-BR"/>
              </w:rPr>
              <w:t xml:space="preserve">as quantias provisórias e reservas para contingências, se houver, </w:t>
            </w:r>
            <w:r w:rsidRPr="008D378D">
              <w:rPr>
                <w:spacing w:val="-3"/>
                <w:lang w:val="pt-BR"/>
              </w:rPr>
              <w:t>na Lista de Atividades, mas incluindo os Trabalhos por Administração</w:t>
            </w:r>
            <w:r w:rsidRPr="008D378D">
              <w:rPr>
                <w:rStyle w:val="FootnoteReference"/>
                <w:spacing w:val="-3"/>
                <w:lang w:val="pt-BR"/>
              </w:rPr>
              <w:footnoteReference w:id="16"/>
            </w:r>
            <w:r w:rsidRPr="008D378D">
              <w:rPr>
                <w:spacing w:val="-3"/>
                <w:lang w:val="pt-BR"/>
              </w:rPr>
              <w:t>, sempre que seus preços sejam cotados de forma competitiva;</w:t>
            </w:r>
          </w:p>
          <w:p w14:paraId="42C05E4E" w14:textId="77777777" w:rsidR="008D6946" w:rsidRPr="008D378D" w:rsidRDefault="008D6946" w:rsidP="008D6946">
            <w:pPr>
              <w:suppressAutoHyphens/>
              <w:spacing w:after="220"/>
              <w:ind w:left="1143" w:hanging="540"/>
              <w:jc w:val="both"/>
              <w:rPr>
                <w:spacing w:val="-3"/>
                <w:lang w:val="pt-BR"/>
              </w:rPr>
            </w:pPr>
            <w:r w:rsidRPr="008D378D">
              <w:rPr>
                <w:spacing w:val="-3"/>
                <w:lang w:val="pt-BR"/>
              </w:rPr>
              <w:t xml:space="preserve">(c) </w:t>
            </w:r>
            <w:r w:rsidRPr="008D378D">
              <w:rPr>
                <w:spacing w:val="-3"/>
                <w:lang w:val="pt-BR"/>
              </w:rPr>
              <w:tab/>
              <w:t>fazendo um ajuste apropriado para quaisquer outras variações aceitáveis, desvios ou ofertas alternativas apresentadas de acordo com as IAL 18;</w:t>
            </w:r>
          </w:p>
          <w:p w14:paraId="40BAA718" w14:textId="68EEA695" w:rsidR="003F79AA" w:rsidRPr="008D378D" w:rsidRDefault="008D6946" w:rsidP="008D6946">
            <w:pPr>
              <w:suppressAutoHyphens/>
              <w:spacing w:after="220"/>
              <w:ind w:left="1143" w:hanging="540"/>
              <w:jc w:val="both"/>
              <w:rPr>
                <w:spacing w:val="-3"/>
                <w:lang w:val="pt-BR"/>
              </w:rPr>
            </w:pPr>
            <w:r w:rsidRPr="008D378D">
              <w:rPr>
                <w:spacing w:val="-3"/>
                <w:lang w:val="pt-BR"/>
              </w:rPr>
              <w:t>(d)</w:t>
            </w:r>
            <w:r w:rsidRPr="008D378D">
              <w:rPr>
                <w:spacing w:val="-3"/>
                <w:lang w:val="pt-BR"/>
              </w:rPr>
              <w:tab/>
              <w:t>fazendo os ajustes apropriados para refletir os descontos ou outras modificações de preço oferecidos de acordo com as IAL 23.5; e</w:t>
            </w:r>
          </w:p>
          <w:p w14:paraId="32D00CDD" w14:textId="1B222FF6" w:rsidR="00543431" w:rsidRPr="008D378D" w:rsidRDefault="00543431" w:rsidP="003F79AA">
            <w:pPr>
              <w:suppressAutoHyphens/>
              <w:spacing w:after="220"/>
              <w:ind w:left="1143" w:hanging="540"/>
              <w:jc w:val="both"/>
              <w:rPr>
                <w:spacing w:val="-3"/>
                <w:lang w:val="pt-BR"/>
              </w:rPr>
            </w:pPr>
            <w:r w:rsidRPr="008D378D">
              <w:rPr>
                <w:spacing w:val="-3"/>
                <w:lang w:val="pt-BR"/>
              </w:rPr>
              <w:t>(e)</w:t>
            </w:r>
            <w:r w:rsidR="00286CED" w:rsidRPr="008D378D">
              <w:rPr>
                <w:spacing w:val="-3"/>
                <w:lang w:val="pt-BR"/>
              </w:rPr>
              <w:t xml:space="preserve"> </w:t>
            </w:r>
            <w:r w:rsidR="008B3D66" w:rsidRPr="008D378D">
              <w:rPr>
                <w:spacing w:val="-3"/>
                <w:lang w:val="pt-BR"/>
              </w:rPr>
              <w:t xml:space="preserve">usando o método da Melhor Oferta Final, se especificado </w:t>
            </w:r>
            <w:r w:rsidR="008B3D66" w:rsidRPr="008D378D">
              <w:rPr>
                <w:b/>
                <w:bCs/>
                <w:spacing w:val="-3"/>
                <w:lang w:val="pt-BR"/>
              </w:rPr>
              <w:t>na FDL</w:t>
            </w:r>
            <w:r w:rsidR="008B3D66" w:rsidRPr="008D378D">
              <w:rPr>
                <w:spacing w:val="-3"/>
                <w:lang w:val="pt-BR"/>
              </w:rPr>
              <w:t xml:space="preserve"> em referência às IAL 33.1</w:t>
            </w:r>
            <w:r w:rsidR="00956A4D" w:rsidRPr="008D378D">
              <w:rPr>
                <w:spacing w:val="-3"/>
                <w:lang w:val="pt-BR"/>
              </w:rPr>
              <w:t>.</w:t>
            </w:r>
          </w:p>
          <w:p w14:paraId="59F62790" w14:textId="4DA0BE4C" w:rsidR="000124A1" w:rsidRPr="008D378D" w:rsidRDefault="000124A1" w:rsidP="000124A1">
            <w:pPr>
              <w:suppressAutoHyphens/>
              <w:spacing w:after="220"/>
              <w:ind w:left="603" w:hanging="603"/>
              <w:jc w:val="both"/>
              <w:rPr>
                <w:spacing w:val="-3"/>
                <w:lang w:val="pt-BR"/>
              </w:rPr>
            </w:pPr>
            <w:r w:rsidRPr="008D378D">
              <w:rPr>
                <w:spacing w:val="-3"/>
                <w:lang w:val="pt-BR"/>
              </w:rPr>
              <w:t>30.3</w:t>
            </w:r>
            <w:r w:rsidRPr="008D378D">
              <w:rPr>
                <w:spacing w:val="-3"/>
                <w:lang w:val="pt-BR"/>
              </w:rPr>
              <w:tab/>
            </w:r>
            <w:r w:rsidRPr="008D378D">
              <w:rPr>
                <w:lang w:val="pt-BR"/>
              </w:rPr>
              <w:t xml:space="preserve">O Contratante se reserva o direito de aceitar ou rejeitar qualquer variação, desvio ou oferta alternativa. Variações, desvios e ofertas alternativas e outros fatores que excedam as exigências do documento de licitação ou de outra forma </w:t>
            </w:r>
            <w:r w:rsidRPr="008D378D">
              <w:rPr>
                <w:lang w:val="pt-BR"/>
              </w:rPr>
              <w:lastRenderedPageBreak/>
              <w:t>resultem em benefícios não solicitados para o Contratante não serão levados em consideração na avaliação da</w:t>
            </w:r>
            <w:r w:rsidR="00CE5821" w:rsidRPr="008D378D">
              <w:rPr>
                <w:lang w:val="pt-BR"/>
              </w:rPr>
              <w:t>s</w:t>
            </w:r>
            <w:r w:rsidRPr="008D378D">
              <w:rPr>
                <w:lang w:val="pt-BR"/>
              </w:rPr>
              <w:t xml:space="preserve"> Oferta</w:t>
            </w:r>
            <w:r w:rsidR="00CE5821" w:rsidRPr="008D378D">
              <w:rPr>
                <w:lang w:val="pt-BR"/>
              </w:rPr>
              <w:t>s</w:t>
            </w:r>
            <w:r w:rsidRPr="008D378D">
              <w:rPr>
                <w:spacing w:val="-3"/>
                <w:lang w:val="pt-BR"/>
              </w:rPr>
              <w:t>.</w:t>
            </w:r>
          </w:p>
          <w:p w14:paraId="5358A6F0" w14:textId="77777777" w:rsidR="000124A1" w:rsidRPr="008D378D" w:rsidRDefault="000124A1" w:rsidP="000124A1">
            <w:pPr>
              <w:suppressAutoHyphens/>
              <w:spacing w:after="220"/>
              <w:ind w:left="603" w:hanging="603"/>
              <w:jc w:val="both"/>
              <w:rPr>
                <w:spacing w:val="-3"/>
                <w:lang w:val="pt-BR"/>
              </w:rPr>
            </w:pPr>
            <w:r w:rsidRPr="008D378D">
              <w:rPr>
                <w:spacing w:val="-3"/>
                <w:lang w:val="pt-BR"/>
              </w:rPr>
              <w:t>30.4</w:t>
            </w:r>
            <w:r w:rsidRPr="008D378D">
              <w:rPr>
                <w:spacing w:val="-3"/>
                <w:lang w:val="pt-BR"/>
              </w:rPr>
              <w:tab/>
            </w:r>
            <w:r w:rsidRPr="008D378D">
              <w:rPr>
                <w:lang w:val="pt-BR"/>
              </w:rPr>
              <w:t>O efeito estimado de quaisquer condições de ajuste de preço estabelecidas na Cláusula 47 das CGC, durante o período de implementação do Contrato, não será levado em consideração na avaliação da Oferta</w:t>
            </w:r>
            <w:r w:rsidRPr="008D378D">
              <w:rPr>
                <w:spacing w:val="-3"/>
                <w:lang w:val="pt-BR"/>
              </w:rPr>
              <w:t>.</w:t>
            </w:r>
          </w:p>
          <w:p w14:paraId="45637948" w14:textId="3FFC9078" w:rsidR="003F79AA" w:rsidRPr="008D378D" w:rsidRDefault="000124A1" w:rsidP="000124A1">
            <w:pPr>
              <w:suppressAutoHyphens/>
              <w:spacing w:after="220"/>
              <w:ind w:left="603" w:hanging="540"/>
              <w:jc w:val="both"/>
              <w:rPr>
                <w:spacing w:val="-3"/>
                <w:lang w:val="pt-BR"/>
              </w:rPr>
            </w:pPr>
            <w:r w:rsidRPr="008D378D">
              <w:rPr>
                <w:spacing w:val="-3"/>
                <w:lang w:val="pt-BR"/>
              </w:rPr>
              <w:t>30.5</w:t>
            </w:r>
            <w:r w:rsidR="00286CED" w:rsidRPr="008D378D">
              <w:rPr>
                <w:spacing w:val="-3"/>
                <w:lang w:val="pt-BR"/>
              </w:rPr>
              <w:t xml:space="preserve"> </w:t>
            </w:r>
            <w:r w:rsidRPr="008D378D">
              <w:rPr>
                <w:lang w:val="pt-BR"/>
              </w:rPr>
              <w:t>No caso de haver vários lotes, de acordo com as IAL 30.2 (d), o Contratante determinará se os descontos se aplicam a fim de minimizar os custos combinados de todos os lotes</w:t>
            </w:r>
            <w:r w:rsidR="007E24E6" w:rsidRPr="008D378D">
              <w:rPr>
                <w:lang w:val="pt-BR"/>
              </w:rPr>
              <w:t>.</w:t>
            </w:r>
          </w:p>
        </w:tc>
      </w:tr>
      <w:tr w:rsidR="003F79AA" w:rsidRPr="002E504D" w14:paraId="2646B64C" w14:textId="77777777" w:rsidTr="00FD385D">
        <w:tc>
          <w:tcPr>
            <w:tcW w:w="2503" w:type="dxa"/>
          </w:tcPr>
          <w:p w14:paraId="2980E841" w14:textId="445F2006" w:rsidR="003F79AA" w:rsidRPr="008D378D" w:rsidRDefault="003F79AA" w:rsidP="003F79AA">
            <w:pPr>
              <w:pStyle w:val="Heading3"/>
              <w:spacing w:after="200"/>
              <w:jc w:val="both"/>
              <w:rPr>
                <w:lang w:val="pt-BR"/>
              </w:rPr>
            </w:pPr>
            <w:bookmarkStart w:id="173" w:name="_Toc28336838"/>
            <w:bookmarkStart w:id="174" w:name="_Toc55672712"/>
            <w:bookmarkStart w:id="175" w:name="_Toc55673048"/>
            <w:bookmarkStart w:id="176" w:name="_Toc55673252"/>
            <w:r w:rsidRPr="008D378D">
              <w:rPr>
                <w:lang w:val="pt-BR"/>
              </w:rPr>
              <w:lastRenderedPageBreak/>
              <w:t>31.</w:t>
            </w:r>
            <w:r w:rsidRPr="008D378D">
              <w:rPr>
                <w:lang w:val="pt-BR"/>
              </w:rPr>
              <w:tab/>
              <w:t>Prefer</w:t>
            </w:r>
            <w:r w:rsidR="00A77AF7" w:rsidRPr="008D378D">
              <w:rPr>
                <w:lang w:val="pt-BR"/>
              </w:rPr>
              <w:t>ê</w:t>
            </w:r>
            <w:r w:rsidRPr="008D378D">
              <w:rPr>
                <w:lang w:val="pt-BR"/>
              </w:rPr>
              <w:t>ncia Nacional</w:t>
            </w:r>
            <w:bookmarkEnd w:id="173"/>
            <w:bookmarkEnd w:id="174"/>
            <w:bookmarkEnd w:id="175"/>
            <w:bookmarkEnd w:id="176"/>
          </w:p>
        </w:tc>
        <w:tc>
          <w:tcPr>
            <w:tcW w:w="6749" w:type="dxa"/>
          </w:tcPr>
          <w:p w14:paraId="515ADFC0" w14:textId="52A9EC0A" w:rsidR="003F79AA" w:rsidRPr="008D378D" w:rsidRDefault="003F79AA" w:rsidP="002568D8">
            <w:pPr>
              <w:suppressAutoHyphens/>
              <w:spacing w:after="200"/>
              <w:ind w:left="603" w:hanging="540"/>
              <w:jc w:val="both"/>
              <w:rPr>
                <w:spacing w:val="-3"/>
                <w:lang w:val="pt-BR"/>
              </w:rPr>
            </w:pPr>
            <w:r w:rsidRPr="008D378D">
              <w:rPr>
                <w:spacing w:val="-3"/>
                <w:lang w:val="pt-BR"/>
              </w:rPr>
              <w:t>31.1</w:t>
            </w:r>
            <w:r w:rsidRPr="008D378D">
              <w:rPr>
                <w:spacing w:val="-3"/>
                <w:lang w:val="pt-BR"/>
              </w:rPr>
              <w:tab/>
            </w:r>
            <w:r w:rsidR="00A55E0D" w:rsidRPr="008D378D">
              <w:rPr>
                <w:spacing w:val="-3"/>
                <w:lang w:val="pt-BR"/>
              </w:rPr>
              <w:t xml:space="preserve">Não se aplicará margem de preferência para comparar as </w:t>
            </w:r>
            <w:r w:rsidR="00B06D72" w:rsidRPr="008D378D">
              <w:rPr>
                <w:spacing w:val="-3"/>
                <w:lang w:val="pt-BR"/>
              </w:rPr>
              <w:t>O</w:t>
            </w:r>
            <w:r w:rsidR="00A55E0D" w:rsidRPr="008D378D">
              <w:rPr>
                <w:spacing w:val="-3"/>
                <w:lang w:val="pt-BR"/>
              </w:rPr>
              <w:t xml:space="preserve">fertas dos </w:t>
            </w:r>
            <w:r w:rsidR="003001A3" w:rsidRPr="008D378D">
              <w:rPr>
                <w:spacing w:val="-3"/>
                <w:lang w:val="pt-BR"/>
              </w:rPr>
              <w:t xml:space="preserve">Licitantes </w:t>
            </w:r>
            <w:r w:rsidR="00A55E0D" w:rsidRPr="008D378D">
              <w:rPr>
                <w:spacing w:val="-3"/>
                <w:lang w:val="pt-BR"/>
              </w:rPr>
              <w:t xml:space="preserve">nacionais com as dos </w:t>
            </w:r>
            <w:r w:rsidR="003001A3" w:rsidRPr="008D378D">
              <w:rPr>
                <w:spacing w:val="-3"/>
                <w:lang w:val="pt-BR"/>
              </w:rPr>
              <w:t xml:space="preserve">Licitantes </w:t>
            </w:r>
            <w:r w:rsidR="00A55E0D" w:rsidRPr="008D378D">
              <w:rPr>
                <w:spacing w:val="-3"/>
                <w:lang w:val="pt-BR"/>
              </w:rPr>
              <w:t>estrangeiros</w:t>
            </w:r>
            <w:r w:rsidR="007E24E6" w:rsidRPr="008D378D">
              <w:rPr>
                <w:spacing w:val="-3"/>
                <w:lang w:val="pt-BR"/>
              </w:rPr>
              <w:t>.</w:t>
            </w:r>
            <w:r w:rsidR="00E62FAF" w:rsidRPr="008D378D">
              <w:rPr>
                <w:spacing w:val="-3"/>
                <w:lang w:val="pt-BR"/>
              </w:rPr>
              <w:t xml:space="preserve"> </w:t>
            </w:r>
          </w:p>
        </w:tc>
      </w:tr>
      <w:tr w:rsidR="00560FF5" w:rsidRPr="002E504D" w14:paraId="1F0F27F9" w14:textId="77777777" w:rsidTr="00FD385D">
        <w:tc>
          <w:tcPr>
            <w:tcW w:w="2503" w:type="dxa"/>
          </w:tcPr>
          <w:p w14:paraId="4D2A1E20" w14:textId="2B5852D6" w:rsidR="00560FF5" w:rsidRPr="008D378D" w:rsidRDefault="00560FF5" w:rsidP="008C25DB">
            <w:pPr>
              <w:pStyle w:val="Heading3"/>
              <w:spacing w:after="200"/>
              <w:ind w:left="321" w:hanging="321"/>
              <w:rPr>
                <w:lang w:val="pt-BR"/>
              </w:rPr>
            </w:pPr>
            <w:bookmarkStart w:id="177" w:name="_Toc28336839"/>
            <w:bookmarkStart w:id="178" w:name="_Toc55672713"/>
            <w:bookmarkStart w:id="179" w:name="_Toc55673049"/>
            <w:bookmarkStart w:id="180" w:name="_Toc55673253"/>
            <w:r w:rsidRPr="008D378D">
              <w:rPr>
                <w:lang w:val="pt-BR"/>
              </w:rPr>
              <w:t>32.</w:t>
            </w:r>
            <w:r w:rsidR="000932A6" w:rsidRPr="008D378D">
              <w:rPr>
                <w:lang w:val="pt-BR"/>
              </w:rPr>
              <w:tab/>
            </w:r>
            <w:r w:rsidRPr="008D378D">
              <w:rPr>
                <w:lang w:val="pt-BR"/>
              </w:rPr>
              <w:t xml:space="preserve">Ofertas </w:t>
            </w:r>
            <w:r w:rsidR="00764C3C" w:rsidRPr="008D378D">
              <w:rPr>
                <w:lang w:val="pt-BR"/>
              </w:rPr>
              <w:t>Anormalmente</w:t>
            </w:r>
            <w:r w:rsidR="00286CED" w:rsidRPr="008D378D">
              <w:rPr>
                <w:lang w:val="pt-BR"/>
              </w:rPr>
              <w:t xml:space="preserve"> </w:t>
            </w:r>
            <w:bookmarkEnd w:id="177"/>
            <w:r w:rsidR="00A77AF7" w:rsidRPr="008D378D">
              <w:rPr>
                <w:lang w:val="pt-BR"/>
              </w:rPr>
              <w:t>Baixas</w:t>
            </w:r>
            <w:bookmarkEnd w:id="178"/>
            <w:bookmarkEnd w:id="179"/>
            <w:bookmarkEnd w:id="180"/>
          </w:p>
        </w:tc>
        <w:tc>
          <w:tcPr>
            <w:tcW w:w="6749" w:type="dxa"/>
          </w:tcPr>
          <w:p w14:paraId="65AF4F66" w14:textId="77777777" w:rsidR="008B696C" w:rsidRPr="008D378D" w:rsidRDefault="008B696C" w:rsidP="0055062C">
            <w:pPr>
              <w:numPr>
                <w:ilvl w:val="0"/>
                <w:numId w:val="59"/>
              </w:numPr>
              <w:spacing w:after="240"/>
              <w:ind w:left="576" w:hanging="122"/>
              <w:jc w:val="both"/>
              <w:rPr>
                <w:spacing w:val="-4"/>
                <w:lang w:val="pt-BR"/>
              </w:rPr>
            </w:pPr>
            <w:r w:rsidRPr="008D378D">
              <w:rPr>
                <w:spacing w:val="-4"/>
                <w:lang w:val="pt-BR"/>
              </w:rPr>
              <w:t>Uma Oferta Anormalmente Baixa é aquela cujo preço, em conjunto com outros elementos constitutivos da Oferta, é tão baixa que suscita sérias dúvidas sobre a capacidade do Licitante de executar o Contrato pelo preço cotado.</w:t>
            </w:r>
          </w:p>
          <w:p w14:paraId="1185DE5D" w14:textId="77777777" w:rsidR="008B696C" w:rsidRPr="008D378D" w:rsidRDefault="008B696C" w:rsidP="0055062C">
            <w:pPr>
              <w:numPr>
                <w:ilvl w:val="0"/>
                <w:numId w:val="59"/>
              </w:numPr>
              <w:spacing w:after="240"/>
              <w:ind w:left="576" w:hanging="122"/>
              <w:jc w:val="both"/>
              <w:rPr>
                <w:color w:val="000000"/>
                <w:spacing w:val="-4"/>
                <w:lang w:val="pt-BR"/>
              </w:rPr>
            </w:pPr>
            <w:r w:rsidRPr="008D378D">
              <w:rPr>
                <w:spacing w:val="-4"/>
                <w:lang w:val="pt-BR"/>
              </w:rPr>
              <w:t>No caso de detectar o que poderia constituir uma Oferta Anormalmente Baixa, o Contratante solicitará ao Licitante esclarecimentos por escrito e, principalmente, a apresentação de análises detalhadas do Preço da Oferta em relação ao objeto do Contrato, escopo, metodologia proposta, cronograma, distribuição de riscos e responsabilidades, e qualquer outro requisito estabelecido no Documento de Licitação</w:t>
            </w:r>
            <w:r w:rsidRPr="008D378D">
              <w:rPr>
                <w:color w:val="000000"/>
                <w:spacing w:val="-4"/>
                <w:lang w:val="pt-BR"/>
              </w:rPr>
              <w:t>.</w:t>
            </w:r>
          </w:p>
          <w:p w14:paraId="63D28A43" w14:textId="57B05540" w:rsidR="00560FF5" w:rsidRPr="008D378D" w:rsidRDefault="008B696C" w:rsidP="0055062C">
            <w:pPr>
              <w:numPr>
                <w:ilvl w:val="0"/>
                <w:numId w:val="59"/>
              </w:numPr>
              <w:spacing w:after="240"/>
              <w:ind w:left="576" w:hanging="122"/>
              <w:jc w:val="both"/>
              <w:rPr>
                <w:spacing w:val="-3"/>
                <w:lang w:val="pt-BR"/>
              </w:rPr>
            </w:pPr>
            <w:r w:rsidRPr="008D378D">
              <w:rPr>
                <w:spacing w:val="-4"/>
                <w:lang w:val="pt-BR"/>
              </w:rPr>
              <w:t>Após avaliar as análises de preço, o Contratante rejeitará a Oferta se concluir que o Licitante não demonstrou a sua capacidade de executar o Contrato pelo preço cotado</w:t>
            </w:r>
            <w:r w:rsidR="00A51151" w:rsidRPr="008D378D">
              <w:rPr>
                <w:spacing w:val="-4"/>
                <w:lang w:val="pt-BR"/>
              </w:rPr>
              <w:t>.</w:t>
            </w:r>
          </w:p>
        </w:tc>
      </w:tr>
      <w:tr w:rsidR="0040783B" w:rsidRPr="002E504D" w14:paraId="3864E04B" w14:textId="77777777" w:rsidTr="00FD385D">
        <w:tc>
          <w:tcPr>
            <w:tcW w:w="2503" w:type="dxa"/>
          </w:tcPr>
          <w:p w14:paraId="4FB4B90F" w14:textId="5A31B46F" w:rsidR="0040783B" w:rsidRPr="008D378D" w:rsidRDefault="0040783B" w:rsidP="0040783B">
            <w:pPr>
              <w:pStyle w:val="Heading3"/>
              <w:spacing w:after="200"/>
              <w:ind w:left="321" w:hanging="321"/>
              <w:rPr>
                <w:lang w:val="pt-BR"/>
              </w:rPr>
            </w:pPr>
            <w:bookmarkStart w:id="181" w:name="_Toc28336840"/>
            <w:bookmarkStart w:id="182" w:name="_Toc55672714"/>
            <w:bookmarkStart w:id="183" w:name="_Toc55673050"/>
            <w:bookmarkStart w:id="184" w:name="_Toc55673254"/>
            <w:r w:rsidRPr="008D378D">
              <w:rPr>
                <w:lang w:val="pt-BR"/>
              </w:rPr>
              <w:t>33.</w:t>
            </w:r>
            <w:r w:rsidR="002C22E0" w:rsidRPr="008D378D">
              <w:rPr>
                <w:lang w:val="pt-BR"/>
              </w:rPr>
              <w:tab/>
            </w:r>
            <w:r w:rsidR="00157FEF" w:rsidRPr="008D378D">
              <w:rPr>
                <w:lang w:val="pt-BR"/>
              </w:rPr>
              <w:t xml:space="preserve">Melhor </w:t>
            </w:r>
            <w:r w:rsidRPr="008D378D">
              <w:rPr>
                <w:lang w:val="pt-BR"/>
              </w:rPr>
              <w:t>Oferta Final o</w:t>
            </w:r>
            <w:r w:rsidR="00157FEF" w:rsidRPr="008D378D">
              <w:rPr>
                <w:lang w:val="pt-BR"/>
              </w:rPr>
              <w:t>u</w:t>
            </w:r>
            <w:r w:rsidRPr="008D378D">
              <w:rPr>
                <w:lang w:val="pt-BR"/>
              </w:rPr>
              <w:t xml:space="preserve"> </w:t>
            </w:r>
            <w:bookmarkEnd w:id="181"/>
            <w:r w:rsidR="00157FEF" w:rsidRPr="008D378D">
              <w:rPr>
                <w:lang w:val="pt-BR"/>
              </w:rPr>
              <w:t>Negociações</w:t>
            </w:r>
            <w:bookmarkEnd w:id="182"/>
            <w:bookmarkEnd w:id="183"/>
            <w:bookmarkEnd w:id="184"/>
          </w:p>
        </w:tc>
        <w:tc>
          <w:tcPr>
            <w:tcW w:w="6749" w:type="dxa"/>
          </w:tcPr>
          <w:p w14:paraId="763FB21B" w14:textId="71EB24F5" w:rsidR="00D23631" w:rsidRPr="008D378D" w:rsidRDefault="00D23631" w:rsidP="0055062C">
            <w:pPr>
              <w:pStyle w:val="Header2-SubClauses"/>
              <w:numPr>
                <w:ilvl w:val="1"/>
                <w:numId w:val="62"/>
              </w:numPr>
              <w:ind w:left="620" w:hanging="634"/>
              <w:rPr>
                <w:rFonts w:cs="Times New Roman"/>
                <w:lang w:val="pt-BR"/>
              </w:rPr>
            </w:pPr>
            <w:r w:rsidRPr="008D378D">
              <w:rPr>
                <w:rFonts w:cs="Times New Roman"/>
                <w:lang w:val="pt-BR"/>
              </w:rPr>
              <w:t xml:space="preserve">Se assim for especificado </w:t>
            </w:r>
            <w:r w:rsidRPr="008D378D">
              <w:rPr>
                <w:rFonts w:cs="Times New Roman"/>
                <w:b/>
                <w:bCs/>
                <w:lang w:val="pt-BR"/>
              </w:rPr>
              <w:t>na FDL</w:t>
            </w:r>
            <w:r w:rsidRPr="008D378D">
              <w:rPr>
                <w:rFonts w:cs="Times New Roman"/>
                <w:lang w:val="pt-BR"/>
              </w:rPr>
              <w:t xml:space="preserve">, o Contratante utilizará o método de Melhor Oferta Final, os Licitantes que enviaram Ofertas substancialmente responsivas aos requisitos do documento de licitação serão convidados, de acordo com as IAL 33.3 </w:t>
            </w:r>
            <w:r w:rsidR="00A87C27" w:rsidRPr="008D378D">
              <w:rPr>
                <w:rFonts w:cs="Times New Roman"/>
                <w:lang w:val="pt-BR"/>
              </w:rPr>
              <w:t>até às</w:t>
            </w:r>
            <w:r w:rsidRPr="008D378D">
              <w:rPr>
                <w:rFonts w:cs="Times New Roman"/>
                <w:lang w:val="pt-BR"/>
              </w:rPr>
              <w:t xml:space="preserve"> IAL 33.6, a apresentar sua Melhor Oferta Final reduzindo os preços, esclarecendo ou modificando sua Oferta ou fornecendo informações adicionais</w:t>
            </w:r>
            <w:r w:rsidR="00535C9B" w:rsidRPr="008D378D">
              <w:rPr>
                <w:rFonts w:cs="Times New Roman"/>
                <w:lang w:val="pt-BR"/>
              </w:rPr>
              <w:t>.</w:t>
            </w:r>
          </w:p>
          <w:p w14:paraId="04A0BD0F" w14:textId="77777777" w:rsidR="00D23631" w:rsidRPr="008D378D" w:rsidRDefault="00D23631" w:rsidP="0055062C">
            <w:pPr>
              <w:pStyle w:val="Header2-SubClauses"/>
              <w:numPr>
                <w:ilvl w:val="1"/>
                <w:numId w:val="62"/>
              </w:numPr>
              <w:ind w:left="620" w:hanging="634"/>
              <w:rPr>
                <w:rFonts w:cs="Times New Roman"/>
                <w:lang w:val="pt-BR"/>
              </w:rPr>
            </w:pPr>
            <w:r w:rsidRPr="008D378D">
              <w:rPr>
                <w:rFonts w:cs="Times New Roman"/>
                <w:lang w:val="pt-BR"/>
              </w:rPr>
              <w:t xml:space="preserve">Se assim especificado </w:t>
            </w:r>
            <w:r w:rsidRPr="008D378D">
              <w:rPr>
                <w:rFonts w:cs="Times New Roman"/>
                <w:b/>
                <w:bCs/>
                <w:lang w:val="pt-BR"/>
              </w:rPr>
              <w:t>na FDL</w:t>
            </w:r>
            <w:r w:rsidRPr="008D378D">
              <w:rPr>
                <w:rFonts w:cs="Times New Roman"/>
                <w:lang w:val="pt-BR"/>
              </w:rPr>
              <w:t>, o Contratante utilizará as Negociações após a avaliação das Ofertas e antes da adjudicação final do Contrato, o Licitante que apresentou a Oferta Mais Vantajosa será convidado para as Negociações de acordo com as IAL 37.2 e seguindo as instruções.</w:t>
            </w:r>
          </w:p>
          <w:p w14:paraId="2581AD9C" w14:textId="77777777" w:rsidR="00D23631" w:rsidRPr="008D378D" w:rsidRDefault="00D23631" w:rsidP="0055062C">
            <w:pPr>
              <w:pStyle w:val="Header2-SubClauses"/>
              <w:numPr>
                <w:ilvl w:val="1"/>
                <w:numId w:val="62"/>
              </w:numPr>
              <w:ind w:left="620" w:hanging="634"/>
              <w:rPr>
                <w:rFonts w:cs="Times New Roman"/>
                <w:lang w:val="pt-BR"/>
              </w:rPr>
            </w:pPr>
            <w:r w:rsidRPr="008D378D">
              <w:rPr>
                <w:rFonts w:cs="Times New Roman"/>
                <w:lang w:val="pt-BR"/>
              </w:rPr>
              <w:lastRenderedPageBreak/>
              <w:t>Os Licitantes não são obrigados a apresentar a Melhor Oferta Final. Não haverá Negociações após a apresentação da Melhor Oferta Final.</w:t>
            </w:r>
          </w:p>
          <w:p w14:paraId="7AEE063F" w14:textId="6DCFEE80" w:rsidR="00D23631" w:rsidRPr="008D378D" w:rsidRDefault="00D23631" w:rsidP="0055062C">
            <w:pPr>
              <w:pStyle w:val="Header2-SubClauses"/>
              <w:numPr>
                <w:ilvl w:val="1"/>
                <w:numId w:val="62"/>
              </w:numPr>
              <w:ind w:left="620" w:hanging="634"/>
              <w:rPr>
                <w:rFonts w:cs="Times New Roman"/>
                <w:lang w:val="pt-BR"/>
              </w:rPr>
            </w:pPr>
            <w:r w:rsidRPr="008D378D">
              <w:rPr>
                <w:rFonts w:cs="Times New Roman"/>
                <w:lang w:val="pt-BR"/>
              </w:rPr>
              <w:t xml:space="preserve">Para observar e informar sobre a aplicação da Melhor Oferta Final, o Contratante poderá, e no caso de Negociações, deverá nomear a Autoridade Probidade Independente indicada </w:t>
            </w:r>
            <w:r w:rsidRPr="008D378D">
              <w:rPr>
                <w:rFonts w:cs="Times New Roman"/>
                <w:b/>
                <w:bCs/>
                <w:lang w:val="pt-BR"/>
              </w:rPr>
              <w:t>na FDL</w:t>
            </w:r>
            <w:r w:rsidRPr="008D378D">
              <w:rPr>
                <w:rFonts w:cs="Times New Roman"/>
                <w:lang w:val="pt-BR"/>
              </w:rPr>
              <w:t>.</w:t>
            </w:r>
          </w:p>
          <w:p w14:paraId="18729128" w14:textId="2C114F86" w:rsidR="00D23631" w:rsidRPr="008D378D" w:rsidRDefault="00D23631" w:rsidP="0055062C">
            <w:pPr>
              <w:pStyle w:val="Header2-SubClauses"/>
              <w:numPr>
                <w:ilvl w:val="1"/>
                <w:numId w:val="62"/>
              </w:numPr>
              <w:ind w:left="620" w:hanging="634"/>
              <w:rPr>
                <w:rFonts w:cs="Times New Roman"/>
                <w:lang w:val="pt-BR"/>
              </w:rPr>
            </w:pPr>
            <w:bookmarkStart w:id="185" w:name="_Hlk71965550"/>
            <w:r w:rsidRPr="008D378D">
              <w:rPr>
                <w:rFonts w:cs="Times New Roman"/>
                <w:lang w:val="pt-BR"/>
              </w:rPr>
              <w:t xml:space="preserve">O Contratante estabelecerá um novo prazo e detalhes para a apresentação da Melhor Oferta Final de cada Licitante ou para dar início às Negociações e para a apresentação da Oferta negociada </w:t>
            </w:r>
            <w:r w:rsidRPr="008D378D">
              <w:rPr>
                <w:rFonts w:cs="Times New Roman"/>
                <w:b/>
                <w:bCs/>
                <w:lang w:val="pt-BR"/>
              </w:rPr>
              <w:t>na FDL</w:t>
            </w:r>
            <w:r w:rsidRPr="008D378D">
              <w:rPr>
                <w:rFonts w:cs="Times New Roman"/>
                <w:lang w:val="pt-BR"/>
              </w:rPr>
              <w:t>, conforme o caso. As instruções das IAL 20 às IAL 26 serão aplicadas à apresentação, abertura e esclarecimentos da Melhor Oferta Final de cada Licitante</w:t>
            </w:r>
            <w:bookmarkEnd w:id="185"/>
            <w:r w:rsidRPr="008D378D">
              <w:rPr>
                <w:rFonts w:cs="Times New Roman"/>
                <w:lang w:val="pt-BR"/>
              </w:rPr>
              <w:t>.</w:t>
            </w:r>
          </w:p>
          <w:p w14:paraId="632C5FD2" w14:textId="7E375F27" w:rsidR="0040783B" w:rsidRPr="008D378D" w:rsidRDefault="00D23631" w:rsidP="0055062C">
            <w:pPr>
              <w:pStyle w:val="Header2-SubClauses"/>
              <w:numPr>
                <w:ilvl w:val="1"/>
                <w:numId w:val="62"/>
              </w:numPr>
              <w:ind w:left="624" w:hanging="635"/>
              <w:rPr>
                <w:rFonts w:cs="Times New Roman"/>
                <w:lang w:val="pt-BR"/>
              </w:rPr>
            </w:pPr>
            <w:r w:rsidRPr="008D378D">
              <w:rPr>
                <w:lang w:val="pt-BR"/>
              </w:rPr>
              <w:t xml:space="preserve">Uma vez recebida a Melhor Oferta Final de cada Licitante, o </w:t>
            </w:r>
            <w:r w:rsidRPr="008D378D">
              <w:rPr>
                <w:spacing w:val="-4"/>
                <w:lang w:val="pt-BR"/>
              </w:rPr>
              <w:t>Contratante procederá novamente</w:t>
            </w:r>
            <w:r w:rsidRPr="008D378D">
              <w:rPr>
                <w:lang w:val="pt-BR"/>
              </w:rPr>
              <w:t xml:space="preserve"> com a avaliação e comparação das Ofertas de acordo com as IAL 27 a IAL 32 e, em seguida, cumprirá com as IAL 34 e seguir as instruções</w:t>
            </w:r>
            <w:r w:rsidR="00CD6F20" w:rsidRPr="008D378D">
              <w:rPr>
                <w:rFonts w:cs="Times New Roman"/>
                <w:lang w:val="pt-BR"/>
              </w:rPr>
              <w:t>.</w:t>
            </w:r>
            <w:r w:rsidR="0040783B" w:rsidRPr="008D378D">
              <w:rPr>
                <w:rFonts w:cs="Times New Roman"/>
                <w:lang w:val="pt-BR"/>
              </w:rPr>
              <w:t xml:space="preserve"> </w:t>
            </w:r>
          </w:p>
        </w:tc>
      </w:tr>
      <w:tr w:rsidR="0040783B" w:rsidRPr="002E504D" w14:paraId="37C8C04E" w14:textId="77777777" w:rsidTr="00FD385D">
        <w:tc>
          <w:tcPr>
            <w:tcW w:w="2503" w:type="dxa"/>
          </w:tcPr>
          <w:p w14:paraId="162BD684" w14:textId="19AA7CE6" w:rsidR="0040783B" w:rsidRPr="008D378D" w:rsidRDefault="00271357" w:rsidP="00833771">
            <w:pPr>
              <w:pStyle w:val="Heading3"/>
              <w:spacing w:after="200"/>
              <w:ind w:left="323" w:hanging="323"/>
              <w:rPr>
                <w:lang w:val="pt-BR"/>
              </w:rPr>
            </w:pPr>
            <w:bookmarkStart w:id="186" w:name="_Toc28336841"/>
            <w:bookmarkStart w:id="187" w:name="_Toc55672715"/>
            <w:bookmarkStart w:id="188" w:name="_Toc55673051"/>
            <w:bookmarkStart w:id="189" w:name="_Toc55673255"/>
            <w:r w:rsidRPr="008D378D">
              <w:rPr>
                <w:lang w:val="pt-BR"/>
              </w:rPr>
              <w:lastRenderedPageBreak/>
              <w:t>34</w:t>
            </w:r>
            <w:r w:rsidR="0040783B" w:rsidRPr="008D378D">
              <w:rPr>
                <w:lang w:val="pt-BR"/>
              </w:rPr>
              <w:t>.</w:t>
            </w:r>
            <w:r w:rsidR="0040783B" w:rsidRPr="008D378D">
              <w:rPr>
                <w:lang w:val="pt-BR"/>
              </w:rPr>
              <w:tab/>
            </w:r>
            <w:r w:rsidR="00AE3234" w:rsidRPr="008D378D">
              <w:rPr>
                <w:lang w:val="pt-BR"/>
              </w:rPr>
              <w:t>Direito do Contratante de Aceitar qualquer Oferta e de Rejeitar Uma ou Todas as Ofertas</w:t>
            </w:r>
            <w:bookmarkEnd w:id="186"/>
            <w:bookmarkEnd w:id="187"/>
            <w:bookmarkEnd w:id="188"/>
            <w:bookmarkEnd w:id="189"/>
          </w:p>
        </w:tc>
        <w:tc>
          <w:tcPr>
            <w:tcW w:w="6749" w:type="dxa"/>
          </w:tcPr>
          <w:p w14:paraId="1F20044E" w14:textId="53866151" w:rsidR="0040783B" w:rsidRPr="008D378D" w:rsidRDefault="00271357" w:rsidP="009549F8">
            <w:pPr>
              <w:tabs>
                <w:tab w:val="left" w:pos="660"/>
              </w:tabs>
              <w:ind w:left="660" w:hanging="660"/>
              <w:jc w:val="both"/>
              <w:rPr>
                <w:lang w:val="pt-BR"/>
              </w:rPr>
            </w:pPr>
            <w:r w:rsidRPr="008D378D">
              <w:rPr>
                <w:lang w:val="pt-BR"/>
              </w:rPr>
              <w:t>34</w:t>
            </w:r>
            <w:r w:rsidR="0040783B" w:rsidRPr="008D378D">
              <w:rPr>
                <w:lang w:val="pt-BR"/>
              </w:rPr>
              <w:t>.1</w:t>
            </w:r>
            <w:r w:rsidR="00A87C27" w:rsidRPr="008D378D">
              <w:rPr>
                <w:lang w:val="pt-BR"/>
              </w:rPr>
              <w:tab/>
            </w:r>
            <w:r w:rsidR="00B90CC0" w:rsidRPr="008D378D">
              <w:rPr>
                <w:lang w:val="pt-BR"/>
              </w:rPr>
              <w:t xml:space="preserve">O Contratante se reserva o direito de aceitar ou rejeitar qualquer Oferta, </w:t>
            </w:r>
            <w:r w:rsidR="00AE3234" w:rsidRPr="008D378D">
              <w:rPr>
                <w:lang w:val="pt-BR"/>
              </w:rPr>
              <w:t>anular</w:t>
            </w:r>
            <w:r w:rsidR="00B90CC0" w:rsidRPr="008D378D">
              <w:rPr>
                <w:lang w:val="pt-BR"/>
              </w:rPr>
              <w:t xml:space="preserve"> o processo de licitação e rejeitar todas as Ofertas, a qualquer momento antes da adjudicação do contrato, sem incorrer em qualquer responsabilidade para com o</w:t>
            </w:r>
            <w:r w:rsidR="00833771" w:rsidRPr="008D378D">
              <w:rPr>
                <w:lang w:val="pt-BR"/>
              </w:rPr>
              <w:t xml:space="preserve"> </w:t>
            </w:r>
            <w:r w:rsidR="00B90CC0" w:rsidRPr="008D378D">
              <w:rPr>
                <w:lang w:val="pt-BR"/>
              </w:rPr>
              <w:t>(s) Licitante</w:t>
            </w:r>
            <w:r w:rsidR="00833771" w:rsidRPr="008D378D">
              <w:rPr>
                <w:lang w:val="pt-BR"/>
              </w:rPr>
              <w:t xml:space="preserve"> </w:t>
            </w:r>
            <w:r w:rsidR="00B90CC0" w:rsidRPr="008D378D">
              <w:rPr>
                <w:lang w:val="pt-BR"/>
              </w:rPr>
              <w:t>(s) afetado</w:t>
            </w:r>
            <w:r w:rsidR="00833771" w:rsidRPr="008D378D">
              <w:rPr>
                <w:lang w:val="pt-BR"/>
              </w:rPr>
              <w:t xml:space="preserve"> </w:t>
            </w:r>
            <w:r w:rsidR="00B90CC0" w:rsidRPr="008D378D">
              <w:rPr>
                <w:lang w:val="pt-BR"/>
              </w:rPr>
              <w:t xml:space="preserve">(s), ou esteja obrigado a informar </w:t>
            </w:r>
            <w:r w:rsidR="00A87C27" w:rsidRPr="008D378D">
              <w:rPr>
                <w:lang w:val="pt-BR"/>
              </w:rPr>
              <w:t>a</w:t>
            </w:r>
            <w:r w:rsidR="00B90CC0" w:rsidRPr="008D378D">
              <w:rPr>
                <w:lang w:val="pt-BR"/>
              </w:rPr>
              <w:t>o</w:t>
            </w:r>
            <w:r w:rsidR="00833771" w:rsidRPr="008D378D">
              <w:rPr>
                <w:lang w:val="pt-BR"/>
              </w:rPr>
              <w:t xml:space="preserve"> </w:t>
            </w:r>
            <w:r w:rsidR="00B90CC0" w:rsidRPr="008D378D">
              <w:rPr>
                <w:lang w:val="pt-BR"/>
              </w:rPr>
              <w:t>(s) Licitante (s) afetado</w:t>
            </w:r>
            <w:r w:rsidR="00833771" w:rsidRPr="008D378D">
              <w:rPr>
                <w:lang w:val="pt-BR"/>
              </w:rPr>
              <w:t xml:space="preserve"> </w:t>
            </w:r>
            <w:r w:rsidR="00B90CC0" w:rsidRPr="008D378D">
              <w:rPr>
                <w:lang w:val="pt-BR"/>
              </w:rPr>
              <w:t>(s) dos motivos da sua decisão</w:t>
            </w:r>
            <w:r w:rsidR="00B90CC0" w:rsidRPr="008D378D">
              <w:rPr>
                <w:vertAlign w:val="superscript"/>
                <w:lang w:val="pt-BR"/>
              </w:rPr>
              <w:footnoteReference w:id="17"/>
            </w:r>
            <w:r w:rsidR="00CD6F20" w:rsidRPr="008D378D">
              <w:rPr>
                <w:lang w:val="pt-BR"/>
              </w:rPr>
              <w:t>.</w:t>
            </w:r>
          </w:p>
          <w:p w14:paraId="2AD13AC7" w14:textId="0F1B2325" w:rsidR="00271357" w:rsidRPr="008D378D" w:rsidRDefault="00271357" w:rsidP="0040783B">
            <w:pPr>
              <w:ind w:left="831" w:hanging="831"/>
              <w:jc w:val="both"/>
              <w:rPr>
                <w:lang w:val="pt-BR"/>
              </w:rPr>
            </w:pPr>
          </w:p>
        </w:tc>
      </w:tr>
      <w:tr w:rsidR="004A7FDF" w:rsidRPr="002E504D" w14:paraId="2DBC7F79" w14:textId="77777777" w:rsidTr="00FD385D">
        <w:tc>
          <w:tcPr>
            <w:tcW w:w="2503" w:type="dxa"/>
          </w:tcPr>
          <w:p w14:paraId="4C26D462" w14:textId="1BB80BE9" w:rsidR="004A7FDF" w:rsidRPr="008D378D" w:rsidRDefault="004A7FDF" w:rsidP="0058043C">
            <w:pPr>
              <w:pStyle w:val="Heading3"/>
              <w:spacing w:after="200"/>
              <w:rPr>
                <w:lang w:val="pt-BR"/>
              </w:rPr>
            </w:pPr>
            <w:bookmarkStart w:id="190" w:name="_Toc19374983"/>
            <w:bookmarkStart w:id="191" w:name="_Toc26890222"/>
            <w:bookmarkStart w:id="192" w:name="_Toc28336842"/>
            <w:bookmarkStart w:id="193" w:name="_Toc55672716"/>
            <w:bookmarkStart w:id="194" w:name="_Toc55673052"/>
            <w:bookmarkStart w:id="195" w:name="_Toc55673256"/>
            <w:r w:rsidRPr="008D378D">
              <w:rPr>
                <w:lang w:val="pt-BR"/>
              </w:rPr>
              <w:t>3</w:t>
            </w:r>
            <w:r w:rsidR="00271357" w:rsidRPr="008D378D">
              <w:rPr>
                <w:lang w:val="pt-BR"/>
              </w:rPr>
              <w:t>5</w:t>
            </w:r>
            <w:r w:rsidRPr="008D378D">
              <w:rPr>
                <w:lang w:val="pt-BR"/>
              </w:rPr>
              <w:t>.</w:t>
            </w:r>
            <w:r w:rsidR="000932A6" w:rsidRPr="008D378D">
              <w:rPr>
                <w:lang w:val="pt-BR"/>
              </w:rPr>
              <w:tab/>
            </w:r>
            <w:r w:rsidR="00C85E21" w:rsidRPr="008D378D">
              <w:rPr>
                <w:lang w:val="pt-BR"/>
              </w:rPr>
              <w:t xml:space="preserve">Prazo </w:t>
            </w:r>
            <w:r w:rsidRPr="008D378D">
              <w:rPr>
                <w:lang w:val="pt-BR"/>
              </w:rPr>
              <w:t>Suspensivo</w:t>
            </w:r>
            <w:bookmarkEnd w:id="190"/>
            <w:bookmarkEnd w:id="191"/>
            <w:bookmarkEnd w:id="192"/>
            <w:bookmarkEnd w:id="193"/>
            <w:bookmarkEnd w:id="194"/>
            <w:bookmarkEnd w:id="195"/>
          </w:p>
        </w:tc>
        <w:tc>
          <w:tcPr>
            <w:tcW w:w="6749" w:type="dxa"/>
          </w:tcPr>
          <w:p w14:paraId="08AE9CA8" w14:textId="19F8ACF6" w:rsidR="004A7FDF" w:rsidRPr="008D378D" w:rsidRDefault="004A7FDF" w:rsidP="00D248DC">
            <w:pPr>
              <w:tabs>
                <w:tab w:val="left" w:pos="660"/>
              </w:tabs>
              <w:suppressAutoHyphens/>
              <w:spacing w:after="200"/>
              <w:ind w:left="658" w:hanging="658"/>
              <w:jc w:val="both"/>
              <w:rPr>
                <w:lang w:val="pt-BR"/>
              </w:rPr>
            </w:pPr>
            <w:r w:rsidRPr="008D378D">
              <w:rPr>
                <w:lang w:val="pt-BR"/>
              </w:rPr>
              <w:t>3</w:t>
            </w:r>
            <w:r w:rsidR="00271357" w:rsidRPr="008D378D">
              <w:rPr>
                <w:lang w:val="pt-BR"/>
              </w:rPr>
              <w:t>5</w:t>
            </w:r>
            <w:r w:rsidRPr="008D378D">
              <w:rPr>
                <w:lang w:val="pt-BR"/>
              </w:rPr>
              <w:t>.</w:t>
            </w:r>
            <w:r w:rsidR="00A87C27" w:rsidRPr="008D378D">
              <w:rPr>
                <w:lang w:val="pt-BR"/>
              </w:rPr>
              <w:t xml:space="preserve"> </w:t>
            </w:r>
            <w:r w:rsidR="00A87C27" w:rsidRPr="008D378D">
              <w:rPr>
                <w:lang w:val="pt-BR"/>
              </w:rPr>
              <w:tab/>
            </w:r>
            <w:r w:rsidR="00F7783D" w:rsidRPr="008D378D">
              <w:rPr>
                <w:lang w:val="pt-BR"/>
              </w:rPr>
              <w:t xml:space="preserve">O Contrato não será adjudicado antes do final do Prazo Suspensivo. O Prazo Suspensivo será de dez (10) dias úteis, salvo se houver prorrogação, de acordo com as IAL 40. O Prazo Suspensivo terá início quando o Contratante tiver transmitido a cada Licitante a Notificação de Intenção de Adjudicação do Contrato. O Prazo Suspensivo não se aplicará se houver a apresentação de somente uma Oferta, ou se o Contrato decorrer de uma </w:t>
            </w:r>
            <w:proofErr w:type="gramStart"/>
            <w:r w:rsidR="00F7783D" w:rsidRPr="008D378D">
              <w:rPr>
                <w:lang w:val="pt-BR"/>
              </w:rPr>
              <w:t>situação de emergência</w:t>
            </w:r>
            <w:proofErr w:type="gramEnd"/>
            <w:r w:rsidR="00F7783D" w:rsidRPr="008D378D">
              <w:rPr>
                <w:lang w:val="pt-BR"/>
              </w:rPr>
              <w:t>, assim reconhecida pelo Banco</w:t>
            </w:r>
            <w:r w:rsidR="00CD6F20" w:rsidRPr="008D378D">
              <w:rPr>
                <w:lang w:val="pt-BR"/>
              </w:rPr>
              <w:t>.</w:t>
            </w:r>
          </w:p>
        </w:tc>
      </w:tr>
      <w:tr w:rsidR="00271357" w:rsidRPr="002E504D" w14:paraId="440F3E8F" w14:textId="77777777" w:rsidTr="00FD385D">
        <w:tc>
          <w:tcPr>
            <w:tcW w:w="2503" w:type="dxa"/>
          </w:tcPr>
          <w:p w14:paraId="6389E2AB" w14:textId="009DCB8A" w:rsidR="00271357" w:rsidRPr="008D378D" w:rsidRDefault="00271357" w:rsidP="0058043C">
            <w:pPr>
              <w:pStyle w:val="Heading3"/>
              <w:spacing w:after="200"/>
              <w:rPr>
                <w:lang w:val="pt-BR"/>
              </w:rPr>
            </w:pPr>
            <w:bookmarkStart w:id="196" w:name="_Toc28336843"/>
            <w:bookmarkStart w:id="197" w:name="_Toc55672717"/>
            <w:bookmarkStart w:id="198" w:name="_Toc55673053"/>
            <w:bookmarkStart w:id="199" w:name="_Toc55673257"/>
            <w:r w:rsidRPr="008D378D">
              <w:rPr>
                <w:lang w:val="pt-BR"/>
              </w:rPr>
              <w:t>36.</w:t>
            </w:r>
            <w:r w:rsidR="000932A6" w:rsidRPr="008D378D">
              <w:rPr>
                <w:lang w:val="pt-BR"/>
              </w:rPr>
              <w:tab/>
            </w:r>
            <w:r w:rsidR="00C85E21" w:rsidRPr="008D378D">
              <w:rPr>
                <w:lang w:val="pt-BR"/>
              </w:rPr>
              <w:t>Notificação de</w:t>
            </w:r>
            <w:r w:rsidRPr="008D378D">
              <w:rPr>
                <w:lang w:val="pt-BR"/>
              </w:rPr>
              <w:t xml:space="preserve"> </w:t>
            </w:r>
            <w:r w:rsidR="00C85E21" w:rsidRPr="008D378D">
              <w:rPr>
                <w:lang w:val="pt-BR"/>
              </w:rPr>
              <w:t xml:space="preserve">Intenção </w:t>
            </w:r>
            <w:r w:rsidRPr="008D378D">
              <w:rPr>
                <w:lang w:val="pt-BR"/>
              </w:rPr>
              <w:t>de Adjudica</w:t>
            </w:r>
            <w:bookmarkEnd w:id="196"/>
            <w:bookmarkEnd w:id="197"/>
            <w:bookmarkEnd w:id="198"/>
            <w:bookmarkEnd w:id="199"/>
            <w:r w:rsidR="00AC5528" w:rsidRPr="008D378D">
              <w:rPr>
                <w:lang w:val="pt-BR"/>
              </w:rPr>
              <w:t>ção</w:t>
            </w:r>
          </w:p>
        </w:tc>
        <w:tc>
          <w:tcPr>
            <w:tcW w:w="6749" w:type="dxa"/>
          </w:tcPr>
          <w:p w14:paraId="2A6EA22A" w14:textId="77777777" w:rsidR="001E08CD" w:rsidRPr="008D378D" w:rsidRDefault="001E08CD" w:rsidP="0055062C">
            <w:pPr>
              <w:pStyle w:val="BodyText"/>
              <w:numPr>
                <w:ilvl w:val="0"/>
                <w:numId w:val="63"/>
              </w:numPr>
              <w:overflowPunct w:val="0"/>
              <w:autoSpaceDE w:val="0"/>
              <w:autoSpaceDN w:val="0"/>
              <w:adjustRightInd w:val="0"/>
              <w:spacing w:after="200"/>
              <w:ind w:left="658" w:hanging="658"/>
              <w:jc w:val="both"/>
              <w:textAlignment w:val="baseline"/>
              <w:rPr>
                <w:sz w:val="24"/>
                <w:lang w:val="pt-BR"/>
              </w:rPr>
            </w:pPr>
            <w:r w:rsidRPr="008D378D">
              <w:rPr>
                <w:sz w:val="24"/>
                <w:lang w:val="pt-BR"/>
              </w:rPr>
              <w:t>O Contratante dará ciência a todos os Licitantes da Notificação de Intenção de Adjudicação do Contrato ao Licitante vencedor. A Notificação deve conter, no mínimo, as seguintes informações:</w:t>
            </w:r>
          </w:p>
          <w:p w14:paraId="714FED7C" w14:textId="77777777" w:rsidR="001E08CD" w:rsidRPr="008D378D" w:rsidRDefault="001E08CD" w:rsidP="0055062C">
            <w:pPr>
              <w:pStyle w:val="ListParagraph"/>
              <w:numPr>
                <w:ilvl w:val="0"/>
                <w:numId w:val="64"/>
              </w:numPr>
              <w:spacing w:after="200"/>
              <w:ind w:left="1166" w:hanging="540"/>
              <w:contextualSpacing w:val="0"/>
              <w:jc w:val="both"/>
              <w:rPr>
                <w:lang w:val="pt-BR"/>
              </w:rPr>
            </w:pPr>
            <w:r w:rsidRPr="008D378D">
              <w:rPr>
                <w:lang w:val="pt-BR"/>
              </w:rPr>
              <w:lastRenderedPageBreak/>
              <w:t xml:space="preserve">o nome e endereço do Licitante que apresentou a Oferta vencedora; </w:t>
            </w:r>
          </w:p>
          <w:p w14:paraId="2256B226" w14:textId="77777777" w:rsidR="001E08CD" w:rsidRPr="008D378D" w:rsidRDefault="001E08CD" w:rsidP="0055062C">
            <w:pPr>
              <w:pStyle w:val="ListParagraph"/>
              <w:numPr>
                <w:ilvl w:val="0"/>
                <w:numId w:val="64"/>
              </w:numPr>
              <w:spacing w:after="200"/>
              <w:ind w:left="1166" w:hanging="540"/>
              <w:contextualSpacing w:val="0"/>
              <w:jc w:val="both"/>
              <w:rPr>
                <w:lang w:val="pt-BR"/>
              </w:rPr>
            </w:pPr>
            <w:r w:rsidRPr="008D378D">
              <w:rPr>
                <w:lang w:val="pt-BR"/>
              </w:rPr>
              <w:t>o preço do Contrato da Oferta vencedora;</w:t>
            </w:r>
          </w:p>
          <w:p w14:paraId="72FD1845" w14:textId="6D6453AB" w:rsidR="001E08CD" w:rsidRPr="008D378D" w:rsidRDefault="001E08CD" w:rsidP="0055062C">
            <w:pPr>
              <w:pStyle w:val="ListParagraph"/>
              <w:numPr>
                <w:ilvl w:val="0"/>
                <w:numId w:val="64"/>
              </w:numPr>
              <w:spacing w:after="200"/>
              <w:ind w:left="1166" w:hanging="540"/>
              <w:contextualSpacing w:val="0"/>
              <w:jc w:val="both"/>
              <w:rPr>
                <w:lang w:val="pt-BR"/>
              </w:rPr>
            </w:pPr>
            <w:r w:rsidRPr="008D378D">
              <w:rPr>
                <w:lang w:val="pt-BR"/>
              </w:rPr>
              <w:t xml:space="preserve">os nomes de todos os Licitantes que apresentaram Ofertas e o preços de suas ofertas, conforme lidos e avaliados; </w:t>
            </w:r>
          </w:p>
          <w:p w14:paraId="7298FF4E" w14:textId="354029B5" w:rsidR="001E08CD" w:rsidRPr="008D378D" w:rsidRDefault="001E08CD" w:rsidP="0055062C">
            <w:pPr>
              <w:pStyle w:val="ListParagraph"/>
              <w:numPr>
                <w:ilvl w:val="0"/>
                <w:numId w:val="64"/>
              </w:numPr>
              <w:spacing w:after="200"/>
              <w:ind w:left="1166" w:hanging="540"/>
              <w:contextualSpacing w:val="0"/>
              <w:jc w:val="both"/>
              <w:rPr>
                <w:lang w:val="pt-BR"/>
              </w:rPr>
            </w:pPr>
            <w:r w:rsidRPr="008D378D">
              <w:rPr>
                <w:lang w:val="pt-BR"/>
              </w:rPr>
              <w:t xml:space="preserve">uma declaração que contenha </w:t>
            </w:r>
            <w:r w:rsidR="0032573A" w:rsidRPr="008D378D">
              <w:rPr>
                <w:lang w:val="pt-BR"/>
              </w:rPr>
              <w:t>os motivos</w:t>
            </w:r>
            <w:r w:rsidRPr="008D378D">
              <w:rPr>
                <w:lang w:val="pt-BR"/>
              </w:rPr>
              <w:t xml:space="preserve"> para a desqualificação da Oferta do Licitante não selecionado, a quem se envia a Notificação, salvo se as informações de preço incluídas no subparágrafo (c) acima já revelarem</w:t>
            </w:r>
            <w:r w:rsidR="0032573A" w:rsidRPr="008D378D">
              <w:rPr>
                <w:lang w:val="pt-BR"/>
              </w:rPr>
              <w:t xml:space="preserve"> os motivos;</w:t>
            </w:r>
            <w:r w:rsidRPr="008D378D">
              <w:rPr>
                <w:lang w:val="pt-BR"/>
              </w:rPr>
              <w:t xml:space="preserve"> </w:t>
            </w:r>
          </w:p>
          <w:p w14:paraId="7287576F" w14:textId="77777777" w:rsidR="001E08CD" w:rsidRPr="008D378D" w:rsidRDefault="001E08CD" w:rsidP="0055062C">
            <w:pPr>
              <w:pStyle w:val="ListParagraph"/>
              <w:numPr>
                <w:ilvl w:val="0"/>
                <w:numId w:val="64"/>
              </w:numPr>
              <w:spacing w:after="200"/>
              <w:ind w:left="1166" w:hanging="540"/>
              <w:contextualSpacing w:val="0"/>
              <w:jc w:val="both"/>
              <w:rPr>
                <w:lang w:val="pt-BR"/>
              </w:rPr>
            </w:pPr>
            <w:r w:rsidRPr="008D378D">
              <w:rPr>
                <w:lang w:val="pt-BR"/>
              </w:rPr>
              <w:t>se a avaliação da Oferta incluiu o método da Melhor Oferta Final;</w:t>
            </w:r>
          </w:p>
          <w:p w14:paraId="4D322027" w14:textId="77777777" w:rsidR="001E08CD" w:rsidRPr="008D378D" w:rsidRDefault="001E08CD" w:rsidP="0055062C">
            <w:pPr>
              <w:pStyle w:val="ListParagraph"/>
              <w:numPr>
                <w:ilvl w:val="0"/>
                <w:numId w:val="64"/>
              </w:numPr>
              <w:spacing w:after="200"/>
              <w:ind w:left="1166" w:hanging="540"/>
              <w:contextualSpacing w:val="0"/>
              <w:jc w:val="both"/>
              <w:rPr>
                <w:lang w:val="pt-BR"/>
              </w:rPr>
            </w:pPr>
            <w:r w:rsidRPr="008D378D">
              <w:rPr>
                <w:lang w:val="pt-BR"/>
              </w:rPr>
              <w:t>a data de final do Prazo Suspensivo; e</w:t>
            </w:r>
          </w:p>
          <w:p w14:paraId="3BC9B41B" w14:textId="5D44D2DA" w:rsidR="00271357" w:rsidRPr="008D378D" w:rsidRDefault="001E08CD" w:rsidP="0055062C">
            <w:pPr>
              <w:pStyle w:val="ListParagraph"/>
              <w:numPr>
                <w:ilvl w:val="0"/>
                <w:numId w:val="64"/>
              </w:numPr>
              <w:spacing w:after="200"/>
              <w:ind w:left="1166" w:hanging="540"/>
              <w:contextualSpacing w:val="0"/>
              <w:jc w:val="both"/>
              <w:rPr>
                <w:lang w:val="pt-BR"/>
              </w:rPr>
            </w:pPr>
            <w:r w:rsidRPr="008D378D">
              <w:rPr>
                <w:lang w:val="pt-BR"/>
              </w:rPr>
              <w:t>instruções sobre como solicitar esclarecimentos e/ou registrar uma reclamação durante o período do Prazo Suspensivo</w:t>
            </w:r>
            <w:r w:rsidR="00496F06" w:rsidRPr="008D378D">
              <w:rPr>
                <w:lang w:val="pt-BR"/>
              </w:rPr>
              <w:t>.</w:t>
            </w:r>
          </w:p>
        </w:tc>
      </w:tr>
      <w:tr w:rsidR="0040783B" w:rsidRPr="008D378D" w14:paraId="155379AE" w14:textId="77777777" w:rsidTr="008C25DB">
        <w:tc>
          <w:tcPr>
            <w:tcW w:w="9252" w:type="dxa"/>
            <w:gridSpan w:val="2"/>
          </w:tcPr>
          <w:p w14:paraId="01CC4A85" w14:textId="0894031C" w:rsidR="0040783B" w:rsidRPr="008D378D" w:rsidRDefault="0040783B" w:rsidP="0040783B">
            <w:pPr>
              <w:pStyle w:val="Heading2"/>
              <w:rPr>
                <w:rFonts w:ascii="Times New Roman" w:hAnsi="Times New Roman"/>
                <w:spacing w:val="-3"/>
                <w:lang w:val="pt-BR"/>
              </w:rPr>
            </w:pPr>
            <w:bookmarkStart w:id="200" w:name="_Toc28336844"/>
            <w:bookmarkStart w:id="201" w:name="_Toc55672718"/>
            <w:bookmarkStart w:id="202" w:name="_Toc55673054"/>
            <w:bookmarkStart w:id="203" w:name="_Toc55673258"/>
            <w:bookmarkStart w:id="204" w:name="_Hlk68706849"/>
            <w:r w:rsidRPr="008D378D">
              <w:rPr>
                <w:rFonts w:ascii="Times New Roman" w:hAnsi="Times New Roman"/>
                <w:lang w:val="pt-BR"/>
              </w:rPr>
              <w:lastRenderedPageBreak/>
              <w:t xml:space="preserve">F. </w:t>
            </w:r>
            <w:r w:rsidR="008A1569" w:rsidRPr="008D378D">
              <w:rPr>
                <w:rFonts w:ascii="Times New Roman" w:hAnsi="Times New Roman"/>
                <w:lang w:val="pt-BR"/>
              </w:rPr>
              <w:t>Adjudicação do</w:t>
            </w:r>
            <w:r w:rsidRPr="008D378D">
              <w:rPr>
                <w:rFonts w:ascii="Times New Roman" w:hAnsi="Times New Roman"/>
                <w:lang w:val="pt-BR"/>
              </w:rPr>
              <w:t xml:space="preserve"> Contrato</w:t>
            </w:r>
            <w:bookmarkEnd w:id="200"/>
            <w:bookmarkEnd w:id="201"/>
            <w:bookmarkEnd w:id="202"/>
            <w:bookmarkEnd w:id="203"/>
          </w:p>
        </w:tc>
      </w:tr>
      <w:tr w:rsidR="0040783B" w:rsidRPr="002E504D" w14:paraId="6A4A937C" w14:textId="77777777" w:rsidTr="00FD385D">
        <w:tc>
          <w:tcPr>
            <w:tcW w:w="2503" w:type="dxa"/>
          </w:tcPr>
          <w:p w14:paraId="3E6FC5E1" w14:textId="2C38F28C" w:rsidR="0040783B" w:rsidRPr="008D378D" w:rsidRDefault="0040783B" w:rsidP="0040783B">
            <w:pPr>
              <w:pStyle w:val="Heading3"/>
              <w:rPr>
                <w:lang w:val="pt-BR"/>
              </w:rPr>
            </w:pPr>
            <w:bookmarkStart w:id="205" w:name="_Toc28336845"/>
            <w:bookmarkStart w:id="206" w:name="_Toc55672719"/>
            <w:bookmarkStart w:id="207" w:name="_Toc55673055"/>
            <w:bookmarkStart w:id="208" w:name="_Toc55673259"/>
            <w:r w:rsidRPr="008D378D">
              <w:rPr>
                <w:lang w:val="pt-BR"/>
              </w:rPr>
              <w:t>3</w:t>
            </w:r>
            <w:r w:rsidR="00271357" w:rsidRPr="008D378D">
              <w:rPr>
                <w:lang w:val="pt-BR"/>
              </w:rPr>
              <w:t>7</w:t>
            </w:r>
            <w:r w:rsidRPr="008D378D">
              <w:rPr>
                <w:lang w:val="pt-BR"/>
              </w:rPr>
              <w:t>.</w:t>
            </w:r>
            <w:r w:rsidRPr="008D378D">
              <w:rPr>
                <w:lang w:val="pt-BR"/>
              </w:rPr>
              <w:tab/>
              <w:t>Crit</w:t>
            </w:r>
            <w:r w:rsidR="00EA1D9C" w:rsidRPr="008D378D">
              <w:rPr>
                <w:lang w:val="pt-BR"/>
              </w:rPr>
              <w:t>é</w:t>
            </w:r>
            <w:r w:rsidRPr="008D378D">
              <w:rPr>
                <w:lang w:val="pt-BR"/>
              </w:rPr>
              <w:t xml:space="preserve">rios de </w:t>
            </w:r>
            <w:bookmarkEnd w:id="205"/>
            <w:r w:rsidR="00EA1D9C" w:rsidRPr="008D378D">
              <w:rPr>
                <w:lang w:val="pt-BR"/>
              </w:rPr>
              <w:t>Adjudicação</w:t>
            </w:r>
            <w:bookmarkEnd w:id="206"/>
            <w:bookmarkEnd w:id="207"/>
            <w:bookmarkEnd w:id="208"/>
          </w:p>
        </w:tc>
        <w:tc>
          <w:tcPr>
            <w:tcW w:w="6749" w:type="dxa"/>
          </w:tcPr>
          <w:p w14:paraId="61072606" w14:textId="1B69B3B4" w:rsidR="0040783B" w:rsidRPr="008D378D" w:rsidRDefault="002704CA" w:rsidP="0055062C">
            <w:pPr>
              <w:pStyle w:val="ListParagraph"/>
              <w:numPr>
                <w:ilvl w:val="0"/>
                <w:numId w:val="65"/>
              </w:numPr>
              <w:spacing w:before="120"/>
              <w:ind w:left="658" w:hanging="658"/>
              <w:jc w:val="both"/>
              <w:rPr>
                <w:lang w:val="pt-BR"/>
              </w:rPr>
            </w:pPr>
            <w:r w:rsidRPr="008D378D">
              <w:rPr>
                <w:lang w:val="pt-BR"/>
              </w:rPr>
              <w:t xml:space="preserve">Sujeito às IAL 34, o Contratante adjudicará o contrato ao Licitante cuja Oferta o Contratante tenha determinado que cumpre substancialmente aos requisitos do documento de licitação (incluindo os recursos destinados para a implementação do </w:t>
            </w:r>
            <w:r w:rsidR="00E50C13" w:rsidRPr="008D378D">
              <w:rPr>
                <w:lang w:val="pt-BR"/>
              </w:rPr>
              <w:t>desenho</w:t>
            </w:r>
            <w:r w:rsidRPr="008D378D">
              <w:rPr>
                <w:lang w:val="pt-BR"/>
              </w:rPr>
              <w:t>, das obras e a garantia da qualidade) e que representa o menor custo avaliado, desde que o Licitante tenha sido determinado como (a) elegível de acordo com as IAL 4 e (b) qualificado de acordo com as disposições das IAL 5</w:t>
            </w:r>
            <w:r w:rsidR="00D874C0" w:rsidRPr="008D378D">
              <w:rPr>
                <w:lang w:val="pt-BR"/>
              </w:rPr>
              <w:t>.</w:t>
            </w:r>
          </w:p>
        </w:tc>
      </w:tr>
      <w:tr w:rsidR="00271357" w:rsidRPr="002E504D" w14:paraId="51E70CAE" w14:textId="77777777" w:rsidTr="00FD385D">
        <w:tc>
          <w:tcPr>
            <w:tcW w:w="2503" w:type="dxa"/>
          </w:tcPr>
          <w:p w14:paraId="1C25A96F" w14:textId="77777777" w:rsidR="00271357" w:rsidRPr="008D378D" w:rsidRDefault="00271357" w:rsidP="0040783B">
            <w:pPr>
              <w:pStyle w:val="Heading3"/>
              <w:rPr>
                <w:lang w:val="pt-BR"/>
              </w:rPr>
            </w:pPr>
          </w:p>
        </w:tc>
        <w:tc>
          <w:tcPr>
            <w:tcW w:w="6749" w:type="dxa"/>
          </w:tcPr>
          <w:p w14:paraId="63840E40" w14:textId="1E0FF0F3" w:rsidR="00271357" w:rsidRPr="008D378D" w:rsidRDefault="001A31DA" w:rsidP="0055062C">
            <w:pPr>
              <w:pStyle w:val="ListParagraph"/>
              <w:numPr>
                <w:ilvl w:val="0"/>
                <w:numId w:val="65"/>
              </w:numPr>
              <w:spacing w:before="120" w:after="120"/>
              <w:ind w:left="658" w:hanging="658"/>
              <w:contextualSpacing w:val="0"/>
              <w:jc w:val="both"/>
              <w:rPr>
                <w:lang w:val="pt-BR"/>
              </w:rPr>
            </w:pPr>
            <w:r w:rsidRPr="008D378D">
              <w:rPr>
                <w:lang w:val="pt-BR"/>
              </w:rPr>
              <w:t xml:space="preserve">Se o Contratante não tiver usado o método da Melhor Oferta Final na avaliação das Ofertas e se </w:t>
            </w:r>
            <w:r w:rsidRPr="008D378D">
              <w:rPr>
                <w:b/>
                <w:bCs/>
                <w:lang w:val="pt-BR"/>
              </w:rPr>
              <w:t>na FDL</w:t>
            </w:r>
            <w:r w:rsidRPr="008D378D">
              <w:rPr>
                <w:lang w:val="pt-BR"/>
              </w:rPr>
              <w:t xml:space="preserve"> em referência às IAL 33.2, for especificado que o Contratante utilizará Negociações com o Licitante com a Oferta Mais Vantajosa, o Licitante selecionado será convidado para as Negociações antes da adjudicação final do Contrato. As Negociações serão realizadas na presença da Autoridade de Probidade Independente estabelecida </w:t>
            </w:r>
            <w:r w:rsidRPr="008D378D">
              <w:rPr>
                <w:b/>
                <w:bCs/>
                <w:lang w:val="pt-BR"/>
              </w:rPr>
              <w:t>na FDL</w:t>
            </w:r>
            <w:r w:rsidRPr="008D378D">
              <w:rPr>
                <w:lang w:val="pt-BR"/>
              </w:rPr>
              <w:t xml:space="preserve"> em referência às IAL 33.4</w:t>
            </w:r>
            <w:r w:rsidR="00D874C0" w:rsidRPr="008D378D">
              <w:rPr>
                <w:lang w:val="pt-BR"/>
              </w:rPr>
              <w:t>.</w:t>
            </w:r>
          </w:p>
          <w:p w14:paraId="1A61C922" w14:textId="29C2E943" w:rsidR="00271357" w:rsidRPr="008D378D" w:rsidRDefault="00B6102E" w:rsidP="0055062C">
            <w:pPr>
              <w:pStyle w:val="ListParagraph"/>
              <w:numPr>
                <w:ilvl w:val="0"/>
                <w:numId w:val="65"/>
              </w:numPr>
              <w:spacing w:before="120" w:after="120"/>
              <w:ind w:left="658" w:hanging="658"/>
              <w:contextualSpacing w:val="0"/>
              <w:jc w:val="both"/>
              <w:rPr>
                <w:lang w:val="pt-BR"/>
              </w:rPr>
            </w:pPr>
            <w:r w:rsidRPr="008D378D">
              <w:rPr>
                <w:lang w:val="pt-BR"/>
              </w:rPr>
              <w:t xml:space="preserve">Uma vez que tenha sido determinado o Licitante com a Oferta mais Vantajosa, o Contratante deverá notificá-lo imediatamente sobre o prazo para iniciar as Negociações de </w:t>
            </w:r>
            <w:r w:rsidRPr="008D378D">
              <w:rPr>
                <w:lang w:val="pt-BR"/>
              </w:rPr>
              <w:lastRenderedPageBreak/>
              <w:t xml:space="preserve">acordo com </w:t>
            </w:r>
            <w:r w:rsidRPr="008D378D">
              <w:rPr>
                <w:b/>
                <w:bCs/>
                <w:lang w:val="pt-BR"/>
              </w:rPr>
              <w:t>a FDL</w:t>
            </w:r>
            <w:r w:rsidRPr="008D378D">
              <w:rPr>
                <w:lang w:val="pt-BR"/>
              </w:rPr>
              <w:t xml:space="preserve"> em referência às IAL 33.5. As Negociações podem incluir termos e condições, preço ou aspectos sociais, ambientais, inovadores e de segurança cibernética, desde não modifiquem os requisitos mínimos da Oferta</w:t>
            </w:r>
            <w:r w:rsidR="00893D7F" w:rsidRPr="008D378D">
              <w:rPr>
                <w:lang w:val="pt-BR"/>
              </w:rPr>
              <w:t>.</w:t>
            </w:r>
          </w:p>
          <w:p w14:paraId="6BE1D64C" w14:textId="4E4A9CB8" w:rsidR="00271357" w:rsidRPr="008D378D" w:rsidRDefault="00AD737D" w:rsidP="0055062C">
            <w:pPr>
              <w:pStyle w:val="ListParagraph"/>
              <w:numPr>
                <w:ilvl w:val="0"/>
                <w:numId w:val="65"/>
              </w:numPr>
              <w:spacing w:before="120" w:after="120"/>
              <w:ind w:left="658" w:hanging="658"/>
              <w:contextualSpacing w:val="0"/>
              <w:jc w:val="both"/>
              <w:rPr>
                <w:lang w:val="pt-BR"/>
              </w:rPr>
            </w:pPr>
            <w:r w:rsidRPr="008D378D">
              <w:rPr>
                <w:lang w:val="pt-BR"/>
              </w:rPr>
              <w:t>O Contratante negociará primeiro com o Licitante que tenha apresentado a Oferta Mais Vantajosa. Se o resultado não for satisfatório ou um acordo não for alcançado, o Contratante notificará o Licitante que as Negociações foram concluídas sem acordo e poderá então notificar o Licitante com a seguinte Oferta Mais Vantajosa da lista, e assim por diante até que seja alcançado um resultado satisfatório</w:t>
            </w:r>
            <w:r w:rsidR="00893D7F" w:rsidRPr="008D378D">
              <w:rPr>
                <w:lang w:val="pt-BR"/>
              </w:rPr>
              <w:t>.</w:t>
            </w:r>
          </w:p>
        </w:tc>
      </w:tr>
      <w:tr w:rsidR="0040783B" w:rsidRPr="002E504D" w14:paraId="2A0CA77A" w14:textId="77777777" w:rsidTr="00FD385D">
        <w:tc>
          <w:tcPr>
            <w:tcW w:w="2503" w:type="dxa"/>
          </w:tcPr>
          <w:p w14:paraId="0553ADB8" w14:textId="0E1DE035" w:rsidR="0040783B" w:rsidRPr="008D378D" w:rsidRDefault="00291FD3" w:rsidP="00633C3C">
            <w:pPr>
              <w:pStyle w:val="Heading3"/>
              <w:spacing w:before="120"/>
              <w:ind w:left="357" w:hanging="357"/>
              <w:rPr>
                <w:lang w:val="pt-BR"/>
              </w:rPr>
            </w:pPr>
            <w:bookmarkStart w:id="209" w:name="_Toc28336846"/>
            <w:bookmarkStart w:id="210" w:name="_Toc55672720"/>
            <w:bookmarkStart w:id="211" w:name="_Toc55673056"/>
            <w:bookmarkStart w:id="212" w:name="_Toc55673260"/>
            <w:r w:rsidRPr="008D378D">
              <w:rPr>
                <w:lang w:val="pt-BR"/>
              </w:rPr>
              <w:lastRenderedPageBreak/>
              <w:t>38</w:t>
            </w:r>
            <w:r w:rsidR="0040783B" w:rsidRPr="008D378D">
              <w:rPr>
                <w:lang w:val="pt-BR"/>
              </w:rPr>
              <w:t>.</w:t>
            </w:r>
            <w:r w:rsidR="0040783B" w:rsidRPr="008D378D">
              <w:rPr>
                <w:lang w:val="pt-BR"/>
              </w:rPr>
              <w:tab/>
            </w:r>
            <w:bookmarkEnd w:id="209"/>
            <w:r w:rsidR="00EA1D9C" w:rsidRPr="008D378D">
              <w:rPr>
                <w:lang w:val="pt-BR"/>
              </w:rPr>
              <w:t>Notificação de Adjudicação</w:t>
            </w:r>
            <w:bookmarkEnd w:id="210"/>
            <w:bookmarkEnd w:id="211"/>
            <w:bookmarkEnd w:id="212"/>
            <w:r w:rsidR="0040783B" w:rsidRPr="008D378D">
              <w:rPr>
                <w:lang w:val="pt-BR"/>
              </w:rPr>
              <w:t xml:space="preserve"> </w:t>
            </w:r>
          </w:p>
        </w:tc>
        <w:tc>
          <w:tcPr>
            <w:tcW w:w="6749" w:type="dxa"/>
          </w:tcPr>
          <w:p w14:paraId="771C069A" w14:textId="1988DFAD" w:rsidR="0040783B" w:rsidRPr="008D378D" w:rsidRDefault="0068559E" w:rsidP="0055062C">
            <w:pPr>
              <w:pStyle w:val="ListParagraph"/>
              <w:numPr>
                <w:ilvl w:val="0"/>
                <w:numId w:val="66"/>
              </w:numPr>
              <w:spacing w:before="120" w:after="120"/>
              <w:ind w:left="658" w:hanging="658"/>
              <w:contextualSpacing w:val="0"/>
              <w:jc w:val="both"/>
              <w:rPr>
                <w:lang w:val="pt-BR"/>
              </w:rPr>
            </w:pPr>
            <w:r w:rsidRPr="008D378D">
              <w:rPr>
                <w:lang w:val="pt-BR"/>
              </w:rPr>
              <w:t xml:space="preserve">Antes do fim do Prazo de Validade da Oferta e depois do vencimento do Prazo Suspensivo ou de qualquer prorrogação concedida, se houver, e após a resolução satisfatória </w:t>
            </w:r>
            <w:r w:rsidR="00D10E21" w:rsidRPr="008D378D">
              <w:rPr>
                <w:lang w:val="pt-BR"/>
              </w:rPr>
              <w:t xml:space="preserve">de </w:t>
            </w:r>
            <w:r w:rsidRPr="008D378D">
              <w:rPr>
                <w:lang w:val="pt-BR"/>
              </w:rPr>
              <w:t xml:space="preserve">qualquer reclamação que tenha sido apresentada no decorrer do Prazo Suspensivo, o Contratante deverá notificar o Licitante vencedor, por escrito, que sua Oferta foi aceita. Na notificação de adjudicação (doravante assim denominado, no Contrato e nos Formulários do Contrato denominada como </w:t>
            </w:r>
            <w:r w:rsidR="00D10382" w:rsidRPr="008D378D">
              <w:rPr>
                <w:lang w:val="pt-BR"/>
              </w:rPr>
              <w:t>“</w:t>
            </w:r>
            <w:r w:rsidRPr="008D378D">
              <w:rPr>
                <w:lang w:val="pt-BR"/>
              </w:rPr>
              <w:t>Carta de Aceitação</w:t>
            </w:r>
            <w:r w:rsidR="00D10382" w:rsidRPr="008D378D">
              <w:rPr>
                <w:lang w:val="pt-BR"/>
              </w:rPr>
              <w:t>”</w:t>
            </w:r>
            <w:r w:rsidRPr="008D378D">
              <w:rPr>
                <w:lang w:val="pt-BR"/>
              </w:rPr>
              <w:t xml:space="preserve">) deverá especificar a quantia que o Contratante pagará ao Empreiteiro pela execução, cumprimento e manutenção das Obras (doravante assim denominado, nas CGC e nos Formulários do Contrato denominado </w:t>
            </w:r>
            <w:r w:rsidR="00D10382" w:rsidRPr="008D378D">
              <w:rPr>
                <w:lang w:val="pt-BR"/>
              </w:rPr>
              <w:t>“</w:t>
            </w:r>
            <w:r w:rsidRPr="008D378D">
              <w:rPr>
                <w:lang w:val="pt-BR"/>
              </w:rPr>
              <w:t>Preço do Contrato</w:t>
            </w:r>
            <w:r w:rsidR="00D10382" w:rsidRPr="008D378D">
              <w:rPr>
                <w:lang w:val="pt-BR"/>
              </w:rPr>
              <w:t>”</w:t>
            </w:r>
            <w:r w:rsidRPr="008D378D">
              <w:rPr>
                <w:lang w:val="pt-BR"/>
              </w:rPr>
              <w:t>)</w:t>
            </w:r>
            <w:r w:rsidR="00893D7F" w:rsidRPr="008D378D">
              <w:rPr>
                <w:lang w:val="pt-BR"/>
              </w:rPr>
              <w:t>.</w:t>
            </w:r>
          </w:p>
          <w:p w14:paraId="76BE0503" w14:textId="4F6D9221" w:rsidR="001A778B" w:rsidRPr="008D378D" w:rsidRDefault="007F5448" w:rsidP="0055062C">
            <w:pPr>
              <w:pStyle w:val="ListParagraph"/>
              <w:numPr>
                <w:ilvl w:val="0"/>
                <w:numId w:val="66"/>
              </w:numPr>
              <w:spacing w:before="120" w:after="120"/>
              <w:ind w:left="658" w:hanging="658"/>
              <w:contextualSpacing w:val="0"/>
              <w:jc w:val="both"/>
              <w:rPr>
                <w:lang w:val="pt-BR"/>
              </w:rPr>
            </w:pPr>
            <w:r w:rsidRPr="008D378D">
              <w:rPr>
                <w:lang w:val="pt-BR"/>
              </w:rPr>
              <w:t>Dentro dos dez (10) dias úteis após a data de transmissão da Carta de Aceitação, o Contratante publicará a Notificação de Adjudicação do Contrato, que deverá conter, no mínimo, as seguintes informações</w:t>
            </w:r>
            <w:r w:rsidR="005C383B" w:rsidRPr="008D378D">
              <w:rPr>
                <w:lang w:val="pt-BR"/>
              </w:rPr>
              <w:t>:</w:t>
            </w:r>
          </w:p>
          <w:p w14:paraId="52FA99B6" w14:textId="77777777" w:rsidR="00A812D4" w:rsidRPr="008D378D" w:rsidRDefault="00A812D4" w:rsidP="0055062C">
            <w:pPr>
              <w:pStyle w:val="ListParagraph"/>
              <w:numPr>
                <w:ilvl w:val="0"/>
                <w:numId w:val="67"/>
              </w:numPr>
              <w:spacing w:before="120" w:after="120"/>
              <w:ind w:left="1015" w:hanging="357"/>
              <w:contextualSpacing w:val="0"/>
              <w:jc w:val="both"/>
              <w:rPr>
                <w:lang w:val="pt-BR"/>
              </w:rPr>
            </w:pPr>
            <w:r w:rsidRPr="008D378D">
              <w:rPr>
                <w:lang w:val="pt-BR"/>
              </w:rPr>
              <w:t>o nome e endereço do Contratante;</w:t>
            </w:r>
          </w:p>
          <w:p w14:paraId="72E7C7FC" w14:textId="77777777" w:rsidR="00A812D4" w:rsidRPr="008D378D" w:rsidRDefault="00A812D4" w:rsidP="0055062C">
            <w:pPr>
              <w:pStyle w:val="ListParagraph"/>
              <w:numPr>
                <w:ilvl w:val="0"/>
                <w:numId w:val="67"/>
              </w:numPr>
              <w:spacing w:before="120" w:after="120"/>
              <w:ind w:left="1015" w:hanging="357"/>
              <w:contextualSpacing w:val="0"/>
              <w:jc w:val="both"/>
              <w:rPr>
                <w:lang w:val="pt-BR"/>
              </w:rPr>
            </w:pPr>
            <w:r w:rsidRPr="008D378D">
              <w:rPr>
                <w:lang w:val="pt-BR"/>
              </w:rPr>
              <w:t>O nome e o número de referência do contrato a ser adjudicado e o método de seleção utilizado;</w:t>
            </w:r>
          </w:p>
          <w:p w14:paraId="40F00BD4" w14:textId="77777777" w:rsidR="00A812D4" w:rsidRPr="008D378D" w:rsidRDefault="00A812D4" w:rsidP="0055062C">
            <w:pPr>
              <w:pStyle w:val="ListParagraph"/>
              <w:numPr>
                <w:ilvl w:val="0"/>
                <w:numId w:val="67"/>
              </w:numPr>
              <w:spacing w:before="120" w:after="120"/>
              <w:ind w:left="1015" w:hanging="357"/>
              <w:contextualSpacing w:val="0"/>
              <w:jc w:val="both"/>
              <w:rPr>
                <w:lang w:val="pt-BR"/>
              </w:rPr>
            </w:pPr>
            <w:r w:rsidRPr="008D378D">
              <w:rPr>
                <w:lang w:val="pt-BR"/>
              </w:rPr>
              <w:t>os nomes de todos os Licitantes que apresentaram Ofertas, com seus respectivos preços conforme foram lidos na abertura das Ofertas e avaliados;</w:t>
            </w:r>
          </w:p>
          <w:p w14:paraId="54029277" w14:textId="77777777" w:rsidR="00A812D4" w:rsidRPr="008D378D" w:rsidRDefault="00A812D4" w:rsidP="0055062C">
            <w:pPr>
              <w:pStyle w:val="ListParagraph"/>
              <w:numPr>
                <w:ilvl w:val="0"/>
                <w:numId w:val="67"/>
              </w:numPr>
              <w:spacing w:before="120" w:after="120"/>
              <w:ind w:left="1015" w:hanging="357"/>
              <w:contextualSpacing w:val="0"/>
              <w:jc w:val="both"/>
              <w:rPr>
                <w:lang w:val="pt-BR"/>
              </w:rPr>
            </w:pPr>
            <w:r w:rsidRPr="008D378D">
              <w:rPr>
                <w:lang w:val="pt-BR"/>
              </w:rPr>
              <w:t>os nomes de todos os Licitantes cujas Ofertas foram rejeitadas seja por não serem responsivas ou por não atenderem aos critérios de qualificação, ou não foram avaliados, com os seguintes motivos;</w:t>
            </w:r>
          </w:p>
          <w:p w14:paraId="01B9BFE4" w14:textId="77777777" w:rsidR="00A812D4" w:rsidRPr="008D378D" w:rsidRDefault="00A812D4" w:rsidP="0055062C">
            <w:pPr>
              <w:pStyle w:val="ListParagraph"/>
              <w:numPr>
                <w:ilvl w:val="0"/>
                <w:numId w:val="67"/>
              </w:numPr>
              <w:spacing w:before="120" w:after="120"/>
              <w:ind w:left="1015" w:hanging="357"/>
              <w:contextualSpacing w:val="0"/>
              <w:jc w:val="both"/>
              <w:rPr>
                <w:lang w:val="pt-BR"/>
              </w:rPr>
            </w:pPr>
            <w:r w:rsidRPr="008D378D">
              <w:rPr>
                <w:lang w:val="pt-BR"/>
              </w:rPr>
              <w:t>o nome do Licitante vencedor, o preço final total do Contrato, sua duração e um resumo de seu escopo;</w:t>
            </w:r>
          </w:p>
          <w:p w14:paraId="4E034D71" w14:textId="0DAEAE0A" w:rsidR="00A812D4" w:rsidRPr="008D378D" w:rsidRDefault="00A812D4" w:rsidP="0055062C">
            <w:pPr>
              <w:pStyle w:val="ListParagraph"/>
              <w:numPr>
                <w:ilvl w:val="0"/>
                <w:numId w:val="67"/>
              </w:numPr>
              <w:spacing w:before="120" w:after="120"/>
              <w:ind w:left="1015" w:hanging="357"/>
              <w:contextualSpacing w:val="0"/>
              <w:jc w:val="both"/>
              <w:rPr>
                <w:lang w:val="pt-BR"/>
              </w:rPr>
            </w:pPr>
            <w:r w:rsidRPr="008D378D">
              <w:rPr>
                <w:lang w:val="pt-BR"/>
              </w:rPr>
              <w:lastRenderedPageBreak/>
              <w:t>se as Negociações foram utilizadas na adjudicação</w:t>
            </w:r>
            <w:r w:rsidR="00633C3C" w:rsidRPr="008D378D">
              <w:rPr>
                <w:lang w:val="pt-BR"/>
              </w:rPr>
              <w:t xml:space="preserve"> final</w:t>
            </w:r>
            <w:r w:rsidRPr="008D378D">
              <w:rPr>
                <w:lang w:val="pt-BR"/>
              </w:rPr>
              <w:t>; e</w:t>
            </w:r>
          </w:p>
          <w:p w14:paraId="79179299" w14:textId="6FBECA0F" w:rsidR="00EC7BA7" w:rsidRPr="008D378D" w:rsidRDefault="00A812D4" w:rsidP="0055062C">
            <w:pPr>
              <w:pStyle w:val="ListParagraph"/>
              <w:numPr>
                <w:ilvl w:val="0"/>
                <w:numId w:val="67"/>
              </w:numPr>
              <w:spacing w:before="120" w:after="120"/>
              <w:ind w:left="1015" w:hanging="357"/>
              <w:contextualSpacing w:val="0"/>
              <w:jc w:val="both"/>
              <w:rPr>
                <w:lang w:val="pt-BR"/>
              </w:rPr>
            </w:pPr>
            <w:r w:rsidRPr="008D378D">
              <w:rPr>
                <w:lang w:val="pt-BR"/>
              </w:rPr>
              <w:t xml:space="preserve">o Formulário de Divulgação da Propriedade Beneficiária do Licitante vencedor, se especificado </w:t>
            </w:r>
            <w:r w:rsidRPr="008D378D">
              <w:rPr>
                <w:b/>
                <w:bCs/>
                <w:lang w:val="pt-BR"/>
              </w:rPr>
              <w:t>na FDL</w:t>
            </w:r>
            <w:r w:rsidRPr="008D378D">
              <w:rPr>
                <w:lang w:val="pt-BR"/>
              </w:rPr>
              <w:t xml:space="preserve"> em referência às IAL 41.1</w:t>
            </w:r>
            <w:r w:rsidR="00EC7BA7" w:rsidRPr="008D378D">
              <w:rPr>
                <w:lang w:val="pt-BR"/>
              </w:rPr>
              <w:t>.</w:t>
            </w:r>
          </w:p>
          <w:p w14:paraId="185FDFBC" w14:textId="5173DE71" w:rsidR="00EC7BA7" w:rsidRPr="008D378D" w:rsidRDefault="00EC7BA7" w:rsidP="0055062C">
            <w:pPr>
              <w:pStyle w:val="ListParagraph"/>
              <w:numPr>
                <w:ilvl w:val="0"/>
                <w:numId w:val="66"/>
              </w:numPr>
              <w:spacing w:before="120" w:after="120"/>
              <w:ind w:left="658" w:hanging="658"/>
              <w:contextualSpacing w:val="0"/>
              <w:jc w:val="both"/>
              <w:rPr>
                <w:lang w:val="pt-BR"/>
              </w:rPr>
            </w:pPr>
            <w:r w:rsidRPr="008D378D">
              <w:rPr>
                <w:lang w:val="pt-BR"/>
              </w:rPr>
              <w:t xml:space="preserve">A Notificação de Adjudicação do Contrato deve ser publicada no </w:t>
            </w:r>
            <w:r w:rsidRPr="008D378D">
              <w:rPr>
                <w:i/>
                <w:iCs/>
                <w:lang w:val="pt-BR"/>
              </w:rPr>
              <w:t>website</w:t>
            </w:r>
            <w:r w:rsidRPr="008D378D">
              <w:rPr>
                <w:lang w:val="pt-BR"/>
              </w:rPr>
              <w:t xml:space="preserve"> </w:t>
            </w:r>
            <w:r w:rsidR="0032573A" w:rsidRPr="008D378D">
              <w:rPr>
                <w:lang w:val="pt-BR" w:eastAsia="pt-BR"/>
              </w:rPr>
              <w:t>com acesso livre</w:t>
            </w:r>
            <w:r w:rsidRPr="008D378D">
              <w:rPr>
                <w:lang w:val="pt-BR"/>
              </w:rPr>
              <w:t xml:space="preserve"> do Contratante, se disponível, ou em pelo menos em um jornal de circulação nacional no país do Contratante ou no Diário Oficial. O Contratante também deverá publicar essa Notificação de Adjudicação no </w:t>
            </w:r>
            <w:r w:rsidRPr="008D378D">
              <w:rPr>
                <w:i/>
                <w:iCs/>
                <w:lang w:val="pt-BR"/>
              </w:rPr>
              <w:t>website</w:t>
            </w:r>
            <w:r w:rsidRPr="008D378D">
              <w:rPr>
                <w:lang w:val="pt-BR"/>
              </w:rPr>
              <w:t xml:space="preserve"> </w:t>
            </w:r>
            <w:r w:rsidRPr="008D378D">
              <w:rPr>
                <w:i/>
                <w:iCs/>
                <w:lang w:val="pt-BR"/>
              </w:rPr>
              <w:t>online</w:t>
            </w:r>
            <w:r w:rsidRPr="008D378D">
              <w:rPr>
                <w:lang w:val="pt-BR"/>
              </w:rPr>
              <w:t xml:space="preserve"> das Nações Unidas – </w:t>
            </w:r>
            <w:r w:rsidRPr="008D378D">
              <w:rPr>
                <w:i/>
                <w:iCs/>
                <w:lang w:val="pt-BR"/>
              </w:rPr>
              <w:t xml:space="preserve">United </w:t>
            </w:r>
            <w:proofErr w:type="spellStart"/>
            <w:r w:rsidRPr="008D378D">
              <w:rPr>
                <w:i/>
                <w:iCs/>
                <w:lang w:val="pt-BR"/>
              </w:rPr>
              <w:t>Nations</w:t>
            </w:r>
            <w:proofErr w:type="spellEnd"/>
            <w:r w:rsidRPr="008D378D">
              <w:rPr>
                <w:i/>
                <w:iCs/>
                <w:lang w:val="pt-BR"/>
              </w:rPr>
              <w:t xml:space="preserve"> </w:t>
            </w:r>
            <w:proofErr w:type="spellStart"/>
            <w:r w:rsidRPr="008D378D">
              <w:rPr>
                <w:i/>
                <w:iCs/>
                <w:lang w:val="pt-BR"/>
              </w:rPr>
              <w:t>Development</w:t>
            </w:r>
            <w:proofErr w:type="spellEnd"/>
            <w:r w:rsidRPr="008D378D">
              <w:rPr>
                <w:i/>
                <w:iCs/>
                <w:lang w:val="pt-BR"/>
              </w:rPr>
              <w:t xml:space="preserve"> Business </w:t>
            </w:r>
            <w:r w:rsidRPr="008D378D">
              <w:rPr>
                <w:lang w:val="pt-BR"/>
              </w:rPr>
              <w:t>(</w:t>
            </w:r>
            <w:r w:rsidRPr="008D378D">
              <w:rPr>
                <w:i/>
                <w:iCs/>
                <w:lang w:val="pt-BR"/>
              </w:rPr>
              <w:t>UNDB</w:t>
            </w:r>
            <w:r w:rsidRPr="008D378D">
              <w:rPr>
                <w:lang w:val="pt-BR"/>
              </w:rPr>
              <w:t>)</w:t>
            </w:r>
            <w:r w:rsidRPr="008D378D">
              <w:rPr>
                <w:i/>
                <w:iCs/>
                <w:lang w:val="pt-BR"/>
              </w:rPr>
              <w:t>.</w:t>
            </w:r>
          </w:p>
          <w:p w14:paraId="1C0294A1" w14:textId="5EB12685" w:rsidR="0040783B" w:rsidRPr="008D378D" w:rsidRDefault="002B2211" w:rsidP="0055062C">
            <w:pPr>
              <w:pStyle w:val="ListParagraph"/>
              <w:numPr>
                <w:ilvl w:val="0"/>
                <w:numId w:val="66"/>
              </w:numPr>
              <w:spacing w:before="120" w:after="120"/>
              <w:ind w:left="658" w:hanging="658"/>
              <w:contextualSpacing w:val="0"/>
              <w:jc w:val="both"/>
              <w:rPr>
                <w:lang w:val="pt-BR"/>
              </w:rPr>
            </w:pPr>
            <w:r w:rsidRPr="008D378D">
              <w:rPr>
                <w:lang w:val="pt-BR"/>
              </w:rPr>
              <w:t xml:space="preserve">Até que um contrato formal seja preparado e executado, a Carta de Notificação de Adjudicação constituirá </w:t>
            </w:r>
            <w:r w:rsidR="009A6C1D" w:rsidRPr="008D378D">
              <w:rPr>
                <w:lang w:val="pt-BR"/>
              </w:rPr>
              <w:t>n</w:t>
            </w:r>
            <w:r w:rsidRPr="008D378D">
              <w:rPr>
                <w:lang w:val="pt-BR"/>
              </w:rPr>
              <w:t>um Contrato vinculativo</w:t>
            </w:r>
            <w:r w:rsidR="000473E3" w:rsidRPr="008D378D">
              <w:rPr>
                <w:lang w:val="pt-BR"/>
              </w:rPr>
              <w:t>.</w:t>
            </w:r>
          </w:p>
        </w:tc>
      </w:tr>
      <w:tr w:rsidR="00324447" w:rsidRPr="002E504D" w14:paraId="619B718C" w14:textId="77777777" w:rsidTr="00FD385D">
        <w:tc>
          <w:tcPr>
            <w:tcW w:w="2503" w:type="dxa"/>
          </w:tcPr>
          <w:p w14:paraId="430EF2EC" w14:textId="6B6FE9CD" w:rsidR="00324447" w:rsidRPr="008D378D" w:rsidRDefault="00324447" w:rsidP="0040783B">
            <w:pPr>
              <w:pStyle w:val="Heading3"/>
              <w:rPr>
                <w:lang w:val="pt-BR"/>
              </w:rPr>
            </w:pPr>
            <w:bookmarkStart w:id="213" w:name="_Toc28336847"/>
            <w:bookmarkStart w:id="214" w:name="_Toc55672721"/>
            <w:bookmarkStart w:id="215" w:name="_Toc55673057"/>
            <w:bookmarkStart w:id="216" w:name="_Toc55673261"/>
            <w:r w:rsidRPr="008D378D">
              <w:rPr>
                <w:lang w:val="pt-BR"/>
              </w:rPr>
              <w:lastRenderedPageBreak/>
              <w:t>39.</w:t>
            </w:r>
            <w:r w:rsidR="000932A6" w:rsidRPr="008D378D">
              <w:rPr>
                <w:lang w:val="pt-BR"/>
              </w:rPr>
              <w:tab/>
            </w:r>
            <w:r w:rsidR="00641CF8" w:rsidRPr="008D378D">
              <w:rPr>
                <w:lang w:val="pt-BR"/>
              </w:rPr>
              <w:t>E</w:t>
            </w:r>
            <w:r w:rsidR="001F450F" w:rsidRPr="008D378D">
              <w:rPr>
                <w:lang w:val="pt-BR"/>
              </w:rPr>
              <w:t>sclarecimentos</w:t>
            </w:r>
            <w:r w:rsidR="00286CED" w:rsidRPr="008D378D">
              <w:rPr>
                <w:lang w:val="pt-BR"/>
              </w:rPr>
              <w:t xml:space="preserve"> </w:t>
            </w:r>
            <w:r w:rsidR="00B01C62" w:rsidRPr="008D378D">
              <w:rPr>
                <w:lang w:val="pt-BR"/>
              </w:rPr>
              <w:t>pelo</w:t>
            </w:r>
            <w:r w:rsidR="00641CF8" w:rsidRPr="008D378D">
              <w:rPr>
                <w:lang w:val="pt-BR"/>
              </w:rPr>
              <w:t xml:space="preserve"> Contratante</w:t>
            </w:r>
            <w:bookmarkEnd w:id="213"/>
            <w:bookmarkEnd w:id="214"/>
            <w:bookmarkEnd w:id="215"/>
            <w:bookmarkEnd w:id="216"/>
          </w:p>
        </w:tc>
        <w:tc>
          <w:tcPr>
            <w:tcW w:w="6749" w:type="dxa"/>
          </w:tcPr>
          <w:p w14:paraId="7F533975" w14:textId="5FE05884" w:rsidR="00A104F2" w:rsidRPr="008D378D" w:rsidRDefault="00A104F2" w:rsidP="0055062C">
            <w:pPr>
              <w:numPr>
                <w:ilvl w:val="0"/>
                <w:numId w:val="68"/>
              </w:numPr>
              <w:spacing w:after="200"/>
              <w:ind w:left="658" w:hanging="720"/>
              <w:jc w:val="both"/>
              <w:rPr>
                <w:b/>
                <w:bCs/>
                <w:lang w:val="pt-BR"/>
              </w:rPr>
            </w:pPr>
            <w:r w:rsidRPr="008D378D">
              <w:rPr>
                <w:lang w:val="pt-BR" w:bidi="es-ES"/>
              </w:rPr>
              <w:t xml:space="preserve">Após receber do Contratante a Notificação de Intenção de Adjudicação referida na IAL </w:t>
            </w:r>
            <w:r w:rsidR="00161ED3" w:rsidRPr="008D378D">
              <w:rPr>
                <w:bCs/>
                <w:lang w:val="pt-BR"/>
              </w:rPr>
              <w:t>37</w:t>
            </w:r>
            <w:r w:rsidRPr="008D378D">
              <w:rPr>
                <w:bCs/>
                <w:lang w:val="pt-BR"/>
              </w:rPr>
              <w:t xml:space="preserve">.1, os Licitantes não selecionados terão um prazo de três (3) dias úteis </w:t>
            </w:r>
            <w:r w:rsidRPr="008D378D">
              <w:rPr>
                <w:lang w:val="pt-BR" w:bidi="es-ES"/>
              </w:rPr>
              <w:t xml:space="preserve">para enviar </w:t>
            </w:r>
            <w:r w:rsidR="005E26D4" w:rsidRPr="008D378D">
              <w:rPr>
                <w:lang w:val="pt-BR" w:bidi="es-ES"/>
              </w:rPr>
              <w:t>uma solicitação</w:t>
            </w:r>
            <w:r w:rsidRPr="008D378D">
              <w:rPr>
                <w:lang w:val="pt-BR" w:bidi="es-ES"/>
              </w:rPr>
              <w:t xml:space="preserve"> de esclarecimentos por escrito endereçad</w:t>
            </w:r>
            <w:r w:rsidR="00261745" w:rsidRPr="008D378D">
              <w:rPr>
                <w:lang w:val="pt-BR" w:bidi="es-ES"/>
              </w:rPr>
              <w:t>o</w:t>
            </w:r>
            <w:r w:rsidRPr="008D378D">
              <w:rPr>
                <w:lang w:val="pt-BR" w:bidi="es-ES"/>
              </w:rPr>
              <w:t xml:space="preserve"> ao Contratante sobre </w:t>
            </w:r>
            <w:r w:rsidR="005E26D4" w:rsidRPr="008D378D">
              <w:rPr>
                <w:lang w:val="pt-BR" w:bidi="es-ES"/>
              </w:rPr>
              <w:t>os motivos</w:t>
            </w:r>
            <w:r w:rsidRPr="008D378D">
              <w:rPr>
                <w:lang w:val="pt-BR" w:bidi="es-ES"/>
              </w:rPr>
              <w:t xml:space="preserve"> pelas quais sua oferta não foi selecionada</w:t>
            </w:r>
            <w:r w:rsidRPr="008D378D">
              <w:rPr>
                <w:bCs/>
                <w:lang w:val="pt-BR"/>
              </w:rPr>
              <w:t xml:space="preserve">. </w:t>
            </w:r>
            <w:r w:rsidRPr="008D378D">
              <w:rPr>
                <w:lang w:val="pt-BR" w:bidi="es-ES"/>
              </w:rPr>
              <w:t>O Contratante deverá fornecer os esclarecimentos correspondentes a todos os Licitantes cuja solicitação fo</w:t>
            </w:r>
            <w:r w:rsidR="00C621F9" w:rsidRPr="008D378D">
              <w:rPr>
                <w:lang w:val="pt-BR" w:bidi="es-ES"/>
              </w:rPr>
              <w:t xml:space="preserve">i </w:t>
            </w:r>
            <w:r w:rsidRPr="008D378D">
              <w:rPr>
                <w:lang w:val="pt-BR" w:bidi="es-ES"/>
              </w:rPr>
              <w:t>recebida dentro do prazo estabelecido</w:t>
            </w:r>
            <w:r w:rsidRPr="008D378D">
              <w:rPr>
                <w:bCs/>
                <w:lang w:val="pt-BR"/>
              </w:rPr>
              <w:t>.</w:t>
            </w:r>
          </w:p>
          <w:p w14:paraId="36D038B0" w14:textId="6B5FD3E6" w:rsidR="00A104F2" w:rsidRPr="008D378D" w:rsidRDefault="00A104F2" w:rsidP="0055062C">
            <w:pPr>
              <w:numPr>
                <w:ilvl w:val="0"/>
                <w:numId w:val="68"/>
              </w:numPr>
              <w:spacing w:after="200"/>
              <w:ind w:left="658" w:hanging="720"/>
              <w:jc w:val="both"/>
              <w:rPr>
                <w:b/>
                <w:bCs/>
                <w:lang w:val="pt-BR"/>
              </w:rPr>
            </w:pPr>
            <w:bookmarkStart w:id="217" w:name="_Hlk68674848"/>
            <w:r w:rsidRPr="008D378D">
              <w:rPr>
                <w:lang w:val="pt-BR" w:bidi="es-ES"/>
              </w:rPr>
              <w:t xml:space="preserve">Quando uma solicitação de esclarecimentos for recebida dentro desse prazo, o Contratante deverá </w:t>
            </w:r>
            <w:r w:rsidR="00FA2E61" w:rsidRPr="008D378D">
              <w:rPr>
                <w:lang w:val="pt-BR" w:bidi="es-ES"/>
              </w:rPr>
              <w:t>respond</w:t>
            </w:r>
            <w:r w:rsidRPr="008D378D">
              <w:rPr>
                <w:lang w:val="pt-BR" w:bidi="es-ES"/>
              </w:rPr>
              <w:t xml:space="preserve">ê-la dentro de cinco (5) dias úteis, a menos que decida, por motivos justificados, fazê-lo fora desse </w:t>
            </w:r>
            <w:r w:rsidR="00C621F9" w:rsidRPr="008D378D">
              <w:rPr>
                <w:lang w:val="pt-BR" w:bidi="es-ES"/>
              </w:rPr>
              <w:t>prazo</w:t>
            </w:r>
            <w:r w:rsidRPr="008D378D">
              <w:rPr>
                <w:lang w:val="pt-BR" w:bidi="es-ES"/>
              </w:rPr>
              <w:t>. Nesse caso, o Prazo Suspensivo ser</w:t>
            </w:r>
            <w:r w:rsidRPr="008D378D">
              <w:rPr>
                <w:lang w:val="pt-BR"/>
              </w:rPr>
              <w:t xml:space="preserve">á </w:t>
            </w:r>
            <w:r w:rsidRPr="008D378D">
              <w:rPr>
                <w:lang w:val="pt-BR" w:bidi="es-ES"/>
              </w:rPr>
              <w:t xml:space="preserve">automaticamente prorrogado </w:t>
            </w:r>
            <w:r w:rsidR="00350D3D" w:rsidRPr="008D378D">
              <w:rPr>
                <w:lang w:val="pt-BR" w:bidi="es-ES"/>
              </w:rPr>
              <w:t xml:space="preserve">em </w:t>
            </w:r>
            <w:r w:rsidRPr="008D378D">
              <w:rPr>
                <w:lang w:val="pt-BR" w:bidi="es-ES"/>
              </w:rPr>
              <w:t>até cinco (5) dias úteis após o envio do</w:t>
            </w:r>
            <w:r w:rsidR="00C621F9" w:rsidRPr="008D378D">
              <w:rPr>
                <w:lang w:val="pt-BR" w:bidi="es-ES"/>
              </w:rPr>
              <w:t>s</w:t>
            </w:r>
            <w:r w:rsidRPr="008D378D">
              <w:rPr>
                <w:lang w:val="pt-BR" w:bidi="es-ES"/>
              </w:rPr>
              <w:t xml:space="preserve"> esclarecimento</w:t>
            </w:r>
            <w:r w:rsidR="00C621F9" w:rsidRPr="008D378D">
              <w:rPr>
                <w:lang w:val="pt-BR" w:bidi="es-ES"/>
              </w:rPr>
              <w:t>s</w:t>
            </w:r>
            <w:r w:rsidRPr="008D378D">
              <w:rPr>
                <w:lang w:val="pt-BR" w:bidi="es-ES"/>
              </w:rPr>
              <w:t xml:space="preserve"> acima. Se houver </w:t>
            </w:r>
            <w:r w:rsidR="00FA2E61" w:rsidRPr="008D378D">
              <w:rPr>
                <w:lang w:val="pt-BR" w:bidi="es-ES"/>
              </w:rPr>
              <w:t>mais d</w:t>
            </w:r>
            <w:r w:rsidR="003D5208" w:rsidRPr="008D378D">
              <w:rPr>
                <w:lang w:val="pt-BR" w:bidi="es-ES"/>
              </w:rPr>
              <w:t xml:space="preserve">e </w:t>
            </w:r>
            <w:r w:rsidRPr="008D378D">
              <w:rPr>
                <w:lang w:val="pt-BR" w:bidi="es-ES"/>
              </w:rPr>
              <w:t>um atraso deste tipo em mais de um esclarecimento, o Prazo Suspensivo não pode</w:t>
            </w:r>
            <w:r w:rsidR="00350D3D" w:rsidRPr="008D378D">
              <w:rPr>
                <w:lang w:val="pt-BR" w:bidi="es-ES"/>
              </w:rPr>
              <w:t>rá</w:t>
            </w:r>
            <w:r w:rsidRPr="008D378D">
              <w:rPr>
                <w:lang w:val="pt-BR" w:bidi="es-ES"/>
              </w:rPr>
              <w:t xml:space="preserve"> terminar antes de cinco (5) dias úteis após o último esclarecimento </w:t>
            </w:r>
            <w:r w:rsidR="00FA2E61" w:rsidRPr="008D378D">
              <w:rPr>
                <w:lang w:val="pt-BR" w:bidi="es-ES"/>
              </w:rPr>
              <w:t>ter sido</w:t>
            </w:r>
            <w:r w:rsidR="003D5208" w:rsidRPr="008D378D">
              <w:rPr>
                <w:lang w:val="pt-BR" w:bidi="es-ES"/>
              </w:rPr>
              <w:t xml:space="preserve"> p</w:t>
            </w:r>
            <w:r w:rsidR="00350D3D" w:rsidRPr="008D378D">
              <w:rPr>
                <w:lang w:val="pt-BR" w:bidi="es-ES"/>
              </w:rPr>
              <w:t>resta</w:t>
            </w:r>
            <w:r w:rsidRPr="008D378D">
              <w:rPr>
                <w:lang w:val="pt-BR" w:bidi="es-ES"/>
              </w:rPr>
              <w:t>do. O Contratante deverá informar a todos os Licitantes, sem demora e pelo meio mais rápido disponível, sobre a prorrogação do Prazo Suspensivo</w:t>
            </w:r>
            <w:bookmarkEnd w:id="217"/>
            <w:r w:rsidRPr="008D378D">
              <w:rPr>
                <w:bCs/>
                <w:lang w:val="pt-BR"/>
              </w:rPr>
              <w:t>.</w:t>
            </w:r>
          </w:p>
          <w:p w14:paraId="6D1B8317" w14:textId="4C1BCD23" w:rsidR="00A104F2" w:rsidRPr="008D378D" w:rsidRDefault="00A104F2" w:rsidP="0055062C">
            <w:pPr>
              <w:numPr>
                <w:ilvl w:val="0"/>
                <w:numId w:val="68"/>
              </w:numPr>
              <w:spacing w:after="200"/>
              <w:ind w:left="658" w:hanging="720"/>
              <w:jc w:val="both"/>
              <w:rPr>
                <w:lang w:val="pt-BR"/>
              </w:rPr>
            </w:pPr>
            <w:bookmarkStart w:id="218" w:name="_Hlk68676187"/>
            <w:r w:rsidRPr="008D378D">
              <w:rPr>
                <w:lang w:val="pt-BR"/>
              </w:rPr>
              <w:t xml:space="preserve">Quando o Contratante receber uma solicitação de </w:t>
            </w:r>
            <w:r w:rsidRPr="008D378D">
              <w:rPr>
                <w:lang w:val="pt-BR" w:bidi="es-ES"/>
              </w:rPr>
              <w:t xml:space="preserve">esclarecimentos </w:t>
            </w:r>
            <w:r w:rsidRPr="008D378D">
              <w:rPr>
                <w:lang w:val="pt-BR"/>
              </w:rPr>
              <w:t xml:space="preserve">após o término do </w:t>
            </w:r>
            <w:r w:rsidR="00820BE2" w:rsidRPr="008D378D">
              <w:rPr>
                <w:lang w:val="pt-BR"/>
              </w:rPr>
              <w:t>prazo</w:t>
            </w:r>
            <w:r w:rsidRPr="008D378D">
              <w:rPr>
                <w:lang w:val="pt-BR"/>
              </w:rPr>
              <w:t xml:space="preserve"> de três (3) dias úteis, ele deverá enviar tais </w:t>
            </w:r>
            <w:r w:rsidRPr="008D378D">
              <w:rPr>
                <w:lang w:val="pt-BR" w:bidi="es-ES"/>
              </w:rPr>
              <w:t xml:space="preserve">esclarecimentos </w:t>
            </w:r>
            <w:r w:rsidRPr="008D378D">
              <w:rPr>
                <w:lang w:val="pt-BR"/>
              </w:rPr>
              <w:t xml:space="preserve">o mais rápido possível e normalmente o mais tardar quinze (15) dias úteis após a data da </w:t>
            </w:r>
            <w:r w:rsidR="008D25CC" w:rsidRPr="008D378D">
              <w:rPr>
                <w:lang w:val="pt-BR"/>
              </w:rPr>
              <w:t>p</w:t>
            </w:r>
            <w:r w:rsidRPr="008D378D">
              <w:rPr>
                <w:lang w:val="pt-BR"/>
              </w:rPr>
              <w:t xml:space="preserve">ublicação da Notificação de Adjudicação do Contrato. As solicitações de esclarecimentos recebidas </w:t>
            </w:r>
            <w:r w:rsidR="009A6C1D" w:rsidRPr="008D378D">
              <w:rPr>
                <w:lang w:val="pt-BR"/>
              </w:rPr>
              <w:t>fora</w:t>
            </w:r>
            <w:r w:rsidRPr="008D378D">
              <w:rPr>
                <w:lang w:val="pt-BR"/>
              </w:rPr>
              <w:t xml:space="preserve"> do prazo de 3 (três) dias úteis não implicarão </w:t>
            </w:r>
            <w:r w:rsidR="001C311E" w:rsidRPr="008D378D">
              <w:rPr>
                <w:lang w:val="pt-BR"/>
              </w:rPr>
              <w:t>n</w:t>
            </w:r>
            <w:r w:rsidRPr="008D378D">
              <w:rPr>
                <w:lang w:val="pt-BR"/>
              </w:rPr>
              <w:t>a prorrogação do Prazo Suspensivo</w:t>
            </w:r>
            <w:bookmarkEnd w:id="218"/>
            <w:r w:rsidRPr="008D378D">
              <w:rPr>
                <w:lang w:val="pt-BR"/>
              </w:rPr>
              <w:t>.</w:t>
            </w:r>
          </w:p>
          <w:p w14:paraId="2F8A2432" w14:textId="150C8F31" w:rsidR="00324447" w:rsidRPr="008D378D" w:rsidRDefault="00A104F2" w:rsidP="0055062C">
            <w:pPr>
              <w:pStyle w:val="ListParagraph"/>
              <w:numPr>
                <w:ilvl w:val="0"/>
                <w:numId w:val="68"/>
              </w:numPr>
              <w:spacing w:after="200"/>
              <w:ind w:left="658" w:hanging="720"/>
              <w:jc w:val="both"/>
              <w:rPr>
                <w:lang w:val="pt-BR"/>
              </w:rPr>
            </w:pPr>
            <w:bookmarkStart w:id="219" w:name="_Hlk68699256"/>
            <w:r w:rsidRPr="008D378D">
              <w:rPr>
                <w:lang w:val="pt-BR"/>
              </w:rPr>
              <w:lastRenderedPageBreak/>
              <w:t>Os esclarecimentos aos Licitantes não selecionados podem ser fornecidos por escrito</w:t>
            </w:r>
            <w:r w:rsidR="00261745" w:rsidRPr="008D378D">
              <w:rPr>
                <w:lang w:val="pt-BR"/>
              </w:rPr>
              <w:t xml:space="preserve"> ou </w:t>
            </w:r>
            <w:r w:rsidRPr="008D378D">
              <w:rPr>
                <w:lang w:val="pt-BR"/>
              </w:rPr>
              <w:t>por meio de reunião de esclarecimentos, ou ambos, a critério do Contratante. As despesas decorrentes da participação em reunião para receber os esclarecimentos serão custeadas pelo próprio Licitante</w:t>
            </w:r>
            <w:bookmarkEnd w:id="219"/>
            <w:r w:rsidR="00CA5403" w:rsidRPr="008D378D">
              <w:rPr>
                <w:lang w:val="pt-BR"/>
              </w:rPr>
              <w:t>.</w:t>
            </w:r>
          </w:p>
        </w:tc>
      </w:tr>
      <w:tr w:rsidR="00820023" w:rsidRPr="002E504D" w14:paraId="47E3E87D" w14:textId="77777777" w:rsidTr="00B75312">
        <w:trPr>
          <w:trHeight w:val="3765"/>
        </w:trPr>
        <w:tc>
          <w:tcPr>
            <w:tcW w:w="2503" w:type="dxa"/>
          </w:tcPr>
          <w:p w14:paraId="6D7E8F68" w14:textId="0ECBC9D9" w:rsidR="00820023" w:rsidRPr="008D378D" w:rsidRDefault="00820023" w:rsidP="00820023">
            <w:pPr>
              <w:pStyle w:val="Heading3"/>
              <w:rPr>
                <w:lang w:val="pt-BR"/>
              </w:rPr>
            </w:pPr>
            <w:bookmarkStart w:id="220" w:name="_Toc28336848"/>
            <w:bookmarkStart w:id="221" w:name="_Toc55672722"/>
            <w:bookmarkStart w:id="222" w:name="_Toc55673058"/>
            <w:bookmarkStart w:id="223" w:name="_Toc55673262"/>
            <w:r w:rsidRPr="008D378D">
              <w:rPr>
                <w:lang w:val="pt-BR"/>
              </w:rPr>
              <w:lastRenderedPageBreak/>
              <w:t>40.</w:t>
            </w:r>
            <w:r w:rsidR="000932A6" w:rsidRPr="008D378D">
              <w:rPr>
                <w:lang w:val="pt-BR"/>
              </w:rPr>
              <w:tab/>
            </w:r>
            <w:r w:rsidR="007A18FC" w:rsidRPr="008D378D">
              <w:rPr>
                <w:lang w:val="pt-BR"/>
              </w:rPr>
              <w:t>Assinatura do</w:t>
            </w:r>
            <w:r w:rsidR="000D57C9" w:rsidRPr="008D378D">
              <w:rPr>
                <w:lang w:val="pt-BR"/>
              </w:rPr>
              <w:t xml:space="preserve"> </w:t>
            </w:r>
            <w:r w:rsidRPr="008D378D">
              <w:rPr>
                <w:lang w:val="pt-BR"/>
              </w:rPr>
              <w:t>Contrato</w:t>
            </w:r>
            <w:bookmarkEnd w:id="220"/>
            <w:bookmarkEnd w:id="221"/>
            <w:bookmarkEnd w:id="222"/>
            <w:bookmarkEnd w:id="223"/>
          </w:p>
        </w:tc>
        <w:tc>
          <w:tcPr>
            <w:tcW w:w="6749" w:type="dxa"/>
          </w:tcPr>
          <w:p w14:paraId="116789AA" w14:textId="75EADE04" w:rsidR="00820023" w:rsidRPr="008D378D" w:rsidRDefault="007F2AEA" w:rsidP="0055062C">
            <w:pPr>
              <w:pStyle w:val="ListParagraph"/>
              <w:numPr>
                <w:ilvl w:val="0"/>
                <w:numId w:val="69"/>
              </w:numPr>
              <w:spacing w:after="200"/>
              <w:ind w:hanging="771"/>
              <w:contextualSpacing w:val="0"/>
              <w:jc w:val="both"/>
              <w:rPr>
                <w:lang w:val="pt-BR"/>
              </w:rPr>
            </w:pPr>
            <w:r w:rsidRPr="008D378D">
              <w:rPr>
                <w:lang w:val="pt-BR"/>
              </w:rPr>
              <w:t xml:space="preserve">Imediatamente após a Notificação de Adjudicação, o Contratante enviará o Acordo Contratual para o Licitante vencedor e, se especificado </w:t>
            </w:r>
            <w:r w:rsidRPr="008D378D">
              <w:rPr>
                <w:b/>
                <w:lang w:val="pt-BR"/>
              </w:rPr>
              <w:t>na FDL</w:t>
            </w:r>
            <w:r w:rsidRPr="008D378D">
              <w:rPr>
                <w:lang w:val="pt-BR"/>
              </w:rPr>
              <w:t>, uma solicitação para apresentar o Formulário de Divulgação da Propriedade Beneficiária da Seção</w:t>
            </w:r>
            <w:r w:rsidR="00F1746E" w:rsidRPr="008D378D">
              <w:rPr>
                <w:lang w:val="pt-BR"/>
              </w:rPr>
              <w:t xml:space="preserve"> </w:t>
            </w:r>
            <w:r w:rsidRPr="008D378D">
              <w:rPr>
                <w:lang w:val="pt-BR"/>
              </w:rPr>
              <w:t xml:space="preserve">X, </w:t>
            </w:r>
            <w:r w:rsidR="00D10382" w:rsidRPr="008D378D">
              <w:rPr>
                <w:lang w:val="pt-BR"/>
              </w:rPr>
              <w:t>“</w:t>
            </w:r>
            <w:r w:rsidRPr="008D378D">
              <w:rPr>
                <w:lang w:val="pt-BR"/>
              </w:rPr>
              <w:t>Formulários de Contrato</w:t>
            </w:r>
            <w:r w:rsidR="00D10382" w:rsidRPr="008D378D">
              <w:rPr>
                <w:lang w:val="pt-BR"/>
              </w:rPr>
              <w:t>”</w:t>
            </w:r>
            <w:r w:rsidRPr="008D378D">
              <w:rPr>
                <w:lang w:val="pt-BR"/>
              </w:rPr>
              <w:t xml:space="preserve">, que fornecem informações adicionais sobre sua titularidade da propriedade beneficiária. O Formulário de Divulgação da Propriedade Beneficiária do </w:t>
            </w:r>
            <w:r w:rsidR="00D77B8C" w:rsidRPr="008D378D">
              <w:rPr>
                <w:lang w:val="pt-BR"/>
              </w:rPr>
              <w:t>l</w:t>
            </w:r>
            <w:r w:rsidRPr="008D378D">
              <w:rPr>
                <w:lang w:val="pt-BR"/>
              </w:rPr>
              <w:t>icitante vencedor, se solicitado, deve ser enviado no prazo de oito (8) dias úteis após o recebimento desta solicitação.</w:t>
            </w:r>
          </w:p>
          <w:p w14:paraId="2B506FF6" w14:textId="0D584CC0" w:rsidR="00FD385D" w:rsidRPr="008D378D" w:rsidRDefault="00FD385D" w:rsidP="0055062C">
            <w:pPr>
              <w:pStyle w:val="ListParagraph"/>
              <w:numPr>
                <w:ilvl w:val="0"/>
                <w:numId w:val="69"/>
              </w:numPr>
              <w:spacing w:after="200"/>
              <w:ind w:hanging="770"/>
              <w:jc w:val="both"/>
              <w:rPr>
                <w:lang w:val="pt-BR"/>
              </w:rPr>
            </w:pPr>
            <w:r w:rsidRPr="008D378D">
              <w:rPr>
                <w:lang w:val="pt-BR"/>
              </w:rPr>
              <w:t>Dentro de</w:t>
            </w:r>
            <w:r w:rsidRPr="008D378D" w:rsidDel="00875964">
              <w:rPr>
                <w:lang w:val="pt-BR"/>
              </w:rPr>
              <w:t xml:space="preserve"> </w:t>
            </w:r>
            <w:r w:rsidRPr="008D378D">
              <w:rPr>
                <w:lang w:val="pt-BR"/>
              </w:rPr>
              <w:t>vinte e um (21) dias após o recebimento do Acordo Contratual, o Licitante vencedor deverá assinar, datar e devolvê-lo ao Contratante.</w:t>
            </w:r>
          </w:p>
        </w:tc>
      </w:tr>
      <w:tr w:rsidR="00820023" w:rsidRPr="002E504D" w14:paraId="4FA6AF14" w14:textId="77777777" w:rsidTr="00425C65">
        <w:trPr>
          <w:trHeight w:val="851"/>
        </w:trPr>
        <w:tc>
          <w:tcPr>
            <w:tcW w:w="2503" w:type="dxa"/>
          </w:tcPr>
          <w:p w14:paraId="4281B5A2" w14:textId="79546530" w:rsidR="00820023" w:rsidRPr="008D378D" w:rsidRDefault="00820023" w:rsidP="00820BE2">
            <w:pPr>
              <w:pStyle w:val="Heading3"/>
              <w:spacing w:before="120"/>
              <w:ind w:left="357" w:hanging="357"/>
              <w:rPr>
                <w:lang w:val="pt-BR"/>
              </w:rPr>
            </w:pPr>
            <w:bookmarkStart w:id="224" w:name="_Toc28336849"/>
            <w:bookmarkStart w:id="225" w:name="_Toc55672723"/>
            <w:bookmarkStart w:id="226" w:name="_Toc55673059"/>
            <w:bookmarkStart w:id="227" w:name="_Toc55673263"/>
            <w:r w:rsidRPr="008D378D">
              <w:rPr>
                <w:lang w:val="pt-BR"/>
              </w:rPr>
              <w:t>41.</w:t>
            </w:r>
            <w:r w:rsidRPr="008D378D">
              <w:rPr>
                <w:lang w:val="pt-BR"/>
              </w:rPr>
              <w:tab/>
            </w:r>
            <w:r w:rsidR="00281681" w:rsidRPr="008D378D">
              <w:rPr>
                <w:lang w:val="pt-BR"/>
              </w:rPr>
              <w:t xml:space="preserve">Garantia </w:t>
            </w:r>
            <w:r w:rsidRPr="008D378D">
              <w:rPr>
                <w:lang w:val="pt-BR"/>
              </w:rPr>
              <w:t xml:space="preserve">de </w:t>
            </w:r>
            <w:bookmarkEnd w:id="224"/>
            <w:bookmarkEnd w:id="225"/>
            <w:bookmarkEnd w:id="226"/>
            <w:bookmarkEnd w:id="227"/>
            <w:r w:rsidR="00E37ECA" w:rsidRPr="008D378D">
              <w:rPr>
                <w:lang w:val="pt-BR"/>
              </w:rPr>
              <w:t>Execução</w:t>
            </w:r>
          </w:p>
        </w:tc>
        <w:tc>
          <w:tcPr>
            <w:tcW w:w="6749" w:type="dxa"/>
          </w:tcPr>
          <w:p w14:paraId="0CA515AB" w14:textId="77777777" w:rsidR="00C44117" w:rsidRPr="008D378D" w:rsidRDefault="00C44117" w:rsidP="0055062C">
            <w:pPr>
              <w:pStyle w:val="ListParagraph"/>
              <w:numPr>
                <w:ilvl w:val="0"/>
                <w:numId w:val="70"/>
              </w:numPr>
              <w:spacing w:before="120" w:after="120"/>
              <w:ind w:hanging="771"/>
              <w:contextualSpacing w:val="0"/>
              <w:jc w:val="both"/>
              <w:rPr>
                <w:spacing w:val="-3"/>
                <w:lang w:val="pt-BR"/>
              </w:rPr>
            </w:pPr>
            <w:r w:rsidRPr="008D378D">
              <w:rPr>
                <w:spacing w:val="-3"/>
                <w:lang w:val="pt-BR"/>
              </w:rPr>
              <w:t xml:space="preserve">Dentro dos 21 dias após o recebimento da Carta de Aceitação, o Licitante vencedor deverá assinar o contrato e entregar ao Contratante, uma Garantia de Execução de acordo com as Condições Gerais do Contrato, no valor e na forma de (garantia bancária ou seguro garantia) estipulados </w:t>
            </w:r>
            <w:r w:rsidRPr="008D378D">
              <w:rPr>
                <w:b/>
                <w:bCs/>
                <w:spacing w:val="-3"/>
                <w:lang w:val="pt-BR"/>
              </w:rPr>
              <w:t>na FDL,</w:t>
            </w:r>
            <w:r w:rsidRPr="008D378D">
              <w:rPr>
                <w:spacing w:val="-3"/>
                <w:lang w:val="pt-BR"/>
              </w:rPr>
              <w:t xml:space="preserve"> denominada nos tipos e proporções das moedas indicadas na Carta de Aceitação e em conformidade com as CGC.</w:t>
            </w:r>
          </w:p>
          <w:p w14:paraId="343D0B9A" w14:textId="77777777" w:rsidR="00C44117" w:rsidRPr="008D378D" w:rsidRDefault="00C44117" w:rsidP="0055062C">
            <w:pPr>
              <w:pStyle w:val="ListParagraph"/>
              <w:numPr>
                <w:ilvl w:val="0"/>
                <w:numId w:val="70"/>
              </w:numPr>
              <w:spacing w:before="120" w:after="120"/>
              <w:ind w:hanging="771"/>
              <w:contextualSpacing w:val="0"/>
              <w:jc w:val="both"/>
              <w:rPr>
                <w:spacing w:val="-3"/>
                <w:lang w:val="pt-BR"/>
              </w:rPr>
            </w:pPr>
            <w:r w:rsidRPr="008D378D">
              <w:rPr>
                <w:spacing w:val="-3"/>
                <w:lang w:val="pt-BR"/>
              </w:rPr>
              <w:t>Se a Garantia de execução fornecida pelo Licitante vencedor for uma Garantia Bancária, ela deverá ser emitida, à escolha do Licitante, por um banco localizado no país do Contratante, ou por um banco estrangeiro aceitável pelo Contratante através de um banco correspondente localizado no país do Contratante.</w:t>
            </w:r>
          </w:p>
          <w:p w14:paraId="24F2DB8E" w14:textId="64D41DE8" w:rsidR="00C44117" w:rsidRPr="008D378D" w:rsidRDefault="00C44117" w:rsidP="0055062C">
            <w:pPr>
              <w:pStyle w:val="ListParagraph"/>
              <w:numPr>
                <w:ilvl w:val="0"/>
                <w:numId w:val="70"/>
              </w:numPr>
              <w:spacing w:before="120" w:after="120"/>
              <w:ind w:hanging="771"/>
              <w:contextualSpacing w:val="0"/>
              <w:jc w:val="both"/>
              <w:rPr>
                <w:spacing w:val="-3"/>
                <w:lang w:val="pt-BR"/>
              </w:rPr>
            </w:pPr>
            <w:r w:rsidRPr="008D378D">
              <w:rPr>
                <w:spacing w:val="-3"/>
                <w:lang w:val="pt-BR"/>
              </w:rPr>
              <w:t>Se a Garantia de Execução fornecida pelo Licitante vencedor for na forma de um seguro</w:t>
            </w:r>
            <w:r w:rsidR="009F4FA9" w:rsidRPr="008D378D">
              <w:rPr>
                <w:spacing w:val="-3"/>
                <w:lang w:val="pt-BR"/>
              </w:rPr>
              <w:t xml:space="preserve"> garantia</w:t>
            </w:r>
            <w:r w:rsidRPr="008D378D">
              <w:rPr>
                <w:spacing w:val="-3"/>
                <w:lang w:val="pt-BR"/>
              </w:rPr>
              <w:t>, ela deverá ser emitida por uma seguradora que o Licitante vencedor verificou ser aceitável pelo Contratante.</w:t>
            </w:r>
          </w:p>
          <w:p w14:paraId="16302275" w14:textId="5421F11F" w:rsidR="00820023" w:rsidRPr="008D378D" w:rsidRDefault="00C44117" w:rsidP="0055062C">
            <w:pPr>
              <w:pStyle w:val="ListParagraph"/>
              <w:numPr>
                <w:ilvl w:val="0"/>
                <w:numId w:val="70"/>
              </w:numPr>
              <w:spacing w:before="120" w:after="120"/>
              <w:ind w:hanging="771"/>
              <w:contextualSpacing w:val="0"/>
              <w:jc w:val="both"/>
              <w:rPr>
                <w:lang w:val="pt-BR"/>
              </w:rPr>
            </w:pPr>
            <w:r w:rsidRPr="008D378D">
              <w:rPr>
                <w:lang w:val="pt-BR"/>
              </w:rPr>
              <w:t xml:space="preserve">O descumprimento do Licitante vencedor em cumprir as exigências das IAL 36.1 constituirá motivo suficiente para o cancelamento e confisco da adjudicação do contrato e </w:t>
            </w:r>
            <w:r w:rsidR="009F4FA9" w:rsidRPr="008D378D">
              <w:rPr>
                <w:lang w:val="pt-BR"/>
              </w:rPr>
              <w:t>executar</w:t>
            </w:r>
            <w:r w:rsidRPr="008D378D">
              <w:rPr>
                <w:lang w:val="pt-BR"/>
              </w:rPr>
              <w:t xml:space="preserve"> a Garantia de Manutenção da Oferta ou </w:t>
            </w:r>
            <w:r w:rsidR="009F4FA9" w:rsidRPr="008D378D">
              <w:rPr>
                <w:lang w:val="pt-BR"/>
              </w:rPr>
              <w:t>confiscar</w:t>
            </w:r>
            <w:r w:rsidRPr="008D378D">
              <w:rPr>
                <w:lang w:val="pt-BR"/>
              </w:rPr>
              <w:t xml:space="preserve"> a Declaração de Manutenção da Oferta. Assim que o Licitante vencedor assinar o Contrato e enviar a Garantia de Execução de acordo com as IAL 35.1, o Contratante notificará imediatamente o nome do Licitante vencedor a todos os </w:t>
            </w:r>
            <w:r w:rsidRPr="008D378D">
              <w:rPr>
                <w:lang w:val="pt-BR"/>
              </w:rPr>
              <w:lastRenderedPageBreak/>
              <w:t>Licitantes não selecionados e lhes devolverá as Garantias de Manutenção da Oferta em conformidade com as IAL 17.4</w:t>
            </w:r>
            <w:r w:rsidR="00A61C24" w:rsidRPr="008D378D">
              <w:rPr>
                <w:lang w:val="pt-BR"/>
              </w:rPr>
              <w:t>.</w:t>
            </w:r>
          </w:p>
        </w:tc>
      </w:tr>
      <w:tr w:rsidR="00820023" w:rsidRPr="002E504D" w14:paraId="3C58356E" w14:textId="77777777" w:rsidTr="00B75312">
        <w:tc>
          <w:tcPr>
            <w:tcW w:w="2503" w:type="dxa"/>
          </w:tcPr>
          <w:p w14:paraId="48978488" w14:textId="247AF6BB" w:rsidR="00820023" w:rsidRPr="008D378D" w:rsidRDefault="00820023" w:rsidP="00820023">
            <w:pPr>
              <w:pStyle w:val="Heading3"/>
              <w:rPr>
                <w:lang w:val="pt-BR"/>
              </w:rPr>
            </w:pPr>
            <w:bookmarkStart w:id="228" w:name="_Toc28336850"/>
            <w:bookmarkStart w:id="229" w:name="_Toc55672724"/>
            <w:bookmarkStart w:id="230" w:name="_Toc55673060"/>
            <w:bookmarkStart w:id="231" w:name="_Toc55673264"/>
            <w:bookmarkEnd w:id="204"/>
            <w:r w:rsidRPr="008D378D">
              <w:rPr>
                <w:lang w:val="pt-BR"/>
              </w:rPr>
              <w:lastRenderedPageBreak/>
              <w:t>42.</w:t>
            </w:r>
            <w:r w:rsidRPr="008D378D">
              <w:rPr>
                <w:lang w:val="pt-BR"/>
              </w:rPr>
              <w:tab/>
            </w:r>
            <w:bookmarkStart w:id="232" w:name="_Hlk75425123"/>
            <w:bookmarkEnd w:id="228"/>
            <w:r w:rsidR="00281681" w:rsidRPr="008D378D">
              <w:rPr>
                <w:lang w:val="pt-BR"/>
              </w:rPr>
              <w:t>Pagamento Antecipado e Garantia</w:t>
            </w:r>
            <w:bookmarkEnd w:id="229"/>
            <w:bookmarkEnd w:id="230"/>
            <w:bookmarkEnd w:id="231"/>
            <w:bookmarkEnd w:id="232"/>
          </w:p>
        </w:tc>
        <w:tc>
          <w:tcPr>
            <w:tcW w:w="6749" w:type="dxa"/>
          </w:tcPr>
          <w:p w14:paraId="77C42F51" w14:textId="30EE23EA" w:rsidR="00820023" w:rsidRPr="008D378D" w:rsidRDefault="00820023" w:rsidP="00820023">
            <w:pPr>
              <w:spacing w:after="200"/>
              <w:ind w:left="612" w:hanging="612"/>
              <w:jc w:val="both"/>
              <w:rPr>
                <w:lang w:val="pt-BR"/>
              </w:rPr>
            </w:pPr>
            <w:r w:rsidRPr="008D378D">
              <w:rPr>
                <w:lang w:val="pt-BR"/>
              </w:rPr>
              <w:t>42.1</w:t>
            </w:r>
            <w:r w:rsidRPr="008D378D">
              <w:rPr>
                <w:lang w:val="pt-BR"/>
              </w:rPr>
              <w:tab/>
            </w:r>
            <w:r w:rsidR="0023179C" w:rsidRPr="008D378D">
              <w:rPr>
                <w:spacing w:val="-3"/>
                <w:lang w:val="pt-BR"/>
              </w:rPr>
              <w:t xml:space="preserve">O Contratante deverá fornecer um adiantamento sobre o Preço do Contrato, conforme estipulado nas CGC, sujeito a um valor máximo estabelecido </w:t>
            </w:r>
            <w:r w:rsidR="0023179C" w:rsidRPr="008D378D">
              <w:rPr>
                <w:b/>
                <w:bCs/>
                <w:spacing w:val="-3"/>
                <w:lang w:val="pt-BR"/>
              </w:rPr>
              <w:t>na FDL</w:t>
            </w:r>
            <w:r w:rsidR="0023179C" w:rsidRPr="008D378D">
              <w:rPr>
                <w:spacing w:val="-3"/>
                <w:lang w:val="pt-BR"/>
              </w:rPr>
              <w:t xml:space="preserve">. O Pagamento Antecipado será garantido por uma Garantia. Na Seção X </w:t>
            </w:r>
            <w:r w:rsidR="00D10382" w:rsidRPr="008D378D">
              <w:rPr>
                <w:spacing w:val="-3"/>
                <w:lang w:val="pt-BR"/>
              </w:rPr>
              <w:t>“</w:t>
            </w:r>
            <w:r w:rsidR="0023179C" w:rsidRPr="008D378D">
              <w:rPr>
                <w:spacing w:val="-3"/>
                <w:lang w:val="pt-BR"/>
              </w:rPr>
              <w:t>Formulários do Contrato</w:t>
            </w:r>
            <w:r w:rsidR="00D10382" w:rsidRPr="008D378D">
              <w:rPr>
                <w:spacing w:val="-3"/>
                <w:lang w:val="pt-BR"/>
              </w:rPr>
              <w:t>”</w:t>
            </w:r>
            <w:r w:rsidR="0023179C" w:rsidRPr="008D378D">
              <w:rPr>
                <w:spacing w:val="-3"/>
                <w:lang w:val="pt-BR"/>
              </w:rPr>
              <w:t>, fornece um formulário de Garantia Bancária para Pagamento Antecipado</w:t>
            </w:r>
            <w:r w:rsidR="00EF6096" w:rsidRPr="008D378D">
              <w:rPr>
                <w:spacing w:val="-3"/>
                <w:lang w:val="pt-BR"/>
              </w:rPr>
              <w:t>.</w:t>
            </w:r>
          </w:p>
        </w:tc>
      </w:tr>
      <w:tr w:rsidR="00820023" w:rsidRPr="002E504D" w14:paraId="3AC87B64" w14:textId="77777777" w:rsidTr="00FD385D">
        <w:tc>
          <w:tcPr>
            <w:tcW w:w="2503" w:type="dxa"/>
          </w:tcPr>
          <w:p w14:paraId="1F06924E" w14:textId="088FF3F5" w:rsidR="00820023" w:rsidRPr="008D378D" w:rsidRDefault="00820023" w:rsidP="00820023">
            <w:pPr>
              <w:pStyle w:val="Heading3"/>
              <w:ind w:left="426" w:hanging="426"/>
              <w:rPr>
                <w:lang w:val="pt-BR"/>
              </w:rPr>
            </w:pPr>
            <w:bookmarkStart w:id="233" w:name="_Toc28336851"/>
            <w:bookmarkStart w:id="234" w:name="_Toc55672725"/>
            <w:bookmarkStart w:id="235" w:name="_Toc55673061"/>
            <w:bookmarkStart w:id="236" w:name="_Toc55673265"/>
            <w:bookmarkStart w:id="237" w:name="_Hlk71981356"/>
            <w:r w:rsidRPr="008D378D">
              <w:rPr>
                <w:lang w:val="pt-BR"/>
              </w:rPr>
              <w:t>43.</w:t>
            </w:r>
            <w:r w:rsidR="000932A6" w:rsidRPr="008D378D">
              <w:rPr>
                <w:lang w:val="pt-BR"/>
              </w:rPr>
              <w:tab/>
            </w:r>
            <w:bookmarkStart w:id="238" w:name="_Hlk75425101"/>
            <w:r w:rsidRPr="008D378D">
              <w:rPr>
                <w:lang w:val="pt-BR"/>
              </w:rPr>
              <w:t>Conciliador Técnico</w:t>
            </w:r>
            <w:bookmarkEnd w:id="233"/>
            <w:bookmarkEnd w:id="234"/>
            <w:bookmarkEnd w:id="235"/>
            <w:bookmarkEnd w:id="236"/>
            <w:bookmarkEnd w:id="238"/>
          </w:p>
        </w:tc>
        <w:tc>
          <w:tcPr>
            <w:tcW w:w="6749" w:type="dxa"/>
          </w:tcPr>
          <w:p w14:paraId="5A278FE7" w14:textId="4D2E8831" w:rsidR="00820023" w:rsidRPr="008D378D" w:rsidRDefault="00820023" w:rsidP="00820023">
            <w:pPr>
              <w:suppressAutoHyphens/>
              <w:spacing w:after="200"/>
              <w:ind w:left="612" w:hanging="612"/>
              <w:jc w:val="both"/>
              <w:rPr>
                <w:spacing w:val="-3"/>
                <w:lang w:val="pt-BR"/>
              </w:rPr>
            </w:pPr>
            <w:r w:rsidRPr="008D378D">
              <w:rPr>
                <w:spacing w:val="-3"/>
                <w:lang w:val="pt-BR"/>
              </w:rPr>
              <w:t>43.1</w:t>
            </w:r>
            <w:r w:rsidRPr="008D378D">
              <w:rPr>
                <w:spacing w:val="-3"/>
                <w:lang w:val="pt-BR"/>
              </w:rPr>
              <w:tab/>
            </w:r>
            <w:r w:rsidR="004514EC" w:rsidRPr="008D378D">
              <w:rPr>
                <w:spacing w:val="-3"/>
                <w:lang w:val="pt-BR"/>
              </w:rPr>
              <w:t xml:space="preserve">O Contratante propõe designar um Conciliador Técnico conforme o Contrato para a pessoa indicada </w:t>
            </w:r>
            <w:r w:rsidR="004514EC" w:rsidRPr="008D378D">
              <w:rPr>
                <w:b/>
                <w:bCs/>
                <w:spacing w:val="-3"/>
                <w:lang w:val="pt-BR"/>
              </w:rPr>
              <w:t>na FDL</w:t>
            </w:r>
            <w:r w:rsidR="004514EC" w:rsidRPr="008D378D">
              <w:rPr>
                <w:spacing w:val="-3"/>
                <w:lang w:val="pt-BR"/>
              </w:rPr>
              <w:t xml:space="preserve">, que será pago por hora, de acordo com o </w:t>
            </w:r>
            <w:r w:rsidR="004514EC" w:rsidRPr="008D378D">
              <w:rPr>
                <w:b/>
                <w:bCs/>
                <w:spacing w:val="-3"/>
                <w:lang w:val="pt-BR"/>
              </w:rPr>
              <w:t>estipulado na FDL</w:t>
            </w:r>
            <w:r w:rsidR="004514EC" w:rsidRPr="008D378D">
              <w:rPr>
                <w:spacing w:val="-3"/>
                <w:lang w:val="pt-BR"/>
              </w:rPr>
              <w:t>, mais as despesas reembolsáveis.</w:t>
            </w:r>
            <w:r w:rsidR="00286CED" w:rsidRPr="008D378D">
              <w:rPr>
                <w:spacing w:val="-3"/>
                <w:lang w:val="pt-BR"/>
              </w:rPr>
              <w:t xml:space="preserve"> </w:t>
            </w:r>
            <w:r w:rsidR="004514EC" w:rsidRPr="008D378D">
              <w:rPr>
                <w:spacing w:val="-3"/>
                <w:lang w:val="pt-BR"/>
              </w:rPr>
              <w:t xml:space="preserve">Se o Licitante não concordar com esta proposta, deverá informar na sua Oferta. Se nenhum acordo com a nomeação de um Conciliador Técnico não for mencionado na Carta de Aceitação, o Conciliador Técnico será nomeado pela autoridade designada </w:t>
            </w:r>
            <w:r w:rsidR="004514EC" w:rsidRPr="008D378D">
              <w:rPr>
                <w:b/>
                <w:bCs/>
                <w:spacing w:val="-3"/>
                <w:lang w:val="pt-BR"/>
              </w:rPr>
              <w:t>na</w:t>
            </w:r>
            <w:r w:rsidR="004514EC" w:rsidRPr="008D378D">
              <w:rPr>
                <w:spacing w:val="-3"/>
                <w:lang w:val="pt-BR"/>
              </w:rPr>
              <w:t xml:space="preserve"> </w:t>
            </w:r>
            <w:r w:rsidR="004514EC" w:rsidRPr="008D378D">
              <w:rPr>
                <w:b/>
                <w:bCs/>
                <w:spacing w:val="-3"/>
                <w:lang w:val="pt-BR"/>
              </w:rPr>
              <w:t>FDL</w:t>
            </w:r>
            <w:r w:rsidR="004514EC" w:rsidRPr="008D378D">
              <w:rPr>
                <w:spacing w:val="-3"/>
                <w:lang w:val="pt-BR"/>
              </w:rPr>
              <w:t xml:space="preserve"> e </w:t>
            </w:r>
            <w:r w:rsidR="004514EC" w:rsidRPr="008D378D">
              <w:rPr>
                <w:b/>
                <w:bCs/>
                <w:spacing w:val="-3"/>
                <w:lang w:val="pt-BR"/>
              </w:rPr>
              <w:t>nas CPC</w:t>
            </w:r>
            <w:r w:rsidR="004514EC" w:rsidRPr="008D378D">
              <w:rPr>
                <w:spacing w:val="-3"/>
                <w:lang w:val="pt-BR"/>
              </w:rPr>
              <w:t>, a pedido de qualquer uma das partes</w:t>
            </w:r>
            <w:r w:rsidR="00D37675" w:rsidRPr="008D378D">
              <w:rPr>
                <w:spacing w:val="-3"/>
                <w:lang w:val="pt-BR"/>
              </w:rPr>
              <w:t>.</w:t>
            </w:r>
          </w:p>
        </w:tc>
      </w:tr>
      <w:tr w:rsidR="00820023" w:rsidRPr="002E504D" w14:paraId="6E5BBACD" w14:textId="77777777" w:rsidTr="00FD385D">
        <w:tc>
          <w:tcPr>
            <w:tcW w:w="2503" w:type="dxa"/>
          </w:tcPr>
          <w:p w14:paraId="6E060717" w14:textId="43FE5C2E" w:rsidR="00820023" w:rsidRPr="008D378D" w:rsidDel="00820023" w:rsidRDefault="00820023" w:rsidP="00820023">
            <w:pPr>
              <w:pStyle w:val="Heading3"/>
              <w:ind w:left="426" w:hanging="426"/>
              <w:rPr>
                <w:lang w:val="pt-BR"/>
              </w:rPr>
            </w:pPr>
            <w:bookmarkStart w:id="239" w:name="_Toc28336852"/>
            <w:bookmarkStart w:id="240" w:name="_Toc55672726"/>
            <w:bookmarkStart w:id="241" w:name="_Toc55673062"/>
            <w:bookmarkStart w:id="242" w:name="_Toc55673266"/>
            <w:bookmarkEnd w:id="237"/>
            <w:r w:rsidRPr="008D378D">
              <w:rPr>
                <w:lang w:val="pt-BR"/>
              </w:rPr>
              <w:t>44.</w:t>
            </w:r>
            <w:r w:rsidR="000932A6" w:rsidRPr="008D378D">
              <w:rPr>
                <w:lang w:val="pt-BR"/>
              </w:rPr>
              <w:tab/>
            </w:r>
            <w:bookmarkStart w:id="243" w:name="_Toc486937465"/>
            <w:bookmarkStart w:id="244" w:name="_Toc19095291"/>
            <w:bookmarkStart w:id="245" w:name="_Toc21373979"/>
            <w:bookmarkStart w:id="246" w:name="_Toc24975710"/>
            <w:bookmarkStart w:id="247" w:name="_Toc55667018"/>
            <w:bookmarkEnd w:id="239"/>
            <w:r w:rsidR="00130F83" w:rsidRPr="008D378D">
              <w:rPr>
                <w:lang w:val="pt-BR"/>
              </w:rPr>
              <w:t>Reclamações relacionadas às Aquisições</w:t>
            </w:r>
            <w:bookmarkEnd w:id="240"/>
            <w:bookmarkEnd w:id="241"/>
            <w:bookmarkEnd w:id="242"/>
            <w:bookmarkEnd w:id="243"/>
            <w:bookmarkEnd w:id="244"/>
            <w:bookmarkEnd w:id="245"/>
            <w:bookmarkEnd w:id="246"/>
            <w:bookmarkEnd w:id="247"/>
          </w:p>
        </w:tc>
        <w:tc>
          <w:tcPr>
            <w:tcW w:w="6749" w:type="dxa"/>
          </w:tcPr>
          <w:p w14:paraId="784AF311" w14:textId="380EA030" w:rsidR="00820023" w:rsidRPr="008D378D" w:rsidDel="00820023" w:rsidRDefault="00820023" w:rsidP="00820023">
            <w:pPr>
              <w:suppressAutoHyphens/>
              <w:spacing w:after="200"/>
              <w:ind w:left="612" w:hanging="612"/>
              <w:jc w:val="both"/>
              <w:rPr>
                <w:spacing w:val="-3"/>
                <w:lang w:val="pt-BR"/>
              </w:rPr>
            </w:pPr>
            <w:r w:rsidRPr="008D378D">
              <w:rPr>
                <w:lang w:val="pt-BR"/>
              </w:rPr>
              <w:t>44.1</w:t>
            </w:r>
            <w:r w:rsidR="00A436D7" w:rsidRPr="008D378D">
              <w:rPr>
                <w:lang w:val="pt-BR"/>
              </w:rPr>
              <w:tab/>
            </w:r>
            <w:r w:rsidR="0026466B" w:rsidRPr="008D378D">
              <w:rPr>
                <w:lang w:val="pt-BR"/>
              </w:rPr>
              <w:t xml:space="preserve">Os procedimentos para apresentar reclamações relacionadas ao processo de aquisições estão especificados </w:t>
            </w:r>
            <w:r w:rsidR="0026466B" w:rsidRPr="008D378D">
              <w:rPr>
                <w:b/>
                <w:lang w:val="pt-BR"/>
              </w:rPr>
              <w:t>na FDL</w:t>
            </w:r>
            <w:r w:rsidR="00D37675" w:rsidRPr="008D378D">
              <w:rPr>
                <w:lang w:val="pt-BR"/>
              </w:rPr>
              <w:t>.</w:t>
            </w:r>
          </w:p>
        </w:tc>
      </w:tr>
    </w:tbl>
    <w:p w14:paraId="38328970" w14:textId="77777777" w:rsidR="00870E47" w:rsidRPr="008D378D" w:rsidRDefault="00870E47" w:rsidP="003F79AA">
      <w:pPr>
        <w:rPr>
          <w:b/>
          <w:bCs/>
          <w:lang w:val="pt-BR"/>
        </w:rPr>
        <w:sectPr w:rsidR="00870E47" w:rsidRPr="008D378D" w:rsidSect="00C46508">
          <w:footnotePr>
            <w:numRestart w:val="eachSect"/>
          </w:footnotePr>
          <w:endnotePr>
            <w:numFmt w:val="decimal"/>
          </w:endnotePr>
          <w:type w:val="continuous"/>
          <w:pgSz w:w="12240" w:h="15840" w:code="1"/>
          <w:pgMar w:top="1440" w:right="1440" w:bottom="1304" w:left="1440" w:header="720" w:footer="720" w:gutter="0"/>
          <w:cols w:space="720"/>
          <w:titlePg/>
          <w:docGrid w:linePitch="326"/>
        </w:sectPr>
      </w:pPr>
    </w:p>
    <w:p w14:paraId="01926E68" w14:textId="7964420E" w:rsidR="003F79AA" w:rsidRPr="008D378D" w:rsidRDefault="003F79AA" w:rsidP="003F79AA">
      <w:pPr>
        <w:rPr>
          <w:b/>
          <w:bCs/>
          <w:lang w:val="pt-BR"/>
        </w:rPr>
      </w:pPr>
    </w:p>
    <w:p w14:paraId="16471264" w14:textId="03A3F7A7" w:rsidR="00C46508" w:rsidRPr="008D378D" w:rsidRDefault="00C46508" w:rsidP="003F79AA">
      <w:pPr>
        <w:rPr>
          <w:b/>
          <w:bCs/>
          <w:lang w:val="pt-BR"/>
        </w:rPr>
      </w:pPr>
    </w:p>
    <w:p w14:paraId="446064E2" w14:textId="410B1A2D" w:rsidR="00C46508" w:rsidRPr="008D378D" w:rsidRDefault="00C46508" w:rsidP="003F79AA">
      <w:pPr>
        <w:rPr>
          <w:b/>
          <w:bCs/>
          <w:lang w:val="pt-BR"/>
        </w:rPr>
      </w:pPr>
    </w:p>
    <w:p w14:paraId="61F815A6" w14:textId="05637154" w:rsidR="00C46508" w:rsidRPr="008D378D" w:rsidRDefault="00C46508" w:rsidP="003F79AA">
      <w:pPr>
        <w:rPr>
          <w:b/>
          <w:bCs/>
          <w:lang w:val="pt-BR"/>
        </w:rPr>
      </w:pPr>
    </w:p>
    <w:p w14:paraId="52FF45D5" w14:textId="2626DD90" w:rsidR="00C46508" w:rsidRPr="008D378D" w:rsidRDefault="00C46508" w:rsidP="003F79AA">
      <w:pPr>
        <w:rPr>
          <w:b/>
          <w:bCs/>
          <w:lang w:val="pt-BR"/>
        </w:rPr>
      </w:pPr>
    </w:p>
    <w:p w14:paraId="3C0EA758" w14:textId="1936A021" w:rsidR="00C46508" w:rsidRPr="008D378D" w:rsidRDefault="00C46508" w:rsidP="003F79AA">
      <w:pPr>
        <w:rPr>
          <w:b/>
          <w:bCs/>
          <w:lang w:val="pt-BR"/>
        </w:rPr>
      </w:pPr>
    </w:p>
    <w:p w14:paraId="5FA9DE90" w14:textId="12CC2C95" w:rsidR="00C46508" w:rsidRPr="008D378D" w:rsidRDefault="00C46508" w:rsidP="003F79AA">
      <w:pPr>
        <w:rPr>
          <w:b/>
          <w:bCs/>
          <w:lang w:val="pt-BR"/>
        </w:rPr>
      </w:pPr>
    </w:p>
    <w:p w14:paraId="3DD703AE" w14:textId="7CB502D9" w:rsidR="00C46508" w:rsidRPr="008D378D" w:rsidRDefault="00C46508" w:rsidP="003F79AA">
      <w:pPr>
        <w:rPr>
          <w:b/>
          <w:bCs/>
          <w:lang w:val="pt-BR"/>
        </w:rPr>
      </w:pPr>
    </w:p>
    <w:p w14:paraId="473B3A77" w14:textId="463EB5FB" w:rsidR="00C46508" w:rsidRPr="008D378D" w:rsidRDefault="00C46508" w:rsidP="003F79AA">
      <w:pPr>
        <w:rPr>
          <w:b/>
          <w:bCs/>
          <w:lang w:val="pt-BR"/>
        </w:rPr>
      </w:pPr>
    </w:p>
    <w:p w14:paraId="6ED83459" w14:textId="775D362F" w:rsidR="00C46508" w:rsidRPr="008D378D" w:rsidRDefault="00C46508" w:rsidP="003F79AA">
      <w:pPr>
        <w:rPr>
          <w:b/>
          <w:bCs/>
          <w:lang w:val="pt-BR"/>
        </w:rPr>
      </w:pPr>
    </w:p>
    <w:p w14:paraId="4DF4B304" w14:textId="3F8489BA" w:rsidR="00C46508" w:rsidRPr="008D378D" w:rsidRDefault="00C46508" w:rsidP="003F79AA">
      <w:pPr>
        <w:rPr>
          <w:b/>
          <w:bCs/>
          <w:lang w:val="pt-BR"/>
        </w:rPr>
      </w:pPr>
    </w:p>
    <w:p w14:paraId="5AA48647" w14:textId="74C0263C" w:rsidR="00C46508" w:rsidRPr="008D378D" w:rsidRDefault="00C46508" w:rsidP="003F79AA">
      <w:pPr>
        <w:rPr>
          <w:b/>
          <w:bCs/>
          <w:lang w:val="pt-BR"/>
        </w:rPr>
      </w:pPr>
    </w:p>
    <w:p w14:paraId="0A87C0D7" w14:textId="14FDA118" w:rsidR="00C46508" w:rsidRPr="008D378D" w:rsidRDefault="00C46508" w:rsidP="003F79AA">
      <w:pPr>
        <w:rPr>
          <w:b/>
          <w:bCs/>
          <w:lang w:val="pt-BR"/>
        </w:rPr>
      </w:pPr>
    </w:p>
    <w:p w14:paraId="6119D6E8" w14:textId="37565D2C" w:rsidR="00C46508" w:rsidRPr="008D378D" w:rsidRDefault="00C46508" w:rsidP="003F79AA">
      <w:pPr>
        <w:rPr>
          <w:b/>
          <w:bCs/>
          <w:lang w:val="pt-BR"/>
        </w:rPr>
      </w:pPr>
    </w:p>
    <w:p w14:paraId="07412120" w14:textId="68A08EAE" w:rsidR="00C46508" w:rsidRPr="008D378D" w:rsidRDefault="00C46508" w:rsidP="003F79AA">
      <w:pPr>
        <w:rPr>
          <w:b/>
          <w:bCs/>
          <w:lang w:val="pt-BR"/>
        </w:rPr>
      </w:pPr>
    </w:p>
    <w:p w14:paraId="728EA30B" w14:textId="6511C42C" w:rsidR="00C46508" w:rsidRPr="008D378D" w:rsidRDefault="00C46508" w:rsidP="003F79AA">
      <w:pPr>
        <w:rPr>
          <w:b/>
          <w:bCs/>
          <w:lang w:val="pt-BR"/>
        </w:rPr>
      </w:pPr>
    </w:p>
    <w:p w14:paraId="759FAA77" w14:textId="095B994F" w:rsidR="00C46508" w:rsidRPr="008D378D" w:rsidRDefault="00C46508" w:rsidP="003F79AA">
      <w:pPr>
        <w:rPr>
          <w:b/>
          <w:bCs/>
          <w:lang w:val="pt-BR"/>
        </w:rPr>
      </w:pPr>
    </w:p>
    <w:p w14:paraId="1A152BC4" w14:textId="393CBD4B" w:rsidR="00C46508" w:rsidRPr="008D378D" w:rsidRDefault="00C46508" w:rsidP="003F79AA">
      <w:pPr>
        <w:rPr>
          <w:b/>
          <w:bCs/>
          <w:lang w:val="pt-BR"/>
        </w:rPr>
      </w:pPr>
    </w:p>
    <w:p w14:paraId="6A36BDD6" w14:textId="511DA18B" w:rsidR="00C46508" w:rsidRPr="008D378D" w:rsidRDefault="00C46508" w:rsidP="003F79AA">
      <w:pPr>
        <w:rPr>
          <w:b/>
          <w:bCs/>
          <w:lang w:val="pt-BR"/>
        </w:rPr>
      </w:pPr>
    </w:p>
    <w:p w14:paraId="78CB336D" w14:textId="77777777" w:rsidR="00C46508" w:rsidRPr="008D378D" w:rsidRDefault="00C46508" w:rsidP="003F79AA">
      <w:pPr>
        <w:rPr>
          <w:b/>
          <w:bCs/>
          <w:lang w:val="pt-BR"/>
        </w:rPr>
      </w:pPr>
    </w:p>
    <w:p w14:paraId="08CC3249" w14:textId="77777777" w:rsidR="003F79AA" w:rsidRPr="008D378D" w:rsidRDefault="000266D5" w:rsidP="00C46508">
      <w:pPr>
        <w:jc w:val="center"/>
        <w:rPr>
          <w:b/>
          <w:sz w:val="44"/>
          <w:szCs w:val="44"/>
          <w:lang w:val="pt-BR"/>
        </w:rPr>
      </w:pPr>
      <w:r w:rsidRPr="008D378D">
        <w:rPr>
          <w:b/>
          <w:sz w:val="44"/>
          <w:szCs w:val="44"/>
          <w:lang w:val="pt-BR"/>
        </w:rPr>
        <w:t xml:space="preserve">Seção </w:t>
      </w:r>
      <w:r w:rsidR="00C46508" w:rsidRPr="008D378D">
        <w:rPr>
          <w:b/>
          <w:sz w:val="44"/>
          <w:szCs w:val="44"/>
          <w:lang w:val="pt-BR"/>
        </w:rPr>
        <w:t xml:space="preserve">II. </w:t>
      </w:r>
      <w:r w:rsidRPr="008D378D">
        <w:rPr>
          <w:b/>
          <w:sz w:val="44"/>
          <w:szCs w:val="44"/>
          <w:lang w:val="pt-BR"/>
        </w:rPr>
        <w:t>Folha de Dados da Licitação</w:t>
      </w:r>
    </w:p>
    <w:p w14:paraId="69A248FF" w14:textId="156CC4F2" w:rsidR="0005745E" w:rsidRPr="008D378D" w:rsidRDefault="0005745E" w:rsidP="00C46508">
      <w:pPr>
        <w:jc w:val="center"/>
        <w:rPr>
          <w:b/>
          <w:bCs/>
          <w:sz w:val="36"/>
          <w:szCs w:val="36"/>
          <w:lang w:val="pt-BR"/>
        </w:rPr>
        <w:sectPr w:rsidR="0005745E" w:rsidRPr="008D378D" w:rsidSect="00C46508">
          <w:headerReference w:type="first" r:id="rId19"/>
          <w:footnotePr>
            <w:numRestart w:val="eachSect"/>
          </w:footnotePr>
          <w:endnotePr>
            <w:numFmt w:val="decimal"/>
          </w:endnotePr>
          <w:pgSz w:w="12240" w:h="15840" w:code="1"/>
          <w:pgMar w:top="1440" w:right="1440" w:bottom="1304" w:left="1440" w:header="720" w:footer="720" w:gutter="0"/>
          <w:cols w:space="720"/>
          <w:titlePg/>
          <w:docGrid w:linePitch="326"/>
        </w:sectPr>
      </w:pPr>
    </w:p>
    <w:p w14:paraId="11D747D7" w14:textId="312FF2BF" w:rsidR="003F79AA" w:rsidRPr="008D378D" w:rsidRDefault="007D0C01" w:rsidP="003F79AA">
      <w:pPr>
        <w:pStyle w:val="Heading1"/>
        <w:rPr>
          <w:rFonts w:ascii="Times New Roman" w:hAnsi="Times New Roman"/>
          <w:sz w:val="44"/>
          <w:szCs w:val="44"/>
          <w:lang w:val="pt-BR"/>
        </w:rPr>
      </w:pPr>
      <w:bookmarkStart w:id="248" w:name="_Toc55672517"/>
      <w:r w:rsidRPr="008D378D">
        <w:rPr>
          <w:rFonts w:ascii="Times New Roman" w:hAnsi="Times New Roman"/>
          <w:sz w:val="44"/>
          <w:szCs w:val="44"/>
          <w:lang w:val="pt-BR"/>
        </w:rPr>
        <w:lastRenderedPageBreak/>
        <w:t xml:space="preserve">Seção </w:t>
      </w:r>
      <w:r w:rsidR="003F79AA" w:rsidRPr="008D378D">
        <w:rPr>
          <w:rFonts w:ascii="Times New Roman" w:hAnsi="Times New Roman"/>
          <w:sz w:val="44"/>
          <w:szCs w:val="44"/>
          <w:lang w:val="pt-BR"/>
        </w:rPr>
        <w:t xml:space="preserve">II. </w:t>
      </w:r>
      <w:r w:rsidRPr="008D378D">
        <w:rPr>
          <w:rFonts w:ascii="Times New Roman" w:hAnsi="Times New Roman"/>
          <w:sz w:val="44"/>
          <w:szCs w:val="44"/>
          <w:lang w:val="pt-BR"/>
        </w:rPr>
        <w:t>Folha de Dados da Licitação</w:t>
      </w:r>
      <w:r w:rsidRPr="008D378D" w:rsidDel="007D0C01">
        <w:rPr>
          <w:rFonts w:ascii="Times New Roman" w:hAnsi="Times New Roman"/>
          <w:sz w:val="44"/>
          <w:szCs w:val="44"/>
          <w:lang w:val="pt-BR"/>
        </w:rPr>
        <w:t xml:space="preserve"> </w:t>
      </w:r>
      <w:r w:rsidR="009A07EF" w:rsidRPr="008D378D">
        <w:rPr>
          <w:rFonts w:ascii="Times New Roman" w:hAnsi="Times New Roman"/>
          <w:sz w:val="44"/>
          <w:szCs w:val="44"/>
          <w:lang w:val="pt-BR"/>
        </w:rPr>
        <w:t>(</w:t>
      </w:r>
      <w:r w:rsidR="006140F3" w:rsidRPr="008D378D">
        <w:rPr>
          <w:rFonts w:ascii="Times New Roman" w:hAnsi="Times New Roman"/>
          <w:sz w:val="44"/>
          <w:szCs w:val="44"/>
          <w:lang w:val="pt-BR"/>
        </w:rPr>
        <w:t>F</w:t>
      </w:r>
      <w:r w:rsidR="009A07EF" w:rsidRPr="008D378D">
        <w:rPr>
          <w:rFonts w:ascii="Times New Roman" w:hAnsi="Times New Roman"/>
          <w:sz w:val="44"/>
          <w:szCs w:val="44"/>
          <w:lang w:val="pt-BR"/>
        </w:rPr>
        <w:t>DL)</w:t>
      </w:r>
      <w:r w:rsidR="00870E47" w:rsidRPr="008D378D">
        <w:rPr>
          <w:rStyle w:val="FootnoteReference"/>
          <w:rFonts w:ascii="Times New Roman" w:hAnsi="Times New Roman"/>
          <w:sz w:val="44"/>
          <w:szCs w:val="44"/>
          <w:lang w:val="pt-BR"/>
        </w:rPr>
        <w:footnoteReference w:id="18"/>
      </w:r>
      <w:bookmarkEnd w:id="248"/>
      <w:r w:rsidR="003F79AA" w:rsidRPr="008D378D">
        <w:rPr>
          <w:rFonts w:ascii="Times New Roman" w:hAnsi="Times New Roman"/>
          <w:sz w:val="44"/>
          <w:szCs w:val="44"/>
          <w:lang w:val="pt-BR"/>
        </w:rPr>
        <w:t xml:space="preserve"> </w:t>
      </w:r>
    </w:p>
    <w:p w14:paraId="3DF8DF32" w14:textId="5FF51033" w:rsidR="00AD3AB2" w:rsidRPr="008D378D" w:rsidRDefault="00AD3AB2" w:rsidP="00AD3AB2">
      <w:pPr>
        <w:spacing w:before="360" w:after="120"/>
        <w:jc w:val="both"/>
        <w:rPr>
          <w:bCs/>
          <w:lang w:val="pt-BR"/>
        </w:rPr>
      </w:pPr>
      <w:bookmarkStart w:id="249" w:name="_Hlk75696555"/>
      <w:r w:rsidRPr="008D378D">
        <w:rPr>
          <w:bCs/>
          <w:lang w:val="pt-BR"/>
        </w:rPr>
        <w:t>Os dados específicos apresentados a seguir complementam, suplementam ou modificam as disposições estipuladas nas Instruções aos Licitantes (IAL). Em caso de conflito, as disposições aqui incluídas prevalecerão sobre as previstas nas IAL.</w:t>
      </w:r>
    </w:p>
    <w:p w14:paraId="0F9766D8" w14:textId="25C12742" w:rsidR="00AD3AB2" w:rsidRPr="008D378D" w:rsidRDefault="00AD3AB2" w:rsidP="00AD3AB2">
      <w:pPr>
        <w:spacing w:after="120"/>
        <w:jc w:val="both"/>
        <w:rPr>
          <w:bCs/>
          <w:i/>
          <w:iCs/>
          <w:lang w:val="pt-BR"/>
        </w:rPr>
      </w:pPr>
      <w:r w:rsidRPr="008D378D">
        <w:rPr>
          <w:bCs/>
          <w:i/>
          <w:iCs/>
          <w:lang w:val="pt-BR"/>
        </w:rPr>
        <w:t>[</w:t>
      </w:r>
      <w:r w:rsidRPr="008D378D">
        <w:rPr>
          <w:i/>
          <w:color w:val="000000" w:themeColor="text1"/>
          <w:szCs w:val="20"/>
          <w:lang w:val="pt-BR"/>
        </w:rPr>
        <w:t>Quando for utilizado o sistema eletrônico de aquisição, será necessário adaptar as partes pertinentes dessa FDL para refletir o processo eletrônico de aquisição].</w:t>
      </w:r>
    </w:p>
    <w:p w14:paraId="49ACA1F8" w14:textId="63D122D8" w:rsidR="00CA3F27" w:rsidRPr="008D378D" w:rsidRDefault="00C52505" w:rsidP="00891EB5">
      <w:pPr>
        <w:rPr>
          <w:b/>
          <w:bCs/>
          <w:lang w:val="pt-BR"/>
        </w:rPr>
      </w:pPr>
      <w:r w:rsidRPr="008D378D">
        <w:rPr>
          <w:b/>
          <w:bCs/>
          <w:i/>
          <w:iCs/>
          <w:color w:val="000000" w:themeColor="text1"/>
          <w:lang w:val="pt-BR"/>
        </w:rPr>
        <w:t>[A Folha de Dados da Licitação deverá ser preenchida de acordo com as instruções disponíveis, conforme necessário, nas notas em itálico mencionadas nas IAL correspondentes.]</w:t>
      </w:r>
      <w:bookmarkEnd w:id="249"/>
    </w:p>
    <w:p w14:paraId="0AEBC2F3" w14:textId="77777777" w:rsidR="003F79AA" w:rsidRPr="008D378D" w:rsidRDefault="003F79AA" w:rsidP="003F79AA">
      <w:pPr>
        <w:keepNext/>
        <w:jc w:val="center"/>
        <w:rPr>
          <w:b/>
          <w:bCs/>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0"/>
        <w:gridCol w:w="7470"/>
      </w:tblGrid>
      <w:tr w:rsidR="003F79AA" w:rsidRPr="008D378D" w14:paraId="3C05213A" w14:textId="77777777" w:rsidTr="00064BFB">
        <w:trPr>
          <w:cantSplit/>
        </w:trPr>
        <w:tc>
          <w:tcPr>
            <w:tcW w:w="9350" w:type="dxa"/>
            <w:gridSpan w:val="2"/>
            <w:shd w:val="clear" w:color="auto" w:fill="EAF1DD" w:themeFill="accent3" w:themeFillTint="33"/>
          </w:tcPr>
          <w:p w14:paraId="11A28E77" w14:textId="77777777" w:rsidR="003F79AA" w:rsidRPr="008D378D" w:rsidRDefault="003F79AA" w:rsidP="003F79AA">
            <w:pPr>
              <w:keepNext/>
              <w:jc w:val="center"/>
              <w:rPr>
                <w:b/>
                <w:bCs/>
                <w:sz w:val="28"/>
                <w:lang w:val="pt-BR"/>
              </w:rPr>
            </w:pPr>
          </w:p>
          <w:p w14:paraId="244028D3" w14:textId="7A048991" w:rsidR="003F79AA" w:rsidRPr="008D378D" w:rsidRDefault="00FD12E7" w:rsidP="008C141A">
            <w:pPr>
              <w:pStyle w:val="Heading4"/>
              <w:widowControl w:val="0"/>
              <w:numPr>
                <w:ilvl w:val="0"/>
                <w:numId w:val="6"/>
              </w:numPr>
              <w:ind w:left="778" w:hanging="418"/>
              <w:rPr>
                <w:lang w:val="pt-BR"/>
              </w:rPr>
            </w:pPr>
            <w:r w:rsidRPr="008D378D">
              <w:rPr>
                <w:lang w:val="pt-BR"/>
              </w:rPr>
              <w:t>Disposições Gerais</w:t>
            </w:r>
          </w:p>
          <w:p w14:paraId="4C6AE5F7" w14:textId="77777777" w:rsidR="003F79AA" w:rsidRPr="008D378D" w:rsidRDefault="003F79AA" w:rsidP="003F79AA">
            <w:pPr>
              <w:keepNext/>
              <w:ind w:left="360"/>
              <w:jc w:val="center"/>
              <w:rPr>
                <w:b/>
                <w:bCs/>
                <w:sz w:val="28"/>
                <w:lang w:val="pt-BR"/>
              </w:rPr>
            </w:pPr>
          </w:p>
        </w:tc>
      </w:tr>
      <w:tr w:rsidR="003F79AA" w:rsidRPr="002E504D" w14:paraId="62A1A1E7" w14:textId="77777777" w:rsidTr="00EA3902">
        <w:trPr>
          <w:trHeight w:val="2004"/>
        </w:trPr>
        <w:tc>
          <w:tcPr>
            <w:tcW w:w="1880" w:type="dxa"/>
            <w:tcBorders>
              <w:bottom w:val="single" w:sz="4" w:space="0" w:color="auto"/>
            </w:tcBorders>
          </w:tcPr>
          <w:p w14:paraId="2BD88883" w14:textId="1B1E6FEC" w:rsidR="003F79AA" w:rsidRPr="008D378D" w:rsidRDefault="00FD12E7" w:rsidP="003F79AA">
            <w:pPr>
              <w:rPr>
                <w:b/>
                <w:bCs/>
                <w:lang w:val="pt-BR"/>
              </w:rPr>
            </w:pPr>
            <w:r w:rsidRPr="008D378D">
              <w:rPr>
                <w:b/>
                <w:bCs/>
                <w:lang w:val="pt-BR"/>
              </w:rPr>
              <w:t xml:space="preserve">IAL </w:t>
            </w:r>
            <w:r w:rsidR="003F79AA" w:rsidRPr="008D378D">
              <w:rPr>
                <w:b/>
                <w:bCs/>
                <w:lang w:val="pt-BR"/>
              </w:rPr>
              <w:t>1.1</w:t>
            </w:r>
          </w:p>
        </w:tc>
        <w:tc>
          <w:tcPr>
            <w:tcW w:w="7470" w:type="dxa"/>
          </w:tcPr>
          <w:p w14:paraId="2E21C571" w14:textId="77777777" w:rsidR="00FE58B8" w:rsidRPr="008D378D" w:rsidRDefault="00FE58B8" w:rsidP="00EA45A4">
            <w:pPr>
              <w:keepNext/>
              <w:jc w:val="both"/>
              <w:rPr>
                <w:i/>
                <w:iCs/>
                <w:lang w:val="pt-BR"/>
              </w:rPr>
            </w:pPr>
            <w:r w:rsidRPr="008D378D">
              <w:rPr>
                <w:lang w:val="pt-BR"/>
              </w:rPr>
              <w:t xml:space="preserve">O Contratante é: </w:t>
            </w:r>
            <w:r w:rsidRPr="008D378D">
              <w:rPr>
                <w:i/>
                <w:iCs/>
                <w:lang w:val="pt-BR"/>
              </w:rPr>
              <w:t>[inserir nome do Contratante]</w:t>
            </w:r>
          </w:p>
          <w:p w14:paraId="60A04535" w14:textId="77777777" w:rsidR="00FE58B8" w:rsidRPr="008D378D" w:rsidRDefault="00FE58B8" w:rsidP="00EA45A4">
            <w:pPr>
              <w:keepNext/>
              <w:spacing w:before="240"/>
              <w:jc w:val="both"/>
              <w:rPr>
                <w:i/>
                <w:iCs/>
                <w:lang w:val="pt-BR"/>
              </w:rPr>
            </w:pPr>
            <w:r w:rsidRPr="008D378D">
              <w:rPr>
                <w:lang w:val="pt-BR"/>
              </w:rPr>
              <w:t xml:space="preserve">As Obras são </w:t>
            </w:r>
            <w:r w:rsidRPr="008D378D">
              <w:rPr>
                <w:i/>
                <w:iCs/>
                <w:lang w:val="pt-BR"/>
              </w:rPr>
              <w:t>[indicar uma breve descrição das Obras a serem desenhadas e construídas]</w:t>
            </w:r>
          </w:p>
          <w:p w14:paraId="7F8BF531" w14:textId="77777777" w:rsidR="00FE58B8" w:rsidRPr="008D378D" w:rsidRDefault="00FE58B8" w:rsidP="00EA45A4">
            <w:pPr>
              <w:keepNext/>
              <w:jc w:val="both"/>
              <w:rPr>
                <w:i/>
                <w:iCs/>
                <w:lang w:val="pt-BR"/>
              </w:rPr>
            </w:pPr>
          </w:p>
          <w:p w14:paraId="03189F3D" w14:textId="374A4B11" w:rsidR="003F79AA" w:rsidRPr="008D378D" w:rsidRDefault="00FE58B8" w:rsidP="00EA45A4">
            <w:pPr>
              <w:keepNext/>
              <w:jc w:val="both"/>
              <w:rPr>
                <w:i/>
                <w:iCs/>
                <w:lang w:val="pt-BR"/>
              </w:rPr>
            </w:pPr>
            <w:r w:rsidRPr="008D378D">
              <w:rPr>
                <w:lang w:val="pt-BR"/>
              </w:rPr>
              <w:t>O nome e a identificação do contrato são</w:t>
            </w:r>
            <w:r w:rsidRPr="008D378D">
              <w:rPr>
                <w:i/>
                <w:iCs/>
                <w:lang w:val="pt-BR"/>
              </w:rPr>
              <w:t xml:space="preserve"> [indicar nome e número de identificação do contrato]</w:t>
            </w:r>
          </w:p>
        </w:tc>
      </w:tr>
      <w:tr w:rsidR="003F79AA" w:rsidRPr="002E504D" w14:paraId="73EE2904" w14:textId="77777777" w:rsidTr="00EA3902">
        <w:trPr>
          <w:trHeight w:val="728"/>
        </w:trPr>
        <w:tc>
          <w:tcPr>
            <w:tcW w:w="1880" w:type="dxa"/>
            <w:tcBorders>
              <w:top w:val="single" w:sz="4" w:space="0" w:color="auto"/>
              <w:bottom w:val="single" w:sz="4" w:space="0" w:color="auto"/>
            </w:tcBorders>
          </w:tcPr>
          <w:p w14:paraId="6DCD0458" w14:textId="166DCC21" w:rsidR="003F79AA" w:rsidRPr="008D378D" w:rsidRDefault="00FD12E7" w:rsidP="003F79AA">
            <w:pPr>
              <w:rPr>
                <w:b/>
                <w:bCs/>
                <w:lang w:val="pt-BR"/>
              </w:rPr>
            </w:pPr>
            <w:r w:rsidRPr="008D378D">
              <w:rPr>
                <w:b/>
                <w:bCs/>
                <w:lang w:val="pt-BR"/>
              </w:rPr>
              <w:t xml:space="preserve">IAL </w:t>
            </w:r>
            <w:r w:rsidR="003F79AA" w:rsidRPr="008D378D">
              <w:rPr>
                <w:b/>
                <w:bCs/>
                <w:lang w:val="pt-BR"/>
              </w:rPr>
              <w:t>1.2</w:t>
            </w:r>
          </w:p>
        </w:tc>
        <w:tc>
          <w:tcPr>
            <w:tcW w:w="7470" w:type="dxa"/>
          </w:tcPr>
          <w:p w14:paraId="5368A5BA" w14:textId="5A89FF8C" w:rsidR="004E73A3" w:rsidRPr="008D378D" w:rsidRDefault="004E73A3" w:rsidP="00EA45A4">
            <w:pPr>
              <w:jc w:val="both"/>
              <w:rPr>
                <w:lang w:val="pt-BR"/>
              </w:rPr>
            </w:pPr>
            <w:r w:rsidRPr="008D378D">
              <w:rPr>
                <w:lang w:val="pt-BR"/>
              </w:rPr>
              <w:t xml:space="preserve">A Data Prevista de Conclusão das Obras é </w:t>
            </w:r>
            <w:r w:rsidRPr="008D378D">
              <w:rPr>
                <w:i/>
                <w:iCs/>
                <w:lang w:val="pt-BR"/>
              </w:rPr>
              <w:t xml:space="preserve">[inserir </w:t>
            </w:r>
            <w:r w:rsidR="00C80C0D" w:rsidRPr="008D378D">
              <w:rPr>
                <w:i/>
                <w:iCs/>
                <w:lang w:val="pt-BR"/>
              </w:rPr>
              <w:t xml:space="preserve">a </w:t>
            </w:r>
            <w:r w:rsidRPr="008D378D">
              <w:rPr>
                <w:i/>
                <w:iCs/>
                <w:lang w:val="pt-BR"/>
              </w:rPr>
              <w:t>data].</w:t>
            </w:r>
          </w:p>
          <w:p w14:paraId="70AAB366" w14:textId="77777777" w:rsidR="004E73A3" w:rsidRPr="008D378D" w:rsidRDefault="004E73A3" w:rsidP="00EA45A4">
            <w:pPr>
              <w:jc w:val="both"/>
              <w:rPr>
                <w:lang w:val="pt-BR"/>
              </w:rPr>
            </w:pPr>
          </w:p>
          <w:p w14:paraId="5FB1404C" w14:textId="05F17BC4" w:rsidR="004E73A3" w:rsidRPr="008D378D" w:rsidRDefault="004E73A3" w:rsidP="00EA45A4">
            <w:pPr>
              <w:jc w:val="both"/>
              <w:rPr>
                <w:lang w:val="pt-BR"/>
              </w:rPr>
            </w:pPr>
            <w:r w:rsidRPr="008D378D">
              <w:rPr>
                <w:lang w:val="pt-BR"/>
              </w:rPr>
              <w:t xml:space="preserve">O </w:t>
            </w:r>
            <w:r w:rsidR="00E50C13" w:rsidRPr="008D378D">
              <w:rPr>
                <w:lang w:val="pt-BR"/>
              </w:rPr>
              <w:t>desenho</w:t>
            </w:r>
            <w:r w:rsidRPr="008D378D">
              <w:rPr>
                <w:lang w:val="pt-BR"/>
              </w:rPr>
              <w:t xml:space="preserve"> tem prazo final para entrega: </w:t>
            </w:r>
            <w:proofErr w:type="gramStart"/>
            <w:r w:rsidRPr="008D378D">
              <w:rPr>
                <w:lang w:val="pt-BR"/>
              </w:rPr>
              <w:t>[</w:t>
            </w:r>
            <w:r w:rsidRPr="008D378D">
              <w:rPr>
                <w:i/>
                <w:iCs/>
                <w:lang w:val="pt-BR"/>
              </w:rPr>
              <w:t>Indique</w:t>
            </w:r>
            <w:proofErr w:type="gramEnd"/>
            <w:r w:rsidRPr="008D378D">
              <w:rPr>
                <w:i/>
                <w:iCs/>
                <w:lang w:val="pt-BR"/>
              </w:rPr>
              <w:t xml:space="preserve"> </w:t>
            </w:r>
            <w:r w:rsidR="00D10382" w:rsidRPr="008D378D">
              <w:rPr>
                <w:i/>
                <w:iCs/>
                <w:lang w:val="pt-BR"/>
              </w:rPr>
              <w:t>“</w:t>
            </w:r>
            <w:r w:rsidRPr="008D378D">
              <w:rPr>
                <w:i/>
                <w:iCs/>
                <w:lang w:val="pt-BR"/>
              </w:rPr>
              <w:t>Sim</w:t>
            </w:r>
            <w:r w:rsidR="00D10382" w:rsidRPr="008D378D">
              <w:rPr>
                <w:i/>
                <w:iCs/>
                <w:lang w:val="pt-BR"/>
              </w:rPr>
              <w:t>”</w:t>
            </w:r>
            <w:r w:rsidRPr="008D378D">
              <w:rPr>
                <w:i/>
                <w:iCs/>
                <w:lang w:val="pt-BR"/>
              </w:rPr>
              <w:t xml:space="preserve"> ou </w:t>
            </w:r>
            <w:r w:rsidR="00D10382" w:rsidRPr="008D378D">
              <w:rPr>
                <w:i/>
                <w:iCs/>
                <w:lang w:val="pt-BR"/>
              </w:rPr>
              <w:t>“</w:t>
            </w:r>
            <w:r w:rsidRPr="008D378D">
              <w:rPr>
                <w:i/>
                <w:iCs/>
                <w:lang w:val="pt-BR"/>
              </w:rPr>
              <w:t>Não</w:t>
            </w:r>
            <w:r w:rsidR="00D10382" w:rsidRPr="008D378D">
              <w:rPr>
                <w:i/>
                <w:iCs/>
                <w:lang w:val="pt-BR"/>
              </w:rPr>
              <w:t>”</w:t>
            </w:r>
            <w:r w:rsidRPr="008D378D">
              <w:rPr>
                <w:i/>
                <w:iCs/>
                <w:lang w:val="pt-BR"/>
              </w:rPr>
              <w:t>]</w:t>
            </w:r>
          </w:p>
          <w:p w14:paraId="2DFC8159" w14:textId="77777777" w:rsidR="004E73A3" w:rsidRPr="008D378D" w:rsidRDefault="004E73A3" w:rsidP="00EA45A4">
            <w:pPr>
              <w:jc w:val="both"/>
              <w:rPr>
                <w:lang w:val="pt-BR"/>
              </w:rPr>
            </w:pPr>
          </w:p>
          <w:p w14:paraId="17B74E9F" w14:textId="2805E13A" w:rsidR="004E73A3" w:rsidRPr="008D378D" w:rsidRDefault="004E73A3" w:rsidP="00EA45A4">
            <w:pPr>
              <w:jc w:val="both"/>
              <w:rPr>
                <w:lang w:val="pt-BR"/>
              </w:rPr>
            </w:pPr>
            <w:r w:rsidRPr="008D378D">
              <w:rPr>
                <w:lang w:val="pt-BR"/>
              </w:rPr>
              <w:t>Se tiver prazo final, a Data de Conclusão do Desenho é: [</w:t>
            </w:r>
            <w:r w:rsidRPr="008D378D">
              <w:rPr>
                <w:i/>
                <w:iCs/>
                <w:lang w:val="pt-BR"/>
              </w:rPr>
              <w:t xml:space="preserve">inserir </w:t>
            </w:r>
            <w:r w:rsidR="00C80C0D" w:rsidRPr="008D378D">
              <w:rPr>
                <w:i/>
                <w:iCs/>
                <w:lang w:val="pt-BR"/>
              </w:rPr>
              <w:t xml:space="preserve">a </w:t>
            </w:r>
            <w:r w:rsidRPr="008D378D">
              <w:rPr>
                <w:i/>
                <w:iCs/>
                <w:lang w:val="pt-BR"/>
              </w:rPr>
              <w:t>data</w:t>
            </w:r>
            <w:r w:rsidRPr="008D378D">
              <w:rPr>
                <w:lang w:val="pt-BR"/>
              </w:rPr>
              <w:t>]</w:t>
            </w:r>
          </w:p>
          <w:p w14:paraId="09EA132C" w14:textId="77777777" w:rsidR="003F79AA" w:rsidRPr="008D378D" w:rsidRDefault="003F79AA" w:rsidP="00EA45A4">
            <w:pPr>
              <w:jc w:val="both"/>
              <w:rPr>
                <w:i/>
                <w:iCs/>
                <w:lang w:val="pt-BR"/>
              </w:rPr>
            </w:pPr>
          </w:p>
        </w:tc>
      </w:tr>
      <w:tr w:rsidR="0071432D" w:rsidRPr="002E504D" w14:paraId="14345B97" w14:textId="77777777" w:rsidTr="00EA3902">
        <w:tc>
          <w:tcPr>
            <w:tcW w:w="1880" w:type="dxa"/>
            <w:tcBorders>
              <w:top w:val="single" w:sz="4" w:space="0" w:color="auto"/>
              <w:bottom w:val="single" w:sz="4" w:space="0" w:color="auto"/>
            </w:tcBorders>
          </w:tcPr>
          <w:p w14:paraId="47E0A325" w14:textId="4C771CD1" w:rsidR="0071432D" w:rsidRPr="008D378D" w:rsidRDefault="00FD12E7" w:rsidP="0071432D">
            <w:pPr>
              <w:rPr>
                <w:b/>
                <w:lang w:val="pt-BR"/>
              </w:rPr>
            </w:pPr>
            <w:r w:rsidRPr="008D378D">
              <w:rPr>
                <w:b/>
                <w:bCs/>
                <w:lang w:val="pt-BR"/>
              </w:rPr>
              <w:t xml:space="preserve">IAL </w:t>
            </w:r>
            <w:r w:rsidR="0071432D" w:rsidRPr="008D378D">
              <w:rPr>
                <w:b/>
                <w:lang w:val="pt-BR"/>
              </w:rPr>
              <w:t>1.4</w:t>
            </w:r>
          </w:p>
          <w:p w14:paraId="62E124F6" w14:textId="66A972B6" w:rsidR="00DB4FE0" w:rsidRPr="008D378D" w:rsidRDefault="00820023" w:rsidP="00481592">
            <w:pPr>
              <w:rPr>
                <w:b/>
                <w:lang w:val="pt-BR"/>
              </w:rPr>
            </w:pPr>
            <w:r w:rsidRPr="008D378D">
              <w:rPr>
                <w:b/>
                <w:lang w:val="pt-BR"/>
              </w:rPr>
              <w:t xml:space="preserve">Sistema </w:t>
            </w:r>
            <w:r w:rsidR="00747AB2" w:rsidRPr="008D378D">
              <w:rPr>
                <w:b/>
                <w:lang w:val="pt-BR"/>
              </w:rPr>
              <w:t xml:space="preserve">Eletrônico </w:t>
            </w:r>
            <w:r w:rsidRPr="008D378D">
              <w:rPr>
                <w:b/>
                <w:lang w:val="pt-BR"/>
              </w:rPr>
              <w:t xml:space="preserve">de </w:t>
            </w:r>
            <w:r w:rsidR="00481592" w:rsidRPr="008D378D">
              <w:rPr>
                <w:b/>
                <w:lang w:val="pt-BR"/>
              </w:rPr>
              <w:t>A</w:t>
            </w:r>
            <w:r w:rsidR="00DB4FE0" w:rsidRPr="008D378D">
              <w:rPr>
                <w:b/>
                <w:lang w:val="pt-BR"/>
              </w:rPr>
              <w:t>quisições</w:t>
            </w:r>
          </w:p>
        </w:tc>
        <w:tc>
          <w:tcPr>
            <w:tcW w:w="7470" w:type="dxa"/>
          </w:tcPr>
          <w:p w14:paraId="574ABA42" w14:textId="0CA15208" w:rsidR="002D2CDD" w:rsidRPr="008D378D" w:rsidRDefault="00FE58B8" w:rsidP="00EA45A4">
            <w:pPr>
              <w:tabs>
                <w:tab w:val="right" w:pos="7272"/>
              </w:tabs>
              <w:spacing w:before="60" w:after="60"/>
              <w:jc w:val="both"/>
              <w:rPr>
                <w:bCs/>
                <w:lang w:val="pt-BR"/>
              </w:rPr>
            </w:pPr>
            <w:r w:rsidRPr="008D378D">
              <w:rPr>
                <w:bCs/>
                <w:lang w:val="pt-BR"/>
              </w:rPr>
              <w:t>O</w:t>
            </w:r>
            <w:r w:rsidR="002D2CDD" w:rsidRPr="008D378D">
              <w:rPr>
                <w:bCs/>
                <w:lang w:val="pt-BR"/>
              </w:rPr>
              <w:t xml:space="preserve"> Contratante </w:t>
            </w:r>
            <w:r w:rsidR="002D2CDD" w:rsidRPr="008D378D">
              <w:rPr>
                <w:b/>
                <w:lang w:val="pt-BR"/>
              </w:rPr>
              <w:t>[</w:t>
            </w:r>
            <w:r w:rsidR="002D2CDD" w:rsidRPr="008D378D">
              <w:rPr>
                <w:b/>
                <w:i/>
                <w:iCs/>
                <w:lang w:val="pt-BR"/>
              </w:rPr>
              <w:t xml:space="preserve">indicar </w:t>
            </w:r>
            <w:r w:rsidR="00D10382" w:rsidRPr="008D378D">
              <w:rPr>
                <w:b/>
                <w:i/>
                <w:iCs/>
                <w:lang w:val="pt-BR"/>
              </w:rPr>
              <w:t>“</w:t>
            </w:r>
            <w:r w:rsidR="002D2CDD" w:rsidRPr="008D378D">
              <w:rPr>
                <w:b/>
                <w:i/>
                <w:iCs/>
                <w:lang w:val="pt-BR"/>
              </w:rPr>
              <w:t>usará um</w:t>
            </w:r>
            <w:r w:rsidR="00D10382" w:rsidRPr="008D378D">
              <w:rPr>
                <w:b/>
                <w:i/>
                <w:iCs/>
                <w:lang w:val="pt-BR"/>
              </w:rPr>
              <w:t>”</w:t>
            </w:r>
            <w:r w:rsidR="002D2CDD" w:rsidRPr="008D378D">
              <w:rPr>
                <w:b/>
                <w:i/>
                <w:iCs/>
                <w:lang w:val="pt-BR"/>
              </w:rPr>
              <w:t xml:space="preserve"> ou </w:t>
            </w:r>
            <w:r w:rsidR="00D10382" w:rsidRPr="008D378D">
              <w:rPr>
                <w:b/>
                <w:i/>
                <w:iCs/>
                <w:lang w:val="pt-BR"/>
              </w:rPr>
              <w:t>“</w:t>
            </w:r>
            <w:r w:rsidR="002D2CDD" w:rsidRPr="008D378D">
              <w:rPr>
                <w:b/>
                <w:i/>
                <w:iCs/>
                <w:lang w:val="pt-BR"/>
              </w:rPr>
              <w:t>não usará nenhum</w:t>
            </w:r>
            <w:r w:rsidR="00D10382" w:rsidRPr="008D378D">
              <w:rPr>
                <w:b/>
                <w:i/>
                <w:iCs/>
                <w:lang w:val="pt-BR"/>
              </w:rPr>
              <w:t>”</w:t>
            </w:r>
            <w:r w:rsidR="002D2CDD" w:rsidRPr="008D378D">
              <w:rPr>
                <w:b/>
                <w:i/>
                <w:iCs/>
                <w:lang w:val="pt-BR"/>
              </w:rPr>
              <w:t>]</w:t>
            </w:r>
            <w:r w:rsidR="002D2CDD" w:rsidRPr="008D378D">
              <w:rPr>
                <w:bCs/>
                <w:lang w:val="pt-BR"/>
              </w:rPr>
              <w:t xml:space="preserve"> sistema de compras eletrônicas para gerir esta Solicitação de Ofertas </w:t>
            </w:r>
            <w:r w:rsidR="00E70CEE" w:rsidRPr="008D378D">
              <w:rPr>
                <w:bCs/>
                <w:lang w:val="pt-BR"/>
              </w:rPr>
              <w:t>(SO)</w:t>
            </w:r>
            <w:r w:rsidR="002D2CDD" w:rsidRPr="008D378D">
              <w:rPr>
                <w:bCs/>
                <w:lang w:val="pt-BR"/>
              </w:rPr>
              <w:t>.</w:t>
            </w:r>
          </w:p>
          <w:p w14:paraId="355D2324" w14:textId="7132263C" w:rsidR="0071432D" w:rsidRPr="008D378D" w:rsidRDefault="0071432D" w:rsidP="00EA45A4">
            <w:pPr>
              <w:spacing w:before="120"/>
              <w:jc w:val="both"/>
              <w:rPr>
                <w:b/>
                <w:i/>
                <w:iCs/>
                <w:lang w:val="pt-BR"/>
              </w:rPr>
            </w:pPr>
            <w:r w:rsidRPr="008D378D">
              <w:rPr>
                <w:b/>
                <w:i/>
                <w:iCs/>
                <w:lang w:val="pt-BR"/>
              </w:rPr>
              <w:t>[</w:t>
            </w:r>
            <w:r w:rsidR="00550AF7" w:rsidRPr="008D378D">
              <w:rPr>
                <w:b/>
                <w:i/>
                <w:lang w:val="pt-BR"/>
              </w:rPr>
              <w:t>No caso de utilização d</w:t>
            </w:r>
            <w:r w:rsidR="00C52505" w:rsidRPr="008D378D">
              <w:rPr>
                <w:b/>
                <w:i/>
                <w:lang w:val="pt-BR"/>
              </w:rPr>
              <w:t>e um</w:t>
            </w:r>
            <w:r w:rsidR="00550AF7" w:rsidRPr="008D378D">
              <w:rPr>
                <w:b/>
                <w:i/>
                <w:lang w:val="pt-BR"/>
              </w:rPr>
              <w:t xml:space="preserve"> sistema eletrônico, indicar o nome do sistema e o seu endereço URL ou link; caso contrário, excluir este texto e o seguinte:]</w:t>
            </w:r>
          </w:p>
          <w:p w14:paraId="7253CEE0" w14:textId="4015405D" w:rsidR="0071432D" w:rsidRPr="008D378D" w:rsidRDefault="00342E31" w:rsidP="00EA45A4">
            <w:pPr>
              <w:tabs>
                <w:tab w:val="right" w:pos="7272"/>
              </w:tabs>
              <w:spacing w:before="60" w:after="60"/>
              <w:jc w:val="both"/>
              <w:rPr>
                <w:b/>
                <w:lang w:val="pt-BR"/>
              </w:rPr>
            </w:pPr>
            <w:r w:rsidRPr="008D378D">
              <w:rPr>
                <w:bCs/>
                <w:lang w:val="pt-BR"/>
              </w:rPr>
              <w:t>O sistema eletrônico de aquisições será usado para gerenciar os seguintes aspectos do processo de aquisição:</w:t>
            </w:r>
            <w:r w:rsidRPr="008D378D">
              <w:rPr>
                <w:b/>
                <w:lang w:val="pt-BR"/>
              </w:rPr>
              <w:t xml:space="preserve"> </w:t>
            </w:r>
            <w:r w:rsidRPr="008D378D">
              <w:rPr>
                <w:b/>
                <w:i/>
                <w:iCs/>
                <w:lang w:val="pt-BR"/>
              </w:rPr>
              <w:t>[indique aqui e modifique as partes relevantes da FDL, tais como, a publicação da licitação, as alterações do documento de licitação, a apresentação das Ofertas, a abertura das Ofertas etc.].</w:t>
            </w:r>
          </w:p>
        </w:tc>
      </w:tr>
      <w:tr w:rsidR="003F79AA" w:rsidRPr="002E504D" w14:paraId="2BFD2674" w14:textId="77777777" w:rsidTr="00EA3902">
        <w:tc>
          <w:tcPr>
            <w:tcW w:w="1880" w:type="dxa"/>
            <w:tcBorders>
              <w:top w:val="single" w:sz="4" w:space="0" w:color="auto"/>
              <w:bottom w:val="single" w:sz="4" w:space="0" w:color="auto"/>
            </w:tcBorders>
          </w:tcPr>
          <w:p w14:paraId="5AC66464" w14:textId="43D31305" w:rsidR="003F79AA" w:rsidRPr="008D378D" w:rsidRDefault="00FD12E7" w:rsidP="003F79AA">
            <w:pPr>
              <w:rPr>
                <w:b/>
                <w:bCs/>
                <w:lang w:val="pt-BR"/>
              </w:rPr>
            </w:pPr>
            <w:r w:rsidRPr="008D378D">
              <w:rPr>
                <w:b/>
                <w:bCs/>
                <w:lang w:val="pt-BR"/>
              </w:rPr>
              <w:t xml:space="preserve">IAL </w:t>
            </w:r>
            <w:r w:rsidR="003F79AA" w:rsidRPr="008D378D">
              <w:rPr>
                <w:b/>
                <w:bCs/>
                <w:lang w:val="pt-BR"/>
              </w:rPr>
              <w:t>2.1</w:t>
            </w:r>
          </w:p>
        </w:tc>
        <w:tc>
          <w:tcPr>
            <w:tcW w:w="7470" w:type="dxa"/>
          </w:tcPr>
          <w:p w14:paraId="707DFA6D" w14:textId="3E0E5C47" w:rsidR="003F79AA" w:rsidRPr="008D378D" w:rsidRDefault="00854AD3" w:rsidP="00EA45A4">
            <w:pPr>
              <w:spacing w:after="120"/>
              <w:rPr>
                <w:i/>
                <w:iCs/>
                <w:lang w:val="pt-BR"/>
              </w:rPr>
            </w:pPr>
            <w:r w:rsidRPr="008D378D">
              <w:rPr>
                <w:lang w:val="pt-BR"/>
              </w:rPr>
              <w:t xml:space="preserve">O Mutuário é: </w:t>
            </w:r>
            <w:r w:rsidRPr="008D378D">
              <w:rPr>
                <w:i/>
                <w:iCs/>
                <w:lang w:val="pt-BR"/>
              </w:rPr>
              <w:t>[inserir o nome do Mutuário</w:t>
            </w:r>
            <w:r w:rsidR="003F79AA" w:rsidRPr="008D378D">
              <w:rPr>
                <w:i/>
                <w:iCs/>
                <w:lang w:val="pt-BR"/>
              </w:rPr>
              <w:t>]</w:t>
            </w:r>
          </w:p>
        </w:tc>
      </w:tr>
      <w:tr w:rsidR="003F79AA" w:rsidRPr="002E504D" w14:paraId="6FA248E9" w14:textId="77777777" w:rsidTr="00EA3902">
        <w:tc>
          <w:tcPr>
            <w:tcW w:w="1880" w:type="dxa"/>
            <w:tcBorders>
              <w:top w:val="single" w:sz="4" w:space="0" w:color="auto"/>
              <w:bottom w:val="single" w:sz="4" w:space="0" w:color="auto"/>
            </w:tcBorders>
          </w:tcPr>
          <w:p w14:paraId="29B8F78D" w14:textId="24BEA750" w:rsidR="003F79AA" w:rsidRPr="008D378D" w:rsidRDefault="00FD12E7" w:rsidP="003F79AA">
            <w:pPr>
              <w:rPr>
                <w:b/>
                <w:bCs/>
                <w:lang w:val="pt-BR"/>
              </w:rPr>
            </w:pPr>
            <w:r w:rsidRPr="008D378D">
              <w:rPr>
                <w:b/>
                <w:bCs/>
                <w:lang w:val="pt-BR"/>
              </w:rPr>
              <w:t xml:space="preserve">IAL </w:t>
            </w:r>
            <w:r w:rsidR="003F79AA" w:rsidRPr="008D378D">
              <w:rPr>
                <w:b/>
                <w:bCs/>
                <w:lang w:val="pt-BR"/>
              </w:rPr>
              <w:t>2.1</w:t>
            </w:r>
          </w:p>
        </w:tc>
        <w:tc>
          <w:tcPr>
            <w:tcW w:w="7470" w:type="dxa"/>
          </w:tcPr>
          <w:p w14:paraId="16014076" w14:textId="6B81B148" w:rsidR="00D32329" w:rsidRPr="008D378D" w:rsidRDefault="00D32329" w:rsidP="00EA45A4">
            <w:pPr>
              <w:spacing w:after="120"/>
              <w:jc w:val="both"/>
              <w:rPr>
                <w:lang w:val="pt-BR" w:eastAsia="x-none"/>
              </w:rPr>
            </w:pPr>
            <w:r w:rsidRPr="008D378D">
              <w:rPr>
                <w:lang w:val="pt-BR" w:eastAsia="x-none"/>
              </w:rPr>
              <w:t xml:space="preserve">A expressão </w:t>
            </w:r>
            <w:r w:rsidR="00D10382" w:rsidRPr="008D378D">
              <w:rPr>
                <w:lang w:val="pt-BR" w:eastAsia="x-none"/>
              </w:rPr>
              <w:t>“</w:t>
            </w:r>
            <w:r w:rsidRPr="008D378D">
              <w:rPr>
                <w:lang w:val="pt-BR" w:eastAsia="x-none"/>
              </w:rPr>
              <w:t>Banco</w:t>
            </w:r>
            <w:r w:rsidR="00D10382" w:rsidRPr="008D378D">
              <w:rPr>
                <w:lang w:val="pt-BR" w:eastAsia="x-none"/>
              </w:rPr>
              <w:t>”</w:t>
            </w:r>
            <w:r w:rsidRPr="008D378D">
              <w:rPr>
                <w:lang w:val="pt-BR" w:eastAsia="x-none"/>
              </w:rPr>
              <w:t xml:space="preserve"> usada neste documento significa o Banco Interamericano de Desenvolvimento (BID) e os fundos administrados pelo Banco. Os requisitos do Banco e dos fundos administrados são idênticos, </w:t>
            </w:r>
            <w:r w:rsidRPr="008D378D">
              <w:rPr>
                <w:lang w:val="pt-BR" w:eastAsia="x-none"/>
              </w:rPr>
              <w:lastRenderedPageBreak/>
              <w:t xml:space="preserve">com exceção dos países elegíveis onde a filiação pode ser diferente (ver Seção III, Países Elegíveis). </w:t>
            </w:r>
            <w:r w:rsidR="00013D11" w:rsidRPr="008D378D">
              <w:rPr>
                <w:lang w:val="pt-BR" w:eastAsia="x-none"/>
              </w:rPr>
              <w:t xml:space="preserve">Neste documento, as referências a </w:t>
            </w:r>
            <w:r w:rsidR="00D10382" w:rsidRPr="008D378D">
              <w:rPr>
                <w:lang w:val="pt-BR" w:eastAsia="x-none"/>
              </w:rPr>
              <w:t>“</w:t>
            </w:r>
            <w:r w:rsidR="00013D11" w:rsidRPr="008D378D">
              <w:rPr>
                <w:lang w:val="pt-BR" w:eastAsia="x-none"/>
              </w:rPr>
              <w:t>empréstimos</w:t>
            </w:r>
            <w:r w:rsidR="00D10382" w:rsidRPr="008D378D">
              <w:rPr>
                <w:lang w:val="pt-BR" w:eastAsia="x-none"/>
              </w:rPr>
              <w:t>”</w:t>
            </w:r>
            <w:r w:rsidR="00013D11" w:rsidRPr="008D378D">
              <w:rPr>
                <w:lang w:val="pt-BR" w:eastAsia="x-none"/>
              </w:rPr>
              <w:t xml:space="preserve"> abrangem instrumentos e métodos de financiamento, </w:t>
            </w:r>
            <w:r w:rsidR="00EA45A4" w:rsidRPr="008D378D">
              <w:rPr>
                <w:lang w:val="pt-BR" w:eastAsia="x-none"/>
              </w:rPr>
              <w:t>C</w:t>
            </w:r>
            <w:r w:rsidR="00013D11" w:rsidRPr="008D378D">
              <w:rPr>
                <w:lang w:val="pt-BR" w:eastAsia="x-none"/>
              </w:rPr>
              <w:t xml:space="preserve">ooperação </w:t>
            </w:r>
            <w:r w:rsidR="00EA45A4" w:rsidRPr="008D378D">
              <w:rPr>
                <w:lang w:val="pt-BR" w:eastAsia="x-none"/>
              </w:rPr>
              <w:t>T</w:t>
            </w:r>
            <w:r w:rsidR="00013D11" w:rsidRPr="008D378D">
              <w:rPr>
                <w:lang w:val="pt-BR" w:eastAsia="x-none"/>
              </w:rPr>
              <w:t>écnica (CT) e financiamento de operações.</w:t>
            </w:r>
            <w:r w:rsidRPr="008D378D">
              <w:rPr>
                <w:lang w:val="pt-BR" w:eastAsia="x-none"/>
              </w:rPr>
              <w:t xml:space="preserve"> A expressão </w:t>
            </w:r>
            <w:r w:rsidR="00D10382" w:rsidRPr="008D378D">
              <w:rPr>
                <w:lang w:val="pt-BR" w:eastAsia="x-none"/>
              </w:rPr>
              <w:t>“</w:t>
            </w:r>
            <w:r w:rsidRPr="008D378D">
              <w:rPr>
                <w:lang w:val="pt-BR" w:eastAsia="x-none"/>
              </w:rPr>
              <w:t>Contrato de Empréstimo</w:t>
            </w:r>
            <w:r w:rsidR="00D10382" w:rsidRPr="008D378D">
              <w:rPr>
                <w:lang w:val="pt-BR" w:eastAsia="x-none"/>
              </w:rPr>
              <w:t>”</w:t>
            </w:r>
            <w:r w:rsidRPr="008D378D">
              <w:rPr>
                <w:lang w:val="pt-BR" w:eastAsia="x-none"/>
              </w:rPr>
              <w:t xml:space="preserve"> abrange todos os instrumentos legais através dos quais as operações do Banco são formalizadas.</w:t>
            </w:r>
          </w:p>
          <w:p w14:paraId="245E4DC0" w14:textId="50D97EAA" w:rsidR="00D70C33" w:rsidRPr="008D378D" w:rsidRDefault="00D70C33" w:rsidP="00EA45A4">
            <w:pPr>
              <w:spacing w:after="120"/>
              <w:jc w:val="both"/>
              <w:rPr>
                <w:lang w:val="pt-BR" w:eastAsia="x-none"/>
              </w:rPr>
            </w:pPr>
          </w:p>
          <w:p w14:paraId="6CC8062C" w14:textId="77777777" w:rsidR="00D32329" w:rsidRPr="008D378D" w:rsidRDefault="00D32329" w:rsidP="00EA45A4">
            <w:pPr>
              <w:spacing w:after="120"/>
              <w:rPr>
                <w:iCs/>
                <w:lang w:val="pt-BR"/>
              </w:rPr>
            </w:pPr>
            <w:r w:rsidRPr="008D378D">
              <w:rPr>
                <w:iCs/>
                <w:lang w:val="pt-BR"/>
              </w:rPr>
              <w:t xml:space="preserve">O empréstimo do Banco é: </w:t>
            </w:r>
            <w:r w:rsidRPr="008D378D">
              <w:rPr>
                <w:i/>
                <w:lang w:val="pt-BR"/>
              </w:rPr>
              <w:t>[inserir nome ou identificação do empréstimo]</w:t>
            </w:r>
          </w:p>
          <w:p w14:paraId="50A1A5D1" w14:textId="77777777" w:rsidR="00D32329" w:rsidRPr="008D378D" w:rsidRDefault="00D32329" w:rsidP="00EA45A4">
            <w:pPr>
              <w:spacing w:after="120"/>
              <w:rPr>
                <w:i/>
                <w:lang w:val="pt-BR"/>
              </w:rPr>
            </w:pPr>
            <w:r w:rsidRPr="008D378D">
              <w:rPr>
                <w:iCs/>
                <w:lang w:val="pt-BR"/>
              </w:rPr>
              <w:t xml:space="preserve">Número: </w:t>
            </w:r>
            <w:r w:rsidRPr="008D378D">
              <w:rPr>
                <w:i/>
                <w:lang w:val="pt-BR"/>
              </w:rPr>
              <w:t>[inserir número do empréstimo]</w:t>
            </w:r>
          </w:p>
          <w:p w14:paraId="6463290D" w14:textId="77777777" w:rsidR="00D32329" w:rsidRPr="008D378D" w:rsidRDefault="00D32329" w:rsidP="00EA45A4">
            <w:pPr>
              <w:spacing w:after="120"/>
              <w:rPr>
                <w:i/>
                <w:lang w:val="pt-BR"/>
              </w:rPr>
            </w:pPr>
            <w:r w:rsidRPr="008D378D">
              <w:rPr>
                <w:iCs/>
                <w:lang w:val="pt-BR"/>
              </w:rPr>
              <w:t xml:space="preserve">Data: </w:t>
            </w:r>
            <w:r w:rsidRPr="008D378D">
              <w:rPr>
                <w:i/>
                <w:lang w:val="pt-BR"/>
              </w:rPr>
              <w:t>[inserir data de aprovação do empréstimo]</w:t>
            </w:r>
          </w:p>
          <w:p w14:paraId="04774BC4" w14:textId="6CFBC5B7" w:rsidR="003F79AA" w:rsidRPr="008D378D" w:rsidRDefault="00D32329" w:rsidP="00EA45A4">
            <w:pPr>
              <w:spacing w:after="120"/>
              <w:rPr>
                <w:i/>
                <w:lang w:val="pt-BR"/>
              </w:rPr>
            </w:pPr>
            <w:r w:rsidRPr="008D378D">
              <w:rPr>
                <w:lang w:val="pt-BR"/>
              </w:rPr>
              <w:t xml:space="preserve">O valor do empréstimo é: ______________ </w:t>
            </w:r>
            <w:r w:rsidRPr="008D378D">
              <w:rPr>
                <w:i/>
                <w:lang w:val="pt-BR"/>
              </w:rPr>
              <w:t>[indicar o valor]</w:t>
            </w:r>
          </w:p>
        </w:tc>
      </w:tr>
      <w:tr w:rsidR="009A07EF" w:rsidRPr="002E504D" w14:paraId="7CD01816" w14:textId="77777777" w:rsidTr="00EA3902">
        <w:trPr>
          <w:trHeight w:val="957"/>
        </w:trPr>
        <w:tc>
          <w:tcPr>
            <w:tcW w:w="1880" w:type="dxa"/>
            <w:tcBorders>
              <w:top w:val="single" w:sz="4" w:space="0" w:color="auto"/>
              <w:bottom w:val="single" w:sz="4" w:space="0" w:color="auto"/>
            </w:tcBorders>
          </w:tcPr>
          <w:p w14:paraId="5AD157EF" w14:textId="291B6315" w:rsidR="009A07EF" w:rsidRPr="008D378D" w:rsidRDefault="00FD12E7" w:rsidP="009A07EF">
            <w:pPr>
              <w:rPr>
                <w:b/>
                <w:bCs/>
                <w:lang w:val="pt-BR"/>
              </w:rPr>
            </w:pPr>
            <w:r w:rsidRPr="008D378D">
              <w:rPr>
                <w:b/>
                <w:bCs/>
                <w:lang w:val="pt-BR"/>
              </w:rPr>
              <w:lastRenderedPageBreak/>
              <w:t xml:space="preserve">IAL </w:t>
            </w:r>
            <w:r w:rsidR="009A07EF" w:rsidRPr="008D378D">
              <w:rPr>
                <w:b/>
                <w:bCs/>
                <w:lang w:val="pt-BR"/>
              </w:rPr>
              <w:t>2.1</w:t>
            </w:r>
          </w:p>
        </w:tc>
        <w:tc>
          <w:tcPr>
            <w:tcW w:w="7470" w:type="dxa"/>
          </w:tcPr>
          <w:p w14:paraId="2C275AB8" w14:textId="216CC9F1" w:rsidR="009A07EF" w:rsidRPr="008D378D" w:rsidRDefault="008E0170" w:rsidP="00657055">
            <w:pPr>
              <w:jc w:val="both"/>
              <w:rPr>
                <w:lang w:val="pt-BR" w:eastAsia="x-none"/>
              </w:rPr>
            </w:pPr>
            <w:r w:rsidRPr="008D378D">
              <w:rPr>
                <w:lang w:val="pt-BR"/>
              </w:rPr>
              <w:t xml:space="preserve">O nome do Projeto é: </w:t>
            </w:r>
            <w:r w:rsidRPr="008D378D">
              <w:rPr>
                <w:i/>
                <w:iCs/>
                <w:lang w:val="pt-BR"/>
              </w:rPr>
              <w:t>[inserir o nome e uma breve descrição</w:t>
            </w:r>
            <w:r w:rsidRPr="008D378D" w:rsidDel="008E0170">
              <w:rPr>
                <w:lang w:val="pt-BR"/>
              </w:rPr>
              <w:t xml:space="preserve"> </w:t>
            </w:r>
            <w:r w:rsidRPr="008D378D">
              <w:rPr>
                <w:i/>
                <w:iCs/>
                <w:lang w:val="pt-BR"/>
              </w:rPr>
              <w:t>do Projeto</w:t>
            </w:r>
            <w:r w:rsidR="009A07EF" w:rsidRPr="008D378D">
              <w:rPr>
                <w:i/>
                <w:iCs/>
                <w:lang w:val="pt-BR"/>
              </w:rPr>
              <w:t xml:space="preserve"> financiado </w:t>
            </w:r>
            <w:r w:rsidRPr="008D378D">
              <w:rPr>
                <w:i/>
                <w:iCs/>
                <w:lang w:val="pt-BR"/>
              </w:rPr>
              <w:t>com o empréstimo do</w:t>
            </w:r>
            <w:r w:rsidR="009A07EF" w:rsidRPr="008D378D">
              <w:rPr>
                <w:i/>
                <w:iCs/>
                <w:lang w:val="pt-BR"/>
              </w:rPr>
              <w:t xml:space="preserve"> Banco Interamericano de </w:t>
            </w:r>
            <w:r w:rsidRPr="008D378D">
              <w:rPr>
                <w:i/>
                <w:iCs/>
                <w:lang w:val="pt-BR"/>
              </w:rPr>
              <w:t>Desenvolvimento</w:t>
            </w:r>
            <w:r w:rsidR="009A07EF" w:rsidRPr="008D378D">
              <w:rPr>
                <w:i/>
                <w:iCs/>
                <w:lang w:val="pt-BR"/>
              </w:rPr>
              <w:t>].</w:t>
            </w:r>
            <w:r w:rsidR="00657055" w:rsidRPr="008D378D" w:rsidDel="00657055">
              <w:rPr>
                <w:i/>
                <w:iCs/>
                <w:lang w:val="pt-BR"/>
              </w:rPr>
              <w:t xml:space="preserve"> </w:t>
            </w:r>
          </w:p>
        </w:tc>
      </w:tr>
      <w:tr w:rsidR="00A87034" w:rsidRPr="002E504D" w14:paraId="007B4808" w14:textId="77777777" w:rsidTr="00EA3902">
        <w:trPr>
          <w:trHeight w:val="957"/>
        </w:trPr>
        <w:tc>
          <w:tcPr>
            <w:tcW w:w="1880" w:type="dxa"/>
            <w:tcBorders>
              <w:top w:val="single" w:sz="4" w:space="0" w:color="auto"/>
              <w:bottom w:val="single" w:sz="4" w:space="0" w:color="auto"/>
            </w:tcBorders>
          </w:tcPr>
          <w:p w14:paraId="3C13AD6B" w14:textId="7E6E9852" w:rsidR="00A87034" w:rsidRPr="008D378D" w:rsidRDefault="00FD12E7">
            <w:pPr>
              <w:rPr>
                <w:b/>
                <w:bCs/>
                <w:lang w:val="pt-BR"/>
              </w:rPr>
            </w:pPr>
            <w:r w:rsidRPr="008D378D">
              <w:rPr>
                <w:b/>
                <w:bCs/>
                <w:lang w:val="pt-BR"/>
              </w:rPr>
              <w:t xml:space="preserve">IAL </w:t>
            </w:r>
            <w:r w:rsidR="00A87034" w:rsidRPr="008D378D">
              <w:rPr>
                <w:b/>
                <w:lang w:val="pt-BR"/>
              </w:rPr>
              <w:t>4.3</w:t>
            </w:r>
          </w:p>
        </w:tc>
        <w:tc>
          <w:tcPr>
            <w:tcW w:w="7470" w:type="dxa"/>
          </w:tcPr>
          <w:p w14:paraId="59F0A874" w14:textId="38AF3A73" w:rsidR="00A87034" w:rsidRPr="008D378D" w:rsidRDefault="00F4032A" w:rsidP="00F127E6">
            <w:pPr>
              <w:tabs>
                <w:tab w:val="right" w:pos="7272"/>
              </w:tabs>
              <w:spacing w:after="120"/>
              <w:jc w:val="both"/>
              <w:rPr>
                <w:iCs/>
                <w:lang w:val="pt-BR"/>
              </w:rPr>
            </w:pPr>
            <w:r w:rsidRPr="008D378D">
              <w:rPr>
                <w:rFonts w:eastAsia="Calibri"/>
                <w:lang w:val="pt-BR"/>
              </w:rPr>
              <w:t xml:space="preserve">As informações sobre as empresas e indivíduos sancionados são fornecidas no </w:t>
            </w:r>
            <w:r w:rsidRPr="008D378D">
              <w:rPr>
                <w:rFonts w:eastAsia="Calibri"/>
                <w:i/>
                <w:iCs/>
                <w:lang w:val="pt-BR"/>
              </w:rPr>
              <w:t>website</w:t>
            </w:r>
            <w:r w:rsidRPr="008D378D">
              <w:rPr>
                <w:rFonts w:eastAsia="Calibri"/>
                <w:lang w:val="pt-BR"/>
              </w:rPr>
              <w:t xml:space="preserve"> do Banco (</w:t>
            </w:r>
            <w:hyperlink r:id="rId20" w:history="1">
              <w:r w:rsidRPr="008D378D">
                <w:rPr>
                  <w:rStyle w:val="Hyperlink"/>
                  <w:rFonts w:eastAsia="Calibri"/>
                  <w:lang w:val="pt-BR"/>
                </w:rPr>
                <w:t>www.iadb.org/integridad</w:t>
              </w:r>
            </w:hyperlink>
            <w:r w:rsidRPr="008D378D">
              <w:rPr>
                <w:rFonts w:eastAsia="Calibri"/>
                <w:lang w:val="pt-BR"/>
              </w:rPr>
              <w:t>)</w:t>
            </w:r>
          </w:p>
        </w:tc>
      </w:tr>
      <w:tr w:rsidR="009A07EF" w:rsidRPr="002E504D" w14:paraId="53E39ACB" w14:textId="77777777" w:rsidTr="00EA3902">
        <w:tc>
          <w:tcPr>
            <w:tcW w:w="1880" w:type="dxa"/>
            <w:tcBorders>
              <w:top w:val="single" w:sz="4" w:space="0" w:color="auto"/>
              <w:bottom w:val="single" w:sz="4" w:space="0" w:color="auto"/>
            </w:tcBorders>
          </w:tcPr>
          <w:p w14:paraId="3FC12E16" w14:textId="7EE06225" w:rsidR="009A07EF" w:rsidRPr="008D378D" w:rsidRDefault="00FD12E7" w:rsidP="009A07EF">
            <w:pPr>
              <w:rPr>
                <w:b/>
                <w:bCs/>
                <w:lang w:val="pt-BR"/>
              </w:rPr>
            </w:pPr>
            <w:r w:rsidRPr="008D378D">
              <w:rPr>
                <w:b/>
                <w:bCs/>
                <w:lang w:val="pt-BR"/>
              </w:rPr>
              <w:t xml:space="preserve">IAL </w:t>
            </w:r>
            <w:r w:rsidR="009A07EF" w:rsidRPr="008D378D">
              <w:rPr>
                <w:b/>
                <w:bCs/>
                <w:lang w:val="pt-BR"/>
              </w:rPr>
              <w:t>5.3</w:t>
            </w:r>
            <w:r w:rsidR="009A07EF" w:rsidRPr="008D378D">
              <w:rPr>
                <w:rStyle w:val="FootnoteReference"/>
                <w:b/>
                <w:bCs/>
                <w:lang w:val="pt-BR"/>
              </w:rPr>
              <w:footnoteReference w:id="19"/>
            </w:r>
          </w:p>
        </w:tc>
        <w:tc>
          <w:tcPr>
            <w:tcW w:w="7470" w:type="dxa"/>
          </w:tcPr>
          <w:p w14:paraId="7111D349" w14:textId="330859F2" w:rsidR="009A07EF" w:rsidRPr="008D378D" w:rsidRDefault="004F1443" w:rsidP="00F127E6">
            <w:pPr>
              <w:spacing w:after="120"/>
              <w:jc w:val="both"/>
              <w:rPr>
                <w:spacing w:val="-3"/>
                <w:lang w:val="pt-BR"/>
              </w:rPr>
            </w:pPr>
            <w:r w:rsidRPr="008D378D">
              <w:rPr>
                <w:spacing w:val="-3"/>
                <w:lang w:val="pt-BR"/>
              </w:rPr>
              <w:t>A informação solicitada aos Licitantes na</w:t>
            </w:r>
            <w:r w:rsidR="00622DD6" w:rsidRPr="008D378D">
              <w:rPr>
                <w:spacing w:val="-3"/>
                <w:lang w:val="pt-BR"/>
              </w:rPr>
              <w:t>s</w:t>
            </w:r>
            <w:r w:rsidRPr="008D378D">
              <w:rPr>
                <w:spacing w:val="-3"/>
                <w:lang w:val="pt-BR"/>
              </w:rPr>
              <w:t xml:space="preserve"> IAL 5.3 é modificada da seguinte forma:</w:t>
            </w:r>
            <w:r w:rsidRPr="008D378D">
              <w:rPr>
                <w:i/>
                <w:iCs/>
                <w:spacing w:val="-3"/>
                <w:lang w:val="pt-BR"/>
              </w:rPr>
              <w:t xml:space="preserve"> [indique o que é adicionado ou excluído da lista nas IAL 5.3 ou apague da lista; caso contrário, indique </w:t>
            </w:r>
            <w:r w:rsidR="00D10382" w:rsidRPr="008D378D">
              <w:rPr>
                <w:i/>
                <w:iCs/>
                <w:spacing w:val="-3"/>
                <w:lang w:val="pt-BR"/>
              </w:rPr>
              <w:t>“</w:t>
            </w:r>
            <w:r w:rsidRPr="008D378D">
              <w:rPr>
                <w:i/>
                <w:iCs/>
                <w:spacing w:val="-3"/>
                <w:lang w:val="pt-BR"/>
              </w:rPr>
              <w:t>Nenhum</w:t>
            </w:r>
            <w:r w:rsidR="007846F0" w:rsidRPr="008D378D">
              <w:rPr>
                <w:i/>
                <w:iCs/>
                <w:spacing w:val="-3"/>
                <w:lang w:val="pt-BR"/>
              </w:rPr>
              <w:t>a</w:t>
            </w:r>
            <w:r w:rsidR="00D10382" w:rsidRPr="008D378D">
              <w:rPr>
                <w:i/>
                <w:iCs/>
                <w:spacing w:val="-3"/>
                <w:lang w:val="pt-BR"/>
              </w:rPr>
              <w:t>”</w:t>
            </w:r>
            <w:r w:rsidRPr="008D378D">
              <w:rPr>
                <w:i/>
                <w:iCs/>
                <w:spacing w:val="-3"/>
                <w:lang w:val="pt-BR"/>
              </w:rPr>
              <w:t>]</w:t>
            </w:r>
          </w:p>
        </w:tc>
      </w:tr>
      <w:tr w:rsidR="003F79AA" w:rsidRPr="002E504D" w14:paraId="4BC23268" w14:textId="77777777" w:rsidTr="00EA3902">
        <w:tc>
          <w:tcPr>
            <w:tcW w:w="1880" w:type="dxa"/>
            <w:tcBorders>
              <w:top w:val="single" w:sz="4" w:space="0" w:color="auto"/>
              <w:bottom w:val="single" w:sz="4" w:space="0" w:color="auto"/>
            </w:tcBorders>
          </w:tcPr>
          <w:p w14:paraId="5A7A0DEE" w14:textId="63A8A25D" w:rsidR="003F79AA" w:rsidRPr="008D378D" w:rsidRDefault="00FD12E7" w:rsidP="003F79AA">
            <w:pPr>
              <w:rPr>
                <w:b/>
                <w:bCs/>
                <w:lang w:val="pt-BR"/>
              </w:rPr>
            </w:pPr>
            <w:r w:rsidRPr="008D378D">
              <w:rPr>
                <w:b/>
                <w:bCs/>
                <w:lang w:val="pt-BR"/>
              </w:rPr>
              <w:t xml:space="preserve">IAL </w:t>
            </w:r>
            <w:r w:rsidR="003F79AA" w:rsidRPr="008D378D">
              <w:rPr>
                <w:b/>
                <w:bCs/>
                <w:lang w:val="pt-BR"/>
              </w:rPr>
              <w:t>5.3 (j)</w:t>
            </w:r>
          </w:p>
        </w:tc>
        <w:tc>
          <w:tcPr>
            <w:tcW w:w="7470" w:type="dxa"/>
          </w:tcPr>
          <w:p w14:paraId="06CEEF62" w14:textId="133D3710" w:rsidR="00400E68" w:rsidRPr="008D378D" w:rsidRDefault="00C03E58" w:rsidP="00F127E6">
            <w:pPr>
              <w:spacing w:after="120"/>
              <w:jc w:val="both"/>
              <w:rPr>
                <w:i/>
                <w:iCs/>
                <w:spacing w:val="-3"/>
                <w:lang w:val="pt-BR"/>
              </w:rPr>
            </w:pPr>
            <w:r w:rsidRPr="008D378D">
              <w:rPr>
                <w:spacing w:val="-3"/>
                <w:lang w:val="pt-BR"/>
              </w:rPr>
              <w:t>A porcentagem máxima de participação de subempreiteiros na construção das obras é:</w:t>
            </w:r>
            <w:r w:rsidR="00286CED" w:rsidRPr="008D378D">
              <w:rPr>
                <w:spacing w:val="-3"/>
                <w:lang w:val="pt-BR"/>
              </w:rPr>
              <w:t xml:space="preserve"> </w:t>
            </w:r>
            <w:r w:rsidRPr="008D378D">
              <w:rPr>
                <w:i/>
                <w:iCs/>
                <w:spacing w:val="-3"/>
                <w:lang w:val="pt-BR"/>
              </w:rPr>
              <w:t>[indique a porcentagem]</w:t>
            </w:r>
          </w:p>
        </w:tc>
      </w:tr>
      <w:tr w:rsidR="003F79AA" w:rsidRPr="002E504D" w14:paraId="055B47F3" w14:textId="77777777" w:rsidTr="00EA3902">
        <w:tc>
          <w:tcPr>
            <w:tcW w:w="1880" w:type="dxa"/>
            <w:tcBorders>
              <w:top w:val="single" w:sz="4" w:space="0" w:color="auto"/>
              <w:bottom w:val="single" w:sz="4" w:space="0" w:color="auto"/>
            </w:tcBorders>
          </w:tcPr>
          <w:p w14:paraId="74149546" w14:textId="58D9252B" w:rsidR="003F79AA" w:rsidRPr="008D378D" w:rsidRDefault="00FD12E7" w:rsidP="003F79AA">
            <w:pPr>
              <w:rPr>
                <w:b/>
                <w:bCs/>
                <w:lang w:val="pt-BR"/>
              </w:rPr>
            </w:pPr>
            <w:r w:rsidRPr="008D378D">
              <w:rPr>
                <w:b/>
                <w:bCs/>
                <w:lang w:val="pt-BR"/>
              </w:rPr>
              <w:t xml:space="preserve">IAL </w:t>
            </w:r>
            <w:r w:rsidR="003F79AA" w:rsidRPr="008D378D">
              <w:rPr>
                <w:b/>
                <w:bCs/>
                <w:lang w:val="pt-BR"/>
              </w:rPr>
              <w:t>5.4</w:t>
            </w:r>
          </w:p>
        </w:tc>
        <w:tc>
          <w:tcPr>
            <w:tcW w:w="7470" w:type="dxa"/>
          </w:tcPr>
          <w:p w14:paraId="6C18900E" w14:textId="5E29489D" w:rsidR="003F79AA" w:rsidRPr="008D378D" w:rsidRDefault="00456F80" w:rsidP="00F127E6">
            <w:pPr>
              <w:spacing w:after="120"/>
              <w:jc w:val="both"/>
              <w:rPr>
                <w:spacing w:val="-3"/>
                <w:lang w:val="pt-BR"/>
              </w:rPr>
            </w:pPr>
            <w:r w:rsidRPr="008D378D">
              <w:rPr>
                <w:spacing w:val="-3"/>
                <w:lang w:val="pt-BR"/>
              </w:rPr>
              <w:t>Os requisitos para a qualificação das ACS nas IAL 5.4 são alterados da seguinte forma:</w:t>
            </w:r>
            <w:r w:rsidRPr="008D378D">
              <w:rPr>
                <w:i/>
                <w:iCs/>
                <w:spacing w:val="-3"/>
                <w:lang w:val="pt-BR"/>
              </w:rPr>
              <w:t xml:space="preserve"> [indicar o que é adicionado à lista nas IAL 5.4 ou excluído dela; se nenhuma dessas alternativas se aplicar, indique </w:t>
            </w:r>
            <w:r w:rsidR="00D10382" w:rsidRPr="008D378D">
              <w:rPr>
                <w:i/>
                <w:iCs/>
                <w:spacing w:val="-3"/>
                <w:lang w:val="pt-BR"/>
              </w:rPr>
              <w:t>“</w:t>
            </w:r>
            <w:r w:rsidRPr="008D378D">
              <w:rPr>
                <w:i/>
                <w:iCs/>
                <w:spacing w:val="-3"/>
                <w:lang w:val="pt-BR"/>
              </w:rPr>
              <w:t>Nenhum</w:t>
            </w:r>
            <w:r w:rsidR="007846F0" w:rsidRPr="008D378D">
              <w:rPr>
                <w:i/>
                <w:iCs/>
                <w:spacing w:val="-3"/>
                <w:lang w:val="pt-BR"/>
              </w:rPr>
              <w:t>a</w:t>
            </w:r>
            <w:r w:rsidR="00D10382" w:rsidRPr="008D378D">
              <w:rPr>
                <w:i/>
                <w:iCs/>
                <w:spacing w:val="-3"/>
                <w:lang w:val="pt-BR"/>
              </w:rPr>
              <w:t>”</w:t>
            </w:r>
            <w:r w:rsidRPr="008D378D">
              <w:rPr>
                <w:i/>
                <w:iCs/>
                <w:spacing w:val="-3"/>
                <w:lang w:val="pt-BR"/>
              </w:rPr>
              <w:t>]</w:t>
            </w:r>
          </w:p>
        </w:tc>
      </w:tr>
      <w:tr w:rsidR="003F79AA" w:rsidRPr="002E504D" w14:paraId="06944B51" w14:textId="77777777" w:rsidTr="00EA3902">
        <w:tc>
          <w:tcPr>
            <w:tcW w:w="1880" w:type="dxa"/>
            <w:tcBorders>
              <w:top w:val="single" w:sz="4" w:space="0" w:color="auto"/>
              <w:bottom w:val="single" w:sz="4" w:space="0" w:color="auto"/>
            </w:tcBorders>
          </w:tcPr>
          <w:p w14:paraId="19E3E742" w14:textId="6D85CD12" w:rsidR="003F79AA" w:rsidRPr="008D378D" w:rsidRDefault="00FD12E7" w:rsidP="003F79AA">
            <w:pPr>
              <w:rPr>
                <w:b/>
                <w:bCs/>
                <w:lang w:val="pt-BR"/>
              </w:rPr>
            </w:pPr>
            <w:r w:rsidRPr="008D378D">
              <w:rPr>
                <w:b/>
                <w:bCs/>
                <w:lang w:val="pt-BR"/>
              </w:rPr>
              <w:t xml:space="preserve">IAL </w:t>
            </w:r>
            <w:r w:rsidR="003F79AA" w:rsidRPr="008D378D">
              <w:rPr>
                <w:b/>
                <w:bCs/>
                <w:lang w:val="pt-BR"/>
              </w:rPr>
              <w:t>5.5</w:t>
            </w:r>
          </w:p>
        </w:tc>
        <w:tc>
          <w:tcPr>
            <w:tcW w:w="7470" w:type="dxa"/>
          </w:tcPr>
          <w:p w14:paraId="3C1B8399" w14:textId="70D38C18" w:rsidR="003F79AA" w:rsidRPr="008D378D" w:rsidRDefault="00BA28EA" w:rsidP="00F127E6">
            <w:pPr>
              <w:spacing w:after="120"/>
              <w:jc w:val="both"/>
              <w:rPr>
                <w:i/>
                <w:iCs/>
                <w:spacing w:val="-3"/>
                <w:lang w:val="pt-BR"/>
              </w:rPr>
            </w:pPr>
            <w:r w:rsidRPr="008D378D">
              <w:rPr>
                <w:spacing w:val="-3"/>
                <w:lang w:val="pt-BR"/>
              </w:rPr>
              <w:t>Os critérios para a qualificação de Licitantes nas IAL 5.5 são modificados da seguinte forma:</w:t>
            </w:r>
            <w:r w:rsidRPr="008D378D">
              <w:rPr>
                <w:i/>
                <w:iCs/>
                <w:spacing w:val="-3"/>
                <w:lang w:val="pt-BR"/>
              </w:rPr>
              <w:t xml:space="preserve"> [indicar o que é adicionado à lista nas IAL 5.5 ou removido dela; caso contrário, indique </w:t>
            </w:r>
            <w:r w:rsidR="00D10382" w:rsidRPr="008D378D">
              <w:rPr>
                <w:i/>
                <w:iCs/>
                <w:spacing w:val="-3"/>
                <w:lang w:val="pt-BR"/>
              </w:rPr>
              <w:t>“</w:t>
            </w:r>
            <w:r w:rsidRPr="008D378D">
              <w:rPr>
                <w:i/>
                <w:iCs/>
                <w:spacing w:val="-3"/>
                <w:lang w:val="pt-BR"/>
              </w:rPr>
              <w:t>Nenhum</w:t>
            </w:r>
            <w:r w:rsidR="00D10382" w:rsidRPr="008D378D">
              <w:rPr>
                <w:i/>
                <w:iCs/>
                <w:spacing w:val="-3"/>
                <w:lang w:val="pt-BR"/>
              </w:rPr>
              <w:t>”</w:t>
            </w:r>
            <w:r w:rsidRPr="008D378D">
              <w:rPr>
                <w:i/>
                <w:iCs/>
                <w:spacing w:val="-3"/>
                <w:lang w:val="pt-BR"/>
              </w:rPr>
              <w:t>]</w:t>
            </w:r>
          </w:p>
        </w:tc>
      </w:tr>
      <w:tr w:rsidR="003F79AA" w:rsidRPr="002E504D" w14:paraId="1FEC75B6" w14:textId="77777777" w:rsidTr="00EA3902">
        <w:tc>
          <w:tcPr>
            <w:tcW w:w="1880" w:type="dxa"/>
            <w:tcBorders>
              <w:top w:val="single" w:sz="4" w:space="0" w:color="auto"/>
              <w:bottom w:val="single" w:sz="4" w:space="0" w:color="auto"/>
            </w:tcBorders>
          </w:tcPr>
          <w:p w14:paraId="021A27E3" w14:textId="1D338D9F" w:rsidR="003F79AA" w:rsidRPr="008D378D" w:rsidRDefault="00FD12E7" w:rsidP="003F79AA">
            <w:pPr>
              <w:rPr>
                <w:b/>
                <w:bCs/>
                <w:lang w:val="pt-BR"/>
              </w:rPr>
            </w:pPr>
            <w:r w:rsidRPr="008D378D">
              <w:rPr>
                <w:b/>
                <w:bCs/>
                <w:lang w:val="pt-BR"/>
              </w:rPr>
              <w:t xml:space="preserve">IAL </w:t>
            </w:r>
            <w:r w:rsidR="003F79AA" w:rsidRPr="008D378D">
              <w:rPr>
                <w:b/>
                <w:bCs/>
                <w:lang w:val="pt-BR"/>
              </w:rPr>
              <w:t>5.5</w:t>
            </w:r>
            <w:r w:rsidR="007846F0" w:rsidRPr="008D378D">
              <w:rPr>
                <w:b/>
                <w:bCs/>
                <w:lang w:val="pt-BR"/>
              </w:rPr>
              <w:t xml:space="preserve"> </w:t>
            </w:r>
            <w:r w:rsidR="003F79AA" w:rsidRPr="008D378D">
              <w:rPr>
                <w:b/>
                <w:bCs/>
                <w:lang w:val="pt-BR"/>
              </w:rPr>
              <w:t>(a)</w:t>
            </w:r>
          </w:p>
        </w:tc>
        <w:tc>
          <w:tcPr>
            <w:tcW w:w="7470" w:type="dxa"/>
          </w:tcPr>
          <w:p w14:paraId="15D09F00" w14:textId="62AA5639" w:rsidR="00160C1E" w:rsidRPr="008D378D" w:rsidRDefault="00160C1E" w:rsidP="00F127E6">
            <w:pPr>
              <w:spacing w:after="120"/>
              <w:jc w:val="both"/>
              <w:rPr>
                <w:i/>
                <w:iCs/>
                <w:spacing w:val="-3"/>
                <w:lang w:val="pt-BR"/>
              </w:rPr>
            </w:pPr>
            <w:r w:rsidRPr="008D378D">
              <w:rPr>
                <w:spacing w:val="-3"/>
                <w:lang w:val="pt-BR"/>
              </w:rPr>
              <w:t>O múltiplo é:</w:t>
            </w:r>
            <w:r w:rsidRPr="008D378D">
              <w:rPr>
                <w:i/>
                <w:iCs/>
                <w:spacing w:val="-3"/>
                <w:lang w:val="pt-BR"/>
              </w:rPr>
              <w:t xml:space="preserve"> [inserir</w:t>
            </w:r>
            <w:r w:rsidR="00936615" w:rsidRPr="008D378D">
              <w:rPr>
                <w:i/>
                <w:iCs/>
                <w:spacing w:val="-3"/>
                <w:lang w:val="pt-BR"/>
              </w:rPr>
              <w:t xml:space="preserve"> o</w:t>
            </w:r>
            <w:r w:rsidRPr="008D378D">
              <w:rPr>
                <w:i/>
                <w:iCs/>
                <w:spacing w:val="-3"/>
                <w:lang w:val="pt-BR"/>
              </w:rPr>
              <w:t xml:space="preserve"> múltiplo; geralmente dois]</w:t>
            </w:r>
          </w:p>
          <w:p w14:paraId="7F708F93" w14:textId="77777777" w:rsidR="00160C1E" w:rsidRPr="008D378D" w:rsidRDefault="00160C1E" w:rsidP="00F127E6">
            <w:pPr>
              <w:spacing w:after="120"/>
              <w:jc w:val="both"/>
              <w:rPr>
                <w:i/>
                <w:iCs/>
                <w:spacing w:val="-3"/>
                <w:lang w:val="pt-BR"/>
              </w:rPr>
            </w:pPr>
          </w:p>
          <w:p w14:paraId="690C8237" w14:textId="1482E3EF" w:rsidR="003F79AA" w:rsidRPr="008D378D" w:rsidRDefault="00160C1E" w:rsidP="00F127E6">
            <w:pPr>
              <w:spacing w:after="120"/>
              <w:jc w:val="both"/>
              <w:rPr>
                <w:i/>
                <w:iCs/>
                <w:spacing w:val="-3"/>
                <w:lang w:val="pt-BR"/>
              </w:rPr>
            </w:pPr>
            <w:r w:rsidRPr="008D378D">
              <w:rPr>
                <w:spacing w:val="-3"/>
                <w:lang w:val="pt-BR"/>
              </w:rPr>
              <w:t>O período é:</w:t>
            </w:r>
            <w:r w:rsidRPr="008D378D">
              <w:rPr>
                <w:i/>
                <w:iCs/>
                <w:spacing w:val="-3"/>
                <w:lang w:val="pt-BR"/>
              </w:rPr>
              <w:t xml:space="preserve"> [inserir</w:t>
            </w:r>
            <w:r w:rsidR="00936615" w:rsidRPr="008D378D">
              <w:rPr>
                <w:i/>
                <w:iCs/>
                <w:spacing w:val="-3"/>
                <w:lang w:val="pt-BR"/>
              </w:rPr>
              <w:t xml:space="preserve"> o</w:t>
            </w:r>
            <w:r w:rsidRPr="008D378D">
              <w:rPr>
                <w:i/>
                <w:iCs/>
                <w:spacing w:val="-3"/>
                <w:lang w:val="pt-BR"/>
              </w:rPr>
              <w:t xml:space="preserve"> número de dias; geralmente 5 anos)</w:t>
            </w:r>
          </w:p>
        </w:tc>
      </w:tr>
      <w:tr w:rsidR="00C85739" w:rsidRPr="002E504D" w14:paraId="7F6192E3" w14:textId="77777777" w:rsidTr="00EA3902">
        <w:tc>
          <w:tcPr>
            <w:tcW w:w="1880" w:type="dxa"/>
            <w:tcBorders>
              <w:top w:val="single" w:sz="4" w:space="0" w:color="auto"/>
              <w:bottom w:val="single" w:sz="4" w:space="0" w:color="auto"/>
            </w:tcBorders>
          </w:tcPr>
          <w:p w14:paraId="4D6C9903" w14:textId="46966DE2" w:rsidR="00C85739" w:rsidRPr="008D378D" w:rsidRDefault="00FD12E7" w:rsidP="00C85739">
            <w:pPr>
              <w:rPr>
                <w:b/>
                <w:bCs/>
                <w:lang w:val="pt-BR"/>
              </w:rPr>
            </w:pPr>
            <w:r w:rsidRPr="008D378D">
              <w:rPr>
                <w:b/>
                <w:bCs/>
                <w:lang w:val="pt-BR"/>
              </w:rPr>
              <w:t xml:space="preserve">IAL </w:t>
            </w:r>
            <w:r w:rsidR="00C85739" w:rsidRPr="008D378D">
              <w:rPr>
                <w:b/>
                <w:bCs/>
                <w:lang w:val="pt-BR"/>
              </w:rPr>
              <w:t>5.5 (b)</w:t>
            </w:r>
          </w:p>
        </w:tc>
        <w:tc>
          <w:tcPr>
            <w:tcW w:w="7470" w:type="dxa"/>
          </w:tcPr>
          <w:p w14:paraId="0996F5D5" w14:textId="7C6F1586" w:rsidR="00527A68" w:rsidRPr="008D378D" w:rsidRDefault="00B62513" w:rsidP="00F127E6">
            <w:pPr>
              <w:spacing w:after="120"/>
              <w:jc w:val="both"/>
              <w:rPr>
                <w:i/>
                <w:iCs/>
                <w:spacing w:val="-3"/>
                <w:lang w:val="pt-BR"/>
              </w:rPr>
            </w:pPr>
            <w:r w:rsidRPr="008D378D">
              <w:rPr>
                <w:spacing w:val="-3"/>
                <w:lang w:val="pt-BR"/>
              </w:rPr>
              <w:t xml:space="preserve">O número de Obras semelhantes na natureza, valor e complexidade do </w:t>
            </w:r>
            <w:r w:rsidR="00E50C13" w:rsidRPr="008D378D">
              <w:rPr>
                <w:spacing w:val="-3"/>
                <w:lang w:val="pt-BR"/>
              </w:rPr>
              <w:t>desenho</w:t>
            </w:r>
            <w:r w:rsidRPr="008D378D">
              <w:rPr>
                <w:spacing w:val="-3"/>
                <w:lang w:val="pt-BR"/>
              </w:rPr>
              <w:t xml:space="preserve"> é:</w:t>
            </w:r>
            <w:r w:rsidRPr="008D378D">
              <w:rPr>
                <w:i/>
                <w:iCs/>
                <w:spacing w:val="-3"/>
                <w:lang w:val="pt-BR"/>
              </w:rPr>
              <w:t xml:space="preserve"> [inserir</w:t>
            </w:r>
            <w:r w:rsidR="00E04868" w:rsidRPr="008D378D">
              <w:rPr>
                <w:i/>
                <w:iCs/>
                <w:spacing w:val="-3"/>
                <w:lang w:val="pt-BR"/>
              </w:rPr>
              <w:t xml:space="preserve"> o</w:t>
            </w:r>
            <w:r w:rsidRPr="008D378D">
              <w:rPr>
                <w:i/>
                <w:iCs/>
                <w:spacing w:val="-3"/>
                <w:lang w:val="pt-BR"/>
              </w:rPr>
              <w:t xml:space="preserve"> número; geralmente dois nos últimos 5 anos]</w:t>
            </w:r>
          </w:p>
        </w:tc>
      </w:tr>
      <w:tr w:rsidR="003F79AA" w:rsidRPr="002E504D" w14:paraId="7C954694" w14:textId="77777777" w:rsidTr="00EA3902">
        <w:tc>
          <w:tcPr>
            <w:tcW w:w="1880" w:type="dxa"/>
            <w:tcBorders>
              <w:top w:val="single" w:sz="4" w:space="0" w:color="auto"/>
              <w:bottom w:val="single" w:sz="4" w:space="0" w:color="auto"/>
            </w:tcBorders>
          </w:tcPr>
          <w:p w14:paraId="5D4D1C9A" w14:textId="33146AEE" w:rsidR="003F79AA" w:rsidRPr="008D378D" w:rsidRDefault="00FD12E7" w:rsidP="00C85739">
            <w:pPr>
              <w:rPr>
                <w:b/>
                <w:bCs/>
                <w:lang w:val="pt-BR"/>
              </w:rPr>
            </w:pPr>
            <w:r w:rsidRPr="008D378D">
              <w:rPr>
                <w:b/>
                <w:bCs/>
                <w:lang w:val="pt-BR"/>
              </w:rPr>
              <w:t xml:space="preserve">IAL </w:t>
            </w:r>
            <w:r w:rsidR="003F79AA" w:rsidRPr="008D378D">
              <w:rPr>
                <w:b/>
                <w:bCs/>
                <w:lang w:val="pt-BR"/>
              </w:rPr>
              <w:t>5.5 (</w:t>
            </w:r>
            <w:r w:rsidR="00C85739" w:rsidRPr="008D378D">
              <w:rPr>
                <w:b/>
                <w:bCs/>
                <w:lang w:val="pt-BR"/>
              </w:rPr>
              <w:t>c</w:t>
            </w:r>
            <w:r w:rsidR="003F79AA" w:rsidRPr="008D378D">
              <w:rPr>
                <w:b/>
                <w:bCs/>
                <w:lang w:val="pt-BR"/>
              </w:rPr>
              <w:t>)</w:t>
            </w:r>
          </w:p>
        </w:tc>
        <w:tc>
          <w:tcPr>
            <w:tcW w:w="7470" w:type="dxa"/>
          </w:tcPr>
          <w:p w14:paraId="78C0176E" w14:textId="057BF1DF" w:rsidR="00160C1E" w:rsidRPr="008D378D" w:rsidRDefault="00160C1E" w:rsidP="00F127E6">
            <w:pPr>
              <w:spacing w:after="120"/>
              <w:jc w:val="both"/>
              <w:rPr>
                <w:spacing w:val="-3"/>
                <w:lang w:val="pt-BR"/>
              </w:rPr>
            </w:pPr>
            <w:r w:rsidRPr="008D378D">
              <w:rPr>
                <w:spacing w:val="-3"/>
                <w:lang w:val="pt-BR"/>
              </w:rPr>
              <w:t xml:space="preserve">O número de </w:t>
            </w:r>
            <w:r w:rsidR="00E75CFF" w:rsidRPr="008D378D">
              <w:rPr>
                <w:spacing w:val="-3"/>
                <w:lang w:val="pt-BR"/>
              </w:rPr>
              <w:t>obras</w:t>
            </w:r>
            <w:r w:rsidRPr="008D378D">
              <w:rPr>
                <w:spacing w:val="-3"/>
                <w:lang w:val="pt-BR"/>
              </w:rPr>
              <w:t xml:space="preserve"> é: </w:t>
            </w:r>
            <w:r w:rsidRPr="008D378D">
              <w:rPr>
                <w:i/>
                <w:iCs/>
                <w:spacing w:val="-3"/>
                <w:lang w:val="pt-BR"/>
              </w:rPr>
              <w:t xml:space="preserve">[inserir </w:t>
            </w:r>
            <w:r w:rsidR="00EA744B" w:rsidRPr="008D378D">
              <w:rPr>
                <w:i/>
                <w:iCs/>
                <w:spacing w:val="-3"/>
                <w:lang w:val="pt-BR"/>
              </w:rPr>
              <w:t xml:space="preserve">o </w:t>
            </w:r>
            <w:r w:rsidRPr="008D378D">
              <w:rPr>
                <w:i/>
                <w:iCs/>
                <w:spacing w:val="-3"/>
                <w:lang w:val="pt-BR"/>
              </w:rPr>
              <w:t>número; geralmente dois</w:t>
            </w:r>
            <w:r w:rsidRPr="008D378D">
              <w:rPr>
                <w:spacing w:val="-3"/>
                <w:lang w:val="pt-BR"/>
              </w:rPr>
              <w:t>]</w:t>
            </w:r>
          </w:p>
          <w:p w14:paraId="589F9147" w14:textId="469573BD" w:rsidR="00527A68" w:rsidRPr="008D378D" w:rsidRDefault="00160C1E" w:rsidP="00F127E6">
            <w:pPr>
              <w:spacing w:after="120"/>
              <w:jc w:val="both"/>
              <w:rPr>
                <w:spacing w:val="-3"/>
                <w:lang w:val="pt-BR"/>
              </w:rPr>
            </w:pPr>
            <w:r w:rsidRPr="008D378D">
              <w:rPr>
                <w:spacing w:val="-3"/>
                <w:lang w:val="pt-BR"/>
              </w:rPr>
              <w:t xml:space="preserve">O período é: </w:t>
            </w:r>
            <w:r w:rsidRPr="008D378D">
              <w:rPr>
                <w:i/>
                <w:iCs/>
                <w:spacing w:val="-3"/>
                <w:lang w:val="pt-BR"/>
              </w:rPr>
              <w:t>[inserir</w:t>
            </w:r>
            <w:r w:rsidR="00E04868" w:rsidRPr="008D378D">
              <w:rPr>
                <w:i/>
                <w:iCs/>
                <w:spacing w:val="-3"/>
                <w:lang w:val="pt-BR"/>
              </w:rPr>
              <w:t xml:space="preserve"> o</w:t>
            </w:r>
            <w:r w:rsidRPr="008D378D">
              <w:rPr>
                <w:i/>
                <w:iCs/>
                <w:spacing w:val="-3"/>
                <w:lang w:val="pt-BR"/>
              </w:rPr>
              <w:t xml:space="preserve"> número de dias; geralmente 5 anos</w:t>
            </w:r>
            <w:r w:rsidR="007846F0" w:rsidRPr="008D378D">
              <w:rPr>
                <w:i/>
                <w:iCs/>
                <w:spacing w:val="-3"/>
                <w:lang w:val="pt-BR"/>
              </w:rPr>
              <w:t>]</w:t>
            </w:r>
          </w:p>
        </w:tc>
      </w:tr>
      <w:tr w:rsidR="003F79AA" w:rsidRPr="002E504D" w14:paraId="462381A2" w14:textId="77777777" w:rsidTr="00EA3902">
        <w:tc>
          <w:tcPr>
            <w:tcW w:w="1880" w:type="dxa"/>
            <w:tcBorders>
              <w:top w:val="single" w:sz="4" w:space="0" w:color="auto"/>
              <w:bottom w:val="single" w:sz="4" w:space="0" w:color="auto"/>
            </w:tcBorders>
          </w:tcPr>
          <w:p w14:paraId="05C18A4A" w14:textId="3F809739" w:rsidR="003F79AA" w:rsidRPr="008D378D" w:rsidRDefault="00FD12E7" w:rsidP="003F79AA">
            <w:pPr>
              <w:rPr>
                <w:b/>
                <w:bCs/>
                <w:lang w:val="pt-BR"/>
              </w:rPr>
            </w:pPr>
            <w:r w:rsidRPr="008D378D">
              <w:rPr>
                <w:b/>
                <w:bCs/>
                <w:lang w:val="pt-BR"/>
              </w:rPr>
              <w:lastRenderedPageBreak/>
              <w:t xml:space="preserve">IAL </w:t>
            </w:r>
            <w:r w:rsidR="003F79AA" w:rsidRPr="008D378D">
              <w:rPr>
                <w:b/>
                <w:bCs/>
                <w:lang w:val="pt-BR"/>
              </w:rPr>
              <w:t>5.5 (</w:t>
            </w:r>
            <w:r w:rsidR="00DC26A9" w:rsidRPr="008D378D">
              <w:rPr>
                <w:b/>
                <w:bCs/>
                <w:lang w:val="pt-BR"/>
              </w:rPr>
              <w:t>d</w:t>
            </w:r>
            <w:r w:rsidR="003F79AA" w:rsidRPr="008D378D">
              <w:rPr>
                <w:b/>
                <w:bCs/>
                <w:lang w:val="pt-BR"/>
              </w:rPr>
              <w:t xml:space="preserve">) </w:t>
            </w:r>
          </w:p>
        </w:tc>
        <w:tc>
          <w:tcPr>
            <w:tcW w:w="7470" w:type="dxa"/>
          </w:tcPr>
          <w:p w14:paraId="581F5C44" w14:textId="5C677F41" w:rsidR="003F79AA" w:rsidRPr="008D378D" w:rsidRDefault="00160C1E" w:rsidP="00F127E6">
            <w:pPr>
              <w:spacing w:after="120"/>
              <w:jc w:val="both"/>
              <w:rPr>
                <w:i/>
                <w:iCs/>
                <w:lang w:val="pt-BR"/>
              </w:rPr>
            </w:pPr>
            <w:r w:rsidRPr="008D378D">
              <w:rPr>
                <w:lang w:val="pt-BR"/>
              </w:rPr>
              <w:t>O equipamento</w:t>
            </w:r>
            <w:r w:rsidR="00D72BD8" w:rsidRPr="008D378D">
              <w:rPr>
                <w:lang w:val="pt-BR"/>
              </w:rPr>
              <w:t>-chave</w:t>
            </w:r>
            <w:r w:rsidRPr="008D378D">
              <w:rPr>
                <w:lang w:val="pt-BR"/>
              </w:rPr>
              <w:t xml:space="preserve"> que o Licitante selecionado deve ter disponível para executar o Contrato é:</w:t>
            </w:r>
            <w:r w:rsidRPr="008D378D">
              <w:rPr>
                <w:i/>
                <w:iCs/>
                <w:lang w:val="pt-BR"/>
              </w:rPr>
              <w:t xml:space="preserve"> [listar </w:t>
            </w:r>
            <w:r w:rsidR="00BA528A" w:rsidRPr="008D378D">
              <w:rPr>
                <w:i/>
                <w:iCs/>
                <w:lang w:val="pt-BR"/>
              </w:rPr>
              <w:t xml:space="preserve">os </w:t>
            </w:r>
            <w:r w:rsidRPr="008D378D">
              <w:rPr>
                <w:i/>
                <w:iCs/>
                <w:lang w:val="pt-BR"/>
              </w:rPr>
              <w:t>equipamentos]</w:t>
            </w:r>
          </w:p>
        </w:tc>
      </w:tr>
      <w:tr w:rsidR="003F79AA" w:rsidRPr="002E504D" w14:paraId="1BD685CB" w14:textId="77777777" w:rsidTr="00EA3902">
        <w:tc>
          <w:tcPr>
            <w:tcW w:w="1880" w:type="dxa"/>
            <w:tcBorders>
              <w:top w:val="single" w:sz="4" w:space="0" w:color="auto"/>
              <w:bottom w:val="single" w:sz="4" w:space="0" w:color="auto"/>
            </w:tcBorders>
          </w:tcPr>
          <w:p w14:paraId="5B30F107" w14:textId="3C3054CB" w:rsidR="003F79AA" w:rsidRPr="008D378D" w:rsidRDefault="00FD12E7" w:rsidP="003F79AA">
            <w:pPr>
              <w:rPr>
                <w:b/>
                <w:bCs/>
                <w:lang w:val="pt-BR"/>
              </w:rPr>
            </w:pPr>
            <w:r w:rsidRPr="008D378D">
              <w:rPr>
                <w:b/>
                <w:bCs/>
                <w:lang w:val="pt-BR"/>
              </w:rPr>
              <w:t xml:space="preserve">IAL </w:t>
            </w:r>
            <w:r w:rsidR="003F79AA" w:rsidRPr="008D378D">
              <w:rPr>
                <w:b/>
                <w:bCs/>
                <w:lang w:val="pt-BR"/>
              </w:rPr>
              <w:t>5.5 (</w:t>
            </w:r>
            <w:r w:rsidR="00DC26A9" w:rsidRPr="008D378D">
              <w:rPr>
                <w:b/>
                <w:bCs/>
                <w:lang w:val="pt-BR"/>
              </w:rPr>
              <w:t>g</w:t>
            </w:r>
            <w:r w:rsidR="003F79AA" w:rsidRPr="008D378D">
              <w:rPr>
                <w:b/>
                <w:bCs/>
                <w:lang w:val="pt-BR"/>
              </w:rPr>
              <w:t>)</w:t>
            </w:r>
            <w:r w:rsidR="003F79AA" w:rsidRPr="008D378D">
              <w:rPr>
                <w:rStyle w:val="FootnoteReference"/>
                <w:b/>
                <w:bCs/>
                <w:lang w:val="pt-BR"/>
              </w:rPr>
              <w:footnoteReference w:id="20"/>
            </w:r>
          </w:p>
        </w:tc>
        <w:tc>
          <w:tcPr>
            <w:tcW w:w="7470" w:type="dxa"/>
          </w:tcPr>
          <w:p w14:paraId="0A2A8254" w14:textId="056D81CF" w:rsidR="003F79AA" w:rsidRPr="008D378D" w:rsidRDefault="000B3691" w:rsidP="00F127E6">
            <w:pPr>
              <w:spacing w:after="120"/>
              <w:jc w:val="both"/>
              <w:rPr>
                <w:i/>
                <w:iCs/>
                <w:lang w:val="pt-BR"/>
              </w:rPr>
            </w:pPr>
            <w:r w:rsidRPr="008D378D">
              <w:rPr>
                <w:lang w:val="pt-BR"/>
              </w:rPr>
              <w:t xml:space="preserve">O valor mínimo de ativos líquidos e/ou de acesso a créditos sem outros compromissos contratuais do Licitante selecionado deverá ser de: </w:t>
            </w:r>
            <w:r w:rsidRPr="008D378D">
              <w:rPr>
                <w:i/>
                <w:iCs/>
                <w:lang w:val="pt-BR"/>
              </w:rPr>
              <w:t>[indicar o valor]</w:t>
            </w:r>
            <w:r w:rsidRPr="008D378D">
              <w:rPr>
                <w:lang w:val="pt-BR"/>
              </w:rPr>
              <w:t xml:space="preserve">, </w:t>
            </w:r>
            <w:r w:rsidRPr="008D378D">
              <w:rPr>
                <w:i/>
                <w:iCs/>
                <w:lang w:val="pt-BR"/>
              </w:rPr>
              <w:t>expresso em [inserir o nome da moeda de comércio internacional]</w:t>
            </w:r>
            <w:r w:rsidR="00286CED" w:rsidRPr="008D378D">
              <w:rPr>
                <w:i/>
                <w:iCs/>
                <w:lang w:val="pt-BR"/>
              </w:rPr>
              <w:t xml:space="preserve"> </w:t>
            </w:r>
          </w:p>
        </w:tc>
      </w:tr>
      <w:tr w:rsidR="003F79AA" w:rsidRPr="002E504D" w14:paraId="79FDC46D" w14:textId="77777777" w:rsidTr="00EA3902">
        <w:tc>
          <w:tcPr>
            <w:tcW w:w="1880" w:type="dxa"/>
            <w:tcBorders>
              <w:top w:val="single" w:sz="4" w:space="0" w:color="auto"/>
              <w:bottom w:val="single" w:sz="4" w:space="0" w:color="auto"/>
            </w:tcBorders>
          </w:tcPr>
          <w:p w14:paraId="0FD775D8" w14:textId="70ABE0B4" w:rsidR="003F79AA" w:rsidRPr="008D378D" w:rsidRDefault="00FD12E7" w:rsidP="003F79AA">
            <w:pPr>
              <w:rPr>
                <w:b/>
                <w:bCs/>
                <w:lang w:val="pt-BR"/>
              </w:rPr>
            </w:pPr>
            <w:r w:rsidRPr="008D378D">
              <w:rPr>
                <w:b/>
                <w:bCs/>
                <w:lang w:val="pt-BR"/>
              </w:rPr>
              <w:t xml:space="preserve">IAL </w:t>
            </w:r>
            <w:r w:rsidR="003F79AA" w:rsidRPr="008D378D">
              <w:rPr>
                <w:b/>
                <w:bCs/>
                <w:lang w:val="pt-BR"/>
              </w:rPr>
              <w:t>5.</w:t>
            </w:r>
            <w:r w:rsidR="00DC26A9" w:rsidRPr="008D378D">
              <w:rPr>
                <w:b/>
                <w:bCs/>
                <w:lang w:val="pt-BR"/>
              </w:rPr>
              <w:t>7</w:t>
            </w:r>
          </w:p>
        </w:tc>
        <w:tc>
          <w:tcPr>
            <w:tcW w:w="7470" w:type="dxa"/>
          </w:tcPr>
          <w:p w14:paraId="57D0A2AE" w14:textId="3778F313" w:rsidR="00F049DB" w:rsidRPr="008D378D" w:rsidRDefault="00F049DB" w:rsidP="00F127E6">
            <w:pPr>
              <w:spacing w:after="120"/>
              <w:jc w:val="both"/>
              <w:rPr>
                <w:lang w:val="pt-BR"/>
              </w:rPr>
            </w:pPr>
            <w:r w:rsidRPr="008D378D">
              <w:rPr>
                <w:i/>
                <w:iCs/>
                <w:lang w:val="pt-BR"/>
              </w:rPr>
              <w:t xml:space="preserve">[Indique o que se aplica: </w:t>
            </w:r>
            <w:r w:rsidRPr="008D378D">
              <w:rPr>
                <w:lang w:val="pt-BR"/>
              </w:rPr>
              <w:t xml:space="preserve">a experiência e os recursos dos Subempreiteiros </w:t>
            </w:r>
            <w:r w:rsidR="00D10382" w:rsidRPr="008D378D">
              <w:rPr>
                <w:i/>
                <w:iCs/>
                <w:lang w:val="pt-BR"/>
              </w:rPr>
              <w:t>“</w:t>
            </w:r>
            <w:r w:rsidRPr="008D378D">
              <w:rPr>
                <w:i/>
                <w:iCs/>
                <w:lang w:val="pt-BR"/>
              </w:rPr>
              <w:t>Será</w:t>
            </w:r>
            <w:r w:rsidR="00D10382" w:rsidRPr="008D378D">
              <w:rPr>
                <w:i/>
                <w:iCs/>
                <w:lang w:val="pt-BR"/>
              </w:rPr>
              <w:t>”</w:t>
            </w:r>
            <w:r w:rsidRPr="008D378D">
              <w:rPr>
                <w:i/>
                <w:iCs/>
                <w:lang w:val="pt-BR"/>
              </w:rPr>
              <w:t xml:space="preserve"> ou </w:t>
            </w:r>
            <w:r w:rsidR="00D10382" w:rsidRPr="008D378D">
              <w:rPr>
                <w:i/>
                <w:iCs/>
                <w:lang w:val="pt-BR"/>
              </w:rPr>
              <w:t>“</w:t>
            </w:r>
            <w:r w:rsidRPr="008D378D">
              <w:rPr>
                <w:i/>
                <w:iCs/>
                <w:lang w:val="pt-BR"/>
              </w:rPr>
              <w:t>Não será</w:t>
            </w:r>
            <w:r w:rsidR="00D10382" w:rsidRPr="008D378D">
              <w:rPr>
                <w:i/>
                <w:iCs/>
                <w:lang w:val="pt-BR"/>
              </w:rPr>
              <w:t>”</w:t>
            </w:r>
            <w:r w:rsidRPr="008D378D">
              <w:rPr>
                <w:i/>
                <w:iCs/>
                <w:lang w:val="pt-BR"/>
              </w:rPr>
              <w:t>]</w:t>
            </w:r>
            <w:r w:rsidRPr="008D378D">
              <w:rPr>
                <w:lang w:val="pt-BR"/>
              </w:rPr>
              <w:t xml:space="preserve"> levados em conta</w:t>
            </w:r>
          </w:p>
        </w:tc>
      </w:tr>
      <w:tr w:rsidR="003F79AA" w:rsidRPr="008D378D" w14:paraId="7A030349" w14:textId="77777777" w:rsidTr="00064BFB">
        <w:trPr>
          <w:cantSplit/>
        </w:trPr>
        <w:tc>
          <w:tcPr>
            <w:tcW w:w="9350" w:type="dxa"/>
            <w:gridSpan w:val="2"/>
            <w:tcBorders>
              <w:top w:val="single" w:sz="4" w:space="0" w:color="auto"/>
              <w:bottom w:val="single" w:sz="4" w:space="0" w:color="auto"/>
            </w:tcBorders>
            <w:shd w:val="clear" w:color="auto" w:fill="EAF1DD" w:themeFill="accent3" w:themeFillTint="33"/>
          </w:tcPr>
          <w:p w14:paraId="176573EC" w14:textId="77777777" w:rsidR="003F79AA" w:rsidRPr="008D378D" w:rsidRDefault="003F79AA" w:rsidP="003F79AA">
            <w:pPr>
              <w:rPr>
                <w:lang w:val="pt-BR"/>
              </w:rPr>
            </w:pPr>
          </w:p>
          <w:p w14:paraId="2A1CF4FC" w14:textId="1312F836" w:rsidR="003F79AA" w:rsidRPr="008D378D" w:rsidRDefault="003F79AA" w:rsidP="008C141A">
            <w:pPr>
              <w:pStyle w:val="Heading4"/>
              <w:numPr>
                <w:ilvl w:val="0"/>
                <w:numId w:val="6"/>
              </w:numPr>
              <w:rPr>
                <w:lang w:val="pt-BR"/>
              </w:rPr>
            </w:pPr>
            <w:r w:rsidRPr="008D378D">
              <w:rPr>
                <w:lang w:val="pt-BR"/>
              </w:rPr>
              <w:t xml:space="preserve">Documento de </w:t>
            </w:r>
            <w:r w:rsidR="00FD12E7" w:rsidRPr="008D378D">
              <w:rPr>
                <w:lang w:val="pt-BR"/>
              </w:rPr>
              <w:t>Licitação</w:t>
            </w:r>
          </w:p>
          <w:p w14:paraId="33EF2FA1" w14:textId="77777777" w:rsidR="003F79AA" w:rsidRPr="008D378D" w:rsidRDefault="003F79AA" w:rsidP="003F79AA">
            <w:pPr>
              <w:jc w:val="center"/>
              <w:rPr>
                <w:b/>
                <w:bCs/>
                <w:sz w:val="28"/>
                <w:lang w:val="pt-BR"/>
              </w:rPr>
            </w:pPr>
          </w:p>
        </w:tc>
      </w:tr>
      <w:tr w:rsidR="00445C43" w:rsidRPr="002E504D" w14:paraId="1AA6CC4D" w14:textId="77777777" w:rsidTr="00EA3902">
        <w:trPr>
          <w:cantSplit/>
        </w:trPr>
        <w:tc>
          <w:tcPr>
            <w:tcW w:w="1880" w:type="dxa"/>
            <w:tcBorders>
              <w:top w:val="single" w:sz="4" w:space="0" w:color="auto"/>
              <w:bottom w:val="single" w:sz="4" w:space="0" w:color="auto"/>
            </w:tcBorders>
          </w:tcPr>
          <w:p w14:paraId="1007AF84" w14:textId="529D762A" w:rsidR="00445C43" w:rsidRPr="008D378D" w:rsidRDefault="00445C43" w:rsidP="00B53730">
            <w:pPr>
              <w:rPr>
                <w:b/>
                <w:bCs/>
                <w:lang w:val="pt-BR"/>
              </w:rPr>
            </w:pPr>
            <w:r w:rsidRPr="008D378D">
              <w:rPr>
                <w:b/>
                <w:bCs/>
                <w:lang w:val="pt-BR"/>
              </w:rPr>
              <w:t>IAL 10.1</w:t>
            </w:r>
          </w:p>
        </w:tc>
        <w:tc>
          <w:tcPr>
            <w:tcW w:w="7470" w:type="dxa"/>
            <w:tcBorders>
              <w:top w:val="single" w:sz="4" w:space="0" w:color="auto"/>
              <w:bottom w:val="single" w:sz="4" w:space="0" w:color="auto"/>
            </w:tcBorders>
          </w:tcPr>
          <w:p w14:paraId="3DEE0649" w14:textId="122F55F3" w:rsidR="00445C43" w:rsidRPr="008D378D" w:rsidRDefault="00445C43" w:rsidP="00EA3902">
            <w:pPr>
              <w:tabs>
                <w:tab w:val="right" w:pos="7254"/>
              </w:tabs>
              <w:jc w:val="both"/>
              <w:rPr>
                <w:lang w:val="pt-BR"/>
              </w:rPr>
            </w:pPr>
            <w:r w:rsidRPr="008D378D">
              <w:rPr>
                <w:lang w:val="pt-BR"/>
              </w:rPr>
              <w:t>Exclusivamente para fins de esclarecimento da Oferta, o endereço do</w:t>
            </w:r>
            <w:r w:rsidR="00366AE9" w:rsidRPr="008D378D">
              <w:rPr>
                <w:lang w:val="pt-BR"/>
              </w:rPr>
              <w:t xml:space="preserve"> </w:t>
            </w:r>
            <w:r w:rsidRPr="008D378D">
              <w:rPr>
                <w:lang w:val="pt-BR"/>
              </w:rPr>
              <w:t>Contratante é:</w:t>
            </w:r>
          </w:p>
          <w:p w14:paraId="6F73EDF1" w14:textId="3E0BEAA1" w:rsidR="00445C43" w:rsidRPr="008D378D" w:rsidRDefault="00445C43" w:rsidP="00EA3902">
            <w:pPr>
              <w:tabs>
                <w:tab w:val="right" w:pos="7254"/>
              </w:tabs>
              <w:spacing w:before="120"/>
              <w:jc w:val="both"/>
              <w:rPr>
                <w:b/>
                <w:i/>
                <w:lang w:val="pt-BR"/>
              </w:rPr>
            </w:pPr>
            <w:r w:rsidRPr="008D378D">
              <w:rPr>
                <w:b/>
                <w:i/>
                <w:lang w:val="pt-BR"/>
              </w:rPr>
              <w:t xml:space="preserve">[inserir as informações correspondentes conforme solicitadas abaixo; </w:t>
            </w:r>
            <w:r w:rsidR="009F770C" w:rsidRPr="008D378D">
              <w:rPr>
                <w:b/>
                <w:i/>
                <w:lang w:val="pt-BR"/>
              </w:rPr>
              <w:t>e</w:t>
            </w:r>
            <w:r w:rsidRPr="008D378D">
              <w:rPr>
                <w:b/>
                <w:i/>
                <w:lang w:val="pt-BR"/>
              </w:rPr>
              <w:t>ste endereço pode ser o mesmo ou diferente daquele especificado nas IAL 20.2 (a) para a apresentação das Ofertas]</w:t>
            </w:r>
          </w:p>
          <w:p w14:paraId="4D7C2512" w14:textId="77777777" w:rsidR="00445C43" w:rsidRPr="008D378D" w:rsidRDefault="00445C43" w:rsidP="00EA3902">
            <w:pPr>
              <w:tabs>
                <w:tab w:val="right" w:pos="7254"/>
              </w:tabs>
              <w:spacing w:before="120"/>
              <w:jc w:val="both"/>
              <w:rPr>
                <w:i/>
                <w:lang w:val="pt-BR"/>
              </w:rPr>
            </w:pPr>
            <w:r w:rsidRPr="008D378D">
              <w:rPr>
                <w:lang w:val="pt-BR"/>
              </w:rPr>
              <w:t xml:space="preserve">Aos cuidados de: </w:t>
            </w:r>
            <w:r w:rsidRPr="008D378D">
              <w:rPr>
                <w:b/>
                <w:i/>
                <w:lang w:val="pt-BR"/>
              </w:rPr>
              <w:t>[indicar o nome completo da pessoa, se aplicável</w:t>
            </w:r>
            <w:r w:rsidRPr="008D378D">
              <w:rPr>
                <w:i/>
                <w:lang w:val="pt-BR"/>
              </w:rPr>
              <w:t>]</w:t>
            </w:r>
          </w:p>
          <w:p w14:paraId="2EA6FA62" w14:textId="77777777" w:rsidR="00445C43" w:rsidRPr="008D378D" w:rsidRDefault="00445C43" w:rsidP="00EA3902">
            <w:pPr>
              <w:tabs>
                <w:tab w:val="right" w:pos="7254"/>
              </w:tabs>
              <w:spacing w:before="120"/>
              <w:jc w:val="both"/>
              <w:rPr>
                <w:i/>
                <w:lang w:val="pt-BR"/>
              </w:rPr>
            </w:pPr>
            <w:r w:rsidRPr="008D378D">
              <w:rPr>
                <w:lang w:val="pt-BR"/>
              </w:rPr>
              <w:t xml:space="preserve">Endereço: </w:t>
            </w:r>
            <w:r w:rsidRPr="008D378D">
              <w:rPr>
                <w:b/>
                <w:i/>
                <w:lang w:val="pt-BR"/>
              </w:rPr>
              <w:t>[indicar a rua e o número]</w:t>
            </w:r>
          </w:p>
          <w:p w14:paraId="56E04915" w14:textId="77777777" w:rsidR="00445C43" w:rsidRPr="008D378D" w:rsidRDefault="00445C43" w:rsidP="00EA3902">
            <w:pPr>
              <w:tabs>
                <w:tab w:val="right" w:pos="7254"/>
              </w:tabs>
              <w:spacing w:before="120"/>
              <w:jc w:val="both"/>
              <w:rPr>
                <w:i/>
                <w:lang w:val="pt-BR"/>
              </w:rPr>
            </w:pPr>
            <w:r w:rsidRPr="008D378D">
              <w:rPr>
                <w:lang w:val="pt-BR"/>
              </w:rPr>
              <w:t>Andar ou sala</w:t>
            </w:r>
            <w:r w:rsidRPr="008D378D">
              <w:rPr>
                <w:i/>
                <w:lang w:val="pt-BR"/>
              </w:rPr>
              <w:t xml:space="preserve">: </w:t>
            </w:r>
            <w:r w:rsidRPr="008D378D">
              <w:rPr>
                <w:b/>
                <w:i/>
                <w:lang w:val="pt-BR"/>
              </w:rPr>
              <w:t>[indicar o andar e o número da sala, se aplicável]</w:t>
            </w:r>
          </w:p>
          <w:p w14:paraId="75608F68" w14:textId="77777777" w:rsidR="00445C43" w:rsidRPr="008D378D" w:rsidRDefault="00445C43" w:rsidP="00EA3902">
            <w:pPr>
              <w:tabs>
                <w:tab w:val="right" w:pos="7254"/>
              </w:tabs>
              <w:spacing w:before="120"/>
              <w:jc w:val="both"/>
              <w:rPr>
                <w:i/>
                <w:lang w:val="pt-BR"/>
              </w:rPr>
            </w:pPr>
            <w:r w:rsidRPr="008D378D">
              <w:rPr>
                <w:lang w:val="pt-BR"/>
              </w:rPr>
              <w:t>Cidade:</w:t>
            </w:r>
            <w:r w:rsidRPr="008D378D">
              <w:rPr>
                <w:i/>
                <w:lang w:val="pt-BR"/>
              </w:rPr>
              <w:t xml:space="preserve"> </w:t>
            </w:r>
            <w:r w:rsidRPr="008D378D">
              <w:rPr>
                <w:b/>
                <w:i/>
                <w:lang w:val="pt-BR"/>
              </w:rPr>
              <w:t>[indicar o nome da cidade ou município</w:t>
            </w:r>
            <w:r w:rsidRPr="008D378D">
              <w:rPr>
                <w:b/>
                <w:bCs/>
                <w:i/>
                <w:lang w:val="pt-BR"/>
              </w:rPr>
              <w:t>]</w:t>
            </w:r>
          </w:p>
          <w:p w14:paraId="146A6E63" w14:textId="77777777" w:rsidR="00445C43" w:rsidRPr="008D378D" w:rsidRDefault="00445C43" w:rsidP="00EA3902">
            <w:pPr>
              <w:tabs>
                <w:tab w:val="right" w:pos="7254"/>
              </w:tabs>
              <w:spacing w:before="120"/>
              <w:jc w:val="both"/>
              <w:rPr>
                <w:i/>
                <w:lang w:val="pt-BR"/>
              </w:rPr>
            </w:pPr>
            <w:r w:rsidRPr="008D378D">
              <w:rPr>
                <w:lang w:val="pt-BR"/>
              </w:rPr>
              <w:t>CEP:</w:t>
            </w:r>
            <w:r w:rsidRPr="008D378D">
              <w:rPr>
                <w:i/>
                <w:lang w:val="pt-BR"/>
              </w:rPr>
              <w:t xml:space="preserve"> </w:t>
            </w:r>
            <w:r w:rsidRPr="008D378D">
              <w:rPr>
                <w:b/>
                <w:i/>
                <w:lang w:val="pt-BR"/>
              </w:rPr>
              <w:t>[indicar o CEP, se aplicável</w:t>
            </w:r>
            <w:r w:rsidRPr="008D378D">
              <w:rPr>
                <w:b/>
                <w:bCs/>
                <w:i/>
                <w:lang w:val="pt-BR"/>
              </w:rPr>
              <w:t>]</w:t>
            </w:r>
          </w:p>
          <w:p w14:paraId="52198B21" w14:textId="77777777" w:rsidR="00445C43" w:rsidRPr="008D378D" w:rsidRDefault="00445C43" w:rsidP="00EA3902">
            <w:pPr>
              <w:tabs>
                <w:tab w:val="right" w:pos="7254"/>
              </w:tabs>
              <w:spacing w:before="120"/>
              <w:jc w:val="both"/>
              <w:rPr>
                <w:i/>
                <w:lang w:val="pt-BR"/>
              </w:rPr>
            </w:pPr>
            <w:r w:rsidRPr="008D378D">
              <w:rPr>
                <w:lang w:val="pt-BR"/>
              </w:rPr>
              <w:t xml:space="preserve">País: </w:t>
            </w:r>
            <w:r w:rsidRPr="008D378D">
              <w:rPr>
                <w:b/>
                <w:i/>
                <w:lang w:val="pt-BR"/>
              </w:rPr>
              <w:t>[indicar o nome do país</w:t>
            </w:r>
            <w:r w:rsidRPr="008D378D">
              <w:rPr>
                <w:b/>
                <w:bCs/>
                <w:i/>
                <w:lang w:val="pt-BR"/>
              </w:rPr>
              <w:t>]</w:t>
            </w:r>
          </w:p>
          <w:p w14:paraId="38FB4F8C" w14:textId="723259CC" w:rsidR="00445C43" w:rsidRPr="008D378D" w:rsidRDefault="00445C43" w:rsidP="00EA3902">
            <w:pPr>
              <w:tabs>
                <w:tab w:val="right" w:pos="7254"/>
              </w:tabs>
              <w:spacing w:before="120"/>
              <w:jc w:val="both"/>
              <w:rPr>
                <w:b/>
                <w:i/>
                <w:lang w:val="pt-BR"/>
              </w:rPr>
            </w:pPr>
            <w:r w:rsidRPr="008D378D">
              <w:rPr>
                <w:lang w:val="pt-BR"/>
              </w:rPr>
              <w:t xml:space="preserve">Telefone: </w:t>
            </w:r>
            <w:r w:rsidRPr="008D378D">
              <w:rPr>
                <w:b/>
                <w:i/>
                <w:lang w:val="pt-BR"/>
              </w:rPr>
              <w:t>[indicar o número do telefone, incluídos os códigos de área do país e da cidade]</w:t>
            </w:r>
          </w:p>
          <w:p w14:paraId="11E50969" w14:textId="636EC0AC" w:rsidR="00445C43" w:rsidRPr="008D378D" w:rsidRDefault="007F2C0E" w:rsidP="00622661">
            <w:pPr>
              <w:tabs>
                <w:tab w:val="right" w:pos="7254"/>
              </w:tabs>
              <w:spacing w:after="120"/>
              <w:jc w:val="both"/>
              <w:rPr>
                <w:i/>
                <w:lang w:val="pt-BR"/>
              </w:rPr>
            </w:pPr>
            <w:r w:rsidRPr="008D378D">
              <w:rPr>
                <w:iCs/>
                <w:lang w:val="pt-BR"/>
              </w:rPr>
              <w:t xml:space="preserve">Endereço eletrônico: </w:t>
            </w:r>
            <w:r w:rsidRPr="008D378D">
              <w:rPr>
                <w:b/>
                <w:bCs/>
                <w:i/>
                <w:lang w:val="pt-BR"/>
              </w:rPr>
              <w:t xml:space="preserve">[indicar o endereço de </w:t>
            </w:r>
            <w:r w:rsidR="003F45D8" w:rsidRPr="008D378D">
              <w:rPr>
                <w:b/>
                <w:bCs/>
                <w:i/>
                <w:iCs/>
                <w:lang w:val="pt-BR"/>
              </w:rPr>
              <w:t>e-mail</w:t>
            </w:r>
            <w:r w:rsidRPr="008D378D">
              <w:rPr>
                <w:b/>
                <w:bCs/>
                <w:i/>
                <w:lang w:val="pt-BR"/>
              </w:rPr>
              <w:t>, se aplicável]</w:t>
            </w:r>
            <w:r w:rsidRPr="008D378D">
              <w:rPr>
                <w:b/>
                <w:i/>
                <w:lang w:val="pt-BR"/>
              </w:rPr>
              <w:t xml:space="preserve"> [Nota: Os pedidos de esclarecimentos enviados por </w:t>
            </w:r>
            <w:r w:rsidR="003F45D8" w:rsidRPr="008D378D">
              <w:rPr>
                <w:b/>
                <w:i/>
                <w:iCs/>
                <w:lang w:val="pt-BR"/>
              </w:rPr>
              <w:t>e-mail</w:t>
            </w:r>
            <w:r w:rsidRPr="008D378D">
              <w:rPr>
                <w:b/>
                <w:i/>
                <w:lang w:val="pt-BR"/>
              </w:rPr>
              <w:t xml:space="preserve"> devem ser enviados em papel timbrado, assinados e carimbados pelo representante legal da empresa e, preferencialmente, em formato </w:t>
            </w:r>
            <w:r w:rsidR="00D10382" w:rsidRPr="008D378D">
              <w:rPr>
                <w:b/>
                <w:i/>
                <w:lang w:val="pt-BR"/>
              </w:rPr>
              <w:t>“</w:t>
            </w:r>
            <w:proofErr w:type="spellStart"/>
            <w:r w:rsidRPr="008D378D">
              <w:rPr>
                <w:b/>
                <w:i/>
                <w:lang w:val="pt-BR"/>
              </w:rPr>
              <w:t>pdf</w:t>
            </w:r>
            <w:proofErr w:type="spellEnd"/>
            <w:r w:rsidR="00D10382" w:rsidRPr="008D378D">
              <w:rPr>
                <w:b/>
                <w:i/>
                <w:lang w:val="pt-BR"/>
              </w:rPr>
              <w:t>”</w:t>
            </w:r>
            <w:r w:rsidRPr="008D378D">
              <w:rPr>
                <w:b/>
                <w:i/>
                <w:lang w:val="pt-BR"/>
              </w:rPr>
              <w:t>.]</w:t>
            </w:r>
          </w:p>
        </w:tc>
      </w:tr>
      <w:tr w:rsidR="00B53730" w:rsidRPr="008D378D" w14:paraId="4AC8BD58" w14:textId="77777777" w:rsidTr="00064BFB">
        <w:trPr>
          <w:cantSplit/>
        </w:trPr>
        <w:tc>
          <w:tcPr>
            <w:tcW w:w="9350" w:type="dxa"/>
            <w:gridSpan w:val="2"/>
            <w:tcBorders>
              <w:top w:val="single" w:sz="4" w:space="0" w:color="auto"/>
              <w:bottom w:val="single" w:sz="4" w:space="0" w:color="auto"/>
            </w:tcBorders>
            <w:shd w:val="clear" w:color="auto" w:fill="EAF1DD" w:themeFill="accent3" w:themeFillTint="33"/>
          </w:tcPr>
          <w:p w14:paraId="0D89F650" w14:textId="77777777" w:rsidR="00B53730" w:rsidRPr="008D378D" w:rsidRDefault="00B53730" w:rsidP="00B53730">
            <w:pPr>
              <w:rPr>
                <w:lang w:val="pt-BR"/>
              </w:rPr>
            </w:pPr>
          </w:p>
          <w:p w14:paraId="00BB00C1" w14:textId="39AF9E77" w:rsidR="00B53730" w:rsidRPr="008D378D" w:rsidRDefault="00B53730" w:rsidP="00B53730">
            <w:pPr>
              <w:pStyle w:val="Heading4"/>
              <w:rPr>
                <w:lang w:val="pt-BR"/>
              </w:rPr>
            </w:pPr>
            <w:r w:rsidRPr="008D378D">
              <w:rPr>
                <w:lang w:val="pt-BR"/>
              </w:rPr>
              <w:t xml:space="preserve">C. </w:t>
            </w:r>
            <w:r w:rsidR="001B7E74" w:rsidRPr="008D378D">
              <w:rPr>
                <w:lang w:val="pt-BR"/>
              </w:rPr>
              <w:t>Preparação das</w:t>
            </w:r>
            <w:r w:rsidRPr="008D378D">
              <w:rPr>
                <w:lang w:val="pt-BR"/>
              </w:rPr>
              <w:t xml:space="preserve"> Ofertas</w:t>
            </w:r>
          </w:p>
          <w:p w14:paraId="2118AD9A" w14:textId="77777777" w:rsidR="00B53730" w:rsidRPr="008D378D" w:rsidRDefault="00B53730" w:rsidP="00B53730">
            <w:pPr>
              <w:jc w:val="center"/>
              <w:rPr>
                <w:b/>
                <w:bCs/>
                <w:lang w:val="pt-BR"/>
              </w:rPr>
            </w:pPr>
          </w:p>
        </w:tc>
      </w:tr>
      <w:tr w:rsidR="00B53730" w:rsidRPr="002E504D" w14:paraId="4BCE597B" w14:textId="77777777" w:rsidTr="00622661">
        <w:tc>
          <w:tcPr>
            <w:tcW w:w="1880" w:type="dxa"/>
            <w:tcBorders>
              <w:top w:val="single" w:sz="4" w:space="0" w:color="auto"/>
              <w:bottom w:val="single" w:sz="4" w:space="0" w:color="auto"/>
            </w:tcBorders>
          </w:tcPr>
          <w:p w14:paraId="1214BA7E" w14:textId="215F0603" w:rsidR="00B53730" w:rsidRPr="008D378D" w:rsidRDefault="00FD12E7" w:rsidP="00B53730">
            <w:pPr>
              <w:rPr>
                <w:b/>
                <w:bCs/>
                <w:lang w:val="pt-BR"/>
              </w:rPr>
            </w:pPr>
            <w:r w:rsidRPr="008D378D">
              <w:rPr>
                <w:b/>
                <w:bCs/>
                <w:lang w:val="pt-BR"/>
              </w:rPr>
              <w:t xml:space="preserve">IAL </w:t>
            </w:r>
            <w:r w:rsidR="00B53730" w:rsidRPr="008D378D">
              <w:rPr>
                <w:b/>
                <w:bCs/>
                <w:lang w:val="pt-BR"/>
              </w:rPr>
              <w:t>12.1</w:t>
            </w:r>
          </w:p>
        </w:tc>
        <w:tc>
          <w:tcPr>
            <w:tcW w:w="7470" w:type="dxa"/>
            <w:tcBorders>
              <w:top w:val="single" w:sz="4" w:space="0" w:color="auto"/>
              <w:bottom w:val="single" w:sz="4" w:space="0" w:color="auto"/>
            </w:tcBorders>
          </w:tcPr>
          <w:p w14:paraId="6AB8BA42" w14:textId="5E7CD1A2" w:rsidR="00B53730" w:rsidRPr="008D378D" w:rsidRDefault="00DB0A1B" w:rsidP="00622661">
            <w:pPr>
              <w:spacing w:after="120"/>
              <w:jc w:val="both"/>
              <w:rPr>
                <w:sz w:val="22"/>
                <w:lang w:val="pt-BR"/>
              </w:rPr>
            </w:pPr>
            <w:r w:rsidRPr="008D378D">
              <w:rPr>
                <w:sz w:val="22"/>
                <w:lang w:val="pt-BR"/>
              </w:rPr>
              <w:t>O idioma no qua</w:t>
            </w:r>
            <w:r w:rsidR="00BA528A" w:rsidRPr="008D378D">
              <w:rPr>
                <w:sz w:val="22"/>
                <w:lang w:val="pt-BR"/>
              </w:rPr>
              <w:t>l</w:t>
            </w:r>
            <w:r w:rsidRPr="008D378D">
              <w:rPr>
                <w:sz w:val="22"/>
                <w:lang w:val="pt-BR"/>
              </w:rPr>
              <w:t xml:space="preserve"> a Oferta deve ser redigida é:</w:t>
            </w:r>
            <w:r w:rsidRPr="008D378D">
              <w:rPr>
                <w:i/>
                <w:iCs/>
                <w:sz w:val="22"/>
                <w:lang w:val="pt-BR"/>
              </w:rPr>
              <w:t xml:space="preserve"> [indicar inglês, espanhol, francês ou português]</w:t>
            </w:r>
          </w:p>
        </w:tc>
      </w:tr>
      <w:tr w:rsidR="00B53730" w:rsidRPr="002E504D" w14:paraId="5DFE00FB" w14:textId="77777777" w:rsidTr="00622661">
        <w:tc>
          <w:tcPr>
            <w:tcW w:w="1880" w:type="dxa"/>
            <w:tcBorders>
              <w:top w:val="single" w:sz="4" w:space="0" w:color="auto"/>
              <w:bottom w:val="single" w:sz="4" w:space="0" w:color="auto"/>
            </w:tcBorders>
          </w:tcPr>
          <w:p w14:paraId="32CF61D0" w14:textId="6469BC32" w:rsidR="00B53730" w:rsidRPr="008D378D" w:rsidRDefault="00FD12E7" w:rsidP="00B53730">
            <w:pPr>
              <w:rPr>
                <w:b/>
                <w:bCs/>
                <w:lang w:val="pt-BR"/>
              </w:rPr>
            </w:pPr>
            <w:r w:rsidRPr="008D378D">
              <w:rPr>
                <w:b/>
                <w:bCs/>
                <w:lang w:val="pt-BR"/>
              </w:rPr>
              <w:t xml:space="preserve">IAL </w:t>
            </w:r>
            <w:r w:rsidR="00B53730" w:rsidRPr="008D378D">
              <w:rPr>
                <w:b/>
                <w:bCs/>
                <w:lang w:val="pt-BR"/>
              </w:rPr>
              <w:t>13.1</w:t>
            </w:r>
          </w:p>
        </w:tc>
        <w:tc>
          <w:tcPr>
            <w:tcW w:w="7470" w:type="dxa"/>
            <w:tcBorders>
              <w:top w:val="single" w:sz="4" w:space="0" w:color="auto"/>
              <w:bottom w:val="single" w:sz="4" w:space="0" w:color="auto"/>
            </w:tcBorders>
          </w:tcPr>
          <w:p w14:paraId="49785521" w14:textId="72219AA8" w:rsidR="005304C9" w:rsidRPr="008D378D" w:rsidRDefault="005304C9" w:rsidP="00F12F8C">
            <w:pPr>
              <w:jc w:val="both"/>
              <w:rPr>
                <w:i/>
                <w:iCs/>
                <w:lang w:val="pt-BR"/>
              </w:rPr>
            </w:pPr>
            <w:r w:rsidRPr="008D378D">
              <w:rPr>
                <w:lang w:val="pt-BR"/>
              </w:rPr>
              <w:t xml:space="preserve">O </w:t>
            </w:r>
            <w:r w:rsidR="007C4B55" w:rsidRPr="008D378D">
              <w:rPr>
                <w:lang w:val="pt-BR"/>
              </w:rPr>
              <w:t>L</w:t>
            </w:r>
            <w:r w:rsidRPr="008D378D">
              <w:rPr>
                <w:lang w:val="pt-BR"/>
              </w:rPr>
              <w:t>icitante</w:t>
            </w:r>
            <w:r w:rsidR="006A0A28" w:rsidRPr="008D378D">
              <w:rPr>
                <w:lang w:val="pt-BR"/>
              </w:rPr>
              <w:t xml:space="preserve"> </w:t>
            </w:r>
            <w:r w:rsidRPr="008D378D">
              <w:rPr>
                <w:lang w:val="pt-BR"/>
              </w:rPr>
              <w:t xml:space="preserve">deve apresentar </w:t>
            </w:r>
            <w:r w:rsidR="00C84CF3" w:rsidRPr="008D378D">
              <w:rPr>
                <w:lang w:val="pt-BR"/>
              </w:rPr>
              <w:t xml:space="preserve">juntamente com sua Oferta, </w:t>
            </w:r>
            <w:r w:rsidRPr="008D378D">
              <w:rPr>
                <w:lang w:val="pt-BR"/>
              </w:rPr>
              <w:t>os seguintes documentos</w:t>
            </w:r>
            <w:r w:rsidR="00C84CF3" w:rsidRPr="008D378D">
              <w:rPr>
                <w:lang w:val="pt-BR"/>
              </w:rPr>
              <w:t>:</w:t>
            </w:r>
          </w:p>
          <w:p w14:paraId="006E98E7" w14:textId="77777777" w:rsidR="00BD330F" w:rsidRPr="008D378D" w:rsidRDefault="005304C9" w:rsidP="00F12F8C">
            <w:pPr>
              <w:tabs>
                <w:tab w:val="right" w:pos="7254"/>
              </w:tabs>
              <w:spacing w:before="60" w:after="60"/>
              <w:jc w:val="both"/>
              <w:rPr>
                <w:b/>
                <w:i/>
                <w:lang w:val="pt-BR"/>
              </w:rPr>
            </w:pPr>
            <w:r w:rsidRPr="008D378D">
              <w:rPr>
                <w:b/>
                <w:i/>
                <w:lang w:val="pt-BR"/>
              </w:rPr>
              <w:t>[listar qua</w:t>
            </w:r>
            <w:r w:rsidR="00C84CF3" w:rsidRPr="008D378D">
              <w:rPr>
                <w:b/>
                <w:i/>
                <w:lang w:val="pt-BR"/>
              </w:rPr>
              <w:t>is</w:t>
            </w:r>
            <w:r w:rsidRPr="008D378D">
              <w:rPr>
                <w:b/>
                <w:i/>
                <w:lang w:val="pt-BR"/>
              </w:rPr>
              <w:t>quer documento</w:t>
            </w:r>
            <w:r w:rsidR="00C84CF3" w:rsidRPr="008D378D">
              <w:rPr>
                <w:b/>
                <w:i/>
                <w:lang w:val="pt-BR"/>
              </w:rPr>
              <w:t>s</w:t>
            </w:r>
            <w:r w:rsidRPr="008D378D">
              <w:rPr>
                <w:b/>
                <w:i/>
                <w:lang w:val="pt-BR"/>
              </w:rPr>
              <w:t xml:space="preserve"> adiciona</w:t>
            </w:r>
            <w:r w:rsidR="00CC5984" w:rsidRPr="008D378D">
              <w:rPr>
                <w:b/>
                <w:i/>
                <w:lang w:val="pt-BR"/>
              </w:rPr>
              <w:t xml:space="preserve">is que não foram incluídos </w:t>
            </w:r>
            <w:r w:rsidRPr="008D378D">
              <w:rPr>
                <w:b/>
                <w:i/>
                <w:lang w:val="pt-BR"/>
              </w:rPr>
              <w:t>nas IAL 13.1 que deve</w:t>
            </w:r>
            <w:r w:rsidR="005B5C8B" w:rsidRPr="008D378D">
              <w:rPr>
                <w:b/>
                <w:i/>
                <w:lang w:val="pt-BR"/>
              </w:rPr>
              <w:t>m</w:t>
            </w:r>
            <w:r w:rsidRPr="008D378D">
              <w:rPr>
                <w:b/>
                <w:i/>
                <w:lang w:val="pt-BR"/>
              </w:rPr>
              <w:t xml:space="preserve"> ser apresentado</w:t>
            </w:r>
            <w:r w:rsidR="005B5C8B" w:rsidRPr="008D378D">
              <w:rPr>
                <w:b/>
                <w:i/>
                <w:lang w:val="pt-BR"/>
              </w:rPr>
              <w:t>s</w:t>
            </w:r>
            <w:r w:rsidRPr="008D378D">
              <w:rPr>
                <w:b/>
                <w:i/>
                <w:lang w:val="pt-BR"/>
              </w:rPr>
              <w:t xml:space="preserve"> com a Oferta. </w:t>
            </w:r>
          </w:p>
          <w:p w14:paraId="541466F6" w14:textId="2DEC7CCF" w:rsidR="00B53730" w:rsidRPr="008D378D" w:rsidRDefault="005304C9" w:rsidP="00F12F8C">
            <w:pPr>
              <w:tabs>
                <w:tab w:val="right" w:pos="7254"/>
              </w:tabs>
              <w:spacing w:before="60" w:after="60"/>
              <w:jc w:val="both"/>
              <w:rPr>
                <w:b/>
                <w:i/>
                <w:lang w:val="pt-BR"/>
              </w:rPr>
            </w:pPr>
            <w:r w:rsidRPr="008D378D">
              <w:rPr>
                <w:b/>
                <w:i/>
                <w:lang w:val="pt-BR"/>
              </w:rPr>
              <w:t>A lista de documentos adicionais deve incluir o seguinte:]</w:t>
            </w:r>
          </w:p>
          <w:p w14:paraId="58E82C72" w14:textId="77777777" w:rsidR="00B53730" w:rsidRPr="008D378D" w:rsidRDefault="00B53730" w:rsidP="00B53730">
            <w:pPr>
              <w:rPr>
                <w:lang w:val="pt-BR"/>
              </w:rPr>
            </w:pPr>
          </w:p>
        </w:tc>
      </w:tr>
      <w:tr w:rsidR="00B53730" w:rsidRPr="002E504D" w14:paraId="06B0864B" w14:textId="77777777" w:rsidTr="00622661">
        <w:tc>
          <w:tcPr>
            <w:tcW w:w="1880" w:type="dxa"/>
            <w:tcBorders>
              <w:top w:val="single" w:sz="4" w:space="0" w:color="auto"/>
              <w:bottom w:val="nil"/>
            </w:tcBorders>
          </w:tcPr>
          <w:p w14:paraId="31A9970F" w14:textId="77777777" w:rsidR="00B53730" w:rsidRPr="008D378D" w:rsidRDefault="00B53730" w:rsidP="00B53730">
            <w:pPr>
              <w:rPr>
                <w:b/>
                <w:bCs/>
                <w:lang w:val="pt-BR"/>
              </w:rPr>
            </w:pPr>
          </w:p>
        </w:tc>
        <w:tc>
          <w:tcPr>
            <w:tcW w:w="7470" w:type="dxa"/>
            <w:tcBorders>
              <w:top w:val="single" w:sz="4" w:space="0" w:color="auto"/>
              <w:bottom w:val="nil"/>
            </w:tcBorders>
          </w:tcPr>
          <w:p w14:paraId="15F26379" w14:textId="695519BC" w:rsidR="008A55E3" w:rsidRPr="008D378D" w:rsidRDefault="00373DE1" w:rsidP="008A55E3">
            <w:pPr>
              <w:tabs>
                <w:tab w:val="right" w:pos="7254"/>
              </w:tabs>
              <w:spacing w:before="120" w:after="120"/>
              <w:rPr>
                <w:lang w:val="pt-BR"/>
              </w:rPr>
            </w:pPr>
            <w:r w:rsidRPr="008D378D">
              <w:rPr>
                <w:b/>
                <w:iCs/>
                <w:lang w:val="pt-BR"/>
              </w:rPr>
              <w:t>Código</w:t>
            </w:r>
            <w:r w:rsidR="008A55E3" w:rsidRPr="008D378D">
              <w:rPr>
                <w:b/>
                <w:iCs/>
                <w:lang w:val="pt-BR"/>
              </w:rPr>
              <w:t xml:space="preserve"> </w:t>
            </w:r>
            <w:r w:rsidR="008A55E3" w:rsidRPr="008D378D">
              <w:rPr>
                <w:b/>
                <w:bCs/>
                <w:lang w:val="pt-BR"/>
              </w:rPr>
              <w:t>de Conduta (ASSS)</w:t>
            </w:r>
          </w:p>
          <w:p w14:paraId="3D0686F1" w14:textId="4579530E" w:rsidR="00A1467C" w:rsidRPr="008D378D" w:rsidRDefault="00862777" w:rsidP="00A1467C">
            <w:pPr>
              <w:tabs>
                <w:tab w:val="right" w:pos="7254"/>
              </w:tabs>
              <w:spacing w:before="120" w:after="120"/>
              <w:jc w:val="both"/>
              <w:rPr>
                <w:i/>
                <w:iCs/>
                <w:lang w:val="pt-BR"/>
              </w:rPr>
            </w:pPr>
            <w:r w:rsidRPr="008D378D">
              <w:rPr>
                <w:lang w:val="pt-BR"/>
              </w:rPr>
              <w:t>Os Licitantes devem apresentar o Código de Conduta que será aplicado aos seus funcionários e subempreiteiros para garantir a execução das obrigações em matéria Ambiental, Socia</w:t>
            </w:r>
            <w:r w:rsidR="008C0848" w:rsidRPr="008D378D">
              <w:rPr>
                <w:lang w:val="pt-BR"/>
              </w:rPr>
              <w:t>l</w:t>
            </w:r>
            <w:r w:rsidRPr="008D378D">
              <w:rPr>
                <w:lang w:val="pt-BR"/>
              </w:rPr>
              <w:t xml:space="preserve"> e de Saúde e Segurança no </w:t>
            </w:r>
            <w:r w:rsidRPr="008D378D">
              <w:rPr>
                <w:i/>
                <w:iCs/>
                <w:lang w:val="pt-BR"/>
              </w:rPr>
              <w:t>[</w:t>
            </w:r>
            <w:r w:rsidR="004C6FA9" w:rsidRPr="008D378D">
              <w:rPr>
                <w:i/>
                <w:iCs/>
                <w:lang w:val="pt-BR"/>
              </w:rPr>
              <w:t>i</w:t>
            </w:r>
            <w:r w:rsidRPr="008D378D">
              <w:rPr>
                <w:i/>
                <w:iCs/>
                <w:lang w:val="pt-BR"/>
              </w:rPr>
              <w:t xml:space="preserve">nserir os riscos que devem ser contemplados no Código de Conduta sujeito à Seção VII. </w:t>
            </w:r>
            <w:r w:rsidR="00D10382" w:rsidRPr="008D378D">
              <w:rPr>
                <w:i/>
                <w:iCs/>
                <w:lang w:val="pt-BR"/>
              </w:rPr>
              <w:t>“</w:t>
            </w:r>
            <w:r w:rsidR="00372898" w:rsidRPr="008D378D">
              <w:rPr>
                <w:i/>
                <w:iCs/>
                <w:lang w:val="pt-BR"/>
              </w:rPr>
              <w:t xml:space="preserve">Especificações e </w:t>
            </w:r>
            <w:r w:rsidRPr="008D378D">
              <w:rPr>
                <w:i/>
                <w:iCs/>
                <w:lang w:val="pt-BR"/>
              </w:rPr>
              <w:t xml:space="preserve">Requisitos </w:t>
            </w:r>
            <w:r w:rsidR="00846D57" w:rsidRPr="008D378D">
              <w:rPr>
                <w:i/>
                <w:iCs/>
                <w:lang w:val="pt-BR"/>
              </w:rPr>
              <w:t xml:space="preserve">de </w:t>
            </w:r>
            <w:r w:rsidR="00372898" w:rsidRPr="008D378D">
              <w:rPr>
                <w:i/>
                <w:iCs/>
                <w:lang w:val="pt-BR"/>
              </w:rPr>
              <w:t>Desempenho</w:t>
            </w:r>
            <w:r w:rsidR="00D10382" w:rsidRPr="008D378D">
              <w:rPr>
                <w:i/>
                <w:iCs/>
                <w:lang w:val="pt-BR"/>
              </w:rPr>
              <w:t>”</w:t>
            </w:r>
            <w:r w:rsidRPr="008D378D">
              <w:rPr>
                <w:i/>
                <w:iCs/>
                <w:lang w:val="pt-BR"/>
              </w:rPr>
              <w:t xml:space="preserve">, tais como: fluxo de mão de obra, propagação de doenças contagiosas, assédio sexual, violência de gênero, exploração e abuso sexual, comportamento ilícito e criminoso e manutenção de um ambiente </w:t>
            </w:r>
            <w:proofErr w:type="gramStart"/>
            <w:r w:rsidRPr="008D378D">
              <w:rPr>
                <w:i/>
                <w:iCs/>
                <w:lang w:val="pt-BR"/>
              </w:rPr>
              <w:t>seguro, etc</w:t>
            </w:r>
            <w:r w:rsidR="00CD6D10" w:rsidRPr="008D378D">
              <w:rPr>
                <w:i/>
                <w:iCs/>
                <w:lang w:val="pt-BR"/>
              </w:rPr>
              <w:t>.</w:t>
            </w:r>
            <w:proofErr w:type="gramEnd"/>
            <w:r w:rsidRPr="008D378D">
              <w:rPr>
                <w:i/>
                <w:iCs/>
                <w:lang w:val="pt-BR"/>
              </w:rPr>
              <w:t>].</w:t>
            </w:r>
          </w:p>
          <w:p w14:paraId="727A34D1" w14:textId="7F9D4475" w:rsidR="00F95F9F" w:rsidRPr="008D378D" w:rsidRDefault="00BC1F6D" w:rsidP="00F12F8C">
            <w:pPr>
              <w:tabs>
                <w:tab w:val="right" w:pos="7254"/>
              </w:tabs>
              <w:spacing w:before="60" w:after="60"/>
              <w:jc w:val="both"/>
              <w:rPr>
                <w:lang w:val="pt-BR"/>
              </w:rPr>
            </w:pPr>
            <w:r w:rsidRPr="008D378D">
              <w:rPr>
                <w:lang w:val="pt-BR"/>
              </w:rPr>
              <w:t>Além disso, o Licitante deve detalhar como este Código de Conduta será implementado. Isso incluirá: como ele será introduzido nas condições do contrato de trabalho, que tipo de capacitação será oferecido, como será monitorado e como o Empreiteiro se propõe a lidar com quaisquer violações.</w:t>
            </w:r>
          </w:p>
          <w:p w14:paraId="5214E560" w14:textId="2CE8D828" w:rsidR="00B53730" w:rsidRPr="008D378D" w:rsidRDefault="00F95F9F" w:rsidP="00372898">
            <w:pPr>
              <w:tabs>
                <w:tab w:val="right" w:pos="7254"/>
              </w:tabs>
              <w:spacing w:before="120" w:after="120"/>
              <w:jc w:val="both"/>
              <w:rPr>
                <w:lang w:val="pt-BR"/>
              </w:rPr>
            </w:pPr>
            <w:r w:rsidRPr="008D378D">
              <w:rPr>
                <w:lang w:val="pt-BR"/>
              </w:rPr>
              <w:t>O Empreiteiro será obrigado a implementar o Código de Conduta acordado.</w:t>
            </w:r>
          </w:p>
        </w:tc>
      </w:tr>
      <w:tr w:rsidR="00B53730" w:rsidRPr="002E504D" w14:paraId="501E33A5" w14:textId="77777777" w:rsidTr="00E636D4">
        <w:tc>
          <w:tcPr>
            <w:tcW w:w="1880" w:type="dxa"/>
            <w:tcBorders>
              <w:top w:val="nil"/>
              <w:bottom w:val="nil"/>
            </w:tcBorders>
          </w:tcPr>
          <w:p w14:paraId="6AB9E0C0" w14:textId="77777777" w:rsidR="00B53730" w:rsidRPr="008D378D" w:rsidRDefault="00B53730" w:rsidP="00B53730">
            <w:pPr>
              <w:rPr>
                <w:b/>
                <w:bCs/>
                <w:lang w:val="pt-BR"/>
              </w:rPr>
            </w:pPr>
          </w:p>
        </w:tc>
        <w:tc>
          <w:tcPr>
            <w:tcW w:w="7470" w:type="dxa"/>
            <w:tcBorders>
              <w:top w:val="nil"/>
              <w:bottom w:val="nil"/>
            </w:tcBorders>
          </w:tcPr>
          <w:p w14:paraId="26B347B7" w14:textId="77777777" w:rsidR="009610BB" w:rsidRPr="008D378D" w:rsidRDefault="009B14A1" w:rsidP="00F12F8C">
            <w:pPr>
              <w:tabs>
                <w:tab w:val="right" w:pos="7254"/>
              </w:tabs>
              <w:spacing w:before="60" w:after="60"/>
              <w:jc w:val="both"/>
              <w:rPr>
                <w:b/>
                <w:lang w:val="pt-BR"/>
              </w:rPr>
            </w:pPr>
            <w:r w:rsidRPr="008D378D">
              <w:rPr>
                <w:b/>
                <w:lang w:val="pt-BR"/>
              </w:rPr>
              <w:t xml:space="preserve">Estratégias de Gestão e Planos de Implementação (EGPI) para gerenciar os riscos ASSS. </w:t>
            </w:r>
          </w:p>
          <w:p w14:paraId="77F01338" w14:textId="740AF0DC" w:rsidR="00B53730" w:rsidRPr="008D378D" w:rsidRDefault="009B14A1" w:rsidP="00F12F8C">
            <w:pPr>
              <w:tabs>
                <w:tab w:val="right" w:pos="7254"/>
              </w:tabs>
              <w:spacing w:before="60" w:after="60"/>
              <w:jc w:val="both"/>
              <w:rPr>
                <w:b/>
                <w:iCs/>
                <w:lang w:val="pt-BR"/>
              </w:rPr>
            </w:pPr>
            <w:r w:rsidRPr="008D378D">
              <w:rPr>
                <w:lang w:val="pt-BR"/>
              </w:rPr>
              <w:t>O Licitante deverá apresentar um mecanismo das Estratégias de Gestão e Planos de Implementação (EGPI) para gerenciar os principais riscos de natureza ambiental, social, de saúde e segurança no local do trabalho (ASSS)</w:t>
            </w:r>
            <w:r w:rsidRPr="008D378D" w:rsidDel="00D01447">
              <w:rPr>
                <w:lang w:val="pt-BR"/>
              </w:rPr>
              <w:t xml:space="preserve"> </w:t>
            </w:r>
            <w:r w:rsidRPr="008D378D">
              <w:rPr>
                <w:lang w:val="pt-BR"/>
              </w:rPr>
              <w:t xml:space="preserve">(incluindo exploração e abuso sexual e violência </w:t>
            </w:r>
            <w:r w:rsidR="00AE1F78" w:rsidRPr="008D378D">
              <w:rPr>
                <w:lang w:val="pt-BR"/>
              </w:rPr>
              <w:t>baseada em</w:t>
            </w:r>
            <w:r w:rsidRPr="008D378D">
              <w:rPr>
                <w:lang w:val="pt-BR"/>
              </w:rPr>
              <w:t xml:space="preserve"> gênero).</w:t>
            </w:r>
          </w:p>
        </w:tc>
      </w:tr>
      <w:tr w:rsidR="00B53730" w:rsidRPr="002E504D" w14:paraId="3CB803FA" w14:textId="77777777" w:rsidTr="00D946AA">
        <w:trPr>
          <w:trHeight w:val="2016"/>
        </w:trPr>
        <w:tc>
          <w:tcPr>
            <w:tcW w:w="1880" w:type="dxa"/>
            <w:tcBorders>
              <w:top w:val="nil"/>
              <w:bottom w:val="nil"/>
            </w:tcBorders>
          </w:tcPr>
          <w:p w14:paraId="3BABA658" w14:textId="77777777" w:rsidR="00B53730" w:rsidRPr="008D378D" w:rsidRDefault="00B53730" w:rsidP="00B53730">
            <w:pPr>
              <w:rPr>
                <w:b/>
                <w:bCs/>
                <w:lang w:val="pt-BR"/>
              </w:rPr>
            </w:pPr>
          </w:p>
        </w:tc>
        <w:tc>
          <w:tcPr>
            <w:tcW w:w="7470" w:type="dxa"/>
            <w:tcBorders>
              <w:top w:val="nil"/>
              <w:bottom w:val="nil"/>
            </w:tcBorders>
          </w:tcPr>
          <w:p w14:paraId="7D812181" w14:textId="2A337269" w:rsidR="00924E93" w:rsidRPr="008D378D" w:rsidRDefault="00F20EDF" w:rsidP="0055062C">
            <w:pPr>
              <w:pStyle w:val="ListParagraph"/>
              <w:numPr>
                <w:ilvl w:val="0"/>
                <w:numId w:val="58"/>
              </w:numPr>
              <w:tabs>
                <w:tab w:val="right" w:pos="7254"/>
              </w:tabs>
              <w:spacing w:before="60" w:after="240"/>
              <w:jc w:val="both"/>
              <w:rPr>
                <w:i/>
                <w:iCs/>
                <w:lang w:val="pt-BR"/>
              </w:rPr>
            </w:pPr>
            <w:r w:rsidRPr="008D378D">
              <w:rPr>
                <w:i/>
                <w:iCs/>
                <w:lang w:val="pt-BR"/>
              </w:rPr>
              <w:t>[por ex. Plano de Gerenciamento de Tráfego para garantir a segurança das comunidades locais do tráfego durante a construção];</w:t>
            </w:r>
          </w:p>
          <w:p w14:paraId="5DEF5A75" w14:textId="01169256" w:rsidR="00924E93" w:rsidRPr="008D378D" w:rsidRDefault="00FB4890" w:rsidP="0055062C">
            <w:pPr>
              <w:pStyle w:val="ListParagraph"/>
              <w:numPr>
                <w:ilvl w:val="0"/>
                <w:numId w:val="58"/>
              </w:numPr>
              <w:tabs>
                <w:tab w:val="right" w:pos="7254"/>
              </w:tabs>
              <w:spacing w:before="60" w:after="240"/>
              <w:jc w:val="both"/>
              <w:rPr>
                <w:i/>
                <w:iCs/>
                <w:lang w:val="pt-BR"/>
              </w:rPr>
            </w:pPr>
            <w:r w:rsidRPr="008D378D">
              <w:rPr>
                <w:i/>
                <w:iCs/>
                <w:lang w:val="pt-BR"/>
              </w:rPr>
              <w:t>[por ex. Plano de Proteção dos Recursos Hídricos para prevenir a contaminação da água potável]</w:t>
            </w:r>
          </w:p>
          <w:p w14:paraId="43194D51" w14:textId="6CA809AA" w:rsidR="00B53730" w:rsidRPr="008D378D" w:rsidRDefault="00154CDC" w:rsidP="0055062C">
            <w:pPr>
              <w:pStyle w:val="ListParagraph"/>
              <w:numPr>
                <w:ilvl w:val="0"/>
                <w:numId w:val="58"/>
              </w:numPr>
              <w:tabs>
                <w:tab w:val="right" w:pos="7254"/>
              </w:tabs>
              <w:spacing w:before="60"/>
              <w:jc w:val="both"/>
              <w:rPr>
                <w:lang w:val="pt-BR"/>
              </w:rPr>
            </w:pPr>
            <w:r w:rsidRPr="008D378D">
              <w:rPr>
                <w:i/>
                <w:iCs/>
                <w:lang w:val="pt-BR"/>
              </w:rPr>
              <w:t xml:space="preserve">[por ex. Estratégia de Sinalização e Demarcação de limites de mobilização para </w:t>
            </w:r>
            <w:r w:rsidRPr="008D378D">
              <w:rPr>
                <w:i/>
                <w:lang w:val="pt-BR"/>
              </w:rPr>
              <w:t>evitar</w:t>
            </w:r>
            <w:r w:rsidRPr="008D378D">
              <w:rPr>
                <w:i/>
                <w:iCs/>
                <w:lang w:val="pt-BR"/>
              </w:rPr>
              <w:t xml:space="preserve"> impactos adversos no exterior da obra];</w:t>
            </w:r>
          </w:p>
        </w:tc>
      </w:tr>
      <w:tr w:rsidR="00154CDC" w:rsidRPr="002E504D" w14:paraId="0F886F65" w14:textId="77777777" w:rsidTr="00D946AA">
        <w:trPr>
          <w:trHeight w:val="716"/>
        </w:trPr>
        <w:tc>
          <w:tcPr>
            <w:tcW w:w="1880" w:type="dxa"/>
            <w:tcBorders>
              <w:top w:val="nil"/>
              <w:bottom w:val="single" w:sz="4" w:space="0" w:color="auto"/>
            </w:tcBorders>
          </w:tcPr>
          <w:p w14:paraId="2BF8AC50" w14:textId="77777777" w:rsidR="00154CDC" w:rsidRPr="008D378D" w:rsidRDefault="00154CDC" w:rsidP="00B53730">
            <w:pPr>
              <w:rPr>
                <w:b/>
                <w:bCs/>
                <w:lang w:val="pt-BR"/>
              </w:rPr>
            </w:pPr>
          </w:p>
        </w:tc>
        <w:tc>
          <w:tcPr>
            <w:tcW w:w="7470" w:type="dxa"/>
            <w:tcBorders>
              <w:top w:val="nil"/>
              <w:bottom w:val="single" w:sz="4" w:space="0" w:color="auto"/>
            </w:tcBorders>
          </w:tcPr>
          <w:p w14:paraId="6D96FA71" w14:textId="2EE77377" w:rsidR="00154CDC" w:rsidRPr="008D378D" w:rsidRDefault="007F566C" w:rsidP="0055062C">
            <w:pPr>
              <w:pStyle w:val="ListParagraph"/>
              <w:numPr>
                <w:ilvl w:val="0"/>
                <w:numId w:val="58"/>
              </w:numPr>
              <w:tabs>
                <w:tab w:val="right" w:pos="7254"/>
              </w:tabs>
              <w:spacing w:after="240"/>
              <w:jc w:val="both"/>
              <w:rPr>
                <w:i/>
                <w:iCs/>
                <w:lang w:val="pt-BR"/>
              </w:rPr>
            </w:pPr>
            <w:r w:rsidRPr="008D378D">
              <w:rPr>
                <w:i/>
                <w:iCs/>
                <w:lang w:val="pt-BR"/>
              </w:rPr>
              <w:t xml:space="preserve">[por ex. Estratégia para obter </w:t>
            </w:r>
            <w:r w:rsidRPr="008D378D">
              <w:rPr>
                <w:i/>
                <w:lang w:val="pt-BR"/>
              </w:rPr>
              <w:t xml:space="preserve">licenças/permissões </w:t>
            </w:r>
            <w:r w:rsidRPr="008D378D">
              <w:rPr>
                <w:i/>
                <w:iCs/>
                <w:lang w:val="pt-BR"/>
              </w:rPr>
              <w:t xml:space="preserve">antes do início dos trabalhos relevantes, como abrir uma pedreira ou </w:t>
            </w:r>
            <w:r w:rsidR="00D969BE" w:rsidRPr="008D378D">
              <w:rPr>
                <w:i/>
                <w:iCs/>
                <w:lang w:val="pt-BR"/>
              </w:rPr>
              <w:t>poços</w:t>
            </w:r>
            <w:r w:rsidRPr="008D378D">
              <w:rPr>
                <w:i/>
                <w:iCs/>
                <w:lang w:val="pt-BR"/>
              </w:rPr>
              <w:t xml:space="preserve"> </w:t>
            </w:r>
            <w:r w:rsidR="00E87F27" w:rsidRPr="008D378D">
              <w:rPr>
                <w:i/>
                <w:iCs/>
                <w:lang w:val="pt-BR"/>
              </w:rPr>
              <w:t>para extração de gravilha</w:t>
            </w:r>
            <w:r w:rsidRPr="008D378D">
              <w:rPr>
                <w:i/>
                <w:iCs/>
                <w:lang w:val="pt-BR"/>
              </w:rPr>
              <w:t>];</w:t>
            </w:r>
          </w:p>
          <w:p w14:paraId="7DF733BA" w14:textId="722A4366" w:rsidR="007F566C" w:rsidRPr="008D378D" w:rsidRDefault="00BA3B6F" w:rsidP="0055062C">
            <w:pPr>
              <w:pStyle w:val="ListParagraph"/>
              <w:numPr>
                <w:ilvl w:val="0"/>
                <w:numId w:val="58"/>
              </w:numPr>
              <w:tabs>
                <w:tab w:val="right" w:pos="7254"/>
              </w:tabs>
              <w:spacing w:before="60" w:after="240"/>
              <w:jc w:val="both"/>
              <w:rPr>
                <w:i/>
                <w:iCs/>
                <w:lang w:val="pt-BR"/>
              </w:rPr>
            </w:pPr>
            <w:r w:rsidRPr="008D378D">
              <w:rPr>
                <w:i/>
                <w:iCs/>
                <w:lang w:val="pt-BR"/>
              </w:rPr>
              <w:t xml:space="preserve">[por ex. Planos de prevenção e plano de ação em resposta a situações de violência </w:t>
            </w:r>
            <w:r w:rsidR="004D2548" w:rsidRPr="008D378D">
              <w:rPr>
                <w:i/>
                <w:iCs/>
                <w:lang w:val="pt-BR"/>
              </w:rPr>
              <w:t xml:space="preserve">baseada em </w:t>
            </w:r>
            <w:r w:rsidRPr="008D378D">
              <w:rPr>
                <w:i/>
                <w:iCs/>
                <w:lang w:val="pt-BR"/>
              </w:rPr>
              <w:t>gênero e exploração e abuso sexuais (VBG/EAS)]</w:t>
            </w:r>
          </w:p>
        </w:tc>
      </w:tr>
      <w:tr w:rsidR="00B53730" w:rsidRPr="002E504D" w14:paraId="578D15ED" w14:textId="77777777" w:rsidTr="00D946AA">
        <w:trPr>
          <w:cantSplit/>
        </w:trPr>
        <w:tc>
          <w:tcPr>
            <w:tcW w:w="1880" w:type="dxa"/>
            <w:tcBorders>
              <w:top w:val="single" w:sz="4" w:space="0" w:color="auto"/>
              <w:bottom w:val="single" w:sz="4" w:space="0" w:color="auto"/>
            </w:tcBorders>
          </w:tcPr>
          <w:p w14:paraId="464BA5EA" w14:textId="25798748" w:rsidR="00B53730" w:rsidRPr="008D378D" w:rsidRDefault="00B53730" w:rsidP="00B53730">
            <w:pPr>
              <w:rPr>
                <w:b/>
                <w:bCs/>
                <w:lang w:val="pt-BR"/>
              </w:rPr>
            </w:pPr>
          </w:p>
        </w:tc>
        <w:tc>
          <w:tcPr>
            <w:tcW w:w="7470" w:type="dxa"/>
            <w:tcBorders>
              <w:top w:val="single" w:sz="4" w:space="0" w:color="auto"/>
              <w:bottom w:val="single" w:sz="4" w:space="0" w:color="auto"/>
            </w:tcBorders>
          </w:tcPr>
          <w:p w14:paraId="391D1FB8" w14:textId="77777777" w:rsidR="00186E26" w:rsidRPr="008D378D" w:rsidRDefault="00186E26" w:rsidP="00F12F8C">
            <w:p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lang w:val="pt-BR"/>
              </w:rPr>
            </w:pPr>
            <w:r w:rsidRPr="008D378D">
              <w:rPr>
                <w:lang w:val="pt-BR"/>
              </w:rPr>
              <w:t xml:space="preserve">O Empreiteiro deverá enviar para aprovação e, posteriormente, implementar o </w:t>
            </w:r>
            <w:r w:rsidRPr="008D378D">
              <w:rPr>
                <w:iCs/>
                <w:lang w:val="pt-BR"/>
              </w:rPr>
              <w:t>Plano de Gerenciamento Ambiental e Social</w:t>
            </w:r>
            <w:r w:rsidRPr="008D378D">
              <w:rPr>
                <w:i/>
                <w:iCs/>
                <w:lang w:val="pt-BR"/>
              </w:rPr>
              <w:t xml:space="preserve"> </w:t>
            </w:r>
            <w:r w:rsidRPr="008D378D">
              <w:rPr>
                <w:lang w:val="pt-BR"/>
              </w:rPr>
              <w:t>do Empreiteiro (PGAS-E), que inclui as Estratégias de Gerenciamento e os Planos de Implementação aqui descritos.</w:t>
            </w:r>
          </w:p>
          <w:p w14:paraId="3E477CD7" w14:textId="6B70217D" w:rsidR="00EA2346" w:rsidRPr="008D378D" w:rsidRDefault="00186E26" w:rsidP="00D946AA">
            <w:pPr>
              <w:spacing w:after="120"/>
              <w:jc w:val="both"/>
              <w:rPr>
                <w:i/>
                <w:iCs/>
                <w:lang w:val="pt-BR"/>
              </w:rPr>
            </w:pPr>
            <w:r w:rsidRPr="008D378D">
              <w:rPr>
                <w:i/>
                <w:iCs/>
                <w:lang w:val="pt-BR"/>
              </w:rPr>
              <w:t>[</w:t>
            </w:r>
            <w:r w:rsidRPr="008D378D">
              <w:rPr>
                <w:b/>
                <w:bCs/>
                <w:i/>
                <w:iCs/>
                <w:lang w:val="pt-BR"/>
              </w:rPr>
              <w:t>Nota:</w:t>
            </w:r>
            <w:r w:rsidRPr="008D378D">
              <w:rPr>
                <w:i/>
                <w:iCs/>
                <w:lang w:val="pt-BR"/>
              </w:rPr>
              <w:t xml:space="preserve"> a prorrogação e o escopo desses requisitos devem refletir os riscos ou requisitos significativos das ASSS estabelecidos na Seção VI</w:t>
            </w:r>
            <w:r w:rsidR="004728EC" w:rsidRPr="008D378D">
              <w:rPr>
                <w:i/>
                <w:iCs/>
                <w:lang w:val="pt-BR"/>
              </w:rPr>
              <w:t>I</w:t>
            </w:r>
            <w:r w:rsidRPr="008D378D">
              <w:rPr>
                <w:i/>
                <w:iCs/>
                <w:lang w:val="pt-BR"/>
              </w:rPr>
              <w:t xml:space="preserve">, </w:t>
            </w:r>
            <w:r w:rsidR="00D10382" w:rsidRPr="008D378D">
              <w:rPr>
                <w:i/>
                <w:iCs/>
                <w:lang w:val="pt-BR"/>
              </w:rPr>
              <w:t>“</w:t>
            </w:r>
            <w:r w:rsidR="00372898" w:rsidRPr="008D378D">
              <w:rPr>
                <w:i/>
                <w:iCs/>
                <w:lang w:val="pt-BR"/>
              </w:rPr>
              <w:t>Especificações e Requisitos de Desempenho</w:t>
            </w:r>
            <w:r w:rsidR="00D10382" w:rsidRPr="008D378D">
              <w:rPr>
                <w:i/>
                <w:iCs/>
                <w:lang w:val="pt-BR"/>
              </w:rPr>
              <w:t>”</w:t>
            </w:r>
            <w:r w:rsidRPr="008D378D">
              <w:rPr>
                <w:i/>
                <w:iCs/>
                <w:lang w:val="pt-BR"/>
              </w:rPr>
              <w:t xml:space="preserve">, conforme recomendado pelo especialista ambiental / social. Os principais riscos a serem tratados pelo Licitante devem ser identificados por especialistas ambientais / sociais, por exemplo, na Avaliação de Impacto Ambiental e Social (AIAS), no Plano de Gerenciamento Ambiental e Social (PGAS), no Plano de Ação de Reassentamento (PAR) e/ou nas Condições de Consentimento (que são as condições da autoridade reguladora associadas a qualquer licença ou aprovação do projeto), até um máximo de quatro. Os riscos podem surgir durante as fases de mobilização ou construção e podem incluir os impactos do tráfego de construção na comunidade, contaminação da água potável, uso de terras privadas e impactos sobre espécies </w:t>
            </w:r>
            <w:proofErr w:type="gramStart"/>
            <w:r w:rsidRPr="008D378D">
              <w:rPr>
                <w:i/>
                <w:iCs/>
                <w:lang w:val="pt-BR"/>
              </w:rPr>
              <w:t>raras, etc.</w:t>
            </w:r>
            <w:proofErr w:type="gramEnd"/>
            <w:r w:rsidRPr="008D378D">
              <w:rPr>
                <w:i/>
                <w:iCs/>
                <w:lang w:val="pt-BR"/>
              </w:rPr>
              <w:t xml:space="preserve"> As estratégias de mobilização e/ou planos de mobilização para lidar com os riscos podem incluir, se pertinentes: estratégia de mobilização, estratégia para obter licenças/permissões, plano de gerenciamento de tráfego, plano de proteção de recursos hídricos, plano de proteção d</w:t>
            </w:r>
            <w:r w:rsidR="00AF130E" w:rsidRPr="008D378D">
              <w:rPr>
                <w:i/>
                <w:iCs/>
                <w:lang w:val="pt-BR"/>
              </w:rPr>
              <w:t>e</w:t>
            </w:r>
            <w:r w:rsidRPr="008D378D">
              <w:rPr>
                <w:i/>
                <w:iCs/>
                <w:lang w:val="pt-BR"/>
              </w:rPr>
              <w:t xml:space="preserve"> recursos hídricos, plano de proteção da biodiversidade e uma estratégia para sinalizar e respeitar os limites das </w:t>
            </w:r>
            <w:proofErr w:type="gramStart"/>
            <w:r w:rsidRPr="008D378D">
              <w:rPr>
                <w:i/>
                <w:iCs/>
                <w:lang w:val="pt-BR"/>
              </w:rPr>
              <w:t>obras, etc.</w:t>
            </w:r>
            <w:proofErr w:type="gramEnd"/>
            <w:r w:rsidRPr="008D378D">
              <w:rPr>
                <w:i/>
                <w:iCs/>
                <w:lang w:val="pt-BR"/>
              </w:rPr>
              <w:t>]</w:t>
            </w:r>
          </w:p>
        </w:tc>
      </w:tr>
      <w:tr w:rsidR="00B53730" w:rsidRPr="002E504D" w14:paraId="55FD445A" w14:textId="77777777" w:rsidTr="00EA3902">
        <w:trPr>
          <w:cantSplit/>
        </w:trPr>
        <w:tc>
          <w:tcPr>
            <w:tcW w:w="1880" w:type="dxa"/>
            <w:tcBorders>
              <w:top w:val="single" w:sz="4" w:space="0" w:color="auto"/>
              <w:bottom w:val="single" w:sz="4" w:space="0" w:color="auto"/>
            </w:tcBorders>
          </w:tcPr>
          <w:p w14:paraId="5A8F0C6C" w14:textId="3FF3F82E" w:rsidR="00B53730" w:rsidRPr="008D378D" w:rsidRDefault="00FD12E7" w:rsidP="00B53730">
            <w:pPr>
              <w:rPr>
                <w:b/>
                <w:bCs/>
                <w:lang w:val="pt-BR"/>
              </w:rPr>
            </w:pPr>
            <w:r w:rsidRPr="008D378D">
              <w:rPr>
                <w:b/>
                <w:bCs/>
                <w:lang w:val="pt-BR"/>
              </w:rPr>
              <w:t xml:space="preserve">IAL </w:t>
            </w:r>
            <w:r w:rsidR="00B53730" w:rsidRPr="008D378D">
              <w:rPr>
                <w:b/>
                <w:bCs/>
                <w:lang w:val="pt-BR"/>
              </w:rPr>
              <w:t>14.4</w:t>
            </w:r>
          </w:p>
        </w:tc>
        <w:tc>
          <w:tcPr>
            <w:tcW w:w="7470" w:type="dxa"/>
            <w:tcBorders>
              <w:top w:val="single" w:sz="4" w:space="0" w:color="auto"/>
              <w:bottom w:val="single" w:sz="4" w:space="0" w:color="auto"/>
            </w:tcBorders>
          </w:tcPr>
          <w:p w14:paraId="3CDC7795" w14:textId="1BE1278E" w:rsidR="00B53730" w:rsidRPr="008D378D" w:rsidRDefault="00433D2D" w:rsidP="00B53730">
            <w:pPr>
              <w:jc w:val="both"/>
              <w:rPr>
                <w:lang w:val="pt-BR"/>
              </w:rPr>
            </w:pPr>
            <w:r w:rsidRPr="008D378D">
              <w:rPr>
                <w:lang w:val="pt-BR"/>
              </w:rPr>
              <w:t>O</w:t>
            </w:r>
            <w:r w:rsidR="009F2B4E" w:rsidRPr="008D378D">
              <w:rPr>
                <w:lang w:val="pt-BR"/>
              </w:rPr>
              <w:t>s</w:t>
            </w:r>
            <w:r w:rsidRPr="008D378D">
              <w:rPr>
                <w:lang w:val="pt-BR"/>
              </w:rPr>
              <w:t xml:space="preserve"> preço</w:t>
            </w:r>
            <w:r w:rsidR="009F2B4E" w:rsidRPr="008D378D">
              <w:rPr>
                <w:lang w:val="pt-BR"/>
              </w:rPr>
              <w:t>s</w:t>
            </w:r>
            <w:r w:rsidRPr="008D378D">
              <w:rPr>
                <w:lang w:val="pt-BR"/>
              </w:rPr>
              <w:t xml:space="preserve"> </w:t>
            </w:r>
            <w:r w:rsidR="009F2B4E" w:rsidRPr="008D378D">
              <w:rPr>
                <w:b/>
                <w:bCs/>
                <w:i/>
                <w:iCs/>
                <w:lang w:val="pt-BR"/>
              </w:rPr>
              <w:t>[indicar “estarão” ou “não estarão”]</w:t>
            </w:r>
            <w:r w:rsidR="009F2B4E" w:rsidRPr="008D378D">
              <w:rPr>
                <w:lang w:val="pt-BR"/>
              </w:rPr>
              <w:t xml:space="preserve"> </w:t>
            </w:r>
            <w:r w:rsidRPr="008D378D">
              <w:rPr>
                <w:lang w:val="pt-BR"/>
              </w:rPr>
              <w:t>sujeito</w:t>
            </w:r>
            <w:r w:rsidR="009F2B4E" w:rsidRPr="008D378D">
              <w:rPr>
                <w:lang w:val="pt-BR"/>
              </w:rPr>
              <w:t>s</w:t>
            </w:r>
            <w:r w:rsidRPr="008D378D">
              <w:rPr>
                <w:lang w:val="pt-BR"/>
              </w:rPr>
              <w:t xml:space="preserve"> a ajuste de preço de acordo com a </w:t>
            </w:r>
            <w:r w:rsidR="009F2B4E" w:rsidRPr="008D378D">
              <w:rPr>
                <w:lang w:val="pt-BR"/>
              </w:rPr>
              <w:t>C</w:t>
            </w:r>
            <w:r w:rsidRPr="008D378D">
              <w:rPr>
                <w:lang w:val="pt-BR"/>
              </w:rPr>
              <w:t>láusula 47 das CGC.</w:t>
            </w:r>
          </w:p>
          <w:p w14:paraId="70E45BA1" w14:textId="77777777" w:rsidR="00B53730" w:rsidRPr="008D378D" w:rsidRDefault="00B53730" w:rsidP="00B53730">
            <w:pPr>
              <w:jc w:val="both"/>
              <w:rPr>
                <w:lang w:val="pt-BR"/>
              </w:rPr>
            </w:pPr>
          </w:p>
          <w:p w14:paraId="16BC6F0F" w14:textId="6BA4C183" w:rsidR="00B53730" w:rsidRPr="008D378D" w:rsidRDefault="00E7134D" w:rsidP="009F2B4E">
            <w:pPr>
              <w:pStyle w:val="BodyText2"/>
              <w:spacing w:after="120"/>
              <w:jc w:val="both"/>
              <w:rPr>
                <w:b/>
                <w:lang w:val="pt-BR"/>
              </w:rPr>
            </w:pPr>
            <w:r w:rsidRPr="008D378D">
              <w:rPr>
                <w:b/>
                <w:lang w:val="pt-BR"/>
              </w:rPr>
              <w:t>[O ajuste de preço</w:t>
            </w:r>
            <w:r w:rsidR="00B73913" w:rsidRPr="008D378D">
              <w:rPr>
                <w:b/>
                <w:lang w:val="pt-BR"/>
              </w:rPr>
              <w:t>s</w:t>
            </w:r>
            <w:r w:rsidRPr="008D378D">
              <w:rPr>
                <w:b/>
                <w:lang w:val="pt-BR"/>
              </w:rPr>
              <w:t xml:space="preserve"> é obrigatório quando o </w:t>
            </w:r>
            <w:r w:rsidR="00B73913" w:rsidRPr="008D378D">
              <w:rPr>
                <w:b/>
                <w:lang w:val="pt-BR"/>
              </w:rPr>
              <w:t>período</w:t>
            </w:r>
            <w:r w:rsidRPr="008D378D">
              <w:rPr>
                <w:b/>
                <w:lang w:val="pt-BR"/>
              </w:rPr>
              <w:t xml:space="preserve"> de execução </w:t>
            </w:r>
            <w:r w:rsidR="00B73913" w:rsidRPr="008D378D">
              <w:rPr>
                <w:b/>
                <w:lang w:val="pt-BR"/>
              </w:rPr>
              <w:t xml:space="preserve">previsto </w:t>
            </w:r>
            <w:r w:rsidR="00261B38" w:rsidRPr="008D378D">
              <w:rPr>
                <w:b/>
                <w:lang w:val="pt-BR"/>
              </w:rPr>
              <w:t xml:space="preserve">para </w:t>
            </w:r>
            <w:r w:rsidRPr="008D378D">
              <w:rPr>
                <w:b/>
                <w:lang w:val="pt-BR"/>
              </w:rPr>
              <w:t>as obras ultrapassar 18 meses]</w:t>
            </w:r>
          </w:p>
        </w:tc>
      </w:tr>
      <w:tr w:rsidR="00B53730" w:rsidRPr="002E504D" w14:paraId="1C2B1571" w14:textId="77777777" w:rsidTr="00EA3902">
        <w:trPr>
          <w:cantSplit/>
        </w:trPr>
        <w:tc>
          <w:tcPr>
            <w:tcW w:w="1880" w:type="dxa"/>
            <w:tcBorders>
              <w:top w:val="single" w:sz="4" w:space="0" w:color="auto"/>
              <w:bottom w:val="single" w:sz="4" w:space="0" w:color="auto"/>
            </w:tcBorders>
          </w:tcPr>
          <w:p w14:paraId="7034097C" w14:textId="4F5E303F" w:rsidR="00B53730" w:rsidRPr="008D378D" w:rsidRDefault="00FD12E7" w:rsidP="00B53730">
            <w:pPr>
              <w:rPr>
                <w:b/>
                <w:bCs/>
                <w:lang w:val="pt-BR"/>
              </w:rPr>
            </w:pPr>
            <w:r w:rsidRPr="008D378D">
              <w:rPr>
                <w:b/>
                <w:bCs/>
                <w:lang w:val="pt-BR"/>
              </w:rPr>
              <w:t xml:space="preserve">IAL </w:t>
            </w:r>
            <w:r w:rsidR="00B53730" w:rsidRPr="008D378D">
              <w:rPr>
                <w:b/>
                <w:bCs/>
                <w:lang w:val="pt-BR"/>
              </w:rPr>
              <w:t>15.1</w:t>
            </w:r>
          </w:p>
        </w:tc>
        <w:tc>
          <w:tcPr>
            <w:tcW w:w="7470" w:type="dxa"/>
            <w:tcBorders>
              <w:top w:val="single" w:sz="4" w:space="0" w:color="auto"/>
              <w:bottom w:val="single" w:sz="4" w:space="0" w:color="auto"/>
            </w:tcBorders>
          </w:tcPr>
          <w:p w14:paraId="5BD52CF8" w14:textId="2AA5C9E5" w:rsidR="00B53730" w:rsidRPr="008D378D" w:rsidRDefault="00E7134D" w:rsidP="009F2B4E">
            <w:pPr>
              <w:spacing w:after="120"/>
              <w:jc w:val="both"/>
              <w:rPr>
                <w:bCs/>
                <w:lang w:val="pt-BR"/>
              </w:rPr>
            </w:pPr>
            <w:r w:rsidRPr="008D378D">
              <w:rPr>
                <w:bCs/>
                <w:lang w:val="pt-BR"/>
              </w:rPr>
              <w:t xml:space="preserve">A moeda do país </w:t>
            </w:r>
            <w:r w:rsidR="00B73913" w:rsidRPr="008D378D">
              <w:rPr>
                <w:bCs/>
                <w:lang w:val="pt-BR"/>
              </w:rPr>
              <w:t>d</w:t>
            </w:r>
            <w:r w:rsidR="00202C5C" w:rsidRPr="008D378D">
              <w:rPr>
                <w:bCs/>
                <w:lang w:val="pt-BR"/>
              </w:rPr>
              <w:t>o</w:t>
            </w:r>
            <w:r w:rsidR="00B73913" w:rsidRPr="008D378D">
              <w:rPr>
                <w:bCs/>
                <w:lang w:val="pt-BR"/>
              </w:rPr>
              <w:t xml:space="preserve"> C</w:t>
            </w:r>
            <w:r w:rsidRPr="008D378D">
              <w:rPr>
                <w:bCs/>
                <w:lang w:val="pt-BR"/>
              </w:rPr>
              <w:t xml:space="preserve">ontratante é </w:t>
            </w:r>
            <w:r w:rsidRPr="008D378D">
              <w:rPr>
                <w:b/>
                <w:i/>
                <w:iCs/>
                <w:lang w:val="pt-BR"/>
              </w:rPr>
              <w:t>[nome da moeda]</w:t>
            </w:r>
          </w:p>
        </w:tc>
      </w:tr>
      <w:tr w:rsidR="00B53730" w:rsidRPr="002E504D" w14:paraId="3819DCCC" w14:textId="77777777" w:rsidTr="00EA3902">
        <w:trPr>
          <w:cantSplit/>
        </w:trPr>
        <w:tc>
          <w:tcPr>
            <w:tcW w:w="1880" w:type="dxa"/>
            <w:tcBorders>
              <w:top w:val="single" w:sz="4" w:space="0" w:color="auto"/>
              <w:bottom w:val="single" w:sz="4" w:space="0" w:color="auto"/>
            </w:tcBorders>
          </w:tcPr>
          <w:p w14:paraId="3BE24061" w14:textId="5F7EE982" w:rsidR="00B53730" w:rsidRPr="008D378D" w:rsidRDefault="00FD12E7" w:rsidP="00B53730">
            <w:pPr>
              <w:rPr>
                <w:b/>
                <w:bCs/>
                <w:lang w:val="pt-BR"/>
              </w:rPr>
            </w:pPr>
            <w:r w:rsidRPr="008D378D">
              <w:rPr>
                <w:b/>
                <w:bCs/>
                <w:lang w:val="pt-BR"/>
              </w:rPr>
              <w:t xml:space="preserve">IAL </w:t>
            </w:r>
            <w:r w:rsidR="00B53730" w:rsidRPr="008D378D">
              <w:rPr>
                <w:b/>
                <w:bCs/>
                <w:lang w:val="pt-BR"/>
              </w:rPr>
              <w:t>15.2</w:t>
            </w:r>
          </w:p>
        </w:tc>
        <w:tc>
          <w:tcPr>
            <w:tcW w:w="7470" w:type="dxa"/>
            <w:tcBorders>
              <w:top w:val="single" w:sz="4" w:space="0" w:color="auto"/>
              <w:bottom w:val="single" w:sz="4" w:space="0" w:color="auto"/>
            </w:tcBorders>
          </w:tcPr>
          <w:p w14:paraId="5381DD76" w14:textId="087848CE" w:rsidR="00B53730" w:rsidRPr="008D378D" w:rsidRDefault="00E7134D" w:rsidP="009F2B4E">
            <w:pPr>
              <w:spacing w:after="120"/>
              <w:jc w:val="both"/>
              <w:rPr>
                <w:b/>
                <w:i/>
                <w:lang w:val="pt-BR"/>
              </w:rPr>
            </w:pPr>
            <w:r w:rsidRPr="008D378D">
              <w:rPr>
                <w:bCs/>
                <w:iCs/>
                <w:lang w:val="pt-BR"/>
              </w:rPr>
              <w:t>A fonte designada para estabelecer as taxas de câmbio será:</w:t>
            </w:r>
            <w:r w:rsidRPr="008D378D">
              <w:rPr>
                <w:b/>
                <w:i/>
                <w:lang w:val="pt-BR"/>
              </w:rPr>
              <w:t xml:space="preserve"> [inserir </w:t>
            </w:r>
            <w:r w:rsidR="00BF0BA0" w:rsidRPr="008D378D">
              <w:rPr>
                <w:b/>
                <w:i/>
                <w:lang w:val="pt-BR"/>
              </w:rPr>
              <w:t xml:space="preserve">o </w:t>
            </w:r>
            <w:r w:rsidRPr="008D378D">
              <w:rPr>
                <w:b/>
                <w:i/>
                <w:lang w:val="pt-BR"/>
              </w:rPr>
              <w:t>nome]</w:t>
            </w:r>
          </w:p>
        </w:tc>
      </w:tr>
      <w:tr w:rsidR="00B53730" w:rsidRPr="002E504D" w14:paraId="2EE4D914" w14:textId="77777777" w:rsidTr="00EA3902">
        <w:trPr>
          <w:cantSplit/>
        </w:trPr>
        <w:tc>
          <w:tcPr>
            <w:tcW w:w="1880" w:type="dxa"/>
            <w:tcBorders>
              <w:top w:val="single" w:sz="4" w:space="0" w:color="auto"/>
              <w:bottom w:val="single" w:sz="4" w:space="0" w:color="auto"/>
            </w:tcBorders>
          </w:tcPr>
          <w:p w14:paraId="53384B49" w14:textId="4604EBDD" w:rsidR="00B53730" w:rsidRPr="008D378D" w:rsidRDefault="00FD12E7" w:rsidP="00B53730">
            <w:pPr>
              <w:rPr>
                <w:b/>
                <w:bCs/>
                <w:lang w:val="pt-BR"/>
              </w:rPr>
            </w:pPr>
            <w:r w:rsidRPr="008D378D">
              <w:rPr>
                <w:b/>
                <w:bCs/>
                <w:lang w:val="pt-BR"/>
              </w:rPr>
              <w:t xml:space="preserve">IAL </w:t>
            </w:r>
            <w:r w:rsidR="00B53730" w:rsidRPr="008D378D">
              <w:rPr>
                <w:b/>
                <w:bCs/>
                <w:lang w:val="pt-BR"/>
              </w:rPr>
              <w:t>15.4</w:t>
            </w:r>
          </w:p>
        </w:tc>
        <w:tc>
          <w:tcPr>
            <w:tcW w:w="7470" w:type="dxa"/>
            <w:tcBorders>
              <w:top w:val="single" w:sz="4" w:space="0" w:color="auto"/>
              <w:bottom w:val="single" w:sz="4" w:space="0" w:color="auto"/>
            </w:tcBorders>
          </w:tcPr>
          <w:p w14:paraId="56D11A25" w14:textId="1C4FA225" w:rsidR="00B53730" w:rsidRPr="008D378D" w:rsidRDefault="00E7134D" w:rsidP="009F2B4E">
            <w:pPr>
              <w:spacing w:after="120"/>
              <w:jc w:val="both"/>
              <w:rPr>
                <w:lang w:val="pt-BR"/>
              </w:rPr>
            </w:pPr>
            <w:r w:rsidRPr="008D378D">
              <w:rPr>
                <w:lang w:val="pt-BR"/>
              </w:rPr>
              <w:t xml:space="preserve">Os Licitantes </w:t>
            </w:r>
            <w:r w:rsidRPr="008D378D">
              <w:rPr>
                <w:b/>
                <w:bCs/>
                <w:i/>
                <w:iCs/>
                <w:lang w:val="pt-BR"/>
              </w:rPr>
              <w:t xml:space="preserve">[inserir </w:t>
            </w:r>
            <w:r w:rsidR="00D10382" w:rsidRPr="008D378D">
              <w:rPr>
                <w:b/>
                <w:bCs/>
                <w:i/>
                <w:iCs/>
                <w:lang w:val="pt-BR"/>
              </w:rPr>
              <w:t>“</w:t>
            </w:r>
            <w:r w:rsidR="002A4B22" w:rsidRPr="008D378D">
              <w:rPr>
                <w:b/>
                <w:bCs/>
                <w:i/>
                <w:iCs/>
                <w:lang w:val="pt-BR"/>
              </w:rPr>
              <w:t>ter</w:t>
            </w:r>
            <w:r w:rsidR="00145421" w:rsidRPr="008D378D">
              <w:rPr>
                <w:b/>
                <w:bCs/>
                <w:i/>
                <w:iCs/>
                <w:lang w:val="pt-BR"/>
              </w:rPr>
              <w:t>ão</w:t>
            </w:r>
            <w:r w:rsidR="00D10382" w:rsidRPr="008D378D">
              <w:rPr>
                <w:b/>
                <w:bCs/>
                <w:i/>
                <w:iCs/>
                <w:lang w:val="pt-BR"/>
              </w:rPr>
              <w:t>”</w:t>
            </w:r>
            <w:r w:rsidRPr="008D378D">
              <w:rPr>
                <w:b/>
                <w:bCs/>
                <w:i/>
                <w:iCs/>
                <w:lang w:val="pt-BR"/>
              </w:rPr>
              <w:t xml:space="preserve"> ou </w:t>
            </w:r>
            <w:r w:rsidR="00D10382" w:rsidRPr="008D378D">
              <w:rPr>
                <w:b/>
                <w:bCs/>
                <w:i/>
                <w:iCs/>
                <w:lang w:val="pt-BR"/>
              </w:rPr>
              <w:t>“</w:t>
            </w:r>
            <w:r w:rsidRPr="008D378D">
              <w:rPr>
                <w:b/>
                <w:bCs/>
                <w:i/>
                <w:iCs/>
                <w:lang w:val="pt-BR"/>
              </w:rPr>
              <w:t>não</w:t>
            </w:r>
            <w:r w:rsidR="00145421" w:rsidRPr="008D378D">
              <w:rPr>
                <w:b/>
                <w:bCs/>
                <w:i/>
                <w:iCs/>
                <w:lang w:val="pt-BR"/>
              </w:rPr>
              <w:t xml:space="preserve"> terão</w:t>
            </w:r>
            <w:r w:rsidR="00D10382" w:rsidRPr="008D378D">
              <w:rPr>
                <w:b/>
                <w:bCs/>
                <w:i/>
                <w:iCs/>
                <w:lang w:val="pt-BR"/>
              </w:rPr>
              <w:t>”</w:t>
            </w:r>
            <w:r w:rsidRPr="008D378D">
              <w:rPr>
                <w:b/>
                <w:bCs/>
                <w:i/>
                <w:iCs/>
                <w:lang w:val="pt-BR"/>
              </w:rPr>
              <w:t>]</w:t>
            </w:r>
            <w:r w:rsidRPr="008D378D">
              <w:rPr>
                <w:lang w:val="pt-BR"/>
              </w:rPr>
              <w:t xml:space="preserve"> </w:t>
            </w:r>
            <w:r w:rsidR="00145421" w:rsidRPr="008D378D">
              <w:rPr>
                <w:lang w:val="pt-BR"/>
              </w:rPr>
              <w:t>que</w:t>
            </w:r>
            <w:r w:rsidRPr="008D378D">
              <w:rPr>
                <w:lang w:val="pt-BR"/>
              </w:rPr>
              <w:t xml:space="preserve"> demonstrar que suas necessidades de moeda estrangeira incluídas nos preços unitários são razoáveis e cumprem os requisitos d</w:t>
            </w:r>
            <w:r w:rsidR="00145421" w:rsidRPr="008D378D">
              <w:rPr>
                <w:lang w:val="pt-BR"/>
              </w:rPr>
              <w:t>a</w:t>
            </w:r>
            <w:r w:rsidR="004C4641" w:rsidRPr="008D378D">
              <w:rPr>
                <w:lang w:val="pt-BR"/>
              </w:rPr>
              <w:t>s</w:t>
            </w:r>
            <w:r w:rsidRPr="008D378D">
              <w:rPr>
                <w:lang w:val="pt-BR"/>
              </w:rPr>
              <w:t xml:space="preserve"> IA</w:t>
            </w:r>
            <w:r w:rsidR="00145421" w:rsidRPr="008D378D">
              <w:rPr>
                <w:lang w:val="pt-BR"/>
              </w:rPr>
              <w:t>L</w:t>
            </w:r>
            <w:r w:rsidRPr="008D378D">
              <w:rPr>
                <w:lang w:val="pt-BR"/>
              </w:rPr>
              <w:t xml:space="preserve"> 15.1.</w:t>
            </w:r>
          </w:p>
        </w:tc>
      </w:tr>
      <w:tr w:rsidR="00B53730" w:rsidRPr="002E504D" w14:paraId="67DA3955" w14:textId="77777777" w:rsidTr="00EA3902">
        <w:trPr>
          <w:cantSplit/>
        </w:trPr>
        <w:tc>
          <w:tcPr>
            <w:tcW w:w="1880" w:type="dxa"/>
            <w:tcBorders>
              <w:top w:val="single" w:sz="4" w:space="0" w:color="auto"/>
              <w:bottom w:val="single" w:sz="4" w:space="0" w:color="auto"/>
            </w:tcBorders>
          </w:tcPr>
          <w:p w14:paraId="1C68B3BA" w14:textId="1DE73029" w:rsidR="00B53730" w:rsidRPr="008D378D" w:rsidRDefault="00FD12E7" w:rsidP="00B53730">
            <w:pPr>
              <w:rPr>
                <w:b/>
                <w:bCs/>
                <w:lang w:val="pt-BR"/>
              </w:rPr>
            </w:pPr>
            <w:r w:rsidRPr="008D378D">
              <w:rPr>
                <w:b/>
                <w:bCs/>
                <w:lang w:val="pt-BR"/>
              </w:rPr>
              <w:t xml:space="preserve">IAL </w:t>
            </w:r>
            <w:r w:rsidR="00B53730" w:rsidRPr="008D378D">
              <w:rPr>
                <w:b/>
                <w:bCs/>
                <w:lang w:val="pt-BR"/>
              </w:rPr>
              <w:t>16.1</w:t>
            </w:r>
          </w:p>
        </w:tc>
        <w:tc>
          <w:tcPr>
            <w:tcW w:w="7470" w:type="dxa"/>
            <w:tcBorders>
              <w:top w:val="single" w:sz="4" w:space="0" w:color="auto"/>
              <w:bottom w:val="single" w:sz="4" w:space="0" w:color="auto"/>
            </w:tcBorders>
          </w:tcPr>
          <w:p w14:paraId="285534E0" w14:textId="492E218A" w:rsidR="00B53730" w:rsidRPr="008D378D" w:rsidRDefault="00F0229B" w:rsidP="009F2B4E">
            <w:pPr>
              <w:spacing w:after="120"/>
              <w:jc w:val="both"/>
              <w:rPr>
                <w:bCs/>
                <w:lang w:val="pt-BR"/>
              </w:rPr>
            </w:pPr>
            <w:r w:rsidRPr="008D378D">
              <w:rPr>
                <w:bCs/>
                <w:lang w:val="pt-BR"/>
              </w:rPr>
              <w:t xml:space="preserve">O </w:t>
            </w:r>
            <w:r w:rsidR="009F2B4E" w:rsidRPr="008D378D">
              <w:rPr>
                <w:bCs/>
                <w:lang w:val="pt-BR"/>
              </w:rPr>
              <w:t>P</w:t>
            </w:r>
            <w:r w:rsidR="00635358" w:rsidRPr="008D378D">
              <w:rPr>
                <w:bCs/>
                <w:lang w:val="pt-BR"/>
              </w:rPr>
              <w:t xml:space="preserve">razo </w:t>
            </w:r>
            <w:r w:rsidRPr="008D378D">
              <w:rPr>
                <w:bCs/>
                <w:lang w:val="pt-BR"/>
              </w:rPr>
              <w:t xml:space="preserve">de </w:t>
            </w:r>
            <w:r w:rsidR="009F2B4E" w:rsidRPr="008D378D">
              <w:rPr>
                <w:bCs/>
                <w:lang w:val="pt-BR"/>
              </w:rPr>
              <w:t>V</w:t>
            </w:r>
            <w:r w:rsidRPr="008D378D">
              <w:rPr>
                <w:bCs/>
                <w:lang w:val="pt-BR"/>
              </w:rPr>
              <w:t>alidade das Ofertas será</w:t>
            </w:r>
            <w:r w:rsidR="00D45BC9" w:rsidRPr="008D378D">
              <w:rPr>
                <w:bCs/>
                <w:lang w:val="pt-BR"/>
              </w:rPr>
              <w:t xml:space="preserve"> de</w:t>
            </w:r>
            <w:r w:rsidRPr="008D378D">
              <w:rPr>
                <w:b/>
                <w:i/>
                <w:iCs/>
                <w:lang w:val="pt-BR"/>
              </w:rPr>
              <w:t xml:space="preserve"> [indicar o número de dias]</w:t>
            </w:r>
          </w:p>
        </w:tc>
      </w:tr>
      <w:tr w:rsidR="00B53730" w:rsidRPr="002E504D" w14:paraId="5A55E10C" w14:textId="77777777" w:rsidTr="00EA3902">
        <w:trPr>
          <w:cantSplit/>
        </w:trPr>
        <w:tc>
          <w:tcPr>
            <w:tcW w:w="1880" w:type="dxa"/>
            <w:tcBorders>
              <w:top w:val="single" w:sz="4" w:space="0" w:color="auto"/>
              <w:bottom w:val="single" w:sz="4" w:space="0" w:color="auto"/>
            </w:tcBorders>
          </w:tcPr>
          <w:p w14:paraId="39D6686B" w14:textId="60D16D7F" w:rsidR="00B53730" w:rsidRPr="008D378D" w:rsidRDefault="00FD12E7" w:rsidP="00B53730">
            <w:pPr>
              <w:rPr>
                <w:b/>
                <w:bCs/>
                <w:lang w:val="pt-BR"/>
              </w:rPr>
            </w:pPr>
            <w:r w:rsidRPr="008D378D">
              <w:rPr>
                <w:b/>
                <w:bCs/>
                <w:lang w:val="pt-BR"/>
              </w:rPr>
              <w:lastRenderedPageBreak/>
              <w:t xml:space="preserve">IAL </w:t>
            </w:r>
            <w:r w:rsidR="00B53730" w:rsidRPr="008D378D">
              <w:rPr>
                <w:b/>
                <w:bCs/>
                <w:lang w:val="pt-BR"/>
              </w:rPr>
              <w:t>17.1</w:t>
            </w:r>
          </w:p>
        </w:tc>
        <w:tc>
          <w:tcPr>
            <w:tcW w:w="7470" w:type="dxa"/>
            <w:tcBorders>
              <w:top w:val="single" w:sz="4" w:space="0" w:color="auto"/>
              <w:bottom w:val="single" w:sz="4" w:space="0" w:color="auto"/>
            </w:tcBorders>
          </w:tcPr>
          <w:p w14:paraId="1951461B" w14:textId="77777777" w:rsidR="00357555" w:rsidRPr="008D378D" w:rsidRDefault="00357555" w:rsidP="00F83B58">
            <w:pPr>
              <w:spacing w:after="120"/>
              <w:rPr>
                <w:b/>
                <w:i/>
                <w:iCs/>
                <w:lang w:val="pt-BR"/>
              </w:rPr>
            </w:pPr>
            <w:r w:rsidRPr="008D378D">
              <w:rPr>
                <w:b/>
                <w:i/>
                <w:iCs/>
                <w:lang w:val="pt-BR"/>
              </w:rPr>
              <w:t>[Escolha uma das seguintes opções]</w:t>
            </w:r>
          </w:p>
          <w:p w14:paraId="3D733018" w14:textId="09CBF93F" w:rsidR="00050ACE" w:rsidRPr="008D378D" w:rsidRDefault="00050ACE" w:rsidP="0055062C">
            <w:pPr>
              <w:pStyle w:val="ListParagraph"/>
              <w:numPr>
                <w:ilvl w:val="0"/>
                <w:numId w:val="88"/>
              </w:numPr>
              <w:spacing w:after="120"/>
              <w:ind w:left="714" w:hanging="357"/>
              <w:contextualSpacing w:val="0"/>
              <w:jc w:val="both"/>
              <w:rPr>
                <w:lang w:val="pt-BR"/>
              </w:rPr>
            </w:pPr>
            <w:r w:rsidRPr="008D378D">
              <w:rPr>
                <w:lang w:val="pt-BR"/>
              </w:rPr>
              <w:t xml:space="preserve">Não será exigida nenhuma Garantia de Manutenção da Oferta; </w:t>
            </w:r>
            <w:r w:rsidRPr="008D378D">
              <w:rPr>
                <w:b/>
                <w:bCs/>
                <w:lang w:val="pt-BR"/>
              </w:rPr>
              <w:t>OU</w:t>
            </w:r>
          </w:p>
          <w:p w14:paraId="0708EAA7" w14:textId="751875EB" w:rsidR="00050ACE" w:rsidRPr="008D378D" w:rsidRDefault="00050ACE" w:rsidP="0055062C">
            <w:pPr>
              <w:pStyle w:val="ListParagraph"/>
              <w:numPr>
                <w:ilvl w:val="0"/>
                <w:numId w:val="88"/>
              </w:numPr>
              <w:spacing w:after="120"/>
              <w:ind w:left="714" w:hanging="357"/>
              <w:contextualSpacing w:val="0"/>
              <w:jc w:val="both"/>
              <w:rPr>
                <w:lang w:val="pt-BR"/>
              </w:rPr>
            </w:pPr>
            <w:r w:rsidRPr="008D378D">
              <w:rPr>
                <w:lang w:val="pt-BR"/>
              </w:rPr>
              <w:t xml:space="preserve">A Oferta deverá incluir uma Garantia de Manutenção da Oferta emitida por um banco ou seguradora utilizando o formulário Garantia de Manutenção da Oferta (garantia bancária ou seguro garantia) incluído na Seção IV, “Formulários da Oferta”. A Garantia de Manutenção da Oferta será de </w:t>
            </w:r>
            <w:r w:rsidRPr="008D378D">
              <w:rPr>
                <w:i/>
                <w:iCs/>
                <w:lang w:val="pt-BR"/>
              </w:rPr>
              <w:t xml:space="preserve">[indicar o valor em moeda local; deve ser igual ao especificado no Aviso de Licitação] </w:t>
            </w:r>
            <w:r w:rsidRPr="008D378D">
              <w:rPr>
                <w:lang w:val="pt-BR"/>
              </w:rPr>
              <w:t xml:space="preserve">ou o equivalente em moeda livremente conversível; </w:t>
            </w:r>
            <w:r w:rsidRPr="008D378D">
              <w:rPr>
                <w:b/>
                <w:bCs/>
                <w:lang w:val="pt-BR"/>
              </w:rPr>
              <w:t>OU</w:t>
            </w:r>
            <w:r w:rsidRPr="008D378D">
              <w:rPr>
                <w:lang w:val="pt-BR"/>
              </w:rPr>
              <w:t xml:space="preserve"> </w:t>
            </w:r>
          </w:p>
          <w:p w14:paraId="09E96860" w14:textId="2C16864B" w:rsidR="00B53730" w:rsidRPr="008D378D" w:rsidRDefault="00050ACE" w:rsidP="0055062C">
            <w:pPr>
              <w:pStyle w:val="Outline"/>
              <w:numPr>
                <w:ilvl w:val="0"/>
                <w:numId w:val="88"/>
              </w:numPr>
              <w:spacing w:before="0" w:after="120"/>
              <w:ind w:left="714" w:hanging="357"/>
              <w:jc w:val="both"/>
              <w:rPr>
                <w:kern w:val="0"/>
                <w:szCs w:val="24"/>
                <w:lang w:val="pt-BR"/>
              </w:rPr>
            </w:pPr>
            <w:r w:rsidRPr="008D378D">
              <w:rPr>
                <w:lang w:val="pt-BR"/>
              </w:rPr>
              <w:t>A Oferta deverá incluir uma “Declaração de Manutenção da Oferta” (utilizando o formulário incluído na Seção IV, “Formulários da Oferta”.</w:t>
            </w:r>
          </w:p>
        </w:tc>
      </w:tr>
      <w:tr w:rsidR="00B53730" w:rsidRPr="002E504D" w14:paraId="43C35575" w14:textId="77777777" w:rsidTr="00EA3902">
        <w:trPr>
          <w:cantSplit/>
        </w:trPr>
        <w:tc>
          <w:tcPr>
            <w:tcW w:w="1880" w:type="dxa"/>
            <w:tcBorders>
              <w:top w:val="single" w:sz="4" w:space="0" w:color="auto"/>
              <w:bottom w:val="single" w:sz="4" w:space="0" w:color="auto"/>
            </w:tcBorders>
          </w:tcPr>
          <w:p w14:paraId="2BA76FB7" w14:textId="0F484A7C" w:rsidR="00B53730" w:rsidRPr="008D378D" w:rsidRDefault="00FD12E7" w:rsidP="00B53730">
            <w:pPr>
              <w:rPr>
                <w:b/>
                <w:bCs/>
                <w:lang w:val="pt-BR"/>
              </w:rPr>
            </w:pPr>
            <w:r w:rsidRPr="008D378D">
              <w:rPr>
                <w:b/>
                <w:bCs/>
                <w:lang w:val="pt-BR"/>
              </w:rPr>
              <w:t xml:space="preserve">IAL </w:t>
            </w:r>
            <w:r w:rsidR="00B53730" w:rsidRPr="008D378D">
              <w:rPr>
                <w:b/>
                <w:bCs/>
                <w:lang w:val="pt-BR"/>
              </w:rPr>
              <w:t>17.2</w:t>
            </w:r>
          </w:p>
        </w:tc>
        <w:tc>
          <w:tcPr>
            <w:tcW w:w="7470" w:type="dxa"/>
            <w:tcBorders>
              <w:top w:val="single" w:sz="4" w:space="0" w:color="auto"/>
              <w:bottom w:val="single" w:sz="4" w:space="0" w:color="auto"/>
            </w:tcBorders>
          </w:tcPr>
          <w:p w14:paraId="227A2AA9" w14:textId="3093814D" w:rsidR="00B53730" w:rsidRPr="008D378D" w:rsidRDefault="000F02AE" w:rsidP="0012731E">
            <w:pPr>
              <w:spacing w:after="120"/>
              <w:jc w:val="both"/>
              <w:rPr>
                <w:b/>
                <w:i/>
                <w:iCs/>
                <w:lang w:val="pt-BR"/>
              </w:rPr>
            </w:pPr>
            <w:r w:rsidRPr="008D378D">
              <w:rPr>
                <w:bCs/>
                <w:lang w:val="pt-BR"/>
              </w:rPr>
              <w:t>O valor da Garantia d</w:t>
            </w:r>
            <w:r w:rsidR="0012731E" w:rsidRPr="008D378D">
              <w:rPr>
                <w:bCs/>
                <w:lang w:val="pt-BR"/>
              </w:rPr>
              <w:t>e Manutenção d</w:t>
            </w:r>
            <w:r w:rsidRPr="008D378D">
              <w:rPr>
                <w:bCs/>
                <w:lang w:val="pt-BR"/>
              </w:rPr>
              <w:t>a Oferta é:</w:t>
            </w:r>
            <w:r w:rsidRPr="008D378D">
              <w:rPr>
                <w:b/>
                <w:i/>
                <w:iCs/>
                <w:lang w:val="pt-BR"/>
              </w:rPr>
              <w:t xml:space="preserve"> [inserir valor</w:t>
            </w:r>
            <w:r w:rsidR="0012731E" w:rsidRPr="008D378D">
              <w:rPr>
                <w:b/>
                <w:i/>
                <w:iCs/>
                <w:lang w:val="pt-BR"/>
              </w:rPr>
              <w:t>; n</w:t>
            </w:r>
            <w:r w:rsidRPr="008D378D">
              <w:rPr>
                <w:b/>
                <w:i/>
                <w:iCs/>
                <w:lang w:val="pt-BR"/>
              </w:rPr>
              <w:t>ão deve exceder</w:t>
            </w:r>
            <w:r w:rsidR="009A24EF" w:rsidRPr="008D378D">
              <w:rPr>
                <w:b/>
                <w:i/>
                <w:iCs/>
                <w:lang w:val="pt-BR"/>
              </w:rPr>
              <w:t xml:space="preserve"> a</w:t>
            </w:r>
            <w:r w:rsidRPr="008D378D">
              <w:rPr>
                <w:b/>
                <w:i/>
                <w:iCs/>
                <w:lang w:val="pt-BR"/>
              </w:rPr>
              <w:t xml:space="preserve"> 3 </w:t>
            </w:r>
            <w:r w:rsidR="0012731E" w:rsidRPr="008D378D">
              <w:rPr>
                <w:b/>
                <w:i/>
                <w:iCs/>
                <w:lang w:val="pt-BR"/>
              </w:rPr>
              <w:t>%</w:t>
            </w:r>
            <w:r w:rsidRPr="008D378D">
              <w:rPr>
                <w:b/>
                <w:i/>
                <w:iCs/>
                <w:lang w:val="pt-BR"/>
              </w:rPr>
              <w:t xml:space="preserve"> do valor estimado das Obras. Por motivos de confidencialidade, deverá ser indicad</w:t>
            </w:r>
            <w:r w:rsidR="0012731E" w:rsidRPr="008D378D">
              <w:rPr>
                <w:b/>
                <w:i/>
                <w:iCs/>
                <w:lang w:val="pt-BR"/>
              </w:rPr>
              <w:t>o</w:t>
            </w:r>
            <w:r w:rsidRPr="008D378D">
              <w:rPr>
                <w:b/>
                <w:i/>
                <w:iCs/>
                <w:lang w:val="pt-BR"/>
              </w:rPr>
              <w:t xml:space="preserve"> preferencialmente um valor fixo em vez de uma porcentagem do preço da Oferta]</w:t>
            </w:r>
          </w:p>
        </w:tc>
      </w:tr>
      <w:tr w:rsidR="00B53730" w:rsidRPr="002E504D" w14:paraId="4A936FF9" w14:textId="77777777" w:rsidTr="00EA3902">
        <w:trPr>
          <w:cantSplit/>
        </w:trPr>
        <w:tc>
          <w:tcPr>
            <w:tcW w:w="1880" w:type="dxa"/>
            <w:tcBorders>
              <w:top w:val="single" w:sz="4" w:space="0" w:color="auto"/>
              <w:bottom w:val="single" w:sz="4" w:space="0" w:color="auto"/>
            </w:tcBorders>
          </w:tcPr>
          <w:p w14:paraId="37B24EF5" w14:textId="7DDAD8A7" w:rsidR="00B53730" w:rsidRPr="008D378D" w:rsidRDefault="00FD12E7" w:rsidP="00B53730">
            <w:pPr>
              <w:rPr>
                <w:b/>
                <w:bCs/>
                <w:lang w:val="pt-BR"/>
              </w:rPr>
            </w:pPr>
            <w:r w:rsidRPr="008D378D">
              <w:rPr>
                <w:b/>
                <w:bCs/>
                <w:lang w:val="pt-BR"/>
              </w:rPr>
              <w:t xml:space="preserve">IAL </w:t>
            </w:r>
            <w:r w:rsidR="00B53730" w:rsidRPr="008D378D">
              <w:rPr>
                <w:b/>
                <w:bCs/>
                <w:lang w:val="pt-BR"/>
              </w:rPr>
              <w:t>18.1</w:t>
            </w:r>
          </w:p>
        </w:tc>
        <w:tc>
          <w:tcPr>
            <w:tcW w:w="7470" w:type="dxa"/>
            <w:tcBorders>
              <w:top w:val="single" w:sz="4" w:space="0" w:color="auto"/>
              <w:bottom w:val="single" w:sz="4" w:space="0" w:color="auto"/>
            </w:tcBorders>
          </w:tcPr>
          <w:p w14:paraId="359A8AB4" w14:textId="407307BD" w:rsidR="00B464F4" w:rsidRPr="008D378D" w:rsidRDefault="0012731E" w:rsidP="00B464F4">
            <w:pPr>
              <w:rPr>
                <w:bCs/>
                <w:lang w:val="pt-BR"/>
              </w:rPr>
            </w:pPr>
            <w:r w:rsidRPr="008D378D">
              <w:rPr>
                <w:bCs/>
                <w:lang w:val="pt-BR"/>
              </w:rPr>
              <w:t xml:space="preserve">Ofertas Alternativas </w:t>
            </w:r>
            <w:r w:rsidR="00B464F4" w:rsidRPr="008D378D">
              <w:rPr>
                <w:b/>
                <w:i/>
                <w:iCs/>
                <w:lang w:val="pt-BR"/>
              </w:rPr>
              <w:t>[</w:t>
            </w:r>
            <w:r w:rsidRPr="008D378D">
              <w:rPr>
                <w:b/>
                <w:i/>
                <w:iCs/>
                <w:lang w:val="pt-BR"/>
              </w:rPr>
              <w:t>inserir</w:t>
            </w:r>
            <w:r w:rsidR="00B464F4" w:rsidRPr="008D378D">
              <w:rPr>
                <w:b/>
                <w:i/>
                <w:iCs/>
                <w:lang w:val="pt-BR"/>
              </w:rPr>
              <w:t xml:space="preserve"> </w:t>
            </w:r>
            <w:r w:rsidR="00D10382" w:rsidRPr="008D378D">
              <w:rPr>
                <w:b/>
                <w:i/>
                <w:iCs/>
                <w:lang w:val="pt-BR"/>
              </w:rPr>
              <w:t>“</w:t>
            </w:r>
            <w:r w:rsidRPr="008D378D">
              <w:rPr>
                <w:b/>
                <w:i/>
                <w:iCs/>
                <w:lang w:val="pt-BR"/>
              </w:rPr>
              <w:t>s</w:t>
            </w:r>
            <w:r w:rsidR="00B464F4" w:rsidRPr="008D378D">
              <w:rPr>
                <w:b/>
                <w:i/>
                <w:iCs/>
                <w:lang w:val="pt-BR"/>
              </w:rPr>
              <w:t>er</w:t>
            </w:r>
            <w:r w:rsidR="00C67522" w:rsidRPr="008D378D">
              <w:rPr>
                <w:b/>
                <w:i/>
                <w:iCs/>
                <w:lang w:val="pt-BR"/>
              </w:rPr>
              <w:t>ão</w:t>
            </w:r>
            <w:r w:rsidRPr="008D378D">
              <w:rPr>
                <w:b/>
                <w:i/>
                <w:iCs/>
                <w:lang w:val="pt-BR"/>
              </w:rPr>
              <w:t>”</w:t>
            </w:r>
            <w:r w:rsidR="00B464F4" w:rsidRPr="008D378D">
              <w:rPr>
                <w:b/>
                <w:i/>
                <w:iCs/>
                <w:lang w:val="pt-BR"/>
              </w:rPr>
              <w:t xml:space="preserve"> ou </w:t>
            </w:r>
            <w:r w:rsidR="00D10382" w:rsidRPr="008D378D">
              <w:rPr>
                <w:b/>
                <w:i/>
                <w:iCs/>
                <w:lang w:val="pt-BR"/>
              </w:rPr>
              <w:t>“</w:t>
            </w:r>
            <w:r w:rsidRPr="008D378D">
              <w:rPr>
                <w:b/>
                <w:i/>
                <w:iCs/>
                <w:lang w:val="pt-BR"/>
              </w:rPr>
              <w:t>n</w:t>
            </w:r>
            <w:r w:rsidR="00B464F4" w:rsidRPr="008D378D">
              <w:rPr>
                <w:b/>
                <w:i/>
                <w:iCs/>
                <w:lang w:val="pt-BR"/>
              </w:rPr>
              <w:t>ão ser</w:t>
            </w:r>
            <w:r w:rsidR="00C67522" w:rsidRPr="008D378D">
              <w:rPr>
                <w:b/>
                <w:i/>
                <w:iCs/>
                <w:lang w:val="pt-BR"/>
              </w:rPr>
              <w:t>ão</w:t>
            </w:r>
            <w:r w:rsidR="00D10382" w:rsidRPr="008D378D">
              <w:rPr>
                <w:b/>
                <w:i/>
                <w:iCs/>
                <w:lang w:val="pt-BR"/>
              </w:rPr>
              <w:t>”</w:t>
            </w:r>
            <w:r w:rsidR="00B464F4" w:rsidRPr="008D378D">
              <w:rPr>
                <w:b/>
                <w:i/>
                <w:iCs/>
                <w:lang w:val="pt-BR"/>
              </w:rPr>
              <w:t>]</w:t>
            </w:r>
            <w:r w:rsidRPr="008D378D">
              <w:rPr>
                <w:b/>
                <w:i/>
                <w:iCs/>
                <w:lang w:val="pt-BR"/>
              </w:rPr>
              <w:t xml:space="preserve"> </w:t>
            </w:r>
            <w:r w:rsidRPr="008D378D">
              <w:rPr>
                <w:bCs/>
                <w:lang w:val="pt-BR"/>
              </w:rPr>
              <w:t>consideradas</w:t>
            </w:r>
            <w:r w:rsidR="00B464F4" w:rsidRPr="008D378D">
              <w:rPr>
                <w:bCs/>
                <w:lang w:val="pt-BR"/>
              </w:rPr>
              <w:t>.</w:t>
            </w:r>
          </w:p>
          <w:p w14:paraId="04C7FCBA" w14:textId="77777777" w:rsidR="00B464F4" w:rsidRPr="008D378D" w:rsidRDefault="00B464F4" w:rsidP="00B464F4">
            <w:pPr>
              <w:rPr>
                <w:b/>
                <w:i/>
                <w:iCs/>
                <w:lang w:val="pt-BR"/>
              </w:rPr>
            </w:pPr>
          </w:p>
          <w:p w14:paraId="2C5817BD" w14:textId="179AA62E" w:rsidR="00B53730" w:rsidRPr="008D378D" w:rsidRDefault="00B464F4" w:rsidP="0012731E">
            <w:pPr>
              <w:spacing w:after="120"/>
              <w:rPr>
                <w:b/>
                <w:i/>
                <w:iCs/>
                <w:lang w:val="pt-BR"/>
              </w:rPr>
            </w:pPr>
            <w:r w:rsidRPr="008D378D">
              <w:rPr>
                <w:b/>
                <w:i/>
                <w:iCs/>
                <w:lang w:val="pt-BR"/>
              </w:rPr>
              <w:t xml:space="preserve">[Se as ofertas alternativas forem consideradas, indique: </w:t>
            </w:r>
            <w:r w:rsidR="00D10382" w:rsidRPr="008D378D">
              <w:rPr>
                <w:b/>
                <w:i/>
                <w:iCs/>
                <w:lang w:val="pt-BR"/>
              </w:rPr>
              <w:t>“</w:t>
            </w:r>
            <w:r w:rsidR="00A35332" w:rsidRPr="008D378D">
              <w:rPr>
                <w:b/>
                <w:i/>
                <w:iCs/>
                <w:lang w:val="pt-BR"/>
              </w:rPr>
              <w:t>O</w:t>
            </w:r>
            <w:r w:rsidRPr="008D378D">
              <w:rPr>
                <w:b/>
                <w:i/>
                <w:iCs/>
                <w:lang w:val="pt-BR"/>
              </w:rPr>
              <w:t xml:space="preserve"> Contratante considerará a (indique</w:t>
            </w:r>
            <w:r w:rsidR="0012731E" w:rsidRPr="008D378D">
              <w:rPr>
                <w:b/>
                <w:i/>
                <w:iCs/>
                <w:lang w:val="pt-BR"/>
              </w:rPr>
              <w:t xml:space="preserve"> “</w:t>
            </w:r>
            <w:r w:rsidRPr="008D378D">
              <w:rPr>
                <w:b/>
                <w:i/>
                <w:iCs/>
                <w:lang w:val="pt-BR"/>
              </w:rPr>
              <w:t>Opção Um</w:t>
            </w:r>
            <w:r w:rsidR="0012731E" w:rsidRPr="008D378D">
              <w:rPr>
                <w:b/>
                <w:i/>
                <w:iCs/>
                <w:lang w:val="pt-BR"/>
              </w:rPr>
              <w:t xml:space="preserve">” </w:t>
            </w:r>
            <w:r w:rsidRPr="008D378D">
              <w:rPr>
                <w:b/>
                <w:i/>
                <w:iCs/>
                <w:lang w:val="pt-BR"/>
              </w:rPr>
              <w:t>ou</w:t>
            </w:r>
            <w:r w:rsidR="0012731E" w:rsidRPr="008D378D">
              <w:rPr>
                <w:b/>
                <w:i/>
                <w:iCs/>
                <w:lang w:val="pt-BR"/>
              </w:rPr>
              <w:t xml:space="preserve"> “</w:t>
            </w:r>
            <w:r w:rsidRPr="008D378D">
              <w:rPr>
                <w:b/>
                <w:i/>
                <w:iCs/>
                <w:lang w:val="pt-BR"/>
              </w:rPr>
              <w:t>Opção Dois</w:t>
            </w:r>
            <w:r w:rsidR="0012731E" w:rsidRPr="008D378D">
              <w:rPr>
                <w:b/>
                <w:i/>
                <w:iCs/>
                <w:lang w:val="pt-BR"/>
              </w:rPr>
              <w:t>”</w:t>
            </w:r>
            <w:r w:rsidRPr="008D378D">
              <w:rPr>
                <w:b/>
                <w:i/>
                <w:iCs/>
                <w:lang w:val="pt-BR"/>
              </w:rPr>
              <w:t>)]</w:t>
            </w:r>
          </w:p>
        </w:tc>
      </w:tr>
      <w:tr w:rsidR="00B53730" w:rsidRPr="002E504D" w14:paraId="6D024455" w14:textId="77777777" w:rsidTr="00EA3902">
        <w:trPr>
          <w:cantSplit/>
        </w:trPr>
        <w:tc>
          <w:tcPr>
            <w:tcW w:w="1880" w:type="dxa"/>
            <w:tcBorders>
              <w:top w:val="single" w:sz="4" w:space="0" w:color="auto"/>
              <w:bottom w:val="single" w:sz="4" w:space="0" w:color="auto"/>
            </w:tcBorders>
          </w:tcPr>
          <w:p w14:paraId="153B73C8" w14:textId="26555C8B" w:rsidR="00B53730" w:rsidRPr="008D378D" w:rsidRDefault="00FD12E7" w:rsidP="00B53730">
            <w:pPr>
              <w:rPr>
                <w:b/>
                <w:bCs/>
                <w:lang w:val="pt-BR"/>
              </w:rPr>
            </w:pPr>
            <w:r w:rsidRPr="008D378D">
              <w:rPr>
                <w:b/>
                <w:bCs/>
                <w:lang w:val="pt-BR"/>
              </w:rPr>
              <w:t xml:space="preserve">IAL </w:t>
            </w:r>
            <w:r w:rsidR="00B53730" w:rsidRPr="008D378D">
              <w:rPr>
                <w:b/>
                <w:bCs/>
                <w:lang w:val="pt-BR"/>
              </w:rPr>
              <w:t>19.1</w:t>
            </w:r>
          </w:p>
        </w:tc>
        <w:tc>
          <w:tcPr>
            <w:tcW w:w="7470" w:type="dxa"/>
            <w:tcBorders>
              <w:top w:val="single" w:sz="4" w:space="0" w:color="auto"/>
              <w:bottom w:val="single" w:sz="4" w:space="0" w:color="auto"/>
            </w:tcBorders>
          </w:tcPr>
          <w:p w14:paraId="2FD0816F" w14:textId="7F26488E" w:rsidR="00B53730" w:rsidRPr="008D378D" w:rsidRDefault="00B464F4" w:rsidP="0012731E">
            <w:pPr>
              <w:spacing w:after="120"/>
              <w:rPr>
                <w:i/>
                <w:iCs/>
                <w:lang w:val="pt-BR"/>
              </w:rPr>
            </w:pPr>
            <w:r w:rsidRPr="008D378D">
              <w:rPr>
                <w:bCs/>
                <w:lang w:val="pt-BR"/>
              </w:rPr>
              <w:t xml:space="preserve">O número de cópias da </w:t>
            </w:r>
            <w:r w:rsidR="00497824" w:rsidRPr="008D378D">
              <w:rPr>
                <w:bCs/>
                <w:lang w:val="pt-BR"/>
              </w:rPr>
              <w:t>O</w:t>
            </w:r>
            <w:r w:rsidRPr="008D378D">
              <w:rPr>
                <w:bCs/>
                <w:lang w:val="pt-BR"/>
              </w:rPr>
              <w:t xml:space="preserve">ferta que os </w:t>
            </w:r>
            <w:r w:rsidR="00497824" w:rsidRPr="008D378D">
              <w:rPr>
                <w:bCs/>
                <w:lang w:val="pt-BR"/>
              </w:rPr>
              <w:t>L</w:t>
            </w:r>
            <w:r w:rsidRPr="008D378D">
              <w:rPr>
                <w:bCs/>
                <w:lang w:val="pt-BR"/>
              </w:rPr>
              <w:t>icitantes deve</w:t>
            </w:r>
            <w:r w:rsidR="000A0015" w:rsidRPr="008D378D">
              <w:rPr>
                <w:bCs/>
                <w:lang w:val="pt-BR"/>
              </w:rPr>
              <w:t xml:space="preserve">rão apresentar </w:t>
            </w:r>
            <w:r w:rsidRPr="008D378D">
              <w:rPr>
                <w:bCs/>
                <w:lang w:val="pt-BR"/>
              </w:rPr>
              <w:t xml:space="preserve">é </w:t>
            </w:r>
            <w:r w:rsidRPr="008D378D">
              <w:rPr>
                <w:b/>
                <w:i/>
                <w:iCs/>
                <w:lang w:val="pt-BR"/>
              </w:rPr>
              <w:t>[inserir número de cópias]</w:t>
            </w:r>
          </w:p>
        </w:tc>
      </w:tr>
      <w:tr w:rsidR="00B53730" w:rsidRPr="008D378D" w14:paraId="08B51F69" w14:textId="77777777" w:rsidTr="00064BFB">
        <w:trPr>
          <w:cantSplit/>
          <w:trHeight w:val="842"/>
        </w:trPr>
        <w:tc>
          <w:tcPr>
            <w:tcW w:w="9350" w:type="dxa"/>
            <w:gridSpan w:val="2"/>
            <w:tcBorders>
              <w:top w:val="single" w:sz="4" w:space="0" w:color="auto"/>
              <w:bottom w:val="single" w:sz="4" w:space="0" w:color="auto"/>
            </w:tcBorders>
            <w:shd w:val="clear" w:color="auto" w:fill="EAF1DD" w:themeFill="accent3" w:themeFillTint="33"/>
          </w:tcPr>
          <w:p w14:paraId="0B0455E3" w14:textId="77777777" w:rsidR="00B53730" w:rsidRPr="008D378D" w:rsidRDefault="00B53730" w:rsidP="00B53730">
            <w:pPr>
              <w:jc w:val="center"/>
              <w:rPr>
                <w:b/>
                <w:bCs/>
                <w:sz w:val="22"/>
                <w:szCs w:val="22"/>
                <w:lang w:val="pt-BR"/>
              </w:rPr>
            </w:pPr>
          </w:p>
          <w:p w14:paraId="2DA0B10E" w14:textId="53AE96A4" w:rsidR="00B53730" w:rsidRPr="008D378D" w:rsidRDefault="00B53730" w:rsidP="007B6AA6">
            <w:pPr>
              <w:pStyle w:val="Normali"/>
              <w:jc w:val="center"/>
              <w:rPr>
                <w:b/>
                <w:bCs/>
                <w:sz w:val="28"/>
                <w:lang w:val="pt-BR"/>
              </w:rPr>
            </w:pPr>
            <w:r w:rsidRPr="008D378D">
              <w:rPr>
                <w:b/>
                <w:bCs/>
                <w:sz w:val="28"/>
                <w:lang w:val="pt-BR"/>
              </w:rPr>
              <w:t xml:space="preserve">D. </w:t>
            </w:r>
            <w:r w:rsidR="00FD12E7" w:rsidRPr="008D378D">
              <w:rPr>
                <w:b/>
                <w:bCs/>
                <w:sz w:val="28"/>
                <w:lang w:val="pt-BR"/>
              </w:rPr>
              <w:t>Apresentação das</w:t>
            </w:r>
            <w:r w:rsidRPr="008D378D">
              <w:rPr>
                <w:b/>
                <w:bCs/>
                <w:sz w:val="28"/>
                <w:lang w:val="pt-BR"/>
              </w:rPr>
              <w:t xml:space="preserve"> Ofertas</w:t>
            </w:r>
          </w:p>
        </w:tc>
      </w:tr>
      <w:tr w:rsidR="00B53730" w:rsidRPr="002E504D" w14:paraId="1878BC0B" w14:textId="77777777" w:rsidTr="00D86C5A">
        <w:trPr>
          <w:cantSplit/>
        </w:trPr>
        <w:tc>
          <w:tcPr>
            <w:tcW w:w="1880" w:type="dxa"/>
            <w:tcBorders>
              <w:top w:val="single" w:sz="4" w:space="0" w:color="auto"/>
              <w:bottom w:val="single" w:sz="4" w:space="0" w:color="auto"/>
            </w:tcBorders>
          </w:tcPr>
          <w:p w14:paraId="2782B0E6" w14:textId="5539B420" w:rsidR="00B53730" w:rsidRPr="008D378D" w:rsidRDefault="00FD12E7" w:rsidP="00B53730">
            <w:pPr>
              <w:rPr>
                <w:b/>
                <w:bCs/>
                <w:lang w:val="pt-BR"/>
              </w:rPr>
            </w:pPr>
            <w:r w:rsidRPr="008D378D">
              <w:rPr>
                <w:b/>
                <w:bCs/>
                <w:lang w:val="pt-BR"/>
              </w:rPr>
              <w:t xml:space="preserve">IAL </w:t>
            </w:r>
            <w:r w:rsidR="00B53730" w:rsidRPr="008D378D">
              <w:rPr>
                <w:b/>
                <w:bCs/>
                <w:lang w:val="pt-BR"/>
              </w:rPr>
              <w:t>20.1</w:t>
            </w:r>
          </w:p>
        </w:tc>
        <w:tc>
          <w:tcPr>
            <w:tcW w:w="7470" w:type="dxa"/>
            <w:tcBorders>
              <w:top w:val="single" w:sz="4" w:space="0" w:color="auto"/>
              <w:bottom w:val="single" w:sz="4" w:space="0" w:color="auto"/>
            </w:tcBorders>
          </w:tcPr>
          <w:p w14:paraId="509FAB3A" w14:textId="1388A3E7" w:rsidR="00B53730" w:rsidRPr="008D378D" w:rsidRDefault="00D874D1" w:rsidP="00D86C5A">
            <w:pPr>
              <w:spacing w:after="120"/>
              <w:jc w:val="both"/>
              <w:rPr>
                <w:i/>
                <w:iCs/>
                <w:lang w:val="pt-BR"/>
              </w:rPr>
            </w:pPr>
            <w:r w:rsidRPr="008D378D">
              <w:rPr>
                <w:lang w:val="pt-BR"/>
              </w:rPr>
              <w:t xml:space="preserve">Os Licitantes podem enviar suas Ofertas eletronicamente: </w:t>
            </w:r>
            <w:r w:rsidRPr="008D378D">
              <w:rPr>
                <w:b/>
                <w:bCs/>
                <w:i/>
                <w:iCs/>
                <w:lang w:val="pt-BR"/>
              </w:rPr>
              <w:t xml:space="preserve">[indicar </w:t>
            </w:r>
            <w:r w:rsidR="00D10382" w:rsidRPr="008D378D">
              <w:rPr>
                <w:b/>
                <w:bCs/>
                <w:i/>
                <w:iCs/>
                <w:lang w:val="pt-BR"/>
              </w:rPr>
              <w:t>“</w:t>
            </w:r>
            <w:r w:rsidRPr="008D378D">
              <w:rPr>
                <w:b/>
                <w:bCs/>
                <w:i/>
                <w:iCs/>
                <w:lang w:val="pt-BR"/>
              </w:rPr>
              <w:t>Sim</w:t>
            </w:r>
            <w:r w:rsidR="00D10382" w:rsidRPr="008D378D">
              <w:rPr>
                <w:b/>
                <w:bCs/>
                <w:i/>
                <w:iCs/>
                <w:lang w:val="pt-BR"/>
              </w:rPr>
              <w:t>”</w:t>
            </w:r>
            <w:r w:rsidRPr="008D378D">
              <w:rPr>
                <w:b/>
                <w:bCs/>
                <w:i/>
                <w:iCs/>
                <w:lang w:val="pt-BR"/>
              </w:rPr>
              <w:t xml:space="preserve"> ou </w:t>
            </w:r>
            <w:r w:rsidR="00D10382" w:rsidRPr="008D378D">
              <w:rPr>
                <w:b/>
                <w:bCs/>
                <w:i/>
                <w:iCs/>
                <w:lang w:val="pt-BR"/>
              </w:rPr>
              <w:t>“</w:t>
            </w:r>
            <w:r w:rsidRPr="008D378D">
              <w:rPr>
                <w:b/>
                <w:bCs/>
                <w:i/>
                <w:iCs/>
                <w:lang w:val="pt-BR"/>
              </w:rPr>
              <w:t>Não</w:t>
            </w:r>
            <w:r w:rsidR="00D10382" w:rsidRPr="008D378D">
              <w:rPr>
                <w:b/>
                <w:bCs/>
                <w:i/>
                <w:iCs/>
                <w:lang w:val="pt-BR"/>
              </w:rPr>
              <w:t>”</w:t>
            </w:r>
            <w:r w:rsidRPr="008D378D">
              <w:rPr>
                <w:b/>
                <w:bCs/>
                <w:i/>
                <w:iCs/>
                <w:lang w:val="pt-BR"/>
              </w:rPr>
              <w:t>; em caso afirmativo, inserir</w:t>
            </w:r>
            <w:r w:rsidR="00D86C5A" w:rsidRPr="008D378D">
              <w:rPr>
                <w:b/>
                <w:bCs/>
                <w:i/>
                <w:iCs/>
                <w:lang w:val="pt-BR"/>
              </w:rPr>
              <w:t xml:space="preserve"> descrição dos</w:t>
            </w:r>
            <w:r w:rsidRPr="008D378D">
              <w:rPr>
                <w:b/>
                <w:bCs/>
                <w:i/>
                <w:iCs/>
                <w:lang w:val="pt-BR"/>
              </w:rPr>
              <w:t xml:space="preserve"> </w:t>
            </w:r>
            <w:r w:rsidR="00D86C5A" w:rsidRPr="008D378D">
              <w:rPr>
                <w:b/>
                <w:bCs/>
                <w:i/>
                <w:iCs/>
                <w:lang w:val="pt-BR"/>
              </w:rPr>
              <w:t>procedimentos</w:t>
            </w:r>
            <w:r w:rsidRPr="008D378D">
              <w:rPr>
                <w:b/>
                <w:bCs/>
                <w:i/>
                <w:iCs/>
                <w:lang w:val="pt-BR"/>
              </w:rPr>
              <w:t>]</w:t>
            </w:r>
          </w:p>
        </w:tc>
      </w:tr>
      <w:tr w:rsidR="003F3284" w:rsidRPr="002E504D" w14:paraId="2FA4DC65" w14:textId="77777777" w:rsidTr="00D86C5A">
        <w:trPr>
          <w:cantSplit/>
        </w:trPr>
        <w:tc>
          <w:tcPr>
            <w:tcW w:w="1880" w:type="dxa"/>
            <w:tcBorders>
              <w:top w:val="single" w:sz="4" w:space="0" w:color="auto"/>
              <w:bottom w:val="single" w:sz="4" w:space="0" w:color="auto"/>
            </w:tcBorders>
          </w:tcPr>
          <w:p w14:paraId="53FF6237" w14:textId="5BB09C2F" w:rsidR="003F3284" w:rsidRPr="008D378D" w:rsidRDefault="003F3284" w:rsidP="00B53730">
            <w:pPr>
              <w:rPr>
                <w:b/>
                <w:bCs/>
                <w:lang w:val="pt-BR"/>
              </w:rPr>
            </w:pPr>
            <w:r w:rsidRPr="008D378D">
              <w:rPr>
                <w:b/>
                <w:bCs/>
                <w:lang w:val="pt-BR"/>
              </w:rPr>
              <w:t>IAL 20.2 (a)</w:t>
            </w:r>
          </w:p>
        </w:tc>
        <w:tc>
          <w:tcPr>
            <w:tcW w:w="7470" w:type="dxa"/>
            <w:tcBorders>
              <w:top w:val="single" w:sz="4" w:space="0" w:color="auto"/>
              <w:bottom w:val="single" w:sz="4" w:space="0" w:color="auto"/>
            </w:tcBorders>
          </w:tcPr>
          <w:p w14:paraId="2E207F45" w14:textId="05306CF7" w:rsidR="003F3284" w:rsidRPr="008D378D" w:rsidRDefault="003F3284" w:rsidP="003F3284">
            <w:pPr>
              <w:tabs>
                <w:tab w:val="right" w:pos="7254"/>
              </w:tabs>
              <w:rPr>
                <w:b/>
                <w:i/>
                <w:lang w:val="pt-BR"/>
              </w:rPr>
            </w:pPr>
            <w:r w:rsidRPr="008D378D">
              <w:rPr>
                <w:lang w:val="pt-BR"/>
              </w:rPr>
              <w:t xml:space="preserve">Para </w:t>
            </w:r>
            <w:r w:rsidRPr="008D378D">
              <w:rPr>
                <w:b/>
                <w:u w:val="single"/>
                <w:lang w:val="pt-BR"/>
              </w:rPr>
              <w:t>fins unicamente de envio das Ofertas</w:t>
            </w:r>
            <w:r w:rsidRPr="008D378D">
              <w:rPr>
                <w:lang w:val="pt-BR"/>
              </w:rPr>
              <w:t>, o endereço do Contratante é:</w:t>
            </w:r>
            <w:r w:rsidR="00286CED" w:rsidRPr="008D378D">
              <w:rPr>
                <w:bCs/>
                <w:iCs/>
                <w:lang w:val="pt-BR"/>
              </w:rPr>
              <w:t xml:space="preserve"> </w:t>
            </w:r>
            <w:proofErr w:type="gramStart"/>
            <w:r w:rsidRPr="008D378D">
              <w:rPr>
                <w:b/>
                <w:i/>
                <w:lang w:val="pt-BR"/>
              </w:rPr>
              <w:t>[Este</w:t>
            </w:r>
            <w:proofErr w:type="gramEnd"/>
            <w:r w:rsidRPr="008D378D">
              <w:rPr>
                <w:b/>
                <w:i/>
                <w:lang w:val="pt-BR"/>
              </w:rPr>
              <w:t xml:space="preserve"> endereço pode ser o mesmo ou diferente daquele especificado na disposição das IAL 10.1 para esclarecimentos ou outro].</w:t>
            </w:r>
          </w:p>
          <w:p w14:paraId="310D9949" w14:textId="77777777" w:rsidR="003F3284" w:rsidRPr="008D378D" w:rsidRDefault="003F3284" w:rsidP="003F3284">
            <w:pPr>
              <w:tabs>
                <w:tab w:val="right" w:pos="7254"/>
              </w:tabs>
              <w:rPr>
                <w:b/>
                <w:i/>
                <w:lang w:val="pt-BR"/>
              </w:rPr>
            </w:pPr>
          </w:p>
          <w:p w14:paraId="0767AEAD" w14:textId="2FCA6C7D" w:rsidR="003F3284" w:rsidRPr="008D378D" w:rsidRDefault="003F3284" w:rsidP="003F3284">
            <w:pPr>
              <w:tabs>
                <w:tab w:val="right" w:pos="7254"/>
              </w:tabs>
              <w:spacing w:before="60" w:after="60"/>
              <w:jc w:val="both"/>
              <w:rPr>
                <w:lang w:val="pt-BR"/>
              </w:rPr>
            </w:pPr>
            <w:r w:rsidRPr="008D378D">
              <w:rPr>
                <w:bCs/>
                <w:iCs/>
                <w:lang w:val="pt-BR"/>
              </w:rPr>
              <w:t xml:space="preserve">Aos cuidados de: _________ </w:t>
            </w:r>
            <w:r w:rsidRPr="008D378D">
              <w:rPr>
                <w:b/>
                <w:i/>
                <w:lang w:val="pt-BR"/>
              </w:rPr>
              <w:t>[indicar nome completo da pessoa, se aplicável]</w:t>
            </w:r>
          </w:p>
        </w:tc>
      </w:tr>
      <w:tr w:rsidR="00E07988" w:rsidRPr="002E504D" w14:paraId="20A7634B" w14:textId="77777777" w:rsidTr="00D86C5A">
        <w:trPr>
          <w:cantSplit/>
        </w:trPr>
        <w:tc>
          <w:tcPr>
            <w:tcW w:w="1880" w:type="dxa"/>
            <w:tcBorders>
              <w:top w:val="single" w:sz="4" w:space="0" w:color="auto"/>
              <w:bottom w:val="single" w:sz="4" w:space="0" w:color="auto"/>
            </w:tcBorders>
          </w:tcPr>
          <w:p w14:paraId="6AD2C204" w14:textId="71BE56F7" w:rsidR="00E07988" w:rsidRPr="008D378D" w:rsidRDefault="00E07988" w:rsidP="00E07988">
            <w:pPr>
              <w:rPr>
                <w:b/>
                <w:bCs/>
                <w:lang w:val="pt-BR"/>
              </w:rPr>
            </w:pPr>
          </w:p>
        </w:tc>
        <w:tc>
          <w:tcPr>
            <w:tcW w:w="7470" w:type="dxa"/>
            <w:tcBorders>
              <w:top w:val="single" w:sz="4" w:space="0" w:color="auto"/>
              <w:bottom w:val="single" w:sz="4" w:space="0" w:color="auto"/>
            </w:tcBorders>
          </w:tcPr>
          <w:p w14:paraId="2B771728" w14:textId="77777777" w:rsidR="006F48E5" w:rsidRPr="008D378D" w:rsidRDefault="006F48E5" w:rsidP="00D86C5A">
            <w:pPr>
              <w:tabs>
                <w:tab w:val="right" w:pos="7254"/>
              </w:tabs>
              <w:spacing w:before="60" w:after="120"/>
              <w:jc w:val="both"/>
              <w:rPr>
                <w:b/>
                <w:iCs/>
                <w:lang w:val="pt-BR"/>
              </w:rPr>
            </w:pPr>
            <w:r w:rsidRPr="008D378D">
              <w:rPr>
                <w:bCs/>
                <w:iCs/>
                <w:lang w:val="pt-BR"/>
              </w:rPr>
              <w:t xml:space="preserve">Endereço: __________ </w:t>
            </w:r>
            <w:r w:rsidRPr="008D378D">
              <w:rPr>
                <w:b/>
                <w:i/>
                <w:lang w:val="pt-BR"/>
              </w:rPr>
              <w:t>[indicar rua e número</w:t>
            </w:r>
            <w:r w:rsidRPr="008D378D">
              <w:rPr>
                <w:b/>
                <w:iCs/>
                <w:lang w:val="pt-BR"/>
              </w:rPr>
              <w:t>]</w:t>
            </w:r>
          </w:p>
          <w:p w14:paraId="12C02A62" w14:textId="77777777" w:rsidR="006F48E5" w:rsidRPr="008D378D" w:rsidRDefault="006F48E5" w:rsidP="00D86C5A">
            <w:pPr>
              <w:tabs>
                <w:tab w:val="right" w:pos="7254"/>
              </w:tabs>
              <w:spacing w:before="60" w:after="120"/>
              <w:jc w:val="both"/>
              <w:rPr>
                <w:b/>
                <w:i/>
                <w:lang w:val="pt-BR"/>
              </w:rPr>
            </w:pPr>
            <w:r w:rsidRPr="008D378D">
              <w:rPr>
                <w:bCs/>
                <w:iCs/>
                <w:lang w:val="pt-BR"/>
              </w:rPr>
              <w:t xml:space="preserve">Número do andar/sala: __________ </w:t>
            </w:r>
            <w:r w:rsidRPr="008D378D">
              <w:rPr>
                <w:b/>
                <w:i/>
                <w:lang w:val="pt-BR"/>
              </w:rPr>
              <w:t>[indicar o número do andar e da sala, se aplicável]</w:t>
            </w:r>
          </w:p>
          <w:p w14:paraId="7126A4B3" w14:textId="77777777" w:rsidR="006F48E5" w:rsidRPr="008D378D" w:rsidRDefault="006F48E5" w:rsidP="00D86C5A">
            <w:pPr>
              <w:tabs>
                <w:tab w:val="right" w:pos="7254"/>
              </w:tabs>
              <w:spacing w:before="60" w:after="120"/>
              <w:jc w:val="both"/>
              <w:rPr>
                <w:bCs/>
                <w:i/>
                <w:lang w:val="pt-BR"/>
              </w:rPr>
            </w:pPr>
            <w:r w:rsidRPr="008D378D">
              <w:rPr>
                <w:bCs/>
                <w:iCs/>
                <w:lang w:val="pt-BR"/>
              </w:rPr>
              <w:t xml:space="preserve">Cidade: _________ </w:t>
            </w:r>
            <w:r w:rsidRPr="008D378D">
              <w:rPr>
                <w:b/>
                <w:i/>
                <w:lang w:val="pt-BR"/>
              </w:rPr>
              <w:t>[indicar nome da cidade ou município]</w:t>
            </w:r>
          </w:p>
          <w:p w14:paraId="72896295" w14:textId="77777777" w:rsidR="006F48E5" w:rsidRPr="008D378D" w:rsidRDefault="006F48E5" w:rsidP="00D86C5A">
            <w:pPr>
              <w:tabs>
                <w:tab w:val="right" w:pos="7254"/>
              </w:tabs>
              <w:spacing w:before="60" w:after="120"/>
              <w:jc w:val="both"/>
              <w:rPr>
                <w:b/>
                <w:iCs/>
                <w:lang w:val="pt-BR"/>
              </w:rPr>
            </w:pPr>
            <w:r w:rsidRPr="008D378D">
              <w:rPr>
                <w:bCs/>
                <w:iCs/>
                <w:lang w:val="pt-BR"/>
              </w:rPr>
              <w:t xml:space="preserve">CEP: __________ </w:t>
            </w:r>
            <w:r w:rsidRPr="008D378D">
              <w:rPr>
                <w:b/>
                <w:i/>
                <w:lang w:val="pt-BR"/>
              </w:rPr>
              <w:t>[indicar código postal, se aplicável]</w:t>
            </w:r>
          </w:p>
          <w:p w14:paraId="1B97DC33" w14:textId="223194A0" w:rsidR="006F48E5" w:rsidRPr="008D378D" w:rsidRDefault="006F48E5" w:rsidP="00D86C5A">
            <w:pPr>
              <w:tabs>
                <w:tab w:val="right" w:pos="7254"/>
              </w:tabs>
              <w:spacing w:before="60" w:after="120"/>
              <w:jc w:val="both"/>
              <w:rPr>
                <w:b/>
                <w:i/>
                <w:lang w:val="pt-BR"/>
              </w:rPr>
            </w:pPr>
            <w:r w:rsidRPr="008D378D">
              <w:rPr>
                <w:bCs/>
                <w:iCs/>
                <w:lang w:val="pt-BR"/>
              </w:rPr>
              <w:t xml:space="preserve">País: ____________ </w:t>
            </w:r>
            <w:r w:rsidRPr="008D378D">
              <w:rPr>
                <w:b/>
                <w:i/>
                <w:lang w:val="pt-BR"/>
              </w:rPr>
              <w:t>[indicar o nome do país]</w:t>
            </w:r>
          </w:p>
          <w:p w14:paraId="631F7AE4" w14:textId="77777777" w:rsidR="00FD4ABE" w:rsidRPr="008D378D" w:rsidRDefault="00FD4ABE" w:rsidP="00D86C5A">
            <w:pPr>
              <w:tabs>
                <w:tab w:val="right" w:pos="7254"/>
              </w:tabs>
              <w:spacing w:before="60" w:after="120"/>
              <w:jc w:val="both"/>
              <w:rPr>
                <w:b/>
                <w:iCs/>
                <w:lang w:val="pt-BR"/>
              </w:rPr>
            </w:pPr>
          </w:p>
          <w:p w14:paraId="2BE763ED" w14:textId="510658D9" w:rsidR="006F48E5" w:rsidRPr="008D378D" w:rsidRDefault="006F48E5" w:rsidP="00D86C5A">
            <w:pPr>
              <w:suppressAutoHyphens/>
              <w:spacing w:after="120"/>
              <w:jc w:val="both"/>
              <w:rPr>
                <w:b/>
                <w:spacing w:val="-4"/>
                <w:lang w:val="pt-BR"/>
              </w:rPr>
            </w:pPr>
            <w:r w:rsidRPr="008D378D">
              <w:rPr>
                <w:lang w:val="pt-BR"/>
              </w:rPr>
              <w:t>O prazo final para a apresentação das Ofertas é:</w:t>
            </w:r>
            <w:r w:rsidRPr="008D378D">
              <w:rPr>
                <w:bCs/>
                <w:iCs/>
                <w:spacing w:val="-4"/>
                <w:lang w:val="pt-BR"/>
              </w:rPr>
              <w:t xml:space="preserve">Data: __________ </w:t>
            </w:r>
            <w:r w:rsidRPr="008D378D">
              <w:rPr>
                <w:b/>
                <w:i/>
                <w:spacing w:val="-4"/>
                <w:lang w:val="pt-BR"/>
              </w:rPr>
              <w:t>[</w:t>
            </w:r>
            <w:r w:rsidRPr="008D378D">
              <w:rPr>
                <w:b/>
                <w:i/>
                <w:lang w:val="pt-BR"/>
              </w:rPr>
              <w:t xml:space="preserve">indicar </w:t>
            </w:r>
            <w:r w:rsidRPr="008D378D">
              <w:rPr>
                <w:b/>
                <w:i/>
                <w:spacing w:val="-4"/>
                <w:lang w:val="pt-BR"/>
              </w:rPr>
              <w:t xml:space="preserve">dia, mês e ano, por exemplo, 19 de dezembro de 2021] - [A data e hora devem ser aquelas que aparecem no Documento e/ou Aviso de </w:t>
            </w:r>
            <w:r w:rsidR="00FD4ABE" w:rsidRPr="008D378D">
              <w:rPr>
                <w:b/>
                <w:i/>
                <w:spacing w:val="-4"/>
                <w:lang w:val="pt-BR"/>
              </w:rPr>
              <w:t>L</w:t>
            </w:r>
            <w:r w:rsidRPr="008D378D">
              <w:rPr>
                <w:b/>
                <w:i/>
                <w:spacing w:val="-4"/>
                <w:lang w:val="pt-BR"/>
              </w:rPr>
              <w:t>icitação, a menos que posteriormente sejam modificadas de acordo com as IAL 21.2</w:t>
            </w:r>
            <w:r w:rsidRPr="008D378D">
              <w:rPr>
                <w:b/>
                <w:spacing w:val="-4"/>
                <w:lang w:val="pt-BR"/>
              </w:rPr>
              <w:t>]</w:t>
            </w:r>
          </w:p>
          <w:p w14:paraId="00B0FB5A" w14:textId="7039A435" w:rsidR="00E07988" w:rsidRPr="008D378D" w:rsidRDefault="006F48E5" w:rsidP="00D86C5A">
            <w:pPr>
              <w:suppressAutoHyphens/>
              <w:spacing w:after="120"/>
              <w:jc w:val="both"/>
              <w:rPr>
                <w:b/>
                <w:i/>
                <w:spacing w:val="-4"/>
                <w:lang w:val="pt-BR"/>
              </w:rPr>
            </w:pPr>
            <w:r w:rsidRPr="008D378D">
              <w:rPr>
                <w:bCs/>
                <w:iCs/>
                <w:spacing w:val="-4"/>
                <w:lang w:val="pt-BR"/>
              </w:rPr>
              <w:t xml:space="preserve">Hora: </w:t>
            </w:r>
            <w:r w:rsidRPr="008D378D">
              <w:rPr>
                <w:b/>
                <w:iCs/>
                <w:spacing w:val="-4"/>
                <w:lang w:val="pt-BR"/>
              </w:rPr>
              <w:t xml:space="preserve">___________ </w:t>
            </w:r>
            <w:r w:rsidRPr="008D378D">
              <w:rPr>
                <w:b/>
                <w:i/>
                <w:spacing w:val="-4"/>
                <w:lang w:val="pt-BR"/>
              </w:rPr>
              <w:t>[</w:t>
            </w:r>
            <w:r w:rsidRPr="008D378D">
              <w:rPr>
                <w:b/>
                <w:i/>
                <w:lang w:val="pt-BR"/>
              </w:rPr>
              <w:t xml:space="preserve">indicar </w:t>
            </w:r>
            <w:r w:rsidRPr="008D378D">
              <w:rPr>
                <w:b/>
                <w:i/>
                <w:spacing w:val="-4"/>
                <w:lang w:val="pt-BR"/>
              </w:rPr>
              <w:t>hora no formato de 24 horas, por exemplo 15:30]</w:t>
            </w:r>
          </w:p>
        </w:tc>
      </w:tr>
      <w:tr w:rsidR="00B53730" w:rsidRPr="002E504D" w14:paraId="47890932" w14:textId="77777777" w:rsidTr="00EA3902">
        <w:trPr>
          <w:cantSplit/>
          <w:trHeight w:val="780"/>
        </w:trPr>
        <w:tc>
          <w:tcPr>
            <w:tcW w:w="1880" w:type="dxa"/>
            <w:tcBorders>
              <w:top w:val="single" w:sz="4" w:space="0" w:color="auto"/>
              <w:bottom w:val="single" w:sz="4" w:space="0" w:color="auto"/>
            </w:tcBorders>
          </w:tcPr>
          <w:p w14:paraId="5099058B" w14:textId="691C4B74" w:rsidR="00B53730" w:rsidRPr="008D378D" w:rsidRDefault="00FD12E7" w:rsidP="00B53730">
            <w:pPr>
              <w:rPr>
                <w:b/>
                <w:bCs/>
                <w:lang w:val="pt-BR"/>
              </w:rPr>
            </w:pPr>
            <w:r w:rsidRPr="008D378D">
              <w:rPr>
                <w:b/>
                <w:bCs/>
                <w:lang w:val="pt-BR"/>
              </w:rPr>
              <w:t xml:space="preserve">IAL </w:t>
            </w:r>
            <w:r w:rsidR="00B53730" w:rsidRPr="008D378D">
              <w:rPr>
                <w:b/>
                <w:bCs/>
                <w:lang w:val="pt-BR"/>
              </w:rPr>
              <w:t>20.2 (b)</w:t>
            </w:r>
          </w:p>
        </w:tc>
        <w:tc>
          <w:tcPr>
            <w:tcW w:w="7470" w:type="dxa"/>
            <w:tcBorders>
              <w:top w:val="single" w:sz="4" w:space="0" w:color="auto"/>
              <w:bottom w:val="single" w:sz="4" w:space="0" w:color="auto"/>
            </w:tcBorders>
          </w:tcPr>
          <w:p w14:paraId="742EEEB8" w14:textId="30921B9A" w:rsidR="00B53730" w:rsidRPr="008D378D" w:rsidRDefault="00EC20AF" w:rsidP="00D86C5A">
            <w:pPr>
              <w:spacing w:after="120"/>
              <w:jc w:val="both"/>
              <w:rPr>
                <w:lang w:val="pt-BR"/>
              </w:rPr>
            </w:pPr>
            <w:r w:rsidRPr="008D378D">
              <w:rPr>
                <w:lang w:val="pt-BR"/>
              </w:rPr>
              <w:t xml:space="preserve">Nome e número de identificação do </w:t>
            </w:r>
            <w:r w:rsidR="00D86C5A" w:rsidRPr="008D378D">
              <w:rPr>
                <w:lang w:val="pt-BR"/>
              </w:rPr>
              <w:t>C</w:t>
            </w:r>
            <w:r w:rsidRPr="008D378D">
              <w:rPr>
                <w:lang w:val="pt-BR"/>
              </w:rPr>
              <w:t>ontrato conforme indicado n</w:t>
            </w:r>
            <w:r w:rsidR="00D90B7D" w:rsidRPr="008D378D">
              <w:rPr>
                <w:lang w:val="pt-BR"/>
              </w:rPr>
              <w:t>a</w:t>
            </w:r>
            <w:r w:rsidR="00B851C0" w:rsidRPr="008D378D">
              <w:rPr>
                <w:lang w:val="pt-BR"/>
              </w:rPr>
              <w:t>s</w:t>
            </w:r>
            <w:r w:rsidRPr="008D378D">
              <w:rPr>
                <w:lang w:val="pt-BR"/>
              </w:rPr>
              <w:t xml:space="preserve"> IA</w:t>
            </w:r>
            <w:r w:rsidR="00D90B7D" w:rsidRPr="008D378D">
              <w:rPr>
                <w:lang w:val="pt-BR"/>
              </w:rPr>
              <w:t>L</w:t>
            </w:r>
            <w:r w:rsidRPr="008D378D">
              <w:rPr>
                <w:lang w:val="pt-BR"/>
              </w:rPr>
              <w:t xml:space="preserve"> 1.1.</w:t>
            </w:r>
          </w:p>
        </w:tc>
      </w:tr>
      <w:tr w:rsidR="00B53730" w:rsidRPr="002E504D" w14:paraId="44AED321" w14:textId="77777777" w:rsidTr="00EA3902">
        <w:trPr>
          <w:cantSplit/>
        </w:trPr>
        <w:tc>
          <w:tcPr>
            <w:tcW w:w="1880" w:type="dxa"/>
            <w:tcBorders>
              <w:top w:val="single" w:sz="4" w:space="0" w:color="auto"/>
              <w:bottom w:val="single" w:sz="4" w:space="0" w:color="auto"/>
            </w:tcBorders>
          </w:tcPr>
          <w:p w14:paraId="6F32A2D8" w14:textId="5B6DE20F" w:rsidR="00B53730" w:rsidRPr="008D378D" w:rsidRDefault="00FD12E7" w:rsidP="00B53730">
            <w:pPr>
              <w:rPr>
                <w:b/>
                <w:bCs/>
                <w:lang w:val="pt-BR"/>
              </w:rPr>
            </w:pPr>
            <w:bookmarkStart w:id="250" w:name="_Hlk71709488"/>
            <w:r w:rsidRPr="008D378D">
              <w:rPr>
                <w:b/>
                <w:bCs/>
                <w:lang w:val="pt-BR"/>
              </w:rPr>
              <w:t xml:space="preserve">IAL </w:t>
            </w:r>
            <w:r w:rsidR="00B53730" w:rsidRPr="008D378D">
              <w:rPr>
                <w:b/>
                <w:bCs/>
                <w:lang w:val="pt-BR"/>
              </w:rPr>
              <w:t>20.2 (c)</w:t>
            </w:r>
          </w:p>
        </w:tc>
        <w:tc>
          <w:tcPr>
            <w:tcW w:w="7470" w:type="dxa"/>
            <w:tcBorders>
              <w:top w:val="single" w:sz="4" w:space="0" w:color="auto"/>
              <w:bottom w:val="single" w:sz="4" w:space="0" w:color="auto"/>
            </w:tcBorders>
          </w:tcPr>
          <w:p w14:paraId="049E36F4" w14:textId="0CAD429D" w:rsidR="00B53730" w:rsidRPr="008D378D" w:rsidRDefault="00B851C0" w:rsidP="00D86C5A">
            <w:pPr>
              <w:spacing w:after="120"/>
              <w:jc w:val="both"/>
              <w:rPr>
                <w:lang w:val="pt-BR"/>
              </w:rPr>
            </w:pPr>
            <w:r w:rsidRPr="008D378D">
              <w:rPr>
                <w:lang w:val="pt-BR"/>
              </w:rPr>
              <w:t>O aviso</w:t>
            </w:r>
            <w:r w:rsidR="00EC20AF" w:rsidRPr="008D378D">
              <w:rPr>
                <w:lang w:val="pt-BR"/>
              </w:rPr>
              <w:t xml:space="preserve"> de advertência deve ser </w:t>
            </w:r>
            <w:r w:rsidR="00D10382" w:rsidRPr="008D378D">
              <w:rPr>
                <w:lang w:val="pt-BR"/>
              </w:rPr>
              <w:t>“</w:t>
            </w:r>
            <w:r w:rsidR="00EC20AF" w:rsidRPr="008D378D">
              <w:rPr>
                <w:b/>
                <w:bCs/>
                <w:lang w:val="pt-BR"/>
              </w:rPr>
              <w:t>NÃO ABR</w:t>
            </w:r>
            <w:r w:rsidR="00D90B7D" w:rsidRPr="008D378D">
              <w:rPr>
                <w:b/>
                <w:bCs/>
                <w:lang w:val="pt-BR"/>
              </w:rPr>
              <w:t>IR</w:t>
            </w:r>
            <w:r w:rsidR="00EC20AF" w:rsidRPr="008D378D">
              <w:rPr>
                <w:b/>
                <w:bCs/>
                <w:lang w:val="pt-BR"/>
              </w:rPr>
              <w:t xml:space="preserve"> ANTES</w:t>
            </w:r>
            <w:r w:rsidR="00EC20AF" w:rsidRPr="008D378D">
              <w:rPr>
                <w:i/>
                <w:iCs/>
                <w:lang w:val="pt-BR"/>
              </w:rPr>
              <w:t xml:space="preserve"> </w:t>
            </w:r>
            <w:r w:rsidR="00EC20AF" w:rsidRPr="008D378D">
              <w:rPr>
                <w:b/>
                <w:bCs/>
                <w:i/>
                <w:iCs/>
                <w:lang w:val="pt-BR"/>
              </w:rPr>
              <w:t>[inserir data e hora]</w:t>
            </w:r>
            <w:r w:rsidR="00D10382" w:rsidRPr="008D378D">
              <w:rPr>
                <w:b/>
                <w:bCs/>
                <w:i/>
                <w:iCs/>
                <w:lang w:val="pt-BR"/>
              </w:rPr>
              <w:t>”</w:t>
            </w:r>
          </w:p>
        </w:tc>
      </w:tr>
      <w:bookmarkEnd w:id="250"/>
      <w:tr w:rsidR="00B53730" w:rsidRPr="002E504D" w14:paraId="015A6DA4" w14:textId="77777777" w:rsidTr="00EA3902">
        <w:trPr>
          <w:cantSplit/>
        </w:trPr>
        <w:tc>
          <w:tcPr>
            <w:tcW w:w="1880" w:type="dxa"/>
            <w:tcBorders>
              <w:top w:val="single" w:sz="4" w:space="0" w:color="auto"/>
              <w:bottom w:val="single" w:sz="4" w:space="0" w:color="auto"/>
            </w:tcBorders>
          </w:tcPr>
          <w:p w14:paraId="01E68471" w14:textId="2122F894" w:rsidR="00B53730" w:rsidRPr="008D378D" w:rsidRDefault="00FD12E7" w:rsidP="00B53730">
            <w:pPr>
              <w:rPr>
                <w:b/>
                <w:bCs/>
                <w:lang w:val="pt-BR"/>
              </w:rPr>
            </w:pPr>
            <w:r w:rsidRPr="008D378D">
              <w:rPr>
                <w:b/>
                <w:bCs/>
                <w:lang w:val="pt-BR"/>
              </w:rPr>
              <w:t xml:space="preserve">IAL </w:t>
            </w:r>
            <w:r w:rsidR="00B53730" w:rsidRPr="008D378D">
              <w:rPr>
                <w:b/>
                <w:bCs/>
                <w:lang w:val="pt-BR"/>
              </w:rPr>
              <w:t>21.1</w:t>
            </w:r>
          </w:p>
        </w:tc>
        <w:tc>
          <w:tcPr>
            <w:tcW w:w="7470" w:type="dxa"/>
            <w:tcBorders>
              <w:top w:val="single" w:sz="4" w:space="0" w:color="auto"/>
              <w:bottom w:val="single" w:sz="4" w:space="0" w:color="auto"/>
            </w:tcBorders>
          </w:tcPr>
          <w:p w14:paraId="0373824D" w14:textId="6E5D671C" w:rsidR="00B53730" w:rsidRPr="008D378D" w:rsidRDefault="00C06E83" w:rsidP="00D86C5A">
            <w:pPr>
              <w:spacing w:after="120"/>
              <w:jc w:val="both"/>
              <w:rPr>
                <w:lang w:val="pt-BR"/>
              </w:rPr>
            </w:pPr>
            <w:r w:rsidRPr="008D378D">
              <w:rPr>
                <w:lang w:val="pt-BR"/>
              </w:rPr>
              <w:t>O prazo</w:t>
            </w:r>
            <w:r w:rsidR="00D90B7D" w:rsidRPr="008D378D">
              <w:rPr>
                <w:lang w:val="pt-BR"/>
              </w:rPr>
              <w:t xml:space="preserve"> final para apresentação</w:t>
            </w:r>
            <w:r w:rsidR="00EC20AF" w:rsidRPr="008D378D">
              <w:rPr>
                <w:lang w:val="pt-BR"/>
              </w:rPr>
              <w:t xml:space="preserve"> das </w:t>
            </w:r>
            <w:r w:rsidR="00D90B7D" w:rsidRPr="008D378D">
              <w:rPr>
                <w:lang w:val="pt-BR"/>
              </w:rPr>
              <w:t>Ofertas</w:t>
            </w:r>
            <w:r w:rsidR="00EC20AF" w:rsidRPr="008D378D">
              <w:rPr>
                <w:lang w:val="pt-BR"/>
              </w:rPr>
              <w:t xml:space="preserve"> ser</w:t>
            </w:r>
            <w:r w:rsidR="00480C71" w:rsidRPr="008D378D">
              <w:rPr>
                <w:lang w:val="pt-BR"/>
              </w:rPr>
              <w:t>á</w:t>
            </w:r>
            <w:r w:rsidR="00EC20AF" w:rsidRPr="008D378D">
              <w:rPr>
                <w:lang w:val="pt-BR"/>
              </w:rPr>
              <w:t>:</w:t>
            </w:r>
            <w:r w:rsidR="00EC20AF" w:rsidRPr="008D378D">
              <w:rPr>
                <w:i/>
                <w:iCs/>
                <w:lang w:val="pt-BR"/>
              </w:rPr>
              <w:t xml:space="preserve"> </w:t>
            </w:r>
            <w:r w:rsidR="00EC20AF" w:rsidRPr="008D378D">
              <w:rPr>
                <w:b/>
                <w:bCs/>
                <w:i/>
                <w:iCs/>
                <w:lang w:val="pt-BR"/>
              </w:rPr>
              <w:t>[inserir</w:t>
            </w:r>
            <w:r w:rsidR="00480C71" w:rsidRPr="008D378D">
              <w:rPr>
                <w:b/>
                <w:bCs/>
                <w:i/>
                <w:iCs/>
                <w:lang w:val="pt-BR"/>
              </w:rPr>
              <w:t xml:space="preserve"> a</w:t>
            </w:r>
            <w:r w:rsidR="00EC20AF" w:rsidRPr="008D378D">
              <w:rPr>
                <w:b/>
                <w:bCs/>
                <w:i/>
                <w:iCs/>
                <w:lang w:val="pt-BR"/>
              </w:rPr>
              <w:t xml:space="preserve"> hora e </w:t>
            </w:r>
            <w:r w:rsidR="00480C71" w:rsidRPr="008D378D">
              <w:rPr>
                <w:b/>
                <w:bCs/>
                <w:i/>
                <w:iCs/>
                <w:lang w:val="pt-BR"/>
              </w:rPr>
              <w:t xml:space="preserve">a </w:t>
            </w:r>
            <w:r w:rsidR="00EC20AF" w:rsidRPr="008D378D">
              <w:rPr>
                <w:b/>
                <w:bCs/>
                <w:i/>
                <w:iCs/>
                <w:lang w:val="pt-BR"/>
              </w:rPr>
              <w:t>data]</w:t>
            </w:r>
          </w:p>
        </w:tc>
      </w:tr>
      <w:tr w:rsidR="00B53730" w:rsidRPr="002E504D" w14:paraId="234329CE" w14:textId="77777777" w:rsidTr="00064BFB">
        <w:trPr>
          <w:cantSplit/>
        </w:trPr>
        <w:tc>
          <w:tcPr>
            <w:tcW w:w="9350" w:type="dxa"/>
            <w:gridSpan w:val="2"/>
            <w:tcBorders>
              <w:top w:val="single" w:sz="4" w:space="0" w:color="auto"/>
              <w:bottom w:val="single" w:sz="4" w:space="0" w:color="auto"/>
            </w:tcBorders>
            <w:shd w:val="clear" w:color="auto" w:fill="EAF1DD" w:themeFill="accent3" w:themeFillTint="33"/>
          </w:tcPr>
          <w:p w14:paraId="052CD063" w14:textId="200BB67E" w:rsidR="00B53730" w:rsidRPr="008D378D" w:rsidRDefault="00B53730" w:rsidP="00B53730">
            <w:pPr>
              <w:pStyle w:val="Heading4"/>
              <w:spacing w:before="120" w:after="120"/>
              <w:rPr>
                <w:lang w:val="pt-BR"/>
              </w:rPr>
            </w:pPr>
            <w:r w:rsidRPr="008D378D">
              <w:rPr>
                <w:lang w:val="pt-BR"/>
              </w:rPr>
              <w:t xml:space="preserve">E. </w:t>
            </w:r>
            <w:r w:rsidR="00FD12E7" w:rsidRPr="008D378D">
              <w:rPr>
                <w:lang w:val="pt-BR"/>
              </w:rPr>
              <w:t>Abertura e Avaliação das</w:t>
            </w:r>
            <w:r w:rsidRPr="008D378D">
              <w:rPr>
                <w:lang w:val="pt-BR"/>
              </w:rPr>
              <w:t xml:space="preserve"> Ofertas</w:t>
            </w:r>
          </w:p>
        </w:tc>
      </w:tr>
      <w:tr w:rsidR="00E07988" w:rsidRPr="002E504D" w14:paraId="7A952DA6" w14:textId="77777777" w:rsidTr="00EA3902">
        <w:trPr>
          <w:cantSplit/>
        </w:trPr>
        <w:tc>
          <w:tcPr>
            <w:tcW w:w="1880" w:type="dxa"/>
            <w:tcBorders>
              <w:top w:val="single" w:sz="4" w:space="0" w:color="auto"/>
              <w:bottom w:val="single" w:sz="4" w:space="0" w:color="auto"/>
            </w:tcBorders>
          </w:tcPr>
          <w:p w14:paraId="62A798FA" w14:textId="7C64CB86" w:rsidR="00E07988" w:rsidRPr="008D378D" w:rsidRDefault="00FD12E7" w:rsidP="00D86C5A">
            <w:pPr>
              <w:spacing w:after="120"/>
              <w:rPr>
                <w:b/>
                <w:bCs/>
                <w:lang w:val="pt-BR"/>
              </w:rPr>
            </w:pPr>
            <w:r w:rsidRPr="008D378D">
              <w:rPr>
                <w:b/>
                <w:bCs/>
                <w:lang w:val="pt-BR"/>
              </w:rPr>
              <w:t xml:space="preserve">IAL </w:t>
            </w:r>
            <w:r w:rsidR="00E07988" w:rsidRPr="008D378D">
              <w:rPr>
                <w:b/>
                <w:bCs/>
                <w:lang w:val="pt-BR"/>
              </w:rPr>
              <w:t>24.1</w:t>
            </w:r>
          </w:p>
        </w:tc>
        <w:tc>
          <w:tcPr>
            <w:tcW w:w="7470" w:type="dxa"/>
            <w:tcBorders>
              <w:top w:val="single" w:sz="4" w:space="0" w:color="auto"/>
              <w:bottom w:val="single" w:sz="4" w:space="0" w:color="auto"/>
            </w:tcBorders>
          </w:tcPr>
          <w:p w14:paraId="079930A2" w14:textId="77777777" w:rsidR="00FD4ABE" w:rsidRPr="008D378D" w:rsidRDefault="00FD4ABE" w:rsidP="00D86C5A">
            <w:pPr>
              <w:tabs>
                <w:tab w:val="right" w:pos="7254"/>
              </w:tabs>
              <w:spacing w:after="60"/>
              <w:jc w:val="both"/>
              <w:rPr>
                <w:lang w:val="pt-BR"/>
              </w:rPr>
            </w:pPr>
            <w:r w:rsidRPr="008D378D">
              <w:rPr>
                <w:lang w:val="pt-BR"/>
              </w:rPr>
              <w:t>A abertura das Ofertas será realizada em:</w:t>
            </w:r>
          </w:p>
          <w:p w14:paraId="1AEB5B58" w14:textId="77777777" w:rsidR="00FD4ABE" w:rsidRPr="008D378D" w:rsidRDefault="00FD4ABE" w:rsidP="00DC7FA2">
            <w:pPr>
              <w:tabs>
                <w:tab w:val="right" w:pos="7254"/>
              </w:tabs>
              <w:spacing w:before="60" w:after="60"/>
              <w:jc w:val="both"/>
              <w:rPr>
                <w:lang w:val="pt-BR"/>
              </w:rPr>
            </w:pPr>
            <w:r w:rsidRPr="008D378D">
              <w:rPr>
                <w:lang w:val="pt-BR"/>
              </w:rPr>
              <w:t xml:space="preserve">Endereço: </w:t>
            </w:r>
            <w:r w:rsidRPr="008D378D">
              <w:rPr>
                <w:b/>
                <w:bCs/>
                <w:i/>
                <w:iCs/>
                <w:lang w:val="pt-BR"/>
              </w:rPr>
              <w:t>[indicar rua e número]</w:t>
            </w:r>
          </w:p>
          <w:p w14:paraId="521C040D" w14:textId="77777777" w:rsidR="00FD4ABE" w:rsidRPr="008D378D" w:rsidRDefault="00FD4ABE" w:rsidP="00DC7FA2">
            <w:pPr>
              <w:tabs>
                <w:tab w:val="right" w:pos="7254"/>
              </w:tabs>
              <w:spacing w:before="60" w:after="60"/>
              <w:jc w:val="both"/>
              <w:rPr>
                <w:i/>
                <w:iCs/>
                <w:lang w:val="pt-BR"/>
              </w:rPr>
            </w:pPr>
            <w:r w:rsidRPr="008D378D">
              <w:rPr>
                <w:lang w:val="pt-BR"/>
              </w:rPr>
              <w:t xml:space="preserve">Número do andar/sala: </w:t>
            </w:r>
            <w:r w:rsidRPr="008D378D">
              <w:rPr>
                <w:b/>
                <w:bCs/>
                <w:i/>
                <w:iCs/>
                <w:lang w:val="pt-BR"/>
              </w:rPr>
              <w:t>[indicar o número do andar e da sala, se aplicável]</w:t>
            </w:r>
          </w:p>
          <w:p w14:paraId="17D452B2" w14:textId="77777777" w:rsidR="00FD4ABE" w:rsidRPr="008D378D" w:rsidRDefault="00FD4ABE" w:rsidP="00DC7FA2">
            <w:pPr>
              <w:tabs>
                <w:tab w:val="right" w:pos="7254"/>
              </w:tabs>
              <w:spacing w:before="60" w:after="60"/>
              <w:jc w:val="both"/>
              <w:rPr>
                <w:i/>
                <w:iCs/>
                <w:lang w:val="pt-BR"/>
              </w:rPr>
            </w:pPr>
            <w:r w:rsidRPr="008D378D">
              <w:rPr>
                <w:lang w:val="pt-BR"/>
              </w:rPr>
              <w:t xml:space="preserve">Cidade: </w:t>
            </w:r>
            <w:r w:rsidRPr="008D378D">
              <w:rPr>
                <w:b/>
                <w:bCs/>
                <w:i/>
                <w:iCs/>
                <w:lang w:val="pt-BR"/>
              </w:rPr>
              <w:t>[indicar o nome da cidade ou município]</w:t>
            </w:r>
          </w:p>
          <w:p w14:paraId="477546B0" w14:textId="77777777" w:rsidR="00FD4ABE" w:rsidRPr="008D378D" w:rsidRDefault="00FD4ABE" w:rsidP="00DC7FA2">
            <w:pPr>
              <w:tabs>
                <w:tab w:val="right" w:pos="7254"/>
              </w:tabs>
              <w:spacing w:before="60" w:after="60"/>
              <w:jc w:val="both"/>
              <w:rPr>
                <w:bCs/>
                <w:i/>
                <w:lang w:val="pt-BR"/>
              </w:rPr>
            </w:pPr>
            <w:r w:rsidRPr="008D378D">
              <w:rPr>
                <w:bCs/>
                <w:iCs/>
                <w:lang w:val="pt-BR"/>
              </w:rPr>
              <w:t xml:space="preserve">CEP: __________ </w:t>
            </w:r>
            <w:r w:rsidRPr="008D378D">
              <w:rPr>
                <w:b/>
                <w:i/>
                <w:lang w:val="pt-BR"/>
              </w:rPr>
              <w:t>[indicar código postal, se aplicável</w:t>
            </w:r>
            <w:r w:rsidRPr="008D378D">
              <w:rPr>
                <w:bCs/>
                <w:i/>
                <w:lang w:val="pt-BR"/>
              </w:rPr>
              <w:t>]</w:t>
            </w:r>
          </w:p>
          <w:p w14:paraId="7925A779" w14:textId="77777777" w:rsidR="00FD4ABE" w:rsidRPr="008D378D" w:rsidRDefault="00FD4ABE" w:rsidP="00DC7FA2">
            <w:pPr>
              <w:tabs>
                <w:tab w:val="right" w:pos="7254"/>
              </w:tabs>
              <w:spacing w:before="60" w:after="60"/>
              <w:jc w:val="both"/>
              <w:rPr>
                <w:bCs/>
                <w:iCs/>
                <w:lang w:val="pt-BR"/>
              </w:rPr>
            </w:pPr>
            <w:r w:rsidRPr="008D378D">
              <w:rPr>
                <w:bCs/>
                <w:iCs/>
                <w:lang w:val="pt-BR"/>
              </w:rPr>
              <w:t xml:space="preserve">País: ____________ </w:t>
            </w:r>
            <w:r w:rsidRPr="008D378D">
              <w:rPr>
                <w:b/>
                <w:i/>
                <w:lang w:val="pt-BR"/>
              </w:rPr>
              <w:t>[indicar o nome do país</w:t>
            </w:r>
            <w:r w:rsidRPr="008D378D">
              <w:rPr>
                <w:bCs/>
                <w:i/>
                <w:lang w:val="pt-BR"/>
              </w:rPr>
              <w:t>]</w:t>
            </w:r>
          </w:p>
          <w:p w14:paraId="3496CF7C" w14:textId="77777777" w:rsidR="00FD4ABE" w:rsidRPr="008D378D" w:rsidRDefault="00FD4ABE" w:rsidP="00DC7FA2">
            <w:pPr>
              <w:suppressAutoHyphens/>
              <w:spacing w:after="200"/>
              <w:jc w:val="both"/>
              <w:rPr>
                <w:b/>
                <w:i/>
                <w:spacing w:val="-4"/>
                <w:lang w:val="pt-BR"/>
              </w:rPr>
            </w:pPr>
            <w:r w:rsidRPr="008D378D">
              <w:rPr>
                <w:bCs/>
                <w:iCs/>
                <w:spacing w:val="-4"/>
                <w:lang w:val="pt-BR"/>
              </w:rPr>
              <w:t xml:space="preserve">Data: __________ </w:t>
            </w:r>
            <w:r w:rsidRPr="008D378D">
              <w:rPr>
                <w:b/>
                <w:i/>
                <w:spacing w:val="-4"/>
                <w:lang w:val="pt-BR"/>
              </w:rPr>
              <w:t>[</w:t>
            </w:r>
            <w:r w:rsidRPr="008D378D">
              <w:rPr>
                <w:b/>
                <w:i/>
                <w:lang w:val="pt-BR"/>
              </w:rPr>
              <w:t xml:space="preserve">indicar </w:t>
            </w:r>
            <w:r w:rsidRPr="008D378D">
              <w:rPr>
                <w:b/>
                <w:i/>
                <w:spacing w:val="-4"/>
                <w:lang w:val="pt-BR"/>
              </w:rPr>
              <w:t>dia, mês e ano, por exemplo, 19 de dezembro de 2021]</w:t>
            </w:r>
          </w:p>
          <w:p w14:paraId="18A28BB6" w14:textId="77777777" w:rsidR="00FD4ABE" w:rsidRPr="008D378D" w:rsidRDefault="00FD4ABE" w:rsidP="00DC7FA2">
            <w:pPr>
              <w:suppressAutoHyphens/>
              <w:spacing w:after="200"/>
              <w:jc w:val="both"/>
              <w:rPr>
                <w:b/>
                <w:i/>
                <w:spacing w:val="-4"/>
                <w:lang w:val="pt-BR"/>
              </w:rPr>
            </w:pPr>
            <w:r w:rsidRPr="008D378D">
              <w:rPr>
                <w:bCs/>
                <w:iCs/>
                <w:spacing w:val="-4"/>
                <w:lang w:val="pt-BR"/>
              </w:rPr>
              <w:t xml:space="preserve">Hora: ___________ </w:t>
            </w:r>
            <w:r w:rsidRPr="008D378D">
              <w:rPr>
                <w:b/>
                <w:i/>
                <w:spacing w:val="-4"/>
                <w:lang w:val="pt-BR"/>
              </w:rPr>
              <w:t>[</w:t>
            </w:r>
            <w:r w:rsidRPr="008D378D">
              <w:rPr>
                <w:b/>
                <w:i/>
                <w:lang w:val="pt-BR"/>
              </w:rPr>
              <w:t xml:space="preserve">indicar </w:t>
            </w:r>
            <w:r w:rsidRPr="008D378D">
              <w:rPr>
                <w:b/>
                <w:i/>
                <w:spacing w:val="-4"/>
                <w:lang w:val="pt-BR"/>
              </w:rPr>
              <w:t>hora no formato de 24 horas, por exemplo, 15:30]</w:t>
            </w:r>
          </w:p>
          <w:p w14:paraId="6F04381C" w14:textId="77777777" w:rsidR="00E07988" w:rsidRPr="008D378D" w:rsidRDefault="00FD4ABE" w:rsidP="00D86C5A">
            <w:pPr>
              <w:pStyle w:val="Outline"/>
              <w:spacing w:before="0" w:after="120"/>
              <w:jc w:val="both"/>
              <w:rPr>
                <w:b/>
                <w:i/>
                <w:lang w:val="pt-BR"/>
              </w:rPr>
            </w:pPr>
            <w:r w:rsidRPr="008D378D">
              <w:rPr>
                <w:b/>
                <w:bCs/>
                <w:i/>
                <w:lang w:val="pt-BR"/>
              </w:rPr>
              <w:t>[A data e a hora devem ser as mesmas indicadas para o prazo final para apresentação d</w:t>
            </w:r>
            <w:r w:rsidR="00DC7FA2" w:rsidRPr="008D378D">
              <w:rPr>
                <w:b/>
                <w:bCs/>
                <w:i/>
                <w:lang w:val="pt-BR"/>
              </w:rPr>
              <w:t>as</w:t>
            </w:r>
            <w:r w:rsidRPr="008D378D">
              <w:rPr>
                <w:b/>
                <w:bCs/>
                <w:i/>
                <w:lang w:val="pt-BR"/>
              </w:rPr>
              <w:t xml:space="preserve"> Ofertas nas IAL 21.1</w:t>
            </w:r>
            <w:r w:rsidRPr="008D378D">
              <w:rPr>
                <w:b/>
                <w:i/>
                <w:lang w:val="pt-BR"/>
              </w:rPr>
              <w:t>].</w:t>
            </w:r>
          </w:p>
          <w:p w14:paraId="47A1B87F" w14:textId="77777777" w:rsidR="00C26F10" w:rsidRPr="008D378D" w:rsidRDefault="00C26F10" w:rsidP="00C26F10">
            <w:pPr>
              <w:tabs>
                <w:tab w:val="right" w:pos="7254"/>
              </w:tabs>
              <w:spacing w:before="60" w:after="60"/>
              <w:jc w:val="both"/>
              <w:rPr>
                <w:b/>
                <w:i/>
                <w:iCs/>
                <w:lang w:val="pt-BR"/>
              </w:rPr>
            </w:pPr>
            <w:r w:rsidRPr="008D378D">
              <w:rPr>
                <w:b/>
                <w:i/>
                <w:iCs/>
                <w:lang w:val="pt-BR"/>
              </w:rPr>
              <w:t>[A disposição a seguir somente será incluída com as informações correspondentes, se os Licitantes tiverem a opção de enviar suas Ofertas eletronicamente. Caso contrário, omitir]</w:t>
            </w:r>
          </w:p>
          <w:p w14:paraId="0F0CD6B2" w14:textId="222FAA18" w:rsidR="00C26F10" w:rsidRPr="008D378D" w:rsidRDefault="00C26F10" w:rsidP="00C26F10">
            <w:pPr>
              <w:pStyle w:val="Outline"/>
              <w:spacing w:before="0" w:after="120"/>
              <w:jc w:val="both"/>
              <w:rPr>
                <w:i/>
                <w:iCs/>
                <w:kern w:val="0"/>
                <w:szCs w:val="24"/>
                <w:lang w:val="pt-BR"/>
              </w:rPr>
            </w:pPr>
            <w:r w:rsidRPr="008D378D">
              <w:rPr>
                <w:bCs/>
                <w:lang w:val="pt-BR"/>
              </w:rPr>
              <w:t xml:space="preserve">Os procedimentos para o envio eletrônico das Ofertas serão os seguintes: </w:t>
            </w:r>
            <w:r w:rsidRPr="008D378D">
              <w:rPr>
                <w:b/>
                <w:i/>
                <w:iCs/>
                <w:lang w:val="pt-BR"/>
              </w:rPr>
              <w:t>[descrever os procedimentos para o envio eletrônico de Ofertas]</w:t>
            </w:r>
          </w:p>
        </w:tc>
      </w:tr>
      <w:tr w:rsidR="00820023" w:rsidRPr="002E504D" w14:paraId="2C58A375" w14:textId="77777777" w:rsidTr="00EA3902">
        <w:trPr>
          <w:cantSplit/>
        </w:trPr>
        <w:tc>
          <w:tcPr>
            <w:tcW w:w="1880" w:type="dxa"/>
            <w:tcBorders>
              <w:top w:val="single" w:sz="4" w:space="0" w:color="auto"/>
              <w:bottom w:val="single" w:sz="4" w:space="0" w:color="auto"/>
            </w:tcBorders>
          </w:tcPr>
          <w:p w14:paraId="2DD0C6C0" w14:textId="43752B0E" w:rsidR="00820023" w:rsidRPr="008D378D" w:rsidRDefault="00FD12E7" w:rsidP="00820023">
            <w:pPr>
              <w:spacing w:before="120" w:after="120"/>
              <w:rPr>
                <w:b/>
                <w:bCs/>
                <w:lang w:val="pt-BR"/>
              </w:rPr>
            </w:pPr>
            <w:r w:rsidRPr="008D378D">
              <w:rPr>
                <w:b/>
                <w:bCs/>
                <w:lang w:val="pt-BR"/>
              </w:rPr>
              <w:lastRenderedPageBreak/>
              <w:t xml:space="preserve">IAL </w:t>
            </w:r>
            <w:r w:rsidR="00820023" w:rsidRPr="008D378D">
              <w:rPr>
                <w:b/>
                <w:bCs/>
                <w:lang w:val="pt-BR"/>
              </w:rPr>
              <w:t>33.1</w:t>
            </w:r>
          </w:p>
          <w:p w14:paraId="72F26CC9" w14:textId="0101A1BD" w:rsidR="00820023" w:rsidRPr="008D378D" w:rsidRDefault="004C3F3A" w:rsidP="00820023">
            <w:pPr>
              <w:spacing w:before="120" w:after="120"/>
              <w:rPr>
                <w:b/>
                <w:bCs/>
                <w:lang w:val="pt-BR"/>
              </w:rPr>
            </w:pPr>
            <w:r w:rsidRPr="008D378D">
              <w:rPr>
                <w:b/>
                <w:bCs/>
                <w:lang w:val="pt-BR"/>
              </w:rPr>
              <w:t xml:space="preserve">Melhor </w:t>
            </w:r>
            <w:r w:rsidR="00820023" w:rsidRPr="008D378D">
              <w:rPr>
                <w:b/>
                <w:bCs/>
                <w:lang w:val="pt-BR"/>
              </w:rPr>
              <w:t>Oferta Final</w:t>
            </w:r>
          </w:p>
        </w:tc>
        <w:tc>
          <w:tcPr>
            <w:tcW w:w="7470" w:type="dxa"/>
            <w:tcBorders>
              <w:top w:val="single" w:sz="4" w:space="0" w:color="auto"/>
              <w:bottom w:val="single" w:sz="4" w:space="0" w:color="auto"/>
            </w:tcBorders>
          </w:tcPr>
          <w:p w14:paraId="6B2DD87D" w14:textId="2DA85FE3" w:rsidR="004C3F3A" w:rsidRPr="008D378D" w:rsidRDefault="004C3F3A" w:rsidP="00DC7FA2">
            <w:pPr>
              <w:widowControl w:val="0"/>
              <w:spacing w:before="120" w:after="120"/>
              <w:ind w:left="-14"/>
              <w:jc w:val="both"/>
              <w:rPr>
                <w:lang w:val="pt-BR"/>
              </w:rPr>
            </w:pPr>
            <w:r w:rsidRPr="008D378D">
              <w:rPr>
                <w:b/>
                <w:bCs/>
                <w:i/>
                <w:iCs/>
                <w:lang w:val="pt-BR"/>
              </w:rPr>
              <w:t>[Excluir se não for aplicável]</w:t>
            </w:r>
          </w:p>
          <w:p w14:paraId="7008F091" w14:textId="58D72D3E" w:rsidR="004C3F3A" w:rsidRPr="008D378D" w:rsidRDefault="004C3F3A" w:rsidP="00DC7FA2">
            <w:pPr>
              <w:widowControl w:val="0"/>
              <w:spacing w:before="120" w:after="120"/>
              <w:ind w:left="-14"/>
              <w:jc w:val="both"/>
              <w:rPr>
                <w:lang w:val="pt-BR"/>
              </w:rPr>
            </w:pPr>
            <w:r w:rsidRPr="008D378D">
              <w:rPr>
                <w:lang w:val="pt-BR"/>
              </w:rPr>
              <w:t>A avaliação utilizará o método da Melhor Oferta Final.</w:t>
            </w:r>
          </w:p>
          <w:p w14:paraId="59444D5C" w14:textId="77777777" w:rsidR="00820023" w:rsidRPr="008D378D" w:rsidRDefault="00820023" w:rsidP="00DC7FA2">
            <w:pPr>
              <w:tabs>
                <w:tab w:val="right" w:pos="7254"/>
              </w:tabs>
              <w:spacing w:before="120"/>
              <w:jc w:val="both"/>
              <w:rPr>
                <w:lang w:val="pt-BR"/>
              </w:rPr>
            </w:pPr>
          </w:p>
        </w:tc>
      </w:tr>
      <w:tr w:rsidR="00820023" w:rsidRPr="002E504D" w14:paraId="5D08EA0D" w14:textId="77777777" w:rsidTr="00EA3902">
        <w:trPr>
          <w:cantSplit/>
        </w:trPr>
        <w:tc>
          <w:tcPr>
            <w:tcW w:w="1880" w:type="dxa"/>
            <w:tcBorders>
              <w:top w:val="single" w:sz="4" w:space="0" w:color="auto"/>
              <w:bottom w:val="single" w:sz="4" w:space="0" w:color="auto"/>
            </w:tcBorders>
          </w:tcPr>
          <w:p w14:paraId="13284FC1" w14:textId="2F73637A" w:rsidR="00820023" w:rsidRPr="008D378D" w:rsidRDefault="00FD12E7" w:rsidP="00542B6D">
            <w:pPr>
              <w:spacing w:after="120"/>
              <w:rPr>
                <w:b/>
                <w:bCs/>
                <w:lang w:val="pt-BR"/>
              </w:rPr>
            </w:pPr>
            <w:r w:rsidRPr="008D378D">
              <w:rPr>
                <w:b/>
                <w:bCs/>
                <w:lang w:val="pt-BR"/>
              </w:rPr>
              <w:t xml:space="preserve">IAL </w:t>
            </w:r>
            <w:r w:rsidR="00820023" w:rsidRPr="008D378D">
              <w:rPr>
                <w:b/>
                <w:bCs/>
                <w:lang w:val="pt-BR"/>
              </w:rPr>
              <w:t>33.2</w:t>
            </w:r>
          </w:p>
          <w:p w14:paraId="19D3B461" w14:textId="78BC1B41" w:rsidR="00820023" w:rsidRPr="008D378D" w:rsidRDefault="004C3F3A" w:rsidP="00542B6D">
            <w:pPr>
              <w:spacing w:after="120"/>
              <w:rPr>
                <w:b/>
                <w:bCs/>
                <w:lang w:val="pt-BR"/>
              </w:rPr>
            </w:pPr>
            <w:r w:rsidRPr="008D378D">
              <w:rPr>
                <w:b/>
                <w:bCs/>
                <w:lang w:val="pt-BR"/>
              </w:rPr>
              <w:t>Negociações</w:t>
            </w:r>
          </w:p>
        </w:tc>
        <w:tc>
          <w:tcPr>
            <w:tcW w:w="7470" w:type="dxa"/>
            <w:tcBorders>
              <w:top w:val="single" w:sz="4" w:space="0" w:color="auto"/>
              <w:bottom w:val="single" w:sz="4" w:space="0" w:color="auto"/>
            </w:tcBorders>
          </w:tcPr>
          <w:p w14:paraId="623FD637" w14:textId="5BDF7A64" w:rsidR="009A1510" w:rsidRPr="008D378D" w:rsidRDefault="009A1510" w:rsidP="00542B6D">
            <w:pPr>
              <w:tabs>
                <w:tab w:val="right" w:pos="7254"/>
              </w:tabs>
              <w:spacing w:after="120"/>
              <w:jc w:val="both"/>
              <w:rPr>
                <w:lang w:val="pt-BR"/>
              </w:rPr>
            </w:pPr>
            <w:r w:rsidRPr="008D378D">
              <w:rPr>
                <w:b/>
                <w:bCs/>
                <w:i/>
                <w:iCs/>
                <w:lang w:val="pt-BR"/>
              </w:rPr>
              <w:t xml:space="preserve">[Excluir se não for aplicável ou se </w:t>
            </w:r>
            <w:r w:rsidR="00EC40D5" w:rsidRPr="008D378D">
              <w:rPr>
                <w:b/>
                <w:bCs/>
                <w:i/>
                <w:iCs/>
                <w:lang w:val="pt-BR"/>
              </w:rPr>
              <w:t>a</w:t>
            </w:r>
            <w:r w:rsidR="00542B6D" w:rsidRPr="008D378D">
              <w:rPr>
                <w:b/>
                <w:bCs/>
                <w:i/>
                <w:iCs/>
                <w:lang w:val="pt-BR"/>
              </w:rPr>
              <w:t xml:space="preserve"> FDL</w:t>
            </w:r>
            <w:r w:rsidR="00EC40D5" w:rsidRPr="008D378D">
              <w:rPr>
                <w:b/>
                <w:bCs/>
                <w:i/>
                <w:iCs/>
                <w:lang w:val="pt-BR"/>
              </w:rPr>
              <w:t xml:space="preserve"> </w:t>
            </w:r>
            <w:r w:rsidRPr="008D378D">
              <w:rPr>
                <w:b/>
                <w:bCs/>
                <w:i/>
                <w:iCs/>
                <w:lang w:val="pt-BR"/>
              </w:rPr>
              <w:t>IA</w:t>
            </w:r>
            <w:r w:rsidR="00EC40D5" w:rsidRPr="008D378D">
              <w:rPr>
                <w:b/>
                <w:bCs/>
                <w:i/>
                <w:iCs/>
                <w:lang w:val="pt-BR"/>
              </w:rPr>
              <w:t>L</w:t>
            </w:r>
            <w:r w:rsidRPr="008D378D">
              <w:rPr>
                <w:b/>
                <w:bCs/>
                <w:i/>
                <w:iCs/>
                <w:lang w:val="pt-BR"/>
              </w:rPr>
              <w:t xml:space="preserve"> 33.1 estabelecer que o método de Melhor Oferta Final é </w:t>
            </w:r>
            <w:r w:rsidR="00EC40D5" w:rsidRPr="008D378D">
              <w:rPr>
                <w:b/>
                <w:bCs/>
                <w:i/>
                <w:iCs/>
                <w:lang w:val="pt-BR"/>
              </w:rPr>
              <w:t>utilizado</w:t>
            </w:r>
            <w:r w:rsidRPr="008D378D">
              <w:rPr>
                <w:b/>
                <w:bCs/>
                <w:i/>
                <w:iCs/>
                <w:lang w:val="pt-BR"/>
              </w:rPr>
              <w:t>]</w:t>
            </w:r>
          </w:p>
          <w:p w14:paraId="69BB99D2" w14:textId="5151124B" w:rsidR="008B65E3" w:rsidRPr="008D378D" w:rsidRDefault="009A1510" w:rsidP="00542B6D">
            <w:pPr>
              <w:tabs>
                <w:tab w:val="right" w:pos="7254"/>
              </w:tabs>
              <w:spacing w:after="120"/>
              <w:jc w:val="both"/>
              <w:rPr>
                <w:lang w:val="pt-BR"/>
              </w:rPr>
            </w:pPr>
            <w:r w:rsidRPr="008D378D">
              <w:rPr>
                <w:lang w:val="pt-BR"/>
              </w:rPr>
              <w:t xml:space="preserve">A adjudicação final do Contrato </w:t>
            </w:r>
            <w:r w:rsidR="00EC40D5" w:rsidRPr="008D378D">
              <w:rPr>
                <w:lang w:val="pt-BR"/>
              </w:rPr>
              <w:t xml:space="preserve">utilizará </w:t>
            </w:r>
            <w:r w:rsidRPr="008D378D">
              <w:rPr>
                <w:lang w:val="pt-BR"/>
              </w:rPr>
              <w:t>Negociações.</w:t>
            </w:r>
          </w:p>
        </w:tc>
      </w:tr>
      <w:tr w:rsidR="00820023" w:rsidRPr="002E504D" w14:paraId="09585BE9" w14:textId="77777777" w:rsidTr="00EA3902">
        <w:trPr>
          <w:cantSplit/>
        </w:trPr>
        <w:tc>
          <w:tcPr>
            <w:tcW w:w="1880" w:type="dxa"/>
            <w:tcBorders>
              <w:top w:val="single" w:sz="4" w:space="0" w:color="auto"/>
              <w:bottom w:val="single" w:sz="4" w:space="0" w:color="auto"/>
            </w:tcBorders>
          </w:tcPr>
          <w:p w14:paraId="3EF2E817" w14:textId="3925546E" w:rsidR="00820023" w:rsidRPr="008D378D" w:rsidRDefault="00FD12E7" w:rsidP="00542B6D">
            <w:pPr>
              <w:spacing w:after="120"/>
              <w:rPr>
                <w:b/>
                <w:bCs/>
                <w:lang w:val="pt-BR"/>
              </w:rPr>
            </w:pPr>
            <w:r w:rsidRPr="008D378D">
              <w:rPr>
                <w:b/>
                <w:bCs/>
                <w:lang w:val="pt-BR"/>
              </w:rPr>
              <w:t xml:space="preserve">IAL </w:t>
            </w:r>
            <w:r w:rsidR="00820023" w:rsidRPr="008D378D">
              <w:rPr>
                <w:b/>
                <w:bCs/>
                <w:lang w:val="pt-BR"/>
              </w:rPr>
              <w:t>33.4</w:t>
            </w:r>
          </w:p>
          <w:p w14:paraId="28BEBF28" w14:textId="5DACA9F6" w:rsidR="00820023" w:rsidRPr="008D378D" w:rsidRDefault="00820023" w:rsidP="00542B6D">
            <w:pPr>
              <w:spacing w:after="120"/>
              <w:rPr>
                <w:b/>
                <w:bCs/>
                <w:lang w:val="pt-BR"/>
              </w:rPr>
            </w:pPr>
            <w:r w:rsidRPr="008D378D">
              <w:rPr>
                <w:b/>
                <w:bCs/>
                <w:lang w:val="pt-BR"/>
              </w:rPr>
              <w:t>Autoridad</w:t>
            </w:r>
            <w:r w:rsidR="004C3F3A" w:rsidRPr="008D378D">
              <w:rPr>
                <w:b/>
                <w:bCs/>
                <w:lang w:val="pt-BR"/>
              </w:rPr>
              <w:t>e</w:t>
            </w:r>
            <w:r w:rsidR="000D2C66" w:rsidRPr="008D378D">
              <w:rPr>
                <w:b/>
                <w:bCs/>
                <w:lang w:val="pt-BR"/>
              </w:rPr>
              <w:t xml:space="preserve"> de Probidade Independente</w:t>
            </w:r>
          </w:p>
        </w:tc>
        <w:tc>
          <w:tcPr>
            <w:tcW w:w="7470" w:type="dxa"/>
            <w:tcBorders>
              <w:top w:val="single" w:sz="4" w:space="0" w:color="auto"/>
              <w:bottom w:val="single" w:sz="4" w:space="0" w:color="auto"/>
            </w:tcBorders>
          </w:tcPr>
          <w:p w14:paraId="5B6E9CF9" w14:textId="431FCACD" w:rsidR="001746EF" w:rsidRPr="008D378D" w:rsidRDefault="001746EF" w:rsidP="00542B6D">
            <w:pPr>
              <w:widowControl w:val="0"/>
              <w:spacing w:after="120"/>
              <w:jc w:val="both"/>
              <w:rPr>
                <w:b/>
                <w:bCs/>
                <w:i/>
                <w:iCs/>
                <w:lang w:val="pt-BR"/>
              </w:rPr>
            </w:pPr>
            <w:r w:rsidRPr="008D378D">
              <w:rPr>
                <w:b/>
                <w:bCs/>
                <w:i/>
                <w:iCs/>
                <w:lang w:val="pt-BR"/>
              </w:rPr>
              <w:t>[Exclu</w:t>
            </w:r>
            <w:r w:rsidR="00DC7FA2" w:rsidRPr="008D378D">
              <w:rPr>
                <w:b/>
                <w:bCs/>
                <w:i/>
                <w:iCs/>
                <w:lang w:val="pt-BR"/>
              </w:rPr>
              <w:t>ir</w:t>
            </w:r>
            <w:r w:rsidRPr="008D378D">
              <w:rPr>
                <w:b/>
                <w:bCs/>
                <w:i/>
                <w:iCs/>
                <w:lang w:val="pt-BR"/>
              </w:rPr>
              <w:t xml:space="preserve"> se não se aplica ou exclu</w:t>
            </w:r>
            <w:r w:rsidR="00EC40D5" w:rsidRPr="008D378D">
              <w:rPr>
                <w:b/>
                <w:bCs/>
                <w:i/>
                <w:iCs/>
                <w:lang w:val="pt-BR"/>
              </w:rPr>
              <w:t>ir</w:t>
            </w:r>
            <w:r w:rsidRPr="008D378D">
              <w:rPr>
                <w:b/>
                <w:bCs/>
                <w:i/>
                <w:iCs/>
                <w:lang w:val="pt-BR"/>
              </w:rPr>
              <w:t xml:space="preserve"> o parágrafo que não correspond</w:t>
            </w:r>
            <w:r w:rsidR="00FD4ABE" w:rsidRPr="008D378D">
              <w:rPr>
                <w:b/>
                <w:bCs/>
                <w:i/>
                <w:iCs/>
                <w:lang w:val="pt-BR"/>
              </w:rPr>
              <w:t>a</w:t>
            </w:r>
            <w:r w:rsidRPr="008D378D">
              <w:rPr>
                <w:b/>
                <w:bCs/>
                <w:i/>
                <w:iCs/>
                <w:lang w:val="pt-BR"/>
              </w:rPr>
              <w:t>]</w:t>
            </w:r>
          </w:p>
          <w:p w14:paraId="3D88F431" w14:textId="2F476BE9" w:rsidR="001746EF" w:rsidRPr="008D378D" w:rsidRDefault="001746EF" w:rsidP="00542B6D">
            <w:pPr>
              <w:tabs>
                <w:tab w:val="right" w:pos="7254"/>
              </w:tabs>
              <w:spacing w:after="120"/>
              <w:jc w:val="both"/>
              <w:rPr>
                <w:lang w:val="pt-BR"/>
              </w:rPr>
            </w:pPr>
            <w:r w:rsidRPr="008D378D">
              <w:rPr>
                <w:lang w:val="pt-BR"/>
              </w:rPr>
              <w:t xml:space="preserve">Se o método da Melhor Oferta Final for usado, a Autoridade de Probidade Independente será: </w:t>
            </w:r>
            <w:r w:rsidRPr="008D378D">
              <w:rPr>
                <w:b/>
                <w:bCs/>
                <w:i/>
                <w:iCs/>
                <w:lang w:val="pt-BR"/>
              </w:rPr>
              <w:t>[inserir: nome e endereço].</w:t>
            </w:r>
          </w:p>
          <w:p w14:paraId="4A0CDFAE" w14:textId="10595220" w:rsidR="001746EF" w:rsidRPr="008D378D" w:rsidRDefault="001746EF" w:rsidP="00542B6D">
            <w:pPr>
              <w:tabs>
                <w:tab w:val="right" w:pos="7254"/>
              </w:tabs>
              <w:spacing w:after="120"/>
              <w:jc w:val="both"/>
              <w:rPr>
                <w:b/>
                <w:bCs/>
                <w:i/>
                <w:iCs/>
                <w:lang w:val="pt-BR"/>
              </w:rPr>
            </w:pPr>
            <w:r w:rsidRPr="008D378D">
              <w:rPr>
                <w:b/>
                <w:bCs/>
                <w:i/>
                <w:iCs/>
                <w:lang w:val="pt-BR"/>
              </w:rPr>
              <w:t>O</w:t>
            </w:r>
            <w:r w:rsidR="00EC40D5" w:rsidRPr="008D378D">
              <w:rPr>
                <w:b/>
                <w:bCs/>
                <w:i/>
                <w:iCs/>
                <w:lang w:val="pt-BR"/>
              </w:rPr>
              <w:t>u</w:t>
            </w:r>
          </w:p>
          <w:p w14:paraId="38B81708" w14:textId="64EF7464" w:rsidR="00DA6930" w:rsidRPr="008D378D" w:rsidRDefault="001746EF" w:rsidP="00542B6D">
            <w:pPr>
              <w:tabs>
                <w:tab w:val="right" w:pos="7254"/>
              </w:tabs>
              <w:spacing w:after="120"/>
              <w:jc w:val="both"/>
              <w:rPr>
                <w:lang w:val="pt-BR"/>
              </w:rPr>
            </w:pPr>
            <w:r w:rsidRPr="008D378D">
              <w:rPr>
                <w:lang w:val="pt-BR"/>
              </w:rPr>
              <w:t xml:space="preserve">Se Negociações forem usadas, a </w:t>
            </w:r>
            <w:r w:rsidR="00704258" w:rsidRPr="008D378D">
              <w:rPr>
                <w:lang w:val="pt-BR"/>
              </w:rPr>
              <w:t xml:space="preserve">Autoridade de Probidade Independente </w:t>
            </w:r>
            <w:r w:rsidRPr="008D378D">
              <w:rPr>
                <w:lang w:val="pt-BR"/>
              </w:rPr>
              <w:t xml:space="preserve">será: </w:t>
            </w:r>
            <w:r w:rsidRPr="008D378D">
              <w:rPr>
                <w:b/>
                <w:bCs/>
                <w:i/>
                <w:iCs/>
                <w:lang w:val="pt-BR"/>
              </w:rPr>
              <w:t>[inserir: nome e endereço].</w:t>
            </w:r>
          </w:p>
        </w:tc>
      </w:tr>
      <w:tr w:rsidR="00820023" w:rsidRPr="002E504D" w14:paraId="4418F99D" w14:textId="77777777" w:rsidTr="00EA3902">
        <w:trPr>
          <w:cantSplit/>
        </w:trPr>
        <w:tc>
          <w:tcPr>
            <w:tcW w:w="1880" w:type="dxa"/>
            <w:tcBorders>
              <w:top w:val="single" w:sz="4" w:space="0" w:color="auto"/>
              <w:bottom w:val="single" w:sz="4" w:space="0" w:color="auto"/>
            </w:tcBorders>
          </w:tcPr>
          <w:p w14:paraId="2AE2111D" w14:textId="01FCAA66" w:rsidR="00820023" w:rsidRPr="008D378D" w:rsidRDefault="00FD12E7" w:rsidP="00542B6D">
            <w:pPr>
              <w:spacing w:after="120"/>
              <w:rPr>
                <w:b/>
                <w:bCs/>
                <w:lang w:val="pt-BR"/>
              </w:rPr>
            </w:pPr>
            <w:r w:rsidRPr="008D378D">
              <w:rPr>
                <w:b/>
                <w:bCs/>
                <w:lang w:val="pt-BR"/>
              </w:rPr>
              <w:t xml:space="preserve">IAL </w:t>
            </w:r>
            <w:r w:rsidR="00820023" w:rsidRPr="008D378D">
              <w:rPr>
                <w:b/>
                <w:bCs/>
                <w:lang w:val="pt-BR"/>
              </w:rPr>
              <w:t>33.5</w:t>
            </w:r>
          </w:p>
          <w:p w14:paraId="0347FA4C" w14:textId="0996C185" w:rsidR="00820023" w:rsidRPr="008D378D" w:rsidRDefault="00B115FD" w:rsidP="00542B6D">
            <w:pPr>
              <w:spacing w:after="120"/>
              <w:rPr>
                <w:b/>
                <w:bCs/>
                <w:lang w:val="pt-BR"/>
              </w:rPr>
            </w:pPr>
            <w:r w:rsidRPr="008D378D">
              <w:rPr>
                <w:b/>
                <w:bCs/>
                <w:lang w:val="pt-BR"/>
              </w:rPr>
              <w:t xml:space="preserve">Endereço para a apresentação da Melhor Oferta Final </w:t>
            </w:r>
          </w:p>
        </w:tc>
        <w:tc>
          <w:tcPr>
            <w:tcW w:w="7470" w:type="dxa"/>
            <w:tcBorders>
              <w:top w:val="single" w:sz="4" w:space="0" w:color="auto"/>
              <w:bottom w:val="single" w:sz="4" w:space="0" w:color="auto"/>
            </w:tcBorders>
          </w:tcPr>
          <w:p w14:paraId="62EBD490" w14:textId="1BC1CD21" w:rsidR="00CF40C1" w:rsidRPr="008D378D" w:rsidRDefault="00CF40C1" w:rsidP="00542B6D">
            <w:pPr>
              <w:tabs>
                <w:tab w:val="right" w:pos="7254"/>
              </w:tabs>
              <w:spacing w:after="120"/>
              <w:jc w:val="both"/>
              <w:rPr>
                <w:b/>
                <w:bCs/>
                <w:i/>
                <w:iCs/>
                <w:lang w:val="pt-BR"/>
              </w:rPr>
            </w:pPr>
            <w:r w:rsidRPr="008D378D">
              <w:rPr>
                <w:b/>
                <w:bCs/>
                <w:i/>
                <w:iCs/>
                <w:lang w:val="pt-BR"/>
              </w:rPr>
              <w:t>[Excluir se não for aplicável].</w:t>
            </w:r>
            <w:r w:rsidR="00286CED" w:rsidRPr="008D378D">
              <w:rPr>
                <w:b/>
                <w:bCs/>
                <w:i/>
                <w:iCs/>
                <w:lang w:val="pt-BR"/>
              </w:rPr>
              <w:t xml:space="preserve"> </w:t>
            </w:r>
          </w:p>
          <w:p w14:paraId="0C467CF2" w14:textId="4DA2333B" w:rsidR="00CF40C1" w:rsidRPr="008D378D" w:rsidRDefault="00CF40C1" w:rsidP="00542B6D">
            <w:pPr>
              <w:tabs>
                <w:tab w:val="right" w:pos="7254"/>
              </w:tabs>
              <w:spacing w:after="120"/>
              <w:jc w:val="both"/>
              <w:rPr>
                <w:b/>
                <w:bCs/>
                <w:iCs/>
                <w:lang w:val="pt-BR"/>
              </w:rPr>
            </w:pPr>
            <w:r w:rsidRPr="008D378D">
              <w:rPr>
                <w:iCs/>
                <w:lang w:val="pt-BR"/>
              </w:rPr>
              <w:t xml:space="preserve">Para fins de apresentação da Melhor Oferta Final de cada Licitante, o endereço do Contratante é: </w:t>
            </w:r>
            <w:r w:rsidRPr="008D378D">
              <w:rPr>
                <w:b/>
                <w:i/>
                <w:lang w:val="pt-BR"/>
              </w:rPr>
              <w:t>[</w:t>
            </w:r>
            <w:r w:rsidR="00542B6D" w:rsidRPr="008D378D">
              <w:rPr>
                <w:b/>
                <w:i/>
                <w:lang w:val="pt-BR"/>
              </w:rPr>
              <w:t>e</w:t>
            </w:r>
            <w:r w:rsidRPr="008D378D">
              <w:rPr>
                <w:b/>
                <w:i/>
                <w:lang w:val="pt-BR"/>
              </w:rPr>
              <w:t>ste endereço pode ser o mesmo ou diferente daquele especificado na disposição das IAL 7.1 para esclarecimentos ou outro].</w:t>
            </w:r>
          </w:p>
          <w:p w14:paraId="07340138" w14:textId="48BBA3FF" w:rsidR="00CF40C1" w:rsidRPr="008D378D" w:rsidRDefault="00CF40C1" w:rsidP="00542B6D">
            <w:pPr>
              <w:tabs>
                <w:tab w:val="right" w:pos="7254"/>
              </w:tabs>
              <w:spacing w:after="120"/>
              <w:jc w:val="both"/>
              <w:rPr>
                <w:b/>
                <w:bCs/>
                <w:i/>
                <w:lang w:val="pt-BR"/>
              </w:rPr>
            </w:pPr>
            <w:r w:rsidRPr="008D378D">
              <w:rPr>
                <w:iCs/>
                <w:lang w:val="pt-BR"/>
              </w:rPr>
              <w:t>Aos cuidados de: __</w:t>
            </w:r>
            <w:r w:rsidR="00542B6D" w:rsidRPr="008D378D">
              <w:rPr>
                <w:iCs/>
                <w:lang w:val="pt-BR"/>
              </w:rPr>
              <w:t>___</w:t>
            </w:r>
            <w:r w:rsidRPr="008D378D">
              <w:rPr>
                <w:iCs/>
                <w:lang w:val="pt-BR"/>
              </w:rPr>
              <w:t xml:space="preserve">_ </w:t>
            </w:r>
            <w:r w:rsidRPr="008D378D">
              <w:rPr>
                <w:b/>
                <w:bCs/>
                <w:i/>
                <w:lang w:val="pt-BR"/>
              </w:rPr>
              <w:t>[indicar nome completo da pessoa, se aplicável]</w:t>
            </w:r>
          </w:p>
          <w:p w14:paraId="711F88BF" w14:textId="6EC5005E" w:rsidR="00CF40C1" w:rsidRPr="008D378D" w:rsidRDefault="00CF40C1" w:rsidP="00542B6D">
            <w:pPr>
              <w:tabs>
                <w:tab w:val="right" w:pos="7254"/>
              </w:tabs>
              <w:spacing w:after="120"/>
              <w:jc w:val="both"/>
              <w:rPr>
                <w:b/>
                <w:bCs/>
                <w:i/>
                <w:lang w:val="pt-BR"/>
              </w:rPr>
            </w:pPr>
            <w:r w:rsidRPr="008D378D">
              <w:rPr>
                <w:iCs/>
                <w:lang w:val="pt-BR"/>
              </w:rPr>
              <w:t xml:space="preserve">Endereço: ___________ </w:t>
            </w:r>
            <w:r w:rsidRPr="008D378D">
              <w:rPr>
                <w:b/>
                <w:bCs/>
                <w:i/>
                <w:lang w:val="pt-BR"/>
              </w:rPr>
              <w:t xml:space="preserve">[indicar </w:t>
            </w:r>
            <w:r w:rsidR="00763054" w:rsidRPr="008D378D">
              <w:rPr>
                <w:b/>
                <w:bCs/>
                <w:i/>
                <w:lang w:val="pt-BR"/>
              </w:rPr>
              <w:t xml:space="preserve">a </w:t>
            </w:r>
            <w:r w:rsidRPr="008D378D">
              <w:rPr>
                <w:b/>
                <w:bCs/>
                <w:i/>
                <w:lang w:val="pt-BR"/>
              </w:rPr>
              <w:t>rua e</w:t>
            </w:r>
            <w:r w:rsidR="00763054" w:rsidRPr="008D378D">
              <w:rPr>
                <w:b/>
                <w:bCs/>
                <w:i/>
                <w:lang w:val="pt-BR"/>
              </w:rPr>
              <w:t xml:space="preserve"> o</w:t>
            </w:r>
            <w:r w:rsidRPr="008D378D">
              <w:rPr>
                <w:b/>
                <w:bCs/>
                <w:i/>
                <w:lang w:val="pt-BR"/>
              </w:rPr>
              <w:t xml:space="preserve"> número]</w:t>
            </w:r>
          </w:p>
          <w:p w14:paraId="61CE0B8F" w14:textId="77777777" w:rsidR="00CF40C1" w:rsidRPr="008D378D" w:rsidRDefault="00CF40C1" w:rsidP="00542B6D">
            <w:pPr>
              <w:tabs>
                <w:tab w:val="right" w:pos="7254"/>
              </w:tabs>
              <w:spacing w:after="120"/>
              <w:jc w:val="both"/>
              <w:rPr>
                <w:b/>
                <w:bCs/>
                <w:i/>
                <w:lang w:val="pt-BR"/>
              </w:rPr>
            </w:pPr>
            <w:r w:rsidRPr="008D378D">
              <w:rPr>
                <w:iCs/>
                <w:lang w:val="pt-BR"/>
              </w:rPr>
              <w:t xml:space="preserve">Número do andar / sala: </w:t>
            </w:r>
            <w:r w:rsidRPr="008D378D">
              <w:rPr>
                <w:b/>
                <w:bCs/>
                <w:i/>
                <w:lang w:val="pt-BR"/>
              </w:rPr>
              <w:t>___ [indicar o número do andar e da sala, se aplicável]</w:t>
            </w:r>
          </w:p>
          <w:p w14:paraId="389E56AC" w14:textId="77777777" w:rsidR="00CF40C1" w:rsidRPr="008D378D" w:rsidRDefault="00CF40C1" w:rsidP="00542B6D">
            <w:pPr>
              <w:tabs>
                <w:tab w:val="right" w:pos="7254"/>
              </w:tabs>
              <w:spacing w:after="120"/>
              <w:jc w:val="both"/>
              <w:rPr>
                <w:iCs/>
                <w:lang w:val="pt-BR"/>
              </w:rPr>
            </w:pPr>
            <w:r w:rsidRPr="008D378D">
              <w:rPr>
                <w:iCs/>
                <w:lang w:val="pt-BR"/>
              </w:rPr>
              <w:t xml:space="preserve">Cidade: _________ </w:t>
            </w:r>
            <w:r w:rsidRPr="008D378D">
              <w:rPr>
                <w:b/>
                <w:bCs/>
                <w:i/>
                <w:lang w:val="pt-BR"/>
              </w:rPr>
              <w:t>[indicar nome da cidade ou município]</w:t>
            </w:r>
          </w:p>
          <w:p w14:paraId="2D6FE9A4" w14:textId="77777777" w:rsidR="00CF40C1" w:rsidRPr="008D378D" w:rsidRDefault="00CF40C1" w:rsidP="00542B6D">
            <w:pPr>
              <w:tabs>
                <w:tab w:val="right" w:pos="7254"/>
              </w:tabs>
              <w:spacing w:after="120"/>
              <w:jc w:val="both"/>
              <w:rPr>
                <w:iCs/>
                <w:lang w:val="pt-BR"/>
              </w:rPr>
            </w:pPr>
            <w:r w:rsidRPr="008D378D">
              <w:rPr>
                <w:iCs/>
                <w:lang w:val="pt-BR"/>
              </w:rPr>
              <w:t xml:space="preserve">Código postal: </w:t>
            </w:r>
            <w:r w:rsidRPr="008D378D">
              <w:rPr>
                <w:b/>
                <w:bCs/>
                <w:i/>
                <w:lang w:val="pt-BR"/>
              </w:rPr>
              <w:t>____ [indicar o código postal, se aplicável]</w:t>
            </w:r>
          </w:p>
          <w:p w14:paraId="7B59EE54" w14:textId="72A95359" w:rsidR="00CF40C1" w:rsidRPr="008D378D" w:rsidRDefault="00CF40C1" w:rsidP="00542B6D">
            <w:pPr>
              <w:tabs>
                <w:tab w:val="right" w:pos="7254"/>
              </w:tabs>
              <w:spacing w:after="120"/>
              <w:jc w:val="both"/>
              <w:rPr>
                <w:b/>
                <w:bCs/>
                <w:i/>
                <w:lang w:val="pt-BR"/>
              </w:rPr>
            </w:pPr>
            <w:r w:rsidRPr="008D378D">
              <w:rPr>
                <w:iCs/>
                <w:lang w:val="pt-BR"/>
              </w:rPr>
              <w:t xml:space="preserve">País: ____________ </w:t>
            </w:r>
            <w:r w:rsidRPr="008D378D">
              <w:rPr>
                <w:b/>
                <w:bCs/>
                <w:i/>
                <w:lang w:val="pt-BR"/>
              </w:rPr>
              <w:t>[indicar o nome do país]</w:t>
            </w:r>
          </w:p>
        </w:tc>
      </w:tr>
      <w:tr w:rsidR="00763054" w:rsidRPr="002E504D" w14:paraId="7B4C1A8D" w14:textId="77777777" w:rsidTr="00763054">
        <w:trPr>
          <w:cantSplit/>
          <w:trHeight w:val="3414"/>
        </w:trPr>
        <w:tc>
          <w:tcPr>
            <w:tcW w:w="1880" w:type="dxa"/>
            <w:tcBorders>
              <w:top w:val="single" w:sz="4" w:space="0" w:color="auto"/>
              <w:bottom w:val="single" w:sz="4" w:space="0" w:color="auto"/>
            </w:tcBorders>
          </w:tcPr>
          <w:p w14:paraId="292A8E67" w14:textId="77777777" w:rsidR="00763054" w:rsidRPr="008D378D" w:rsidRDefault="00763054" w:rsidP="00542B6D">
            <w:pPr>
              <w:spacing w:after="120"/>
              <w:rPr>
                <w:b/>
                <w:bCs/>
                <w:lang w:val="pt-BR"/>
              </w:rPr>
            </w:pPr>
            <w:r w:rsidRPr="008D378D">
              <w:rPr>
                <w:b/>
                <w:bCs/>
                <w:lang w:val="pt-BR"/>
              </w:rPr>
              <w:t>IAL 33.5</w:t>
            </w:r>
          </w:p>
          <w:p w14:paraId="32BB39E2" w14:textId="778AB3ED" w:rsidR="00763054" w:rsidRPr="008D378D" w:rsidRDefault="00763054" w:rsidP="00542B6D">
            <w:pPr>
              <w:spacing w:after="120"/>
              <w:rPr>
                <w:b/>
                <w:bCs/>
                <w:lang w:val="pt-BR"/>
              </w:rPr>
            </w:pPr>
            <w:r w:rsidRPr="008D378D">
              <w:rPr>
                <w:b/>
                <w:bCs/>
                <w:lang w:val="pt-BR"/>
              </w:rPr>
              <w:t xml:space="preserve">Data Limite para a entrega da Melhor Oferta Final </w:t>
            </w:r>
          </w:p>
        </w:tc>
        <w:tc>
          <w:tcPr>
            <w:tcW w:w="7470" w:type="dxa"/>
            <w:tcBorders>
              <w:top w:val="single" w:sz="4" w:space="0" w:color="auto"/>
              <w:bottom w:val="single" w:sz="4" w:space="0" w:color="auto"/>
            </w:tcBorders>
          </w:tcPr>
          <w:p w14:paraId="7441577B" w14:textId="77777777" w:rsidR="00763054" w:rsidRPr="008D378D" w:rsidRDefault="00763054" w:rsidP="00542B6D">
            <w:pPr>
              <w:tabs>
                <w:tab w:val="right" w:pos="7254"/>
              </w:tabs>
              <w:spacing w:after="120"/>
              <w:jc w:val="both"/>
              <w:rPr>
                <w:bCs/>
                <w:iCs/>
                <w:lang w:val="pt-BR"/>
              </w:rPr>
            </w:pPr>
            <w:r w:rsidRPr="008D378D">
              <w:rPr>
                <w:b/>
                <w:i/>
                <w:lang w:val="pt-BR"/>
              </w:rPr>
              <w:t>[Excluir se não for aplicável]</w:t>
            </w:r>
          </w:p>
          <w:p w14:paraId="09C5EF84" w14:textId="77777777" w:rsidR="00763054" w:rsidRPr="008D378D" w:rsidRDefault="00763054" w:rsidP="00542B6D">
            <w:pPr>
              <w:tabs>
                <w:tab w:val="right" w:pos="7254"/>
              </w:tabs>
              <w:spacing w:after="120"/>
              <w:jc w:val="both"/>
              <w:rPr>
                <w:bCs/>
                <w:iCs/>
                <w:lang w:val="pt-BR"/>
              </w:rPr>
            </w:pPr>
            <w:r w:rsidRPr="008D378D">
              <w:rPr>
                <w:bCs/>
                <w:iCs/>
                <w:lang w:val="pt-BR"/>
              </w:rPr>
              <w:t>O prazo final para apresentação da Melhor Oferta Final de cada Licitante é:</w:t>
            </w:r>
          </w:p>
          <w:p w14:paraId="098248BD" w14:textId="77777777" w:rsidR="00763054" w:rsidRPr="008D378D" w:rsidRDefault="00763054" w:rsidP="00542B6D">
            <w:pPr>
              <w:tabs>
                <w:tab w:val="right" w:pos="7254"/>
              </w:tabs>
              <w:spacing w:after="120"/>
              <w:jc w:val="both"/>
              <w:rPr>
                <w:bCs/>
                <w:iCs/>
                <w:lang w:val="pt-BR"/>
              </w:rPr>
            </w:pPr>
          </w:p>
          <w:p w14:paraId="662D2D76" w14:textId="77777777" w:rsidR="00763054" w:rsidRPr="008D378D" w:rsidRDefault="00763054" w:rsidP="00542B6D">
            <w:pPr>
              <w:tabs>
                <w:tab w:val="right" w:pos="7254"/>
              </w:tabs>
              <w:spacing w:after="120"/>
              <w:jc w:val="both"/>
              <w:rPr>
                <w:b/>
                <w:i/>
                <w:lang w:val="pt-BR"/>
              </w:rPr>
            </w:pPr>
            <w:r w:rsidRPr="008D378D">
              <w:rPr>
                <w:bCs/>
                <w:iCs/>
                <w:lang w:val="pt-BR"/>
              </w:rPr>
              <w:t xml:space="preserve">Data: ___ </w:t>
            </w:r>
            <w:r w:rsidRPr="008D378D">
              <w:rPr>
                <w:b/>
                <w:i/>
                <w:lang w:val="pt-BR"/>
              </w:rPr>
              <w:t>[indicar dia, mês e ano, por exemplo, 19 de dezembro de 2021]</w:t>
            </w:r>
          </w:p>
          <w:p w14:paraId="6E35E78C" w14:textId="5643053F" w:rsidR="00763054" w:rsidRPr="008D378D" w:rsidRDefault="00763054" w:rsidP="00542B6D">
            <w:pPr>
              <w:tabs>
                <w:tab w:val="right" w:pos="7254"/>
              </w:tabs>
              <w:spacing w:after="120"/>
              <w:jc w:val="both"/>
              <w:rPr>
                <w:i/>
                <w:lang w:val="pt-BR"/>
              </w:rPr>
            </w:pPr>
            <w:r w:rsidRPr="008D378D">
              <w:rPr>
                <w:bCs/>
                <w:iCs/>
                <w:lang w:val="pt-BR"/>
              </w:rPr>
              <w:t xml:space="preserve">Hora: ___ </w:t>
            </w:r>
            <w:r w:rsidRPr="008D378D">
              <w:rPr>
                <w:b/>
                <w:i/>
                <w:lang w:val="pt-BR"/>
              </w:rPr>
              <w:t>[indicar a hora no formato de 24 horas, por exemplo, 16:30]</w:t>
            </w:r>
          </w:p>
          <w:p w14:paraId="53A85184" w14:textId="77A4A440" w:rsidR="00763054" w:rsidRPr="008D378D" w:rsidRDefault="00763054" w:rsidP="00C26F10">
            <w:pPr>
              <w:tabs>
                <w:tab w:val="right" w:pos="7254"/>
              </w:tabs>
              <w:spacing w:after="120"/>
              <w:jc w:val="both"/>
              <w:rPr>
                <w:b/>
                <w:bCs/>
                <w:i/>
                <w:iCs/>
                <w:lang w:val="pt-BR"/>
              </w:rPr>
            </w:pPr>
            <w:r w:rsidRPr="008D378D">
              <w:rPr>
                <w:b/>
                <w:i/>
                <w:lang w:val="pt-BR"/>
              </w:rPr>
              <w:t>[O prazo permitido para a preparação e apresentação da melhor Oferta Final será determinado levando em consideração as circunstâncias particulares do Projeto e a magnitude e complexidade da aquisição. O</w:t>
            </w:r>
            <w:r w:rsidR="00C26F10" w:rsidRPr="008D378D">
              <w:rPr>
                <w:b/>
                <w:i/>
                <w:lang w:val="pt-BR"/>
              </w:rPr>
              <w:t xml:space="preserve"> </w:t>
            </w:r>
            <w:r w:rsidRPr="008D378D">
              <w:rPr>
                <w:b/>
                <w:i/>
                <w:lang w:val="pt-BR"/>
              </w:rPr>
              <w:t>prazo deve ser de no mínimo cinco dias úteis, salvo se for acordado outro prazo com o Banco].</w:t>
            </w:r>
          </w:p>
        </w:tc>
      </w:tr>
      <w:tr w:rsidR="00DC7FA2" w:rsidRPr="008D378D" w14:paraId="7F5FE9AF" w14:textId="77777777" w:rsidTr="00EA3902">
        <w:trPr>
          <w:cantSplit/>
        </w:trPr>
        <w:tc>
          <w:tcPr>
            <w:tcW w:w="1880" w:type="dxa"/>
            <w:tcBorders>
              <w:top w:val="single" w:sz="4" w:space="0" w:color="auto"/>
              <w:bottom w:val="single" w:sz="4" w:space="0" w:color="auto"/>
            </w:tcBorders>
          </w:tcPr>
          <w:p w14:paraId="4146E5FE" w14:textId="77777777" w:rsidR="00DC7FA2" w:rsidRPr="008D378D" w:rsidRDefault="00DC7FA2" w:rsidP="00820023">
            <w:pPr>
              <w:spacing w:before="120" w:after="120"/>
              <w:rPr>
                <w:b/>
                <w:bCs/>
                <w:lang w:val="pt-BR"/>
              </w:rPr>
            </w:pPr>
          </w:p>
        </w:tc>
        <w:tc>
          <w:tcPr>
            <w:tcW w:w="7470" w:type="dxa"/>
            <w:tcBorders>
              <w:top w:val="single" w:sz="4" w:space="0" w:color="auto"/>
              <w:bottom w:val="single" w:sz="4" w:space="0" w:color="auto"/>
            </w:tcBorders>
          </w:tcPr>
          <w:p w14:paraId="73C30392" w14:textId="77777777" w:rsidR="00DC7FA2" w:rsidRPr="008D378D" w:rsidRDefault="00DC7FA2" w:rsidP="00DC7FA2">
            <w:pPr>
              <w:tabs>
                <w:tab w:val="right" w:pos="7254"/>
              </w:tabs>
              <w:jc w:val="both"/>
              <w:rPr>
                <w:b/>
                <w:i/>
                <w:color w:val="000000" w:themeColor="text1"/>
                <w:lang w:val="pt-BR"/>
              </w:rPr>
            </w:pPr>
            <w:r w:rsidRPr="008D378D">
              <w:rPr>
                <w:b/>
                <w:i/>
                <w:color w:val="000000" w:themeColor="text1"/>
                <w:lang w:val="pt-BR"/>
              </w:rPr>
              <w:t>[A disposição a seguir com as informações correspondentes deverão ser indicadas somente se os Licitantes tiverem a opção de enviar suas propostas eletronicamente. Caso contrário, omitir].</w:t>
            </w:r>
          </w:p>
          <w:p w14:paraId="57F2241A" w14:textId="77777777" w:rsidR="00DC7FA2" w:rsidRPr="008D378D" w:rsidRDefault="00DC7FA2" w:rsidP="00DC7FA2">
            <w:pPr>
              <w:tabs>
                <w:tab w:val="right" w:pos="7254"/>
              </w:tabs>
              <w:jc w:val="both"/>
              <w:rPr>
                <w:b/>
                <w:i/>
                <w:color w:val="000000" w:themeColor="text1"/>
                <w:lang w:val="pt-BR"/>
              </w:rPr>
            </w:pPr>
          </w:p>
        </w:tc>
      </w:tr>
      <w:tr w:rsidR="00820023" w:rsidRPr="002E504D" w14:paraId="069A53DC" w14:textId="77777777" w:rsidTr="00EA3902">
        <w:trPr>
          <w:cantSplit/>
        </w:trPr>
        <w:tc>
          <w:tcPr>
            <w:tcW w:w="1880" w:type="dxa"/>
            <w:tcBorders>
              <w:top w:val="single" w:sz="4" w:space="0" w:color="auto"/>
              <w:bottom w:val="single" w:sz="4" w:space="0" w:color="auto"/>
            </w:tcBorders>
          </w:tcPr>
          <w:p w14:paraId="3BF5BDD0" w14:textId="7535C640" w:rsidR="00820023" w:rsidRPr="008D378D" w:rsidRDefault="00820023" w:rsidP="00820023">
            <w:pPr>
              <w:spacing w:before="120" w:after="120"/>
              <w:rPr>
                <w:b/>
                <w:bCs/>
                <w:lang w:val="pt-BR"/>
              </w:rPr>
            </w:pPr>
          </w:p>
        </w:tc>
        <w:tc>
          <w:tcPr>
            <w:tcW w:w="7470" w:type="dxa"/>
            <w:tcBorders>
              <w:top w:val="single" w:sz="4" w:space="0" w:color="auto"/>
              <w:bottom w:val="single" w:sz="4" w:space="0" w:color="auto"/>
            </w:tcBorders>
          </w:tcPr>
          <w:p w14:paraId="37D8A4D0" w14:textId="50D349DE" w:rsidR="002358D0" w:rsidRPr="008D378D" w:rsidRDefault="002358D0" w:rsidP="00DC7FA2">
            <w:pPr>
              <w:tabs>
                <w:tab w:val="right" w:pos="7254"/>
              </w:tabs>
              <w:spacing w:before="240"/>
              <w:jc w:val="both"/>
              <w:rPr>
                <w:lang w:val="pt-BR"/>
              </w:rPr>
            </w:pPr>
            <w:r w:rsidRPr="008D378D">
              <w:rPr>
                <w:lang w:val="pt-BR"/>
              </w:rPr>
              <w:t xml:space="preserve">Os Licitantes </w:t>
            </w:r>
            <w:r w:rsidRPr="008D378D">
              <w:rPr>
                <w:b/>
                <w:bCs/>
                <w:i/>
                <w:iCs/>
                <w:lang w:val="pt-BR"/>
              </w:rPr>
              <w:t xml:space="preserve">[inserir </w:t>
            </w:r>
            <w:r w:rsidR="00D10382" w:rsidRPr="008D378D">
              <w:rPr>
                <w:b/>
                <w:bCs/>
                <w:i/>
                <w:iCs/>
                <w:lang w:val="pt-BR"/>
              </w:rPr>
              <w:t>“</w:t>
            </w:r>
            <w:r w:rsidRPr="008D378D">
              <w:rPr>
                <w:b/>
                <w:bCs/>
                <w:i/>
                <w:iCs/>
                <w:lang w:val="pt-BR"/>
              </w:rPr>
              <w:t>terão</w:t>
            </w:r>
            <w:r w:rsidR="00D10382" w:rsidRPr="008D378D">
              <w:rPr>
                <w:b/>
                <w:bCs/>
                <w:i/>
                <w:iCs/>
                <w:lang w:val="pt-BR"/>
              </w:rPr>
              <w:t>”</w:t>
            </w:r>
            <w:r w:rsidRPr="008D378D">
              <w:rPr>
                <w:b/>
                <w:bCs/>
                <w:i/>
                <w:iCs/>
                <w:lang w:val="pt-BR"/>
              </w:rPr>
              <w:t xml:space="preserve"> ou </w:t>
            </w:r>
            <w:r w:rsidR="00D10382" w:rsidRPr="008D378D">
              <w:rPr>
                <w:b/>
                <w:bCs/>
                <w:i/>
                <w:iCs/>
                <w:lang w:val="pt-BR"/>
              </w:rPr>
              <w:t>“</w:t>
            </w:r>
            <w:r w:rsidRPr="008D378D">
              <w:rPr>
                <w:b/>
                <w:bCs/>
                <w:i/>
                <w:iCs/>
                <w:lang w:val="pt-BR"/>
              </w:rPr>
              <w:t>não terão</w:t>
            </w:r>
            <w:r w:rsidR="00D10382" w:rsidRPr="008D378D">
              <w:rPr>
                <w:b/>
                <w:bCs/>
                <w:i/>
                <w:iCs/>
                <w:lang w:val="pt-BR"/>
              </w:rPr>
              <w:t>”</w:t>
            </w:r>
            <w:r w:rsidRPr="008D378D">
              <w:rPr>
                <w:b/>
                <w:bCs/>
                <w:i/>
                <w:iCs/>
                <w:lang w:val="pt-BR"/>
              </w:rPr>
              <w:t>]</w:t>
            </w:r>
            <w:r w:rsidRPr="008D378D">
              <w:rPr>
                <w:lang w:val="pt-BR"/>
              </w:rPr>
              <w:t xml:space="preserve"> ________ a opção de enviar a Melhor Oferta Final </w:t>
            </w:r>
            <w:r w:rsidR="006111E9" w:rsidRPr="008D378D">
              <w:rPr>
                <w:lang w:val="pt-BR"/>
              </w:rPr>
              <w:t>por</w:t>
            </w:r>
            <w:r w:rsidRPr="008D378D">
              <w:rPr>
                <w:lang w:val="pt-BR"/>
              </w:rPr>
              <w:t xml:space="preserve"> via eletrônica.</w:t>
            </w:r>
          </w:p>
          <w:p w14:paraId="0D379D60" w14:textId="77777777" w:rsidR="002358D0" w:rsidRPr="008D378D" w:rsidRDefault="002358D0" w:rsidP="00DC7FA2">
            <w:pPr>
              <w:tabs>
                <w:tab w:val="right" w:pos="7254"/>
              </w:tabs>
              <w:jc w:val="both"/>
              <w:rPr>
                <w:lang w:val="pt-BR"/>
              </w:rPr>
            </w:pPr>
          </w:p>
          <w:p w14:paraId="5D7FB046" w14:textId="306CA824" w:rsidR="002358D0" w:rsidRPr="008D378D" w:rsidRDefault="002358D0" w:rsidP="00C26F10">
            <w:pPr>
              <w:tabs>
                <w:tab w:val="right" w:pos="7254"/>
              </w:tabs>
              <w:spacing w:after="120"/>
              <w:jc w:val="both"/>
              <w:rPr>
                <w:lang w:val="pt-BR"/>
              </w:rPr>
            </w:pPr>
            <w:r w:rsidRPr="008D378D">
              <w:rPr>
                <w:lang w:val="pt-BR"/>
              </w:rPr>
              <w:t xml:space="preserve">Os procedimentos para o envio eletrônico da Melhor Oferta Final serão os seguintes: </w:t>
            </w:r>
            <w:r w:rsidRPr="008D378D">
              <w:rPr>
                <w:b/>
                <w:bCs/>
                <w:i/>
                <w:iCs/>
                <w:lang w:val="pt-BR"/>
              </w:rPr>
              <w:t>[descrever os procedimentos para o envio eletrônico da Melhor Oferta Final]</w:t>
            </w:r>
          </w:p>
        </w:tc>
      </w:tr>
      <w:tr w:rsidR="00820023" w:rsidRPr="002E504D" w14:paraId="3F88842A" w14:textId="77777777" w:rsidTr="006111E9">
        <w:trPr>
          <w:cantSplit/>
        </w:trPr>
        <w:tc>
          <w:tcPr>
            <w:tcW w:w="1880" w:type="dxa"/>
            <w:tcBorders>
              <w:top w:val="single" w:sz="4" w:space="0" w:color="auto"/>
              <w:bottom w:val="single" w:sz="4" w:space="0" w:color="auto"/>
            </w:tcBorders>
          </w:tcPr>
          <w:p w14:paraId="766F4A74" w14:textId="340C8885" w:rsidR="00820023" w:rsidRPr="008D378D" w:rsidRDefault="00FD12E7" w:rsidP="00820023">
            <w:pPr>
              <w:spacing w:before="120" w:after="120"/>
              <w:rPr>
                <w:b/>
                <w:bCs/>
                <w:lang w:val="pt-BR"/>
              </w:rPr>
            </w:pPr>
            <w:r w:rsidRPr="008D378D">
              <w:rPr>
                <w:b/>
                <w:bCs/>
                <w:lang w:val="pt-BR"/>
              </w:rPr>
              <w:t xml:space="preserve">IAL </w:t>
            </w:r>
            <w:r w:rsidR="00820023" w:rsidRPr="008D378D">
              <w:rPr>
                <w:b/>
                <w:bCs/>
                <w:lang w:val="pt-BR"/>
              </w:rPr>
              <w:t>33.5</w:t>
            </w:r>
          </w:p>
          <w:p w14:paraId="22D22A04" w14:textId="6A425C1C" w:rsidR="00820023" w:rsidRPr="008D378D" w:rsidRDefault="002A1BA3" w:rsidP="00820023">
            <w:pPr>
              <w:spacing w:before="120" w:after="120"/>
              <w:rPr>
                <w:b/>
                <w:bCs/>
                <w:lang w:val="pt-BR"/>
              </w:rPr>
            </w:pPr>
            <w:r w:rsidRPr="008D378D">
              <w:rPr>
                <w:b/>
                <w:bCs/>
                <w:lang w:val="pt-BR"/>
              </w:rPr>
              <w:t>Endereço para Negociações e entrega da Oferta Negociada</w:t>
            </w:r>
          </w:p>
        </w:tc>
        <w:tc>
          <w:tcPr>
            <w:tcW w:w="7470" w:type="dxa"/>
            <w:tcBorders>
              <w:top w:val="single" w:sz="4" w:space="0" w:color="auto"/>
              <w:bottom w:val="single" w:sz="4" w:space="0" w:color="auto"/>
            </w:tcBorders>
          </w:tcPr>
          <w:p w14:paraId="27D63D1F" w14:textId="77777777" w:rsidR="000D7181" w:rsidRPr="008D378D" w:rsidRDefault="00581659" w:rsidP="00C26F10">
            <w:pPr>
              <w:tabs>
                <w:tab w:val="right" w:pos="7254"/>
              </w:tabs>
              <w:spacing w:after="60"/>
              <w:rPr>
                <w:bCs/>
                <w:iCs/>
                <w:lang w:val="pt-BR"/>
              </w:rPr>
            </w:pPr>
            <w:r w:rsidRPr="008D378D">
              <w:rPr>
                <w:b/>
                <w:i/>
                <w:lang w:val="pt-BR"/>
              </w:rPr>
              <w:t>[Excluir se não for aplicável]</w:t>
            </w:r>
          </w:p>
          <w:p w14:paraId="4CAE6199" w14:textId="04F2C218" w:rsidR="00956F9B" w:rsidRPr="008D378D" w:rsidRDefault="002908BA" w:rsidP="00C26F10">
            <w:pPr>
              <w:tabs>
                <w:tab w:val="right" w:pos="7254"/>
              </w:tabs>
              <w:spacing w:before="60" w:after="60"/>
              <w:jc w:val="both"/>
              <w:rPr>
                <w:b/>
                <w:bCs/>
                <w:iCs/>
                <w:lang w:val="pt-BR"/>
              </w:rPr>
            </w:pPr>
            <w:r w:rsidRPr="008D378D">
              <w:rPr>
                <w:bCs/>
                <w:iCs/>
                <w:lang w:val="pt-BR"/>
              </w:rPr>
              <w:t>Para fins de realizar as negociações e para a apresentação da Oferta negociada, o endereço d</w:t>
            </w:r>
            <w:r w:rsidR="00590649" w:rsidRPr="008D378D">
              <w:rPr>
                <w:bCs/>
                <w:iCs/>
                <w:lang w:val="pt-BR"/>
              </w:rPr>
              <w:t>o</w:t>
            </w:r>
            <w:r w:rsidRPr="008D378D">
              <w:rPr>
                <w:bCs/>
                <w:iCs/>
                <w:lang w:val="pt-BR"/>
              </w:rPr>
              <w:t xml:space="preserve"> Contratante é:</w:t>
            </w:r>
            <w:r w:rsidR="00956F9B" w:rsidRPr="008D378D">
              <w:rPr>
                <w:iCs/>
                <w:lang w:val="pt-BR"/>
              </w:rPr>
              <w:t xml:space="preserve"> </w:t>
            </w:r>
            <w:r w:rsidR="00590649" w:rsidRPr="008D378D">
              <w:rPr>
                <w:b/>
                <w:i/>
                <w:lang w:val="pt-BR"/>
              </w:rPr>
              <w:t>[</w:t>
            </w:r>
            <w:r w:rsidR="00C26F10" w:rsidRPr="008D378D">
              <w:rPr>
                <w:b/>
                <w:i/>
                <w:lang w:val="pt-BR"/>
              </w:rPr>
              <w:t>e</w:t>
            </w:r>
            <w:r w:rsidR="00590649" w:rsidRPr="008D378D">
              <w:rPr>
                <w:b/>
                <w:i/>
                <w:lang w:val="pt-BR"/>
              </w:rPr>
              <w:t>ste endereço pode ser o mesmo ou diferente daquele especificado na disposição das IAL 7.1 para esclarecimentos ou outro].</w:t>
            </w:r>
          </w:p>
          <w:p w14:paraId="59BE7A38" w14:textId="77777777" w:rsidR="000D7181" w:rsidRPr="008D378D" w:rsidRDefault="000D7181" w:rsidP="00C50324">
            <w:pPr>
              <w:tabs>
                <w:tab w:val="right" w:pos="7254"/>
              </w:tabs>
              <w:spacing w:before="120" w:after="120"/>
              <w:jc w:val="both"/>
              <w:rPr>
                <w:iCs/>
                <w:lang w:val="pt-BR"/>
              </w:rPr>
            </w:pPr>
          </w:p>
          <w:p w14:paraId="55536123" w14:textId="0E57CF75" w:rsidR="00C50324" w:rsidRPr="008D378D" w:rsidRDefault="00C50324" w:rsidP="00C50324">
            <w:pPr>
              <w:tabs>
                <w:tab w:val="right" w:pos="7254"/>
              </w:tabs>
              <w:spacing w:before="120" w:after="120"/>
              <w:jc w:val="both"/>
              <w:rPr>
                <w:b/>
                <w:bCs/>
                <w:i/>
                <w:lang w:val="pt-BR"/>
              </w:rPr>
            </w:pPr>
            <w:r w:rsidRPr="008D378D">
              <w:rPr>
                <w:iCs/>
                <w:lang w:val="pt-BR"/>
              </w:rPr>
              <w:t xml:space="preserve">Aos cuidados de: ____ </w:t>
            </w:r>
            <w:r w:rsidRPr="008D378D">
              <w:rPr>
                <w:b/>
                <w:bCs/>
                <w:i/>
                <w:lang w:val="pt-BR"/>
              </w:rPr>
              <w:t>[indicar nome completo da pessoa, se aplicável]</w:t>
            </w:r>
          </w:p>
          <w:p w14:paraId="7AC250D5" w14:textId="103DF91F" w:rsidR="00C50324" w:rsidRPr="008D378D" w:rsidRDefault="00C50324" w:rsidP="00C50324">
            <w:pPr>
              <w:tabs>
                <w:tab w:val="right" w:pos="7254"/>
              </w:tabs>
              <w:spacing w:before="120" w:after="120"/>
              <w:jc w:val="both"/>
              <w:rPr>
                <w:b/>
                <w:bCs/>
                <w:i/>
                <w:lang w:val="pt-BR"/>
              </w:rPr>
            </w:pPr>
            <w:r w:rsidRPr="008D378D">
              <w:rPr>
                <w:iCs/>
                <w:lang w:val="pt-BR"/>
              </w:rPr>
              <w:t>Endereço: _______</w:t>
            </w:r>
            <w:r w:rsidR="003A6897" w:rsidRPr="008D378D">
              <w:rPr>
                <w:iCs/>
                <w:lang w:val="pt-BR"/>
              </w:rPr>
              <w:t>___</w:t>
            </w:r>
            <w:r w:rsidRPr="008D378D">
              <w:rPr>
                <w:iCs/>
                <w:lang w:val="pt-BR"/>
              </w:rPr>
              <w:t xml:space="preserve"> </w:t>
            </w:r>
            <w:r w:rsidRPr="008D378D">
              <w:rPr>
                <w:b/>
                <w:bCs/>
                <w:i/>
                <w:lang w:val="pt-BR"/>
              </w:rPr>
              <w:t>[indicar rua e número]</w:t>
            </w:r>
          </w:p>
          <w:p w14:paraId="0BA3E269" w14:textId="27B353E7" w:rsidR="00C50324" w:rsidRPr="008D378D" w:rsidRDefault="00C50324" w:rsidP="00C50324">
            <w:pPr>
              <w:tabs>
                <w:tab w:val="right" w:pos="7254"/>
              </w:tabs>
              <w:spacing w:before="120" w:after="120"/>
              <w:jc w:val="both"/>
              <w:rPr>
                <w:b/>
                <w:bCs/>
                <w:i/>
                <w:lang w:val="pt-BR"/>
              </w:rPr>
            </w:pPr>
            <w:r w:rsidRPr="008D378D">
              <w:rPr>
                <w:iCs/>
                <w:lang w:val="pt-BR"/>
              </w:rPr>
              <w:t>Número do andar/sala: __</w:t>
            </w:r>
            <w:r w:rsidR="003A6897" w:rsidRPr="008D378D">
              <w:rPr>
                <w:iCs/>
                <w:lang w:val="pt-BR"/>
              </w:rPr>
              <w:t>________</w:t>
            </w:r>
            <w:r w:rsidR="00C26F10" w:rsidRPr="008D378D">
              <w:rPr>
                <w:iCs/>
                <w:lang w:val="pt-BR"/>
              </w:rPr>
              <w:t xml:space="preserve"> </w:t>
            </w:r>
            <w:r w:rsidRPr="008D378D">
              <w:rPr>
                <w:b/>
                <w:bCs/>
                <w:i/>
                <w:lang w:val="pt-BR"/>
              </w:rPr>
              <w:t>[indicar o número do andar e da sala, se aplicável]</w:t>
            </w:r>
          </w:p>
          <w:p w14:paraId="29318055" w14:textId="6546BD3E" w:rsidR="00C50324" w:rsidRPr="008D378D" w:rsidRDefault="00C50324" w:rsidP="00C50324">
            <w:pPr>
              <w:tabs>
                <w:tab w:val="right" w:pos="7254"/>
              </w:tabs>
              <w:spacing w:before="120" w:after="120"/>
              <w:jc w:val="both"/>
              <w:rPr>
                <w:b/>
                <w:bCs/>
                <w:i/>
                <w:lang w:val="pt-BR"/>
              </w:rPr>
            </w:pPr>
            <w:r w:rsidRPr="008D378D">
              <w:rPr>
                <w:iCs/>
                <w:lang w:val="pt-BR"/>
              </w:rPr>
              <w:t>Cidade: _________</w:t>
            </w:r>
            <w:r w:rsidR="003A6897" w:rsidRPr="008D378D">
              <w:rPr>
                <w:iCs/>
                <w:lang w:val="pt-BR"/>
              </w:rPr>
              <w:t>___</w:t>
            </w:r>
            <w:r w:rsidRPr="008D378D">
              <w:rPr>
                <w:iCs/>
                <w:lang w:val="pt-BR"/>
              </w:rPr>
              <w:t xml:space="preserve"> </w:t>
            </w:r>
            <w:r w:rsidRPr="008D378D">
              <w:rPr>
                <w:b/>
                <w:bCs/>
                <w:i/>
                <w:lang w:val="pt-BR"/>
              </w:rPr>
              <w:t>[indicar nome da cidade ou município]</w:t>
            </w:r>
          </w:p>
          <w:p w14:paraId="6B14FA78" w14:textId="36D93E4F" w:rsidR="00C50324" w:rsidRPr="008D378D" w:rsidRDefault="00C50324" w:rsidP="00C50324">
            <w:pPr>
              <w:tabs>
                <w:tab w:val="right" w:pos="7254"/>
              </w:tabs>
              <w:spacing w:before="120" w:after="120"/>
              <w:jc w:val="both"/>
              <w:rPr>
                <w:b/>
                <w:bCs/>
                <w:i/>
                <w:lang w:val="pt-BR"/>
              </w:rPr>
            </w:pPr>
            <w:r w:rsidRPr="008D378D">
              <w:rPr>
                <w:iCs/>
                <w:lang w:val="pt-BR"/>
              </w:rPr>
              <w:t>Código postal: ____</w:t>
            </w:r>
            <w:r w:rsidR="003A6897" w:rsidRPr="008D378D">
              <w:rPr>
                <w:iCs/>
                <w:lang w:val="pt-BR"/>
              </w:rPr>
              <w:t>___</w:t>
            </w:r>
            <w:r w:rsidRPr="008D378D">
              <w:rPr>
                <w:iCs/>
                <w:lang w:val="pt-BR"/>
              </w:rPr>
              <w:t xml:space="preserve"> </w:t>
            </w:r>
            <w:r w:rsidRPr="008D378D">
              <w:rPr>
                <w:b/>
                <w:bCs/>
                <w:i/>
                <w:lang w:val="pt-BR"/>
              </w:rPr>
              <w:t>[indicar código postal (CEP), se aplicável]</w:t>
            </w:r>
          </w:p>
          <w:p w14:paraId="73A29705" w14:textId="25A68848" w:rsidR="003A6897" w:rsidRPr="008D378D" w:rsidRDefault="00C50324" w:rsidP="00C26F10">
            <w:pPr>
              <w:tabs>
                <w:tab w:val="right" w:pos="7254"/>
              </w:tabs>
              <w:spacing w:after="120"/>
              <w:rPr>
                <w:b/>
                <w:bCs/>
                <w:i/>
                <w:lang w:val="pt-BR"/>
              </w:rPr>
            </w:pPr>
            <w:r w:rsidRPr="008D378D">
              <w:rPr>
                <w:iCs/>
                <w:lang w:val="pt-BR"/>
              </w:rPr>
              <w:t xml:space="preserve">País: ____________ </w:t>
            </w:r>
            <w:r w:rsidRPr="008D378D">
              <w:rPr>
                <w:b/>
                <w:bCs/>
                <w:i/>
                <w:lang w:val="pt-BR"/>
              </w:rPr>
              <w:t>[indicar nome do país]</w:t>
            </w:r>
          </w:p>
        </w:tc>
      </w:tr>
      <w:tr w:rsidR="006111E9" w:rsidRPr="002E504D" w14:paraId="4F4DF81E" w14:textId="77777777" w:rsidTr="006111E9">
        <w:trPr>
          <w:cantSplit/>
        </w:trPr>
        <w:tc>
          <w:tcPr>
            <w:tcW w:w="1880" w:type="dxa"/>
            <w:tcBorders>
              <w:top w:val="single" w:sz="4" w:space="0" w:color="auto"/>
              <w:bottom w:val="single" w:sz="4" w:space="0" w:color="auto"/>
            </w:tcBorders>
          </w:tcPr>
          <w:p w14:paraId="44416233" w14:textId="77777777" w:rsidR="006111E9" w:rsidRPr="008D378D" w:rsidRDefault="006111E9" w:rsidP="00A40F90">
            <w:pPr>
              <w:spacing w:after="120"/>
              <w:rPr>
                <w:b/>
                <w:bCs/>
                <w:lang w:val="pt-BR"/>
              </w:rPr>
            </w:pPr>
            <w:r w:rsidRPr="008D378D">
              <w:rPr>
                <w:b/>
                <w:bCs/>
                <w:lang w:val="pt-BR"/>
              </w:rPr>
              <w:t>IAL 33.5</w:t>
            </w:r>
          </w:p>
          <w:p w14:paraId="5170438C" w14:textId="1B610B7B" w:rsidR="006111E9" w:rsidRPr="008D378D" w:rsidRDefault="006111E9" w:rsidP="00A40F90">
            <w:pPr>
              <w:spacing w:after="120"/>
              <w:rPr>
                <w:b/>
                <w:bCs/>
                <w:lang w:val="pt-BR"/>
              </w:rPr>
            </w:pPr>
            <w:r w:rsidRPr="008D378D">
              <w:rPr>
                <w:b/>
                <w:bCs/>
                <w:lang w:val="pt-BR"/>
              </w:rPr>
              <w:t>Data limite para a Entrega da Oferta Negociada</w:t>
            </w:r>
          </w:p>
        </w:tc>
        <w:tc>
          <w:tcPr>
            <w:tcW w:w="7470" w:type="dxa"/>
            <w:tcBorders>
              <w:top w:val="single" w:sz="4" w:space="0" w:color="auto"/>
              <w:bottom w:val="single" w:sz="4" w:space="0" w:color="auto"/>
            </w:tcBorders>
          </w:tcPr>
          <w:p w14:paraId="7948B755" w14:textId="77777777" w:rsidR="006111E9" w:rsidRPr="008D378D" w:rsidRDefault="006111E9" w:rsidP="00A40F90">
            <w:pPr>
              <w:tabs>
                <w:tab w:val="right" w:pos="7254"/>
              </w:tabs>
              <w:spacing w:after="60"/>
              <w:jc w:val="both"/>
              <w:rPr>
                <w:bCs/>
                <w:iCs/>
                <w:lang w:val="pt-BR"/>
              </w:rPr>
            </w:pPr>
            <w:r w:rsidRPr="008D378D">
              <w:rPr>
                <w:b/>
                <w:i/>
                <w:lang w:val="pt-BR"/>
              </w:rPr>
              <w:t>[Excluir se não for aplicável]</w:t>
            </w:r>
          </w:p>
          <w:p w14:paraId="75AE31C9" w14:textId="77777777" w:rsidR="006111E9" w:rsidRPr="008D378D" w:rsidRDefault="006111E9" w:rsidP="00A40F90">
            <w:pPr>
              <w:tabs>
                <w:tab w:val="right" w:pos="7254"/>
              </w:tabs>
              <w:jc w:val="both"/>
              <w:rPr>
                <w:bCs/>
                <w:iCs/>
                <w:lang w:val="pt-BR"/>
              </w:rPr>
            </w:pPr>
            <w:r w:rsidRPr="008D378D">
              <w:rPr>
                <w:bCs/>
                <w:iCs/>
                <w:lang w:val="pt-BR"/>
              </w:rPr>
              <w:t>O prazo final para a apresentação das Ofertas negociadas será definido na Notificação do Contratante certificada pela Autoridade de Garantia de Probidade Independente.</w:t>
            </w:r>
          </w:p>
          <w:p w14:paraId="36B8DA3D" w14:textId="77777777" w:rsidR="006111E9" w:rsidRPr="008D378D" w:rsidRDefault="006111E9" w:rsidP="00A40F90">
            <w:pPr>
              <w:tabs>
                <w:tab w:val="right" w:pos="7254"/>
              </w:tabs>
              <w:jc w:val="both"/>
              <w:rPr>
                <w:b/>
                <w:i/>
                <w:lang w:val="pt-BR"/>
              </w:rPr>
            </w:pPr>
          </w:p>
          <w:p w14:paraId="6C99377D" w14:textId="7B1E3795" w:rsidR="006111E9" w:rsidRPr="008D378D" w:rsidRDefault="006111E9" w:rsidP="00A40F90">
            <w:pPr>
              <w:jc w:val="both"/>
              <w:rPr>
                <w:b/>
                <w:bCs/>
                <w:i/>
                <w:iCs/>
                <w:lang w:val="pt-BR"/>
              </w:rPr>
            </w:pPr>
            <w:r w:rsidRPr="008D378D">
              <w:rPr>
                <w:b/>
                <w:bCs/>
                <w:i/>
                <w:iCs/>
                <w:lang w:val="pt-BR"/>
              </w:rPr>
              <w:t xml:space="preserve">[O </w:t>
            </w:r>
            <w:r w:rsidR="00EC3445" w:rsidRPr="008D378D">
              <w:rPr>
                <w:b/>
                <w:bCs/>
                <w:i/>
                <w:iCs/>
                <w:lang w:val="pt-BR"/>
              </w:rPr>
              <w:t>prazo</w:t>
            </w:r>
            <w:r w:rsidRPr="008D378D">
              <w:rPr>
                <w:b/>
                <w:bCs/>
                <w:i/>
                <w:iCs/>
                <w:lang w:val="pt-BR"/>
              </w:rPr>
              <w:t xml:space="preserve"> permitido para apresentar a Oferta negociada será determinado levando em consideração as circunstâncias particulares do Projeto e a magnitude e complexidade da aquisição. O prazo permitido deve ser de, pelo menos, cinco dias úteis a partir do final das negociações.]</w:t>
            </w:r>
          </w:p>
          <w:p w14:paraId="4CF2B4BD" w14:textId="77777777" w:rsidR="006111E9" w:rsidRPr="008D378D" w:rsidRDefault="006111E9" w:rsidP="00A40F90">
            <w:pPr>
              <w:jc w:val="both"/>
              <w:rPr>
                <w:b/>
                <w:lang w:val="pt-BR"/>
              </w:rPr>
            </w:pPr>
          </w:p>
          <w:p w14:paraId="54F82821" w14:textId="77777777" w:rsidR="006111E9" w:rsidRPr="008D378D" w:rsidRDefault="006111E9" w:rsidP="00A40F90">
            <w:pPr>
              <w:jc w:val="both"/>
              <w:rPr>
                <w:b/>
                <w:i/>
                <w:color w:val="000000" w:themeColor="text1"/>
                <w:lang w:val="pt-BR"/>
              </w:rPr>
            </w:pPr>
            <w:r w:rsidRPr="008D378D">
              <w:rPr>
                <w:b/>
                <w:i/>
                <w:color w:val="000000" w:themeColor="text1"/>
                <w:lang w:val="pt-BR"/>
              </w:rPr>
              <w:t>[Excluir se não for aplicável]</w:t>
            </w:r>
          </w:p>
          <w:p w14:paraId="4F28564D" w14:textId="77777777" w:rsidR="006111E9" w:rsidRPr="008D378D" w:rsidRDefault="006111E9" w:rsidP="00A40F90">
            <w:pPr>
              <w:jc w:val="both"/>
              <w:rPr>
                <w:b/>
                <w:lang w:val="pt-BR"/>
              </w:rPr>
            </w:pPr>
          </w:p>
          <w:p w14:paraId="5983996B" w14:textId="77777777" w:rsidR="006111E9" w:rsidRPr="008D378D" w:rsidRDefault="006111E9" w:rsidP="00A40F90">
            <w:pPr>
              <w:widowControl w:val="0"/>
              <w:tabs>
                <w:tab w:val="right" w:pos="7254"/>
              </w:tabs>
              <w:jc w:val="both"/>
              <w:rPr>
                <w:b/>
                <w:i/>
                <w:color w:val="000000" w:themeColor="text1"/>
                <w:lang w:val="pt-BR"/>
              </w:rPr>
            </w:pPr>
            <w:r w:rsidRPr="008D378D">
              <w:rPr>
                <w:b/>
                <w:i/>
                <w:color w:val="000000" w:themeColor="text1"/>
                <w:lang w:val="pt-BR"/>
              </w:rPr>
              <w:t>[A seguinte disposição será incluída e as informações correspondentes serão indicadas apenas se os Licitantes tiverem a opção de apresentar a Oferta negociada eletronicamente.]</w:t>
            </w:r>
          </w:p>
          <w:p w14:paraId="5ADC44F3" w14:textId="77777777" w:rsidR="006111E9" w:rsidRPr="008D378D" w:rsidRDefault="006111E9" w:rsidP="00A40F90">
            <w:pPr>
              <w:tabs>
                <w:tab w:val="right" w:pos="7254"/>
              </w:tabs>
              <w:spacing w:after="60"/>
              <w:rPr>
                <w:bCs/>
                <w:iCs/>
                <w:lang w:val="pt-BR"/>
              </w:rPr>
            </w:pPr>
          </w:p>
        </w:tc>
      </w:tr>
      <w:tr w:rsidR="00820023" w:rsidRPr="002E504D" w14:paraId="4B0CD08F" w14:textId="77777777" w:rsidTr="006111E9">
        <w:trPr>
          <w:cantSplit/>
        </w:trPr>
        <w:tc>
          <w:tcPr>
            <w:tcW w:w="1880" w:type="dxa"/>
            <w:tcBorders>
              <w:top w:val="single" w:sz="4" w:space="0" w:color="auto"/>
              <w:bottom w:val="single" w:sz="4" w:space="0" w:color="auto"/>
            </w:tcBorders>
          </w:tcPr>
          <w:p w14:paraId="3CB470C9" w14:textId="7AAB1255" w:rsidR="00820023" w:rsidRPr="008D378D" w:rsidRDefault="00820023" w:rsidP="00820023">
            <w:pPr>
              <w:spacing w:before="120" w:after="120"/>
              <w:rPr>
                <w:b/>
                <w:bCs/>
                <w:lang w:val="pt-BR"/>
              </w:rPr>
            </w:pPr>
          </w:p>
        </w:tc>
        <w:tc>
          <w:tcPr>
            <w:tcW w:w="7470" w:type="dxa"/>
            <w:tcBorders>
              <w:top w:val="single" w:sz="4" w:space="0" w:color="auto"/>
              <w:bottom w:val="single" w:sz="4" w:space="0" w:color="auto"/>
            </w:tcBorders>
          </w:tcPr>
          <w:p w14:paraId="6212E020" w14:textId="7DB701E4" w:rsidR="00636D0C" w:rsidRPr="008D378D" w:rsidRDefault="00636D0C" w:rsidP="00636D0C">
            <w:pPr>
              <w:tabs>
                <w:tab w:val="right" w:pos="7254"/>
              </w:tabs>
              <w:jc w:val="both"/>
              <w:rPr>
                <w:bCs/>
                <w:lang w:val="pt-BR"/>
              </w:rPr>
            </w:pPr>
            <w:r w:rsidRPr="008D378D">
              <w:rPr>
                <w:bCs/>
                <w:lang w:val="pt-BR"/>
              </w:rPr>
              <w:t xml:space="preserve">O Licitante vencedor </w:t>
            </w:r>
            <w:r w:rsidRPr="008D378D">
              <w:rPr>
                <w:b/>
                <w:i/>
                <w:iCs/>
                <w:lang w:val="pt-BR"/>
              </w:rPr>
              <w:t xml:space="preserve">[inserir </w:t>
            </w:r>
            <w:r w:rsidR="00D10382" w:rsidRPr="008D378D">
              <w:rPr>
                <w:b/>
                <w:i/>
                <w:iCs/>
                <w:lang w:val="pt-BR"/>
              </w:rPr>
              <w:t>“</w:t>
            </w:r>
            <w:r w:rsidRPr="008D378D">
              <w:rPr>
                <w:b/>
                <w:i/>
                <w:iCs/>
                <w:lang w:val="pt-BR"/>
              </w:rPr>
              <w:t>terá</w:t>
            </w:r>
            <w:r w:rsidR="00D10382" w:rsidRPr="008D378D">
              <w:rPr>
                <w:b/>
                <w:i/>
                <w:iCs/>
                <w:lang w:val="pt-BR"/>
              </w:rPr>
              <w:t>”</w:t>
            </w:r>
            <w:r w:rsidRPr="008D378D">
              <w:rPr>
                <w:b/>
                <w:i/>
                <w:iCs/>
                <w:lang w:val="pt-BR"/>
              </w:rPr>
              <w:t xml:space="preserve"> ou </w:t>
            </w:r>
            <w:r w:rsidR="00D10382" w:rsidRPr="008D378D">
              <w:rPr>
                <w:b/>
                <w:i/>
                <w:iCs/>
                <w:lang w:val="pt-BR"/>
              </w:rPr>
              <w:t>“</w:t>
            </w:r>
            <w:r w:rsidRPr="008D378D">
              <w:rPr>
                <w:b/>
                <w:i/>
                <w:iCs/>
                <w:lang w:val="pt-BR"/>
              </w:rPr>
              <w:t>não terá</w:t>
            </w:r>
            <w:r w:rsidR="00D10382" w:rsidRPr="008D378D">
              <w:rPr>
                <w:b/>
                <w:i/>
                <w:iCs/>
                <w:lang w:val="pt-BR"/>
              </w:rPr>
              <w:t>”</w:t>
            </w:r>
            <w:r w:rsidRPr="008D378D">
              <w:rPr>
                <w:b/>
                <w:i/>
                <w:iCs/>
                <w:lang w:val="pt-BR"/>
              </w:rPr>
              <w:t>]</w:t>
            </w:r>
            <w:r w:rsidRPr="008D378D">
              <w:rPr>
                <w:bCs/>
                <w:lang w:val="pt-BR"/>
              </w:rPr>
              <w:t xml:space="preserve"> ________ a opção de enviar a Oferta Negociada eletronicamente.</w:t>
            </w:r>
          </w:p>
          <w:p w14:paraId="092D180D" w14:textId="77777777" w:rsidR="00636D0C" w:rsidRPr="008D378D" w:rsidRDefault="00636D0C" w:rsidP="00636D0C">
            <w:pPr>
              <w:tabs>
                <w:tab w:val="right" w:pos="7254"/>
              </w:tabs>
              <w:jc w:val="both"/>
              <w:rPr>
                <w:bCs/>
                <w:lang w:val="pt-BR"/>
              </w:rPr>
            </w:pPr>
          </w:p>
          <w:p w14:paraId="7157A975" w14:textId="711B891C" w:rsidR="00B12102" w:rsidRPr="008D378D" w:rsidRDefault="00636D0C" w:rsidP="00EC3445">
            <w:pPr>
              <w:tabs>
                <w:tab w:val="right" w:pos="7254"/>
              </w:tabs>
              <w:spacing w:after="120"/>
              <w:jc w:val="both"/>
              <w:rPr>
                <w:b/>
                <w:i/>
                <w:iCs/>
                <w:lang w:val="pt-BR"/>
              </w:rPr>
            </w:pPr>
            <w:r w:rsidRPr="008D378D">
              <w:rPr>
                <w:bCs/>
                <w:lang w:val="pt-BR"/>
              </w:rPr>
              <w:t xml:space="preserve">Os procedimentos para o envio eletrônico da oferta negociada serão os seguintes: </w:t>
            </w:r>
            <w:r w:rsidRPr="008D378D">
              <w:rPr>
                <w:b/>
                <w:i/>
                <w:iCs/>
                <w:lang w:val="pt-BR"/>
              </w:rPr>
              <w:t>[descrever os procedimentos o envio eletrônico das ofertas]</w:t>
            </w:r>
            <w:r w:rsidR="006111E9" w:rsidRPr="008D378D">
              <w:rPr>
                <w:b/>
                <w:i/>
                <w:iCs/>
                <w:lang w:val="pt-BR"/>
              </w:rPr>
              <w:t xml:space="preserve"> __________________________</w:t>
            </w:r>
          </w:p>
        </w:tc>
      </w:tr>
      <w:tr w:rsidR="00B53730" w:rsidRPr="008D378D" w14:paraId="07F56A96" w14:textId="77777777" w:rsidTr="00064BFB">
        <w:trPr>
          <w:cantSplit/>
        </w:trPr>
        <w:tc>
          <w:tcPr>
            <w:tcW w:w="9350" w:type="dxa"/>
            <w:gridSpan w:val="2"/>
            <w:tcBorders>
              <w:top w:val="single" w:sz="4" w:space="0" w:color="auto"/>
              <w:bottom w:val="single" w:sz="4" w:space="0" w:color="auto"/>
            </w:tcBorders>
            <w:shd w:val="clear" w:color="auto" w:fill="EAF1DD" w:themeFill="accent3" w:themeFillTint="33"/>
          </w:tcPr>
          <w:p w14:paraId="480521FB" w14:textId="7EB2EEC7" w:rsidR="00B53730" w:rsidRPr="008D378D" w:rsidRDefault="00B53730" w:rsidP="00B53730">
            <w:pPr>
              <w:pStyle w:val="Outline"/>
              <w:spacing w:before="120" w:after="120"/>
              <w:jc w:val="center"/>
              <w:rPr>
                <w:kern w:val="0"/>
                <w:szCs w:val="24"/>
                <w:lang w:val="pt-BR"/>
              </w:rPr>
            </w:pPr>
            <w:r w:rsidRPr="008D378D">
              <w:rPr>
                <w:b/>
                <w:bCs/>
                <w:kern w:val="0"/>
                <w:sz w:val="28"/>
                <w:szCs w:val="24"/>
                <w:lang w:val="pt-BR"/>
              </w:rPr>
              <w:t xml:space="preserve">F. </w:t>
            </w:r>
            <w:r w:rsidR="00FD12E7" w:rsidRPr="008D378D">
              <w:rPr>
                <w:b/>
                <w:bCs/>
                <w:kern w:val="0"/>
                <w:sz w:val="28"/>
                <w:szCs w:val="24"/>
                <w:lang w:val="pt-BR"/>
              </w:rPr>
              <w:t>Adjudicação do</w:t>
            </w:r>
            <w:r w:rsidRPr="008D378D">
              <w:rPr>
                <w:b/>
                <w:bCs/>
                <w:kern w:val="0"/>
                <w:sz w:val="28"/>
                <w:szCs w:val="24"/>
                <w:lang w:val="pt-BR"/>
              </w:rPr>
              <w:t xml:space="preserve"> Contrato </w:t>
            </w:r>
          </w:p>
        </w:tc>
      </w:tr>
      <w:tr w:rsidR="00543431" w:rsidRPr="002E504D" w14:paraId="1D1CC9CE" w14:textId="77777777" w:rsidTr="00EA3902">
        <w:trPr>
          <w:cantSplit/>
        </w:trPr>
        <w:tc>
          <w:tcPr>
            <w:tcW w:w="1880" w:type="dxa"/>
            <w:tcBorders>
              <w:top w:val="single" w:sz="4" w:space="0" w:color="auto"/>
              <w:bottom w:val="single" w:sz="4" w:space="0" w:color="auto"/>
            </w:tcBorders>
          </w:tcPr>
          <w:p w14:paraId="1259D7DD" w14:textId="317F3A7C" w:rsidR="00543431" w:rsidRPr="008D378D" w:rsidRDefault="00FD12E7" w:rsidP="00543431">
            <w:pPr>
              <w:rPr>
                <w:b/>
                <w:bCs/>
                <w:lang w:val="pt-BR"/>
              </w:rPr>
            </w:pPr>
            <w:r w:rsidRPr="008D378D">
              <w:rPr>
                <w:b/>
                <w:bCs/>
                <w:lang w:val="pt-BR"/>
              </w:rPr>
              <w:t xml:space="preserve">IAL </w:t>
            </w:r>
            <w:r w:rsidR="00543431" w:rsidRPr="008D378D">
              <w:rPr>
                <w:b/>
                <w:bCs/>
                <w:lang w:val="pt-BR"/>
              </w:rPr>
              <w:t>40.1</w:t>
            </w:r>
          </w:p>
          <w:p w14:paraId="10E0E160" w14:textId="2E77A395" w:rsidR="00543431" w:rsidRPr="008D378D" w:rsidRDefault="004E5F71" w:rsidP="00A40F90">
            <w:pPr>
              <w:spacing w:after="120"/>
              <w:rPr>
                <w:b/>
                <w:bCs/>
                <w:lang w:val="pt-BR"/>
              </w:rPr>
            </w:pPr>
            <w:r w:rsidRPr="008D378D">
              <w:rPr>
                <w:b/>
                <w:lang w:val="pt-BR"/>
              </w:rPr>
              <w:t xml:space="preserve">Propriedade </w:t>
            </w:r>
            <w:r w:rsidR="005D0A53" w:rsidRPr="008D378D">
              <w:rPr>
                <w:b/>
                <w:lang w:val="pt-BR"/>
              </w:rPr>
              <w:t>Beneficiária</w:t>
            </w:r>
          </w:p>
        </w:tc>
        <w:tc>
          <w:tcPr>
            <w:tcW w:w="7470" w:type="dxa"/>
            <w:tcBorders>
              <w:top w:val="single" w:sz="4" w:space="0" w:color="auto"/>
              <w:bottom w:val="single" w:sz="4" w:space="0" w:color="auto"/>
            </w:tcBorders>
          </w:tcPr>
          <w:p w14:paraId="1E32C784" w14:textId="561D7DE3" w:rsidR="007940C4" w:rsidRPr="008D378D" w:rsidRDefault="006111E9" w:rsidP="00A40F90">
            <w:pPr>
              <w:pStyle w:val="Outline"/>
              <w:spacing w:before="0" w:after="120"/>
              <w:rPr>
                <w:kern w:val="0"/>
                <w:szCs w:val="24"/>
                <w:lang w:val="pt-BR"/>
              </w:rPr>
            </w:pPr>
            <w:r w:rsidRPr="008D378D">
              <w:rPr>
                <w:lang w:val="pt-BR"/>
              </w:rPr>
              <w:t xml:space="preserve">O Licitante vencedor </w:t>
            </w:r>
            <w:r w:rsidRPr="008D378D">
              <w:rPr>
                <w:b/>
                <w:i/>
                <w:lang w:val="pt-BR"/>
              </w:rPr>
              <w:t>[</w:t>
            </w:r>
            <w:r w:rsidR="00D10382" w:rsidRPr="008D378D">
              <w:rPr>
                <w:b/>
                <w:i/>
                <w:lang w:val="pt-BR"/>
              </w:rPr>
              <w:t>“</w:t>
            </w:r>
            <w:r w:rsidRPr="008D378D">
              <w:rPr>
                <w:b/>
                <w:i/>
                <w:lang w:val="pt-BR"/>
              </w:rPr>
              <w:t>deve</w:t>
            </w:r>
            <w:r w:rsidR="00D10382" w:rsidRPr="008D378D">
              <w:rPr>
                <w:b/>
                <w:i/>
                <w:lang w:val="pt-BR"/>
              </w:rPr>
              <w:t>”</w:t>
            </w:r>
            <w:r w:rsidRPr="008D378D">
              <w:rPr>
                <w:b/>
                <w:i/>
                <w:lang w:val="pt-BR"/>
              </w:rPr>
              <w:t>]</w:t>
            </w:r>
            <w:r w:rsidRPr="008D378D">
              <w:rPr>
                <w:lang w:val="pt-BR"/>
              </w:rPr>
              <w:t xml:space="preserve"> ou </w:t>
            </w:r>
            <w:r w:rsidRPr="008D378D">
              <w:rPr>
                <w:b/>
                <w:i/>
                <w:lang w:val="pt-BR"/>
              </w:rPr>
              <w:t>[</w:t>
            </w:r>
            <w:r w:rsidR="00D10382" w:rsidRPr="008D378D">
              <w:rPr>
                <w:b/>
                <w:i/>
                <w:lang w:val="pt-BR"/>
              </w:rPr>
              <w:t>“</w:t>
            </w:r>
            <w:r w:rsidRPr="008D378D">
              <w:rPr>
                <w:b/>
                <w:i/>
                <w:lang w:val="pt-BR"/>
              </w:rPr>
              <w:t>não deve</w:t>
            </w:r>
            <w:r w:rsidR="00D10382" w:rsidRPr="008D378D">
              <w:rPr>
                <w:b/>
                <w:i/>
                <w:lang w:val="pt-BR"/>
              </w:rPr>
              <w:t>”</w:t>
            </w:r>
            <w:r w:rsidRPr="008D378D">
              <w:rPr>
                <w:b/>
                <w:i/>
                <w:lang w:val="pt-BR"/>
              </w:rPr>
              <w:t>]</w:t>
            </w:r>
            <w:r w:rsidRPr="008D378D">
              <w:rPr>
                <w:lang w:val="pt-BR"/>
              </w:rPr>
              <w:t xml:space="preserve"> fornecer o Formulário de Divulgação da Propriedade Beneficiária</w:t>
            </w:r>
          </w:p>
        </w:tc>
      </w:tr>
      <w:tr w:rsidR="00543431" w:rsidRPr="002E504D" w14:paraId="31FF50FA" w14:textId="77777777" w:rsidTr="00EA3902">
        <w:trPr>
          <w:cantSplit/>
        </w:trPr>
        <w:tc>
          <w:tcPr>
            <w:tcW w:w="1880" w:type="dxa"/>
            <w:tcBorders>
              <w:top w:val="single" w:sz="4" w:space="0" w:color="auto"/>
              <w:bottom w:val="single" w:sz="4" w:space="0" w:color="auto"/>
            </w:tcBorders>
          </w:tcPr>
          <w:p w14:paraId="6D06AC25" w14:textId="000EAEF2" w:rsidR="00543431" w:rsidRPr="008D378D" w:rsidRDefault="00FD12E7" w:rsidP="00543431">
            <w:pPr>
              <w:rPr>
                <w:b/>
                <w:bCs/>
                <w:lang w:val="pt-BR"/>
              </w:rPr>
            </w:pPr>
            <w:bookmarkStart w:id="251" w:name="_Hlk67128041"/>
            <w:r w:rsidRPr="008D378D">
              <w:rPr>
                <w:b/>
                <w:bCs/>
                <w:lang w:val="pt-BR"/>
              </w:rPr>
              <w:t xml:space="preserve">IAL </w:t>
            </w:r>
            <w:r w:rsidR="00543431" w:rsidRPr="008D378D">
              <w:rPr>
                <w:b/>
                <w:bCs/>
                <w:lang w:val="pt-BR"/>
              </w:rPr>
              <w:t>41.1</w:t>
            </w:r>
          </w:p>
        </w:tc>
        <w:tc>
          <w:tcPr>
            <w:tcW w:w="7470" w:type="dxa"/>
            <w:tcBorders>
              <w:top w:val="single" w:sz="4" w:space="0" w:color="auto"/>
              <w:bottom w:val="single" w:sz="4" w:space="0" w:color="auto"/>
            </w:tcBorders>
          </w:tcPr>
          <w:p w14:paraId="598EC7EF" w14:textId="5EAA951E" w:rsidR="00663E19" w:rsidRPr="008D378D" w:rsidRDefault="00663E19" w:rsidP="00663E19">
            <w:pPr>
              <w:jc w:val="both"/>
              <w:rPr>
                <w:b/>
                <w:bCs/>
                <w:i/>
                <w:iCs/>
                <w:lang w:val="pt-BR"/>
              </w:rPr>
            </w:pPr>
            <w:r w:rsidRPr="008D378D">
              <w:rPr>
                <w:lang w:val="pt-BR"/>
              </w:rPr>
              <w:t xml:space="preserve">O modelo padrão da </w:t>
            </w:r>
            <w:r w:rsidRPr="008D378D">
              <w:rPr>
                <w:b/>
                <w:bCs/>
                <w:lang w:val="pt-BR"/>
              </w:rPr>
              <w:t>Garantia de Execução</w:t>
            </w:r>
            <w:r w:rsidRPr="008D378D">
              <w:rPr>
                <w:lang w:val="pt-BR"/>
              </w:rPr>
              <w:t xml:space="preserve"> aceitável para o Contratante </w:t>
            </w:r>
            <w:r w:rsidRPr="008D378D">
              <w:rPr>
                <w:b/>
                <w:bCs/>
                <w:lang w:val="pt-BR"/>
              </w:rPr>
              <w:t>será</w:t>
            </w:r>
            <w:r w:rsidRPr="008D378D">
              <w:rPr>
                <w:b/>
                <w:bCs/>
                <w:i/>
                <w:iCs/>
                <w:lang w:val="pt-BR"/>
              </w:rPr>
              <w:t xml:space="preserve"> [inserir </w:t>
            </w:r>
            <w:r w:rsidR="00D10382" w:rsidRPr="008D378D">
              <w:rPr>
                <w:b/>
                <w:bCs/>
                <w:i/>
                <w:iCs/>
                <w:lang w:val="pt-BR"/>
              </w:rPr>
              <w:t>“</w:t>
            </w:r>
            <w:r w:rsidRPr="008D378D">
              <w:rPr>
                <w:b/>
                <w:bCs/>
                <w:i/>
                <w:iCs/>
                <w:lang w:val="pt-BR"/>
              </w:rPr>
              <w:t>uma garantia bancária</w:t>
            </w:r>
            <w:r w:rsidR="00D10382" w:rsidRPr="008D378D">
              <w:rPr>
                <w:b/>
                <w:bCs/>
                <w:i/>
                <w:iCs/>
                <w:lang w:val="pt-BR"/>
              </w:rPr>
              <w:t>”</w:t>
            </w:r>
            <w:r w:rsidRPr="008D378D">
              <w:rPr>
                <w:b/>
                <w:bCs/>
                <w:i/>
                <w:iCs/>
                <w:lang w:val="pt-BR"/>
              </w:rPr>
              <w:t xml:space="preserve"> ou </w:t>
            </w:r>
            <w:r w:rsidR="00D10382" w:rsidRPr="008D378D">
              <w:rPr>
                <w:b/>
                <w:bCs/>
                <w:i/>
                <w:iCs/>
                <w:lang w:val="pt-BR"/>
              </w:rPr>
              <w:t>“</w:t>
            </w:r>
            <w:r w:rsidRPr="008D378D">
              <w:rPr>
                <w:b/>
                <w:bCs/>
                <w:i/>
                <w:iCs/>
                <w:lang w:val="pt-BR"/>
              </w:rPr>
              <w:t>um seguro garantia</w:t>
            </w:r>
            <w:r w:rsidR="00D10382" w:rsidRPr="008D378D">
              <w:rPr>
                <w:b/>
                <w:bCs/>
                <w:i/>
                <w:iCs/>
                <w:lang w:val="pt-BR"/>
              </w:rPr>
              <w:t>”</w:t>
            </w:r>
            <w:r w:rsidRPr="008D378D">
              <w:rPr>
                <w:b/>
                <w:bCs/>
                <w:i/>
                <w:iCs/>
                <w:lang w:val="pt-BR"/>
              </w:rPr>
              <w:t>]</w:t>
            </w:r>
          </w:p>
          <w:p w14:paraId="5598FD28" w14:textId="77777777" w:rsidR="00663E19" w:rsidRPr="008D378D" w:rsidRDefault="00663E19" w:rsidP="00663E19">
            <w:pPr>
              <w:jc w:val="both"/>
              <w:rPr>
                <w:b/>
                <w:bCs/>
                <w:i/>
                <w:iCs/>
                <w:lang w:val="pt-BR"/>
              </w:rPr>
            </w:pPr>
          </w:p>
          <w:p w14:paraId="09FFB63F" w14:textId="771F97BB" w:rsidR="002612EA" w:rsidRPr="008D378D" w:rsidRDefault="00352383" w:rsidP="00A40F90">
            <w:pPr>
              <w:spacing w:after="120"/>
              <w:jc w:val="both"/>
              <w:rPr>
                <w:i/>
                <w:iCs/>
                <w:lang w:val="pt-BR"/>
              </w:rPr>
            </w:pPr>
            <w:bookmarkStart w:id="252" w:name="_Hlk71703369"/>
            <w:r w:rsidRPr="008D378D">
              <w:rPr>
                <w:i/>
                <w:iCs/>
                <w:lang w:val="pt-BR"/>
              </w:rPr>
              <w:t xml:space="preserve">[Uma </w:t>
            </w:r>
            <w:r w:rsidRPr="008D378D">
              <w:rPr>
                <w:b/>
                <w:bCs/>
                <w:i/>
                <w:iCs/>
                <w:lang w:val="pt-BR"/>
              </w:rPr>
              <w:t>Garantia Bancária</w:t>
            </w:r>
            <w:r w:rsidRPr="008D378D">
              <w:rPr>
                <w:i/>
                <w:iCs/>
                <w:lang w:val="pt-BR"/>
              </w:rPr>
              <w:t xml:space="preserve"> deverá ser incondicional (de Demanda) (veja a Seção X, </w:t>
            </w:r>
            <w:r w:rsidR="00D10382" w:rsidRPr="008D378D">
              <w:rPr>
                <w:i/>
                <w:iCs/>
                <w:lang w:val="pt-BR"/>
              </w:rPr>
              <w:t>“</w:t>
            </w:r>
            <w:r w:rsidRPr="008D378D">
              <w:rPr>
                <w:i/>
                <w:iCs/>
                <w:lang w:val="pt-BR"/>
              </w:rPr>
              <w:t>Formulários do Contrato</w:t>
            </w:r>
            <w:r w:rsidR="00D10382" w:rsidRPr="008D378D">
              <w:rPr>
                <w:i/>
                <w:iCs/>
                <w:lang w:val="pt-BR"/>
              </w:rPr>
              <w:t>”</w:t>
            </w:r>
            <w:r w:rsidRPr="008D378D">
              <w:rPr>
                <w:i/>
                <w:iCs/>
                <w:lang w:val="pt-BR"/>
              </w:rPr>
              <w:t>). Geralmente, é estipulado de uns 5 a 10 por</w:t>
            </w:r>
            <w:r w:rsidR="00C75EEA" w:rsidRPr="008D378D">
              <w:rPr>
                <w:i/>
                <w:iCs/>
                <w:lang w:val="pt-BR"/>
              </w:rPr>
              <w:t xml:space="preserve"> </w:t>
            </w:r>
            <w:r w:rsidRPr="008D378D">
              <w:rPr>
                <w:i/>
                <w:iCs/>
                <w:lang w:val="pt-BR"/>
              </w:rPr>
              <w:t>cento do Preço do Contrato para o valor da Garantia de Bancária de Execução.</w:t>
            </w:r>
            <w:r w:rsidRPr="008D378D">
              <w:rPr>
                <w:b/>
                <w:bCs/>
                <w:i/>
                <w:iCs/>
                <w:lang w:val="pt-BR"/>
              </w:rPr>
              <w:t xml:space="preserve"> </w:t>
            </w:r>
            <w:r w:rsidRPr="008D378D">
              <w:rPr>
                <w:i/>
                <w:iCs/>
                <w:lang w:val="pt-BR"/>
              </w:rPr>
              <w:t>Um</w:t>
            </w:r>
            <w:r w:rsidRPr="008D378D">
              <w:rPr>
                <w:b/>
                <w:bCs/>
                <w:i/>
                <w:iCs/>
                <w:lang w:val="pt-BR"/>
              </w:rPr>
              <w:t xml:space="preserve"> Seguro Garantia</w:t>
            </w:r>
            <w:r w:rsidRPr="008D378D">
              <w:rPr>
                <w:i/>
                <w:iCs/>
                <w:lang w:val="pt-BR"/>
              </w:rPr>
              <w:t xml:space="preserve"> é um compromisso de uma financeira ou seguradora (garantidor) de concluir a construção em caso de inadimplemento do Empreiteiro ou de pagar o valor do seguro ao Contratante. Geralmente, é utilizado um valor correspondente a </w:t>
            </w:r>
            <w:r w:rsidR="00A40F90" w:rsidRPr="008D378D">
              <w:rPr>
                <w:i/>
                <w:iCs/>
                <w:lang w:val="pt-BR"/>
              </w:rPr>
              <w:t>trinta por cento (</w:t>
            </w:r>
            <w:r w:rsidRPr="008D378D">
              <w:rPr>
                <w:i/>
                <w:iCs/>
                <w:lang w:val="pt-BR"/>
              </w:rPr>
              <w:t xml:space="preserve">30 </w:t>
            </w:r>
            <w:r w:rsidR="00A40F90" w:rsidRPr="008D378D">
              <w:rPr>
                <w:i/>
                <w:iCs/>
                <w:lang w:val="pt-BR"/>
              </w:rPr>
              <w:t>%)</w:t>
            </w:r>
            <w:r w:rsidRPr="008D378D">
              <w:rPr>
                <w:i/>
                <w:iCs/>
                <w:lang w:val="pt-BR"/>
              </w:rPr>
              <w:t xml:space="preserve"> do </w:t>
            </w:r>
            <w:r w:rsidR="00A40F90" w:rsidRPr="008D378D">
              <w:rPr>
                <w:i/>
                <w:iCs/>
                <w:lang w:val="pt-BR"/>
              </w:rPr>
              <w:t>P</w:t>
            </w:r>
            <w:r w:rsidRPr="008D378D">
              <w:rPr>
                <w:i/>
                <w:iCs/>
                <w:lang w:val="pt-BR"/>
              </w:rPr>
              <w:t xml:space="preserve">reço do </w:t>
            </w:r>
            <w:r w:rsidR="00A40F90" w:rsidRPr="008D378D">
              <w:rPr>
                <w:i/>
                <w:iCs/>
                <w:lang w:val="pt-BR"/>
              </w:rPr>
              <w:t>C</w:t>
            </w:r>
            <w:r w:rsidRPr="008D378D">
              <w:rPr>
                <w:i/>
                <w:iCs/>
                <w:lang w:val="pt-BR"/>
              </w:rPr>
              <w:t xml:space="preserve">ontrato para este tipo de garantia (veja a Seção X, </w:t>
            </w:r>
            <w:r w:rsidR="00D10382" w:rsidRPr="008D378D">
              <w:rPr>
                <w:i/>
                <w:iCs/>
                <w:lang w:val="pt-BR"/>
              </w:rPr>
              <w:t>“</w:t>
            </w:r>
            <w:r w:rsidRPr="008D378D">
              <w:rPr>
                <w:i/>
                <w:iCs/>
                <w:lang w:val="pt-BR"/>
              </w:rPr>
              <w:t>Formulários do Contrato</w:t>
            </w:r>
            <w:r w:rsidR="00D10382" w:rsidRPr="008D378D">
              <w:rPr>
                <w:i/>
                <w:iCs/>
                <w:lang w:val="pt-BR"/>
              </w:rPr>
              <w:t>”</w:t>
            </w:r>
            <w:r w:rsidRPr="008D378D">
              <w:rPr>
                <w:i/>
                <w:iCs/>
                <w:lang w:val="pt-BR"/>
              </w:rPr>
              <w:t>)].</w:t>
            </w:r>
            <w:bookmarkEnd w:id="252"/>
          </w:p>
        </w:tc>
      </w:tr>
      <w:bookmarkEnd w:id="251"/>
      <w:tr w:rsidR="00543431" w:rsidRPr="002E504D" w14:paraId="6410F493" w14:textId="77777777" w:rsidTr="00EA3902">
        <w:trPr>
          <w:cantSplit/>
        </w:trPr>
        <w:tc>
          <w:tcPr>
            <w:tcW w:w="1880" w:type="dxa"/>
            <w:tcBorders>
              <w:top w:val="single" w:sz="4" w:space="0" w:color="auto"/>
              <w:bottom w:val="single" w:sz="4" w:space="0" w:color="auto"/>
            </w:tcBorders>
          </w:tcPr>
          <w:p w14:paraId="2AD2423D" w14:textId="37A2EA5B" w:rsidR="00543431" w:rsidRPr="008D378D" w:rsidRDefault="00FD12E7" w:rsidP="00543431">
            <w:pPr>
              <w:rPr>
                <w:b/>
                <w:bCs/>
                <w:lang w:val="pt-BR"/>
              </w:rPr>
            </w:pPr>
            <w:r w:rsidRPr="008D378D">
              <w:rPr>
                <w:b/>
                <w:bCs/>
                <w:lang w:val="pt-BR"/>
              </w:rPr>
              <w:t xml:space="preserve">IAL </w:t>
            </w:r>
            <w:r w:rsidR="00543431" w:rsidRPr="008D378D">
              <w:rPr>
                <w:b/>
                <w:bCs/>
                <w:lang w:val="pt-BR"/>
              </w:rPr>
              <w:t>42.1</w:t>
            </w:r>
          </w:p>
        </w:tc>
        <w:tc>
          <w:tcPr>
            <w:tcW w:w="7470" w:type="dxa"/>
            <w:tcBorders>
              <w:top w:val="single" w:sz="4" w:space="0" w:color="auto"/>
              <w:bottom w:val="single" w:sz="4" w:space="0" w:color="auto"/>
            </w:tcBorders>
          </w:tcPr>
          <w:p w14:paraId="0E600139" w14:textId="120CCC29" w:rsidR="00DE44AE" w:rsidRPr="008D378D" w:rsidRDefault="00DE44AE" w:rsidP="00DE44AE">
            <w:pPr>
              <w:pStyle w:val="Outline"/>
              <w:spacing w:before="0" w:after="120"/>
              <w:jc w:val="both"/>
              <w:rPr>
                <w:i/>
                <w:iCs/>
                <w:kern w:val="0"/>
                <w:szCs w:val="24"/>
                <w:lang w:val="pt-BR"/>
              </w:rPr>
            </w:pPr>
            <w:bookmarkStart w:id="253" w:name="_Hlk67128562"/>
            <w:r w:rsidRPr="008D378D">
              <w:rPr>
                <w:kern w:val="0"/>
                <w:szCs w:val="24"/>
                <w:lang w:val="pt-BR"/>
              </w:rPr>
              <w:t xml:space="preserve">O </w:t>
            </w:r>
            <w:r w:rsidR="00A40F90" w:rsidRPr="008D378D">
              <w:rPr>
                <w:kern w:val="0"/>
                <w:szCs w:val="24"/>
                <w:lang w:val="pt-BR"/>
              </w:rPr>
              <w:t>P</w:t>
            </w:r>
            <w:r w:rsidRPr="008D378D">
              <w:rPr>
                <w:kern w:val="0"/>
                <w:szCs w:val="24"/>
                <w:lang w:val="pt-BR"/>
              </w:rPr>
              <w:t xml:space="preserve">agamento </w:t>
            </w:r>
            <w:r w:rsidR="00A40F90" w:rsidRPr="008D378D">
              <w:rPr>
                <w:kern w:val="0"/>
                <w:szCs w:val="24"/>
                <w:lang w:val="pt-BR"/>
              </w:rPr>
              <w:t>A</w:t>
            </w:r>
            <w:r w:rsidRPr="008D378D">
              <w:rPr>
                <w:kern w:val="0"/>
                <w:szCs w:val="24"/>
                <w:lang w:val="pt-BR"/>
              </w:rPr>
              <w:t>ntecipado deverá ser limitado a</w:t>
            </w:r>
            <w:r w:rsidRPr="008D378D">
              <w:rPr>
                <w:i/>
                <w:iCs/>
                <w:kern w:val="0"/>
                <w:szCs w:val="24"/>
                <w:lang w:val="pt-BR"/>
              </w:rPr>
              <w:t xml:space="preserve"> </w:t>
            </w:r>
            <w:r w:rsidRPr="008D378D">
              <w:rPr>
                <w:b/>
                <w:bCs/>
                <w:i/>
                <w:iCs/>
                <w:kern w:val="0"/>
                <w:szCs w:val="24"/>
                <w:lang w:val="pt-BR"/>
              </w:rPr>
              <w:t>[inserir a porcentagem</w:t>
            </w:r>
            <w:r w:rsidRPr="008D378D">
              <w:rPr>
                <w:i/>
                <w:iCs/>
                <w:kern w:val="0"/>
                <w:szCs w:val="24"/>
                <w:lang w:val="pt-BR"/>
              </w:rPr>
              <w:t>] por</w:t>
            </w:r>
            <w:r w:rsidR="00C75EEA" w:rsidRPr="008D378D">
              <w:rPr>
                <w:i/>
                <w:iCs/>
                <w:kern w:val="0"/>
                <w:szCs w:val="24"/>
                <w:lang w:val="pt-BR"/>
              </w:rPr>
              <w:t xml:space="preserve"> </w:t>
            </w:r>
            <w:r w:rsidRPr="008D378D">
              <w:rPr>
                <w:i/>
                <w:iCs/>
                <w:kern w:val="0"/>
                <w:szCs w:val="24"/>
                <w:lang w:val="pt-BR"/>
              </w:rPr>
              <w:t>cento do Preço do Contrato.</w:t>
            </w:r>
          </w:p>
          <w:p w14:paraId="4DCA46F5" w14:textId="56C7D504" w:rsidR="002612EA" w:rsidRPr="008D378D" w:rsidRDefault="00DE44AE" w:rsidP="00DF06E2">
            <w:pPr>
              <w:pStyle w:val="Outline"/>
              <w:spacing w:before="0" w:after="120"/>
              <w:jc w:val="both"/>
              <w:rPr>
                <w:b/>
                <w:bCs/>
                <w:i/>
                <w:iCs/>
                <w:kern w:val="0"/>
                <w:szCs w:val="24"/>
                <w:lang w:val="pt-BR"/>
              </w:rPr>
            </w:pPr>
            <w:r w:rsidRPr="008D378D">
              <w:rPr>
                <w:b/>
                <w:bCs/>
                <w:i/>
                <w:iCs/>
                <w:kern w:val="0"/>
                <w:szCs w:val="24"/>
                <w:lang w:val="pt-BR"/>
              </w:rPr>
              <w:t xml:space="preserve">[Geralmente, a porcentagem flutua entre 10 </w:t>
            </w:r>
            <w:r w:rsidR="00B82993" w:rsidRPr="008D378D">
              <w:rPr>
                <w:b/>
                <w:bCs/>
                <w:i/>
                <w:iCs/>
                <w:kern w:val="0"/>
                <w:szCs w:val="24"/>
                <w:lang w:val="pt-BR"/>
              </w:rPr>
              <w:t>e</w:t>
            </w:r>
            <w:r w:rsidRPr="008D378D">
              <w:rPr>
                <w:b/>
                <w:bCs/>
                <w:i/>
                <w:iCs/>
                <w:kern w:val="0"/>
                <w:szCs w:val="24"/>
                <w:lang w:val="pt-BR"/>
              </w:rPr>
              <w:t xml:space="preserve"> 30 por</w:t>
            </w:r>
            <w:r w:rsidR="00A40F90" w:rsidRPr="008D378D">
              <w:rPr>
                <w:b/>
                <w:bCs/>
                <w:i/>
                <w:iCs/>
                <w:kern w:val="0"/>
                <w:szCs w:val="24"/>
                <w:lang w:val="pt-BR"/>
              </w:rPr>
              <w:t xml:space="preserve"> </w:t>
            </w:r>
            <w:r w:rsidRPr="008D378D">
              <w:rPr>
                <w:b/>
                <w:bCs/>
                <w:i/>
                <w:iCs/>
                <w:kern w:val="0"/>
                <w:szCs w:val="24"/>
                <w:lang w:val="pt-BR"/>
              </w:rPr>
              <w:t>cento do Preço do Contrato. A quantia deve ser suficiente para que o Empreiteiro não sinta a necessidade de solicitar um empréstimo para executar o Contrato, especialmente em moeda (s) estrangeira (s).]</w:t>
            </w:r>
            <w:bookmarkEnd w:id="253"/>
          </w:p>
        </w:tc>
      </w:tr>
      <w:tr w:rsidR="00543431" w:rsidRPr="002E504D" w14:paraId="68AE55EB" w14:textId="77777777" w:rsidTr="00EA3902">
        <w:trPr>
          <w:cantSplit/>
        </w:trPr>
        <w:tc>
          <w:tcPr>
            <w:tcW w:w="1880" w:type="dxa"/>
            <w:tcBorders>
              <w:top w:val="single" w:sz="4" w:space="0" w:color="auto"/>
              <w:bottom w:val="single" w:sz="4" w:space="0" w:color="auto"/>
            </w:tcBorders>
          </w:tcPr>
          <w:p w14:paraId="7983A7DB" w14:textId="04F1C218" w:rsidR="00543431" w:rsidRPr="008D378D" w:rsidRDefault="00FD12E7" w:rsidP="00543431">
            <w:pPr>
              <w:rPr>
                <w:b/>
                <w:bCs/>
                <w:lang w:val="pt-BR"/>
              </w:rPr>
            </w:pPr>
            <w:r w:rsidRPr="008D378D">
              <w:rPr>
                <w:b/>
                <w:bCs/>
                <w:lang w:val="pt-BR"/>
              </w:rPr>
              <w:t xml:space="preserve">IAL </w:t>
            </w:r>
            <w:r w:rsidR="00543431" w:rsidRPr="008D378D">
              <w:rPr>
                <w:b/>
                <w:bCs/>
                <w:lang w:val="pt-BR"/>
              </w:rPr>
              <w:t>43.1 Conciliador Técnico</w:t>
            </w:r>
          </w:p>
        </w:tc>
        <w:tc>
          <w:tcPr>
            <w:tcW w:w="7470" w:type="dxa"/>
            <w:tcBorders>
              <w:top w:val="single" w:sz="4" w:space="0" w:color="auto"/>
              <w:bottom w:val="single" w:sz="4" w:space="0" w:color="auto"/>
            </w:tcBorders>
          </w:tcPr>
          <w:p w14:paraId="568939BB" w14:textId="77777777" w:rsidR="00DE44AE" w:rsidRPr="008D378D" w:rsidRDefault="00DE44AE" w:rsidP="00DE44AE">
            <w:pPr>
              <w:pStyle w:val="Outline"/>
              <w:spacing w:before="0"/>
              <w:jc w:val="both"/>
              <w:rPr>
                <w:b/>
                <w:bCs/>
                <w:i/>
                <w:iCs/>
                <w:kern w:val="0"/>
                <w:szCs w:val="24"/>
                <w:lang w:val="pt-BR"/>
              </w:rPr>
            </w:pPr>
            <w:bookmarkStart w:id="254" w:name="_Hlk67128718"/>
            <w:r w:rsidRPr="008D378D">
              <w:rPr>
                <w:kern w:val="0"/>
                <w:szCs w:val="24"/>
                <w:lang w:val="pt-BR"/>
              </w:rPr>
              <w:t>O Conciliador Técnico proposto pelo Contratante é</w:t>
            </w:r>
            <w:r w:rsidRPr="008D378D">
              <w:rPr>
                <w:i/>
                <w:iCs/>
                <w:kern w:val="0"/>
                <w:szCs w:val="24"/>
                <w:lang w:val="pt-BR"/>
              </w:rPr>
              <w:t xml:space="preserve"> </w:t>
            </w:r>
            <w:r w:rsidRPr="008D378D">
              <w:rPr>
                <w:b/>
                <w:bCs/>
                <w:i/>
                <w:iCs/>
                <w:kern w:val="0"/>
                <w:szCs w:val="24"/>
                <w:lang w:val="pt-BR"/>
              </w:rPr>
              <w:t>[inserir o nome e o endereço].</w:t>
            </w:r>
          </w:p>
          <w:p w14:paraId="6978ADB9" w14:textId="77777777" w:rsidR="00DE44AE" w:rsidRPr="008D378D" w:rsidRDefault="00DE44AE" w:rsidP="00DE44AE">
            <w:pPr>
              <w:pStyle w:val="Outline"/>
              <w:spacing w:before="0"/>
              <w:jc w:val="both"/>
              <w:rPr>
                <w:i/>
                <w:iCs/>
                <w:kern w:val="0"/>
                <w:szCs w:val="24"/>
                <w:lang w:val="pt-BR"/>
              </w:rPr>
            </w:pPr>
          </w:p>
          <w:p w14:paraId="55AD7689" w14:textId="77777777" w:rsidR="00DE44AE" w:rsidRPr="008D378D" w:rsidRDefault="00DE44AE" w:rsidP="00DE44AE">
            <w:pPr>
              <w:pStyle w:val="Outline"/>
              <w:spacing w:before="120" w:after="120"/>
              <w:jc w:val="both"/>
              <w:rPr>
                <w:kern w:val="0"/>
                <w:szCs w:val="24"/>
                <w:lang w:val="pt-BR"/>
              </w:rPr>
            </w:pPr>
            <w:r w:rsidRPr="008D378D">
              <w:rPr>
                <w:kern w:val="0"/>
                <w:szCs w:val="24"/>
                <w:lang w:val="pt-BR"/>
              </w:rPr>
              <w:t>Os honorários por hora para este Conciliador Técnico serão de</w:t>
            </w:r>
            <w:r w:rsidRPr="008D378D">
              <w:rPr>
                <w:i/>
                <w:iCs/>
                <w:kern w:val="0"/>
                <w:szCs w:val="24"/>
                <w:lang w:val="pt-BR"/>
              </w:rPr>
              <w:t xml:space="preserve"> </w:t>
            </w:r>
            <w:r w:rsidRPr="008D378D">
              <w:rPr>
                <w:b/>
                <w:bCs/>
                <w:i/>
                <w:iCs/>
                <w:kern w:val="0"/>
                <w:szCs w:val="24"/>
                <w:lang w:val="pt-BR"/>
              </w:rPr>
              <w:t>[inserir o valor e a moeda]</w:t>
            </w:r>
            <w:r w:rsidRPr="008D378D">
              <w:rPr>
                <w:i/>
                <w:iCs/>
                <w:kern w:val="0"/>
                <w:szCs w:val="24"/>
                <w:lang w:val="pt-BR"/>
              </w:rPr>
              <w:t xml:space="preserve">. </w:t>
            </w:r>
            <w:r w:rsidRPr="008D378D">
              <w:rPr>
                <w:kern w:val="0"/>
                <w:szCs w:val="24"/>
                <w:lang w:val="pt-BR"/>
              </w:rPr>
              <w:t>Os dados pessoais deste Conciliador Técnico são os seguintes:</w:t>
            </w:r>
          </w:p>
          <w:p w14:paraId="3DE1C08A" w14:textId="77777777" w:rsidR="0082329E" w:rsidRPr="008D378D" w:rsidRDefault="00DE44AE" w:rsidP="00DF06E2">
            <w:pPr>
              <w:pStyle w:val="Outline"/>
              <w:spacing w:before="0" w:after="120"/>
              <w:jc w:val="both"/>
              <w:rPr>
                <w:b/>
                <w:bCs/>
                <w:i/>
                <w:iCs/>
                <w:kern w:val="0"/>
                <w:szCs w:val="24"/>
                <w:lang w:val="pt-BR"/>
              </w:rPr>
            </w:pPr>
            <w:r w:rsidRPr="008D378D">
              <w:rPr>
                <w:b/>
                <w:bCs/>
                <w:i/>
                <w:iCs/>
                <w:kern w:val="0"/>
                <w:szCs w:val="24"/>
                <w:lang w:val="pt-BR"/>
              </w:rPr>
              <w:t>[Forneça informações relevantes, como educação, experiência, idade, nacionalidade e posição atual; anexe páginas adicionais, se necessário].</w:t>
            </w:r>
            <w:bookmarkEnd w:id="254"/>
          </w:p>
          <w:p w14:paraId="4C54B4F1" w14:textId="0B2AF370" w:rsidR="00DF06E2" w:rsidRPr="008D378D" w:rsidRDefault="00DF06E2" w:rsidP="00DF06E2">
            <w:pPr>
              <w:pStyle w:val="Outline"/>
              <w:spacing w:before="0" w:after="120"/>
              <w:jc w:val="both"/>
              <w:rPr>
                <w:b/>
                <w:bCs/>
                <w:i/>
                <w:iCs/>
                <w:kern w:val="0"/>
                <w:szCs w:val="24"/>
                <w:lang w:val="pt-BR"/>
              </w:rPr>
            </w:pPr>
            <w:r w:rsidRPr="008D378D">
              <w:rPr>
                <w:lang w:val="pt-BR"/>
              </w:rPr>
              <w:t xml:space="preserve">A autoridade que nomeará ao Conciliador Técnico, caso não haja acordo é </w:t>
            </w:r>
            <w:r w:rsidRPr="008D378D">
              <w:rPr>
                <w:b/>
                <w:i/>
                <w:lang w:val="pt-BR"/>
              </w:rPr>
              <w:t>[inserir nome e endereço legal completo].</w:t>
            </w:r>
          </w:p>
        </w:tc>
      </w:tr>
      <w:tr w:rsidR="00543431" w:rsidRPr="002E504D" w14:paraId="3548DC22" w14:textId="77777777" w:rsidTr="00EA3902">
        <w:trPr>
          <w:cantSplit/>
        </w:trPr>
        <w:tc>
          <w:tcPr>
            <w:tcW w:w="1880" w:type="dxa"/>
            <w:tcBorders>
              <w:top w:val="single" w:sz="4" w:space="0" w:color="auto"/>
              <w:bottom w:val="single" w:sz="4" w:space="0" w:color="auto"/>
            </w:tcBorders>
          </w:tcPr>
          <w:p w14:paraId="173B3C22" w14:textId="2BF61FCE" w:rsidR="00543431" w:rsidRPr="008D378D" w:rsidRDefault="00FD12E7" w:rsidP="00C75EEA">
            <w:pPr>
              <w:spacing w:after="200"/>
              <w:rPr>
                <w:b/>
                <w:bCs/>
                <w:lang w:val="pt-BR"/>
              </w:rPr>
            </w:pPr>
            <w:bookmarkStart w:id="255" w:name="_Hlk65222079"/>
            <w:r w:rsidRPr="008D378D">
              <w:rPr>
                <w:b/>
                <w:bCs/>
                <w:lang w:val="pt-BR"/>
              </w:rPr>
              <w:lastRenderedPageBreak/>
              <w:t xml:space="preserve">IAL </w:t>
            </w:r>
            <w:r w:rsidR="00543431" w:rsidRPr="008D378D">
              <w:rPr>
                <w:b/>
                <w:bCs/>
                <w:lang w:val="pt-BR"/>
              </w:rPr>
              <w:t>44</w:t>
            </w:r>
            <w:r w:rsidR="00414144" w:rsidRPr="008D378D">
              <w:rPr>
                <w:b/>
                <w:bCs/>
                <w:lang w:val="pt-BR"/>
              </w:rPr>
              <w:t>.1</w:t>
            </w:r>
          </w:p>
          <w:p w14:paraId="2D84B732" w14:textId="3A17855E" w:rsidR="00543431" w:rsidRPr="008D378D" w:rsidRDefault="005D0012" w:rsidP="00543431">
            <w:pPr>
              <w:rPr>
                <w:b/>
                <w:bCs/>
                <w:lang w:val="pt-BR"/>
              </w:rPr>
            </w:pPr>
            <w:r w:rsidRPr="008D378D">
              <w:rPr>
                <w:b/>
                <w:bCs/>
                <w:lang w:val="pt-BR"/>
              </w:rPr>
              <w:t>Reclamações</w:t>
            </w:r>
            <w:r w:rsidRPr="008D378D" w:rsidDel="005D0012">
              <w:rPr>
                <w:b/>
                <w:bCs/>
                <w:lang w:val="pt-BR"/>
              </w:rPr>
              <w:t xml:space="preserve"> </w:t>
            </w:r>
            <w:r w:rsidR="00543431" w:rsidRPr="008D378D">
              <w:rPr>
                <w:b/>
                <w:bCs/>
                <w:lang w:val="pt-BR"/>
              </w:rPr>
              <w:t>Relacionadas</w:t>
            </w:r>
            <w:r w:rsidRPr="008D378D">
              <w:rPr>
                <w:b/>
                <w:bCs/>
                <w:lang w:val="pt-BR"/>
              </w:rPr>
              <w:t xml:space="preserve"> </w:t>
            </w:r>
            <w:r w:rsidR="002474D4" w:rsidRPr="008D378D">
              <w:rPr>
                <w:b/>
                <w:bCs/>
                <w:lang w:val="pt-BR"/>
              </w:rPr>
              <w:t>à</w:t>
            </w:r>
            <w:r w:rsidRPr="008D378D">
              <w:rPr>
                <w:b/>
                <w:bCs/>
                <w:lang w:val="pt-BR"/>
              </w:rPr>
              <w:t>s Aquisições</w:t>
            </w:r>
          </w:p>
        </w:tc>
        <w:tc>
          <w:tcPr>
            <w:tcW w:w="7470" w:type="dxa"/>
            <w:tcBorders>
              <w:top w:val="single" w:sz="4" w:space="0" w:color="auto"/>
              <w:bottom w:val="single" w:sz="4" w:space="0" w:color="auto"/>
            </w:tcBorders>
          </w:tcPr>
          <w:p w14:paraId="20162FBF" w14:textId="0174DAEF" w:rsidR="00DE44AE" w:rsidRPr="008D378D" w:rsidRDefault="00DE44AE" w:rsidP="00DE44AE">
            <w:pPr>
              <w:jc w:val="both"/>
              <w:rPr>
                <w:lang w:val="pt-BR"/>
              </w:rPr>
            </w:pPr>
            <w:bookmarkStart w:id="256" w:name="_Hlk67128967"/>
            <w:r w:rsidRPr="008D378D">
              <w:rPr>
                <w:lang w:val="pt-BR"/>
              </w:rPr>
              <w:t>Os procedimentos para enviar uma reclamação relacionada à aquisição estão detalhados nas Políticas de Aquisição de Bens e Obras Financiadas pelo Banco Interamericano de Desenvolvimento GN-2349-15.</w:t>
            </w:r>
          </w:p>
          <w:p w14:paraId="7AFFB04D" w14:textId="77777777" w:rsidR="00DE44AE" w:rsidRPr="008D378D" w:rsidRDefault="00DE44AE" w:rsidP="00DE44AE">
            <w:pPr>
              <w:jc w:val="both"/>
              <w:rPr>
                <w:lang w:val="pt-BR"/>
              </w:rPr>
            </w:pPr>
          </w:p>
          <w:p w14:paraId="0E327227" w14:textId="5090D751" w:rsidR="00DE44AE" w:rsidRPr="008D378D" w:rsidRDefault="00DE44AE" w:rsidP="00DE44AE">
            <w:pPr>
              <w:jc w:val="both"/>
              <w:rPr>
                <w:lang w:val="pt-BR"/>
              </w:rPr>
            </w:pPr>
            <w:r w:rsidRPr="008D378D">
              <w:rPr>
                <w:lang w:val="pt-BR"/>
              </w:rPr>
              <w:t xml:space="preserve">Se um Licitante deseja registrar uma reclamação relacionada às aquisições, deverá enviar sua reclamação por escrito (pelo meio mais rápido disponível, por exemplo, </w:t>
            </w:r>
            <w:r w:rsidR="003F45D8" w:rsidRPr="008D378D">
              <w:rPr>
                <w:i/>
                <w:iCs/>
                <w:lang w:val="pt-BR"/>
              </w:rPr>
              <w:t>e-mail</w:t>
            </w:r>
            <w:r w:rsidRPr="008D378D">
              <w:rPr>
                <w:i/>
                <w:lang w:val="pt-BR"/>
              </w:rPr>
              <w:t xml:space="preserve">), </w:t>
            </w:r>
            <w:r w:rsidRPr="008D378D">
              <w:rPr>
                <w:lang w:val="pt-BR"/>
              </w:rPr>
              <w:t>para:</w:t>
            </w:r>
          </w:p>
          <w:p w14:paraId="40520BBF" w14:textId="77777777" w:rsidR="00DE44AE" w:rsidRPr="008D378D" w:rsidRDefault="00DE44AE" w:rsidP="00DE44AE">
            <w:pPr>
              <w:jc w:val="both"/>
              <w:rPr>
                <w:lang w:val="pt-BR"/>
              </w:rPr>
            </w:pPr>
          </w:p>
          <w:p w14:paraId="26998677" w14:textId="77777777" w:rsidR="00DE44AE" w:rsidRPr="008D378D" w:rsidRDefault="00DE44AE" w:rsidP="00DE44AE">
            <w:pPr>
              <w:spacing w:line="360" w:lineRule="auto"/>
              <w:jc w:val="both"/>
              <w:rPr>
                <w:i/>
                <w:lang w:val="pt-BR"/>
              </w:rPr>
            </w:pPr>
            <w:r w:rsidRPr="008D378D">
              <w:rPr>
                <w:b/>
                <w:lang w:val="pt-BR"/>
              </w:rPr>
              <w:t>Aos cuidados de:</w:t>
            </w:r>
            <w:r w:rsidRPr="008D378D">
              <w:rPr>
                <w:lang w:val="pt-BR"/>
              </w:rPr>
              <w:t xml:space="preserve"> </w:t>
            </w:r>
            <w:r w:rsidRPr="008D378D">
              <w:rPr>
                <w:i/>
                <w:lang w:val="pt-BR"/>
              </w:rPr>
              <w:t>[inserir nome completo da pessoa que receberá a reclamação]</w:t>
            </w:r>
          </w:p>
          <w:p w14:paraId="6AC8422B" w14:textId="77777777" w:rsidR="00DE44AE" w:rsidRPr="008D378D" w:rsidRDefault="00DE44AE" w:rsidP="00DE44AE">
            <w:pPr>
              <w:spacing w:line="360" w:lineRule="auto"/>
              <w:jc w:val="both"/>
              <w:rPr>
                <w:lang w:val="pt-BR"/>
              </w:rPr>
            </w:pPr>
            <w:r w:rsidRPr="008D378D">
              <w:rPr>
                <w:b/>
                <w:lang w:val="pt-BR"/>
              </w:rPr>
              <w:t>Título / posição</w:t>
            </w:r>
            <w:r w:rsidRPr="008D378D">
              <w:rPr>
                <w:lang w:val="pt-BR"/>
              </w:rPr>
              <w:t xml:space="preserve">: </w:t>
            </w:r>
            <w:r w:rsidRPr="008D378D">
              <w:rPr>
                <w:i/>
                <w:lang w:val="pt-BR"/>
              </w:rPr>
              <w:t>[inserir título / posição]</w:t>
            </w:r>
          </w:p>
          <w:p w14:paraId="1F9F5BA4" w14:textId="77777777" w:rsidR="00DE44AE" w:rsidRPr="008D378D" w:rsidRDefault="00DE44AE" w:rsidP="00DE44AE">
            <w:pPr>
              <w:spacing w:line="360" w:lineRule="auto"/>
              <w:jc w:val="both"/>
              <w:rPr>
                <w:lang w:val="pt-BR"/>
              </w:rPr>
            </w:pPr>
            <w:r w:rsidRPr="008D378D">
              <w:rPr>
                <w:b/>
                <w:lang w:val="pt-BR"/>
              </w:rPr>
              <w:t>Contratante:</w:t>
            </w:r>
            <w:r w:rsidRPr="008D378D">
              <w:rPr>
                <w:lang w:val="pt-BR"/>
              </w:rPr>
              <w:t xml:space="preserve"> </w:t>
            </w:r>
            <w:r w:rsidRPr="008D378D">
              <w:rPr>
                <w:i/>
                <w:lang w:val="pt-BR"/>
              </w:rPr>
              <w:t>[inserir nome do Contratante]</w:t>
            </w:r>
          </w:p>
          <w:p w14:paraId="0947BE93" w14:textId="7281F707" w:rsidR="00F86701" w:rsidRPr="008D378D" w:rsidRDefault="00DE44AE" w:rsidP="00DE44AE">
            <w:pPr>
              <w:jc w:val="both"/>
              <w:rPr>
                <w:b/>
                <w:bCs/>
                <w:lang w:val="pt-BR"/>
              </w:rPr>
            </w:pPr>
            <w:r w:rsidRPr="008D378D">
              <w:rPr>
                <w:b/>
                <w:lang w:val="pt-BR"/>
              </w:rPr>
              <w:t xml:space="preserve">Endereço de </w:t>
            </w:r>
            <w:r w:rsidR="003F45D8" w:rsidRPr="008D378D">
              <w:rPr>
                <w:b/>
                <w:i/>
                <w:iCs/>
                <w:lang w:val="pt-BR"/>
              </w:rPr>
              <w:t>e-mail</w:t>
            </w:r>
            <w:r w:rsidRPr="008D378D">
              <w:rPr>
                <w:b/>
                <w:lang w:val="pt-BR"/>
              </w:rPr>
              <w:t xml:space="preserve">: </w:t>
            </w:r>
            <w:r w:rsidRPr="008D378D">
              <w:rPr>
                <w:i/>
                <w:lang w:val="pt-BR"/>
              </w:rPr>
              <w:t xml:space="preserve">[inserir endereço de </w:t>
            </w:r>
            <w:r w:rsidR="003F45D8" w:rsidRPr="008D378D">
              <w:rPr>
                <w:i/>
                <w:iCs/>
                <w:lang w:val="pt-BR"/>
              </w:rPr>
              <w:t>e-mail</w:t>
            </w:r>
            <w:r w:rsidRPr="008D378D">
              <w:rPr>
                <w:i/>
                <w:lang w:val="pt-BR"/>
              </w:rPr>
              <w:t>]</w:t>
            </w:r>
          </w:p>
          <w:bookmarkEnd w:id="256"/>
          <w:p w14:paraId="5774C225" w14:textId="4865ED27" w:rsidR="006C52B4" w:rsidRPr="008D378D" w:rsidRDefault="006C52B4" w:rsidP="006C52B4">
            <w:pPr>
              <w:jc w:val="both"/>
              <w:rPr>
                <w:lang w:val="pt-BR"/>
              </w:rPr>
            </w:pPr>
          </w:p>
        </w:tc>
      </w:tr>
      <w:bookmarkEnd w:id="255"/>
    </w:tbl>
    <w:p w14:paraId="1A38BEAE" w14:textId="77777777" w:rsidR="00C46508" w:rsidRPr="008D378D" w:rsidRDefault="00C46508" w:rsidP="003F79AA">
      <w:pPr>
        <w:rPr>
          <w:b/>
          <w:bCs/>
          <w:lang w:val="pt-BR"/>
        </w:rPr>
        <w:sectPr w:rsidR="00C46508" w:rsidRPr="008D378D" w:rsidSect="00BC5DF2">
          <w:headerReference w:type="even" r:id="rId21"/>
          <w:headerReference w:type="default" r:id="rId22"/>
          <w:footnotePr>
            <w:numRestart w:val="eachSect"/>
          </w:footnotePr>
          <w:endnotePr>
            <w:numFmt w:val="decimal"/>
          </w:endnotePr>
          <w:type w:val="oddPage"/>
          <w:pgSz w:w="12240" w:h="15840" w:code="1"/>
          <w:pgMar w:top="1440" w:right="1325" w:bottom="1276" w:left="1440" w:header="720" w:footer="720" w:gutter="0"/>
          <w:cols w:space="720"/>
          <w:titlePg/>
          <w:docGrid w:linePitch="326"/>
        </w:sectPr>
      </w:pPr>
    </w:p>
    <w:p w14:paraId="2BA445C1" w14:textId="62ADBFB6" w:rsidR="003F79AA" w:rsidRPr="008D378D" w:rsidRDefault="000F543B" w:rsidP="0084183C">
      <w:pPr>
        <w:pStyle w:val="Heading1"/>
        <w:rPr>
          <w:rFonts w:ascii="Times New Roman" w:hAnsi="Times New Roman"/>
          <w:sz w:val="44"/>
          <w:szCs w:val="44"/>
          <w:lang w:val="pt-BR"/>
        </w:rPr>
      </w:pPr>
      <w:bookmarkStart w:id="257" w:name="_Toc55672518"/>
      <w:r w:rsidRPr="008D378D">
        <w:rPr>
          <w:rFonts w:ascii="Times New Roman" w:hAnsi="Times New Roman"/>
          <w:sz w:val="44"/>
          <w:szCs w:val="44"/>
          <w:lang w:val="pt-BR"/>
        </w:rPr>
        <w:lastRenderedPageBreak/>
        <w:t>Seção</w:t>
      </w:r>
      <w:r w:rsidRPr="008D378D">
        <w:rPr>
          <w:rFonts w:ascii="Times New Roman" w:hAnsi="Times New Roman"/>
          <w:b w:val="0"/>
          <w:bCs/>
          <w:sz w:val="44"/>
          <w:szCs w:val="44"/>
          <w:lang w:val="pt-BR"/>
        </w:rPr>
        <w:t xml:space="preserve"> </w:t>
      </w:r>
      <w:r w:rsidR="003F79AA" w:rsidRPr="008D378D">
        <w:rPr>
          <w:rFonts w:ascii="Times New Roman" w:hAnsi="Times New Roman"/>
          <w:sz w:val="44"/>
          <w:szCs w:val="44"/>
          <w:lang w:val="pt-BR"/>
        </w:rPr>
        <w:t>III</w:t>
      </w:r>
      <w:r w:rsidR="003F79AA" w:rsidRPr="008D378D">
        <w:rPr>
          <w:rFonts w:ascii="Times New Roman" w:hAnsi="Times New Roman"/>
          <w:b w:val="0"/>
          <w:bCs/>
          <w:sz w:val="44"/>
          <w:szCs w:val="44"/>
          <w:lang w:val="pt-BR"/>
        </w:rPr>
        <w:t>.</w:t>
      </w:r>
      <w:r w:rsidR="00286CED" w:rsidRPr="008D378D">
        <w:rPr>
          <w:rFonts w:ascii="Times New Roman" w:hAnsi="Times New Roman"/>
          <w:b w:val="0"/>
          <w:bCs/>
          <w:sz w:val="44"/>
          <w:szCs w:val="44"/>
          <w:lang w:val="pt-BR"/>
        </w:rPr>
        <w:t xml:space="preserve"> </w:t>
      </w:r>
      <w:r w:rsidR="003F79AA" w:rsidRPr="008D378D">
        <w:rPr>
          <w:rFonts w:ascii="Times New Roman" w:hAnsi="Times New Roman"/>
          <w:bCs/>
          <w:sz w:val="44"/>
          <w:szCs w:val="44"/>
          <w:lang w:val="pt-BR"/>
        </w:rPr>
        <w:t xml:space="preserve">Países </w:t>
      </w:r>
      <w:r w:rsidRPr="008D378D">
        <w:rPr>
          <w:rFonts w:ascii="Times New Roman" w:hAnsi="Times New Roman"/>
          <w:bCs/>
          <w:sz w:val="44"/>
          <w:szCs w:val="44"/>
          <w:lang w:val="pt-BR"/>
        </w:rPr>
        <w:t>Elegíveis</w:t>
      </w:r>
      <w:bookmarkEnd w:id="257"/>
    </w:p>
    <w:p w14:paraId="390FA603" w14:textId="6C01C5B5" w:rsidR="00C55CAE" w:rsidRPr="008D378D" w:rsidRDefault="00C55CAE" w:rsidP="00C55CAE">
      <w:pPr>
        <w:jc w:val="center"/>
        <w:rPr>
          <w:b/>
          <w:bCs/>
          <w:sz w:val="32"/>
          <w:szCs w:val="32"/>
          <w:lang w:val="pt-BR"/>
        </w:rPr>
      </w:pPr>
      <w:bookmarkStart w:id="258" w:name="_Hlk75718873"/>
      <w:r w:rsidRPr="008D378D">
        <w:rPr>
          <w:b/>
          <w:bCs/>
          <w:sz w:val="32"/>
          <w:szCs w:val="32"/>
          <w:lang w:val="pt-BR"/>
        </w:rPr>
        <w:t xml:space="preserve">Elegibilidade para o Fornecimento de Bens, </w:t>
      </w:r>
      <w:r w:rsidR="00D52147" w:rsidRPr="008D378D">
        <w:rPr>
          <w:b/>
          <w:bCs/>
          <w:sz w:val="32"/>
          <w:szCs w:val="32"/>
          <w:lang w:val="pt-BR"/>
        </w:rPr>
        <w:t>C</w:t>
      </w:r>
      <w:r w:rsidRPr="008D378D">
        <w:rPr>
          <w:b/>
          <w:bCs/>
          <w:sz w:val="32"/>
          <w:szCs w:val="32"/>
          <w:lang w:val="pt-BR"/>
        </w:rPr>
        <w:t>onstrução de Obras</w:t>
      </w:r>
    </w:p>
    <w:p w14:paraId="28608859" w14:textId="77777777" w:rsidR="00C55CAE" w:rsidRPr="008D378D" w:rsidRDefault="00C55CAE" w:rsidP="00C55CAE">
      <w:pPr>
        <w:jc w:val="center"/>
        <w:rPr>
          <w:b/>
          <w:bCs/>
          <w:sz w:val="32"/>
          <w:szCs w:val="32"/>
          <w:lang w:val="pt-BR"/>
        </w:rPr>
      </w:pPr>
      <w:r w:rsidRPr="008D378D">
        <w:rPr>
          <w:b/>
          <w:bCs/>
          <w:sz w:val="32"/>
          <w:szCs w:val="32"/>
          <w:lang w:val="pt-BR"/>
        </w:rPr>
        <w:t>e Prestação de Serviços nas aquisições financiados pelo Banco</w:t>
      </w:r>
    </w:p>
    <w:bookmarkEnd w:id="258"/>
    <w:p w14:paraId="1A5B8E35" w14:textId="77777777" w:rsidR="00C55CAE" w:rsidRPr="008D378D" w:rsidRDefault="00C55CAE" w:rsidP="00C55CAE">
      <w:pPr>
        <w:jc w:val="center"/>
        <w:rPr>
          <w:b/>
          <w:bCs/>
          <w:lang w:val="pt-BR"/>
        </w:rPr>
      </w:pPr>
    </w:p>
    <w:p w14:paraId="18BDCAE8" w14:textId="77777777" w:rsidR="001343BD" w:rsidRPr="008D378D" w:rsidRDefault="001343BD" w:rsidP="001343BD">
      <w:pPr>
        <w:jc w:val="both"/>
        <w:rPr>
          <w:b/>
          <w:bCs/>
          <w:color w:val="000000"/>
          <w:lang w:val="pt-BR"/>
        </w:rPr>
      </w:pPr>
      <w:bookmarkStart w:id="259" w:name="_Hlk65233123"/>
    </w:p>
    <w:p w14:paraId="441DF57B" w14:textId="77777777" w:rsidR="001343BD" w:rsidRPr="008D378D" w:rsidRDefault="001343BD" w:rsidP="001343BD">
      <w:pPr>
        <w:jc w:val="both"/>
        <w:rPr>
          <w:i/>
          <w:iCs/>
          <w:lang w:val="pt-BR"/>
        </w:rPr>
      </w:pPr>
      <w:r w:rsidRPr="008D378D">
        <w:rPr>
          <w:b/>
          <w:bCs/>
          <w:i/>
          <w:iCs/>
          <w:lang w:val="pt-BR"/>
        </w:rPr>
        <w:t>Nota</w:t>
      </w:r>
      <w:r w:rsidRPr="008D378D">
        <w:rPr>
          <w:lang w:val="pt-BR"/>
        </w:rPr>
        <w:t xml:space="preserve">: </w:t>
      </w:r>
      <w:r w:rsidRPr="008D378D">
        <w:rPr>
          <w:i/>
          <w:iCs/>
          <w:lang w:val="pt-BR"/>
        </w:rPr>
        <w:t>As referências ao Banco nesses documentos incluem o BID, o Laboratório do BID e qualquer fundo administrado pelo Banco.</w:t>
      </w:r>
    </w:p>
    <w:p w14:paraId="4C5F494C" w14:textId="77777777" w:rsidR="001343BD" w:rsidRPr="008D378D" w:rsidRDefault="001343BD" w:rsidP="001343BD">
      <w:pPr>
        <w:jc w:val="both"/>
        <w:rPr>
          <w:i/>
          <w:lang w:val="pt-BR"/>
        </w:rPr>
      </w:pPr>
    </w:p>
    <w:p w14:paraId="7E8BCBBC" w14:textId="77777777" w:rsidR="001343BD" w:rsidRPr="008D378D" w:rsidRDefault="001343BD" w:rsidP="001343BD">
      <w:pPr>
        <w:jc w:val="both"/>
        <w:rPr>
          <w:i/>
          <w:lang w:val="pt-BR"/>
        </w:rPr>
      </w:pPr>
      <w:r w:rsidRPr="008D378D">
        <w:rPr>
          <w:i/>
          <w:lang w:val="pt-BR"/>
        </w:rPr>
        <w:t>A seguir, são apresentadas 2 opções do item número “1”, para que o Usuário escolha a que mais lhe convém, de acordo com a fonte de financiamento. Essa fonte pode ser o Banco Interamericano de Desenvolvimento (BID), o Laboratório de Licitações ou, ocasionalmente, os contratos podem ser financiados por fundos especiais que podem incluir diferentes critérios de elegibilidade para um determinado grupo de países-membros. Quando a última opção é selecionada, os critérios de elegibilidade devem ser mencionados nela:</w:t>
      </w:r>
    </w:p>
    <w:p w14:paraId="5413F769" w14:textId="77777777" w:rsidR="001343BD" w:rsidRPr="008D378D" w:rsidRDefault="001343BD" w:rsidP="001343BD">
      <w:pPr>
        <w:jc w:val="both"/>
        <w:rPr>
          <w:i/>
          <w:iCs/>
          <w:color w:val="000000"/>
          <w:lang w:val="pt-BR"/>
        </w:rPr>
      </w:pPr>
    </w:p>
    <w:p w14:paraId="1D076AC3" w14:textId="77777777" w:rsidR="001343BD" w:rsidRPr="008D378D" w:rsidRDefault="001343BD" w:rsidP="001343BD">
      <w:pPr>
        <w:jc w:val="both"/>
        <w:rPr>
          <w:color w:val="000000"/>
          <w:lang w:val="pt-BR"/>
        </w:rPr>
      </w:pPr>
      <w:r w:rsidRPr="008D378D">
        <w:rPr>
          <w:i/>
          <w:iCs/>
          <w:color w:val="000000"/>
          <w:lang w:val="pt-BR"/>
        </w:rPr>
        <w:t>-----------------------------------</w:t>
      </w:r>
    </w:p>
    <w:p w14:paraId="409778BB" w14:textId="77777777" w:rsidR="001343BD" w:rsidRPr="008D378D" w:rsidRDefault="001343BD" w:rsidP="001343BD">
      <w:pPr>
        <w:spacing w:before="120" w:after="120"/>
        <w:jc w:val="both"/>
        <w:rPr>
          <w:i/>
          <w:iCs/>
          <w:snapToGrid w:val="0"/>
          <w:color w:val="000000"/>
          <w:lang w:val="pt-BR"/>
        </w:rPr>
      </w:pPr>
      <w:r w:rsidRPr="008D378D">
        <w:rPr>
          <w:b/>
          <w:bCs/>
          <w:i/>
          <w:iCs/>
          <w:snapToGrid w:val="0"/>
          <w:color w:val="000000"/>
          <w:lang w:val="pt-BR"/>
        </w:rPr>
        <w:t xml:space="preserve">1) </w:t>
      </w:r>
      <w:bookmarkStart w:id="260" w:name="_Hlk67153486"/>
      <w:r w:rsidRPr="008D378D">
        <w:rPr>
          <w:b/>
          <w:bCs/>
          <w:i/>
          <w:iCs/>
          <w:snapToGrid w:val="0"/>
          <w:color w:val="000000"/>
          <w:lang w:val="pt-BR"/>
        </w:rPr>
        <w:t>Países-membros quando a fonte de financiamento é o Banco Interamericano de Desenvolvimento:</w:t>
      </w:r>
      <w:bookmarkEnd w:id="260"/>
    </w:p>
    <w:p w14:paraId="0DFF7920" w14:textId="77777777" w:rsidR="001343BD" w:rsidRPr="008D378D" w:rsidRDefault="001343BD" w:rsidP="001343BD">
      <w:pPr>
        <w:spacing w:before="120" w:after="120"/>
        <w:jc w:val="both"/>
        <w:rPr>
          <w:iCs/>
          <w:snapToGrid w:val="0"/>
          <w:color w:val="000000"/>
          <w:lang w:val="pt-BR"/>
        </w:rPr>
      </w:pPr>
      <w:r w:rsidRPr="008D378D">
        <w:rPr>
          <w:iCs/>
          <w:snapToGrid w:val="0"/>
          <w:color w:val="000000"/>
          <w:lang w:val="pt-BR"/>
        </w:rPr>
        <w:t>Alemanha, Argentina, Áustria, Bahamas, Barbados, Bélgica, Belize, Bolívia, Brasil, Canadá, Chile, Colômbia, Costa Rica, Croácia, Dinamarca, Equador, El Salvador, Eslovênia, Espanha, Estados Unidos, Finlândia, França, Guatemala, Guiana, Haiti, Honduras, Israel, Itália, Jamaica, Japão, México, Nicarágua, Noruega, Países Baixos, Panamá, Paraguai, Peru, Portugal, Reino Unido, República da Coreia, República Dominicana, República Popular da China, Suécia, Suíça, Suriname, Trinidade e Tobago, Uruguai, e Venezuela.</w:t>
      </w:r>
    </w:p>
    <w:p w14:paraId="1CD67647" w14:textId="77777777" w:rsidR="001343BD" w:rsidRPr="008D378D" w:rsidRDefault="001343BD" w:rsidP="001343BD">
      <w:pPr>
        <w:jc w:val="both"/>
        <w:rPr>
          <w:b/>
          <w:i/>
          <w:color w:val="000000"/>
          <w:lang w:val="pt-BR"/>
        </w:rPr>
      </w:pPr>
      <w:r w:rsidRPr="008D378D">
        <w:rPr>
          <w:b/>
          <w:i/>
          <w:color w:val="000000"/>
          <w:lang w:val="pt-BR"/>
        </w:rPr>
        <w:t>Territórios elegíveis</w:t>
      </w:r>
    </w:p>
    <w:p w14:paraId="6A84375D" w14:textId="77777777" w:rsidR="001343BD" w:rsidRPr="008D378D" w:rsidRDefault="001343BD" w:rsidP="0055062C">
      <w:pPr>
        <w:numPr>
          <w:ilvl w:val="0"/>
          <w:numId w:val="89"/>
        </w:numPr>
        <w:ind w:left="980"/>
        <w:jc w:val="both"/>
        <w:rPr>
          <w:color w:val="000000"/>
          <w:lang w:val="pt-BR"/>
        </w:rPr>
      </w:pPr>
      <w:r w:rsidRPr="008D378D">
        <w:rPr>
          <w:color w:val="000000"/>
          <w:lang w:val="pt-BR"/>
        </w:rPr>
        <w:t xml:space="preserve">Guadalupe, Guiana Francesa, Martinica, Reunião – por ser Departamentos da França. </w:t>
      </w:r>
    </w:p>
    <w:p w14:paraId="6D4CE61D" w14:textId="77777777" w:rsidR="001343BD" w:rsidRPr="008D378D" w:rsidRDefault="001343BD" w:rsidP="0055062C">
      <w:pPr>
        <w:numPr>
          <w:ilvl w:val="0"/>
          <w:numId w:val="89"/>
        </w:numPr>
        <w:ind w:left="980"/>
        <w:jc w:val="both"/>
        <w:rPr>
          <w:color w:val="000000"/>
          <w:lang w:val="pt-BR"/>
        </w:rPr>
      </w:pPr>
      <w:r w:rsidRPr="008D378D">
        <w:rPr>
          <w:color w:val="000000"/>
          <w:lang w:val="pt-BR"/>
        </w:rPr>
        <w:t xml:space="preserve">Ilhas Virgens dos EUA, Porto Rico, </w:t>
      </w:r>
      <w:r w:rsidRPr="008D378D">
        <w:rPr>
          <w:i/>
          <w:color w:val="000000"/>
          <w:lang w:val="pt-BR"/>
        </w:rPr>
        <w:t>Guam</w:t>
      </w:r>
      <w:r w:rsidRPr="008D378D">
        <w:rPr>
          <w:color w:val="000000"/>
          <w:lang w:val="pt-BR"/>
        </w:rPr>
        <w:t xml:space="preserve"> - como Território dos Estados Unidos da América</w:t>
      </w:r>
    </w:p>
    <w:p w14:paraId="3A24E5FD" w14:textId="77777777" w:rsidR="001343BD" w:rsidRPr="008D378D" w:rsidRDefault="001343BD" w:rsidP="0055062C">
      <w:pPr>
        <w:numPr>
          <w:ilvl w:val="0"/>
          <w:numId w:val="89"/>
        </w:numPr>
        <w:ind w:left="980"/>
        <w:jc w:val="both"/>
        <w:rPr>
          <w:color w:val="000000"/>
          <w:lang w:val="pt-BR"/>
        </w:rPr>
      </w:pPr>
      <w:r w:rsidRPr="008D378D">
        <w:rPr>
          <w:color w:val="000000"/>
          <w:lang w:val="pt-BR"/>
        </w:rPr>
        <w:t xml:space="preserve">Aruba - como país constituinte do Reino dos Países Baixos; e </w:t>
      </w:r>
      <w:proofErr w:type="spellStart"/>
      <w:r w:rsidRPr="008D378D">
        <w:rPr>
          <w:i/>
          <w:color w:val="000000"/>
          <w:lang w:val="pt-BR"/>
        </w:rPr>
        <w:t>Bonaire</w:t>
      </w:r>
      <w:proofErr w:type="spellEnd"/>
      <w:r w:rsidRPr="008D378D">
        <w:rPr>
          <w:color w:val="000000"/>
          <w:lang w:val="pt-BR"/>
        </w:rPr>
        <w:t xml:space="preserve">, Curaçao, </w:t>
      </w:r>
      <w:proofErr w:type="spellStart"/>
      <w:r w:rsidRPr="008D378D">
        <w:rPr>
          <w:i/>
          <w:color w:val="000000"/>
          <w:lang w:val="pt-BR"/>
        </w:rPr>
        <w:t>Sint</w:t>
      </w:r>
      <w:proofErr w:type="spellEnd"/>
      <w:r w:rsidRPr="008D378D">
        <w:rPr>
          <w:i/>
          <w:color w:val="000000"/>
          <w:lang w:val="pt-BR"/>
        </w:rPr>
        <w:t xml:space="preserve"> Maarten</w:t>
      </w:r>
      <w:r w:rsidRPr="008D378D">
        <w:rPr>
          <w:color w:val="000000"/>
          <w:lang w:val="pt-BR"/>
        </w:rPr>
        <w:t xml:space="preserve">, </w:t>
      </w:r>
      <w:proofErr w:type="spellStart"/>
      <w:r w:rsidRPr="008D378D">
        <w:rPr>
          <w:i/>
          <w:color w:val="000000"/>
          <w:lang w:val="pt-BR"/>
        </w:rPr>
        <w:t>Sint</w:t>
      </w:r>
      <w:proofErr w:type="spellEnd"/>
      <w:r w:rsidRPr="008D378D">
        <w:rPr>
          <w:i/>
          <w:color w:val="000000"/>
          <w:lang w:val="pt-BR"/>
        </w:rPr>
        <w:t xml:space="preserve"> </w:t>
      </w:r>
      <w:proofErr w:type="spellStart"/>
      <w:r w:rsidRPr="008D378D">
        <w:rPr>
          <w:i/>
          <w:color w:val="000000"/>
          <w:lang w:val="pt-BR"/>
        </w:rPr>
        <w:t>Eustatius</w:t>
      </w:r>
      <w:proofErr w:type="spellEnd"/>
      <w:r w:rsidRPr="008D378D">
        <w:rPr>
          <w:color w:val="000000"/>
          <w:lang w:val="pt-BR"/>
        </w:rPr>
        <w:t xml:space="preserve"> - por serem Departamentos do Reino dos Países Baixos.</w:t>
      </w:r>
    </w:p>
    <w:p w14:paraId="3497F3B4" w14:textId="77777777" w:rsidR="001343BD" w:rsidRPr="008D378D" w:rsidRDefault="001343BD" w:rsidP="0055062C">
      <w:pPr>
        <w:numPr>
          <w:ilvl w:val="0"/>
          <w:numId w:val="89"/>
        </w:numPr>
        <w:ind w:left="980"/>
        <w:jc w:val="both"/>
        <w:rPr>
          <w:color w:val="000000"/>
          <w:lang w:val="pt-BR"/>
        </w:rPr>
      </w:pPr>
      <w:r w:rsidRPr="008D378D">
        <w:rPr>
          <w:i/>
          <w:color w:val="000000"/>
          <w:lang w:val="pt-BR"/>
        </w:rPr>
        <w:t>Hong Kong</w:t>
      </w:r>
      <w:r w:rsidRPr="008D378D">
        <w:rPr>
          <w:color w:val="000000"/>
          <w:lang w:val="pt-BR"/>
        </w:rPr>
        <w:t xml:space="preserve"> - por ser uma Região Administrativa Especial da República Popular da China.</w:t>
      </w:r>
    </w:p>
    <w:p w14:paraId="446CFD3C" w14:textId="77777777" w:rsidR="001343BD" w:rsidRPr="008D378D" w:rsidRDefault="001343BD" w:rsidP="001343BD">
      <w:pPr>
        <w:jc w:val="both"/>
        <w:rPr>
          <w:iCs/>
          <w:color w:val="000000"/>
          <w:lang w:val="pt-BR"/>
        </w:rPr>
      </w:pPr>
    </w:p>
    <w:p w14:paraId="243BAD28" w14:textId="77777777" w:rsidR="001343BD" w:rsidRPr="008D378D" w:rsidRDefault="001343BD" w:rsidP="001343BD">
      <w:pPr>
        <w:jc w:val="both"/>
        <w:rPr>
          <w:i/>
          <w:iCs/>
          <w:color w:val="000000"/>
          <w:lang w:val="pt-BR"/>
        </w:rPr>
      </w:pPr>
      <w:r w:rsidRPr="008D378D">
        <w:rPr>
          <w:i/>
          <w:iCs/>
          <w:color w:val="000000"/>
          <w:lang w:val="pt-BR"/>
        </w:rPr>
        <w:t>--------------------------------------</w:t>
      </w:r>
    </w:p>
    <w:p w14:paraId="206EA083" w14:textId="77777777" w:rsidR="001343BD" w:rsidRPr="008D378D" w:rsidRDefault="001343BD" w:rsidP="001343BD">
      <w:pPr>
        <w:pStyle w:val="BodyText2"/>
        <w:jc w:val="both"/>
        <w:rPr>
          <w:i w:val="0"/>
          <w:iCs w:val="0"/>
          <w:color w:val="000000"/>
          <w:lang w:val="pt-BR"/>
        </w:rPr>
      </w:pPr>
    </w:p>
    <w:p w14:paraId="4F109848" w14:textId="77777777" w:rsidR="001343BD" w:rsidRPr="008D378D" w:rsidRDefault="001343BD" w:rsidP="001343BD">
      <w:pPr>
        <w:jc w:val="both"/>
        <w:rPr>
          <w:b/>
          <w:bCs/>
          <w:i/>
          <w:iCs/>
          <w:color w:val="000000"/>
          <w:lang w:val="pt-BR"/>
        </w:rPr>
      </w:pPr>
      <w:bookmarkStart w:id="261" w:name="_Hlk67771765"/>
      <w:r w:rsidRPr="008D378D">
        <w:rPr>
          <w:b/>
          <w:bCs/>
          <w:i/>
          <w:iCs/>
          <w:color w:val="000000"/>
          <w:lang w:val="pt-BR"/>
        </w:rPr>
        <w:t>1) Lista de países quando um Fundo administrado pelo Banco está financiando:</w:t>
      </w:r>
    </w:p>
    <w:bookmarkEnd w:id="261"/>
    <w:p w14:paraId="4AAEE210" w14:textId="77777777" w:rsidR="001343BD" w:rsidRPr="008D378D" w:rsidRDefault="001343BD" w:rsidP="001343BD">
      <w:pPr>
        <w:jc w:val="both"/>
        <w:rPr>
          <w:b/>
          <w:bCs/>
          <w:i/>
          <w:iCs/>
          <w:color w:val="000000"/>
          <w:lang w:val="pt-BR"/>
        </w:rPr>
      </w:pPr>
    </w:p>
    <w:p w14:paraId="32236CD6" w14:textId="77777777" w:rsidR="001343BD" w:rsidRPr="008D378D" w:rsidRDefault="001343BD" w:rsidP="001343BD">
      <w:pPr>
        <w:pStyle w:val="Normali"/>
        <w:keepLines w:val="0"/>
        <w:tabs>
          <w:tab w:val="left" w:pos="708"/>
        </w:tabs>
        <w:spacing w:after="0"/>
        <w:rPr>
          <w:i/>
          <w:iCs/>
          <w:color w:val="000000"/>
          <w:lang w:val="pt-BR" w:eastAsia="en-US"/>
        </w:rPr>
      </w:pPr>
    </w:p>
    <w:p w14:paraId="14130C3C" w14:textId="77777777" w:rsidR="001343BD" w:rsidRPr="008D378D" w:rsidRDefault="001343BD" w:rsidP="001343BD">
      <w:pPr>
        <w:pStyle w:val="Normali"/>
        <w:keepLines w:val="0"/>
        <w:tabs>
          <w:tab w:val="left" w:pos="708"/>
        </w:tabs>
        <w:spacing w:after="0"/>
        <w:rPr>
          <w:i/>
          <w:iCs/>
          <w:color w:val="000000"/>
          <w:lang w:val="pt-BR" w:eastAsia="en-US"/>
        </w:rPr>
      </w:pPr>
      <w:r w:rsidRPr="008D378D">
        <w:rPr>
          <w:i/>
          <w:iCs/>
          <w:color w:val="000000"/>
          <w:lang w:val="pt-BR" w:eastAsia="en-US"/>
        </w:rPr>
        <w:t>(Incluir a lista de países)</w:t>
      </w:r>
      <w:r w:rsidRPr="008D378D">
        <w:rPr>
          <w:color w:val="000000"/>
          <w:lang w:val="pt-BR" w:eastAsia="en-US"/>
        </w:rPr>
        <w:t>]</w:t>
      </w:r>
    </w:p>
    <w:p w14:paraId="39C92001" w14:textId="77777777" w:rsidR="001343BD" w:rsidRPr="008D378D" w:rsidRDefault="001343BD" w:rsidP="001343BD">
      <w:pPr>
        <w:pStyle w:val="Normali"/>
        <w:keepLines w:val="0"/>
        <w:tabs>
          <w:tab w:val="left" w:pos="708"/>
        </w:tabs>
        <w:spacing w:after="0"/>
        <w:rPr>
          <w:color w:val="000000"/>
          <w:lang w:val="pt-BR" w:eastAsia="en-US"/>
        </w:rPr>
      </w:pPr>
    </w:p>
    <w:p w14:paraId="73DDA7C4" w14:textId="77777777" w:rsidR="001343BD" w:rsidRPr="008D378D" w:rsidRDefault="001343BD" w:rsidP="001343BD">
      <w:pPr>
        <w:jc w:val="both"/>
        <w:rPr>
          <w:b/>
          <w:bCs/>
          <w:color w:val="000000"/>
          <w:lang w:val="pt-BR"/>
        </w:rPr>
      </w:pPr>
      <w:r w:rsidRPr="008D378D">
        <w:rPr>
          <w:b/>
          <w:bCs/>
          <w:color w:val="000000"/>
          <w:lang w:val="pt-BR"/>
        </w:rPr>
        <w:t>---------------------------------------</w:t>
      </w:r>
    </w:p>
    <w:p w14:paraId="197A0F81" w14:textId="77777777" w:rsidR="001343BD" w:rsidRPr="008D378D" w:rsidRDefault="001343BD" w:rsidP="001343BD">
      <w:pPr>
        <w:jc w:val="both"/>
        <w:rPr>
          <w:color w:val="000000"/>
          <w:lang w:val="pt-BR"/>
        </w:rPr>
      </w:pPr>
    </w:p>
    <w:p w14:paraId="7AB180BB" w14:textId="77777777" w:rsidR="001343BD" w:rsidRPr="008D378D" w:rsidRDefault="001343BD" w:rsidP="001343BD">
      <w:pPr>
        <w:pStyle w:val="Outline"/>
        <w:spacing w:before="0"/>
        <w:jc w:val="both"/>
        <w:rPr>
          <w:b/>
          <w:bCs/>
          <w:i/>
          <w:color w:val="000000"/>
          <w:kern w:val="0"/>
          <w:szCs w:val="24"/>
          <w:lang w:val="pt-BR"/>
        </w:rPr>
      </w:pPr>
      <w:r w:rsidRPr="008D378D">
        <w:rPr>
          <w:b/>
          <w:bCs/>
          <w:i/>
          <w:color w:val="000000"/>
          <w:kern w:val="0"/>
          <w:szCs w:val="24"/>
          <w:lang w:val="pt-BR"/>
        </w:rPr>
        <w:lastRenderedPageBreak/>
        <w:t>2) Critérios para determinar a nacionalidade e o país de origem dos bens e serviços</w:t>
      </w:r>
    </w:p>
    <w:p w14:paraId="06A480F8" w14:textId="77777777" w:rsidR="001343BD" w:rsidRPr="008D378D" w:rsidRDefault="001343BD" w:rsidP="001343BD">
      <w:pPr>
        <w:jc w:val="both"/>
        <w:rPr>
          <w:color w:val="000000"/>
          <w:lang w:val="pt-BR"/>
        </w:rPr>
      </w:pPr>
    </w:p>
    <w:p w14:paraId="6FF46775" w14:textId="77777777" w:rsidR="001343BD" w:rsidRPr="008D378D" w:rsidRDefault="001343BD" w:rsidP="001343BD">
      <w:pPr>
        <w:jc w:val="both"/>
        <w:rPr>
          <w:color w:val="000000"/>
          <w:lang w:val="pt-BR"/>
        </w:rPr>
      </w:pPr>
      <w:r w:rsidRPr="008D378D">
        <w:rPr>
          <w:color w:val="000000"/>
          <w:lang w:val="pt-BR"/>
        </w:rPr>
        <w:t>Para determinar: (a) a nacionalidade das empresas e indivíduos elegíveis para participar de contratos financiados pelo Banco e (b) o país de origem dos bens e serviços, serão usados os seguintes critérios:</w:t>
      </w:r>
    </w:p>
    <w:p w14:paraId="0E31EAA5" w14:textId="77777777" w:rsidR="001343BD" w:rsidRPr="008D378D" w:rsidRDefault="001343BD" w:rsidP="001343BD">
      <w:pPr>
        <w:jc w:val="both"/>
        <w:rPr>
          <w:color w:val="000000"/>
          <w:lang w:val="pt-BR"/>
        </w:rPr>
      </w:pPr>
    </w:p>
    <w:p w14:paraId="2C03683A" w14:textId="77777777" w:rsidR="001343BD" w:rsidRPr="008D378D" w:rsidRDefault="001343BD" w:rsidP="001343BD">
      <w:pPr>
        <w:jc w:val="both"/>
        <w:rPr>
          <w:color w:val="000000"/>
          <w:lang w:val="pt-BR"/>
        </w:rPr>
      </w:pPr>
      <w:r w:rsidRPr="008D378D">
        <w:rPr>
          <w:b/>
          <w:color w:val="000000"/>
          <w:u w:val="single"/>
          <w:lang w:val="pt-BR"/>
        </w:rPr>
        <w:t>(A) Nacionalidade</w:t>
      </w:r>
    </w:p>
    <w:p w14:paraId="19C239F6" w14:textId="77777777" w:rsidR="001343BD" w:rsidRPr="008D378D" w:rsidRDefault="001343BD" w:rsidP="001343BD">
      <w:pPr>
        <w:jc w:val="both"/>
        <w:rPr>
          <w:color w:val="000000"/>
          <w:lang w:val="pt-BR"/>
        </w:rPr>
      </w:pPr>
    </w:p>
    <w:p w14:paraId="4B365162" w14:textId="77777777" w:rsidR="001343BD" w:rsidRPr="008D378D" w:rsidRDefault="001343BD" w:rsidP="001343BD">
      <w:pPr>
        <w:ind w:left="360"/>
        <w:jc w:val="both"/>
        <w:rPr>
          <w:color w:val="000000"/>
          <w:lang w:val="pt-BR"/>
        </w:rPr>
      </w:pPr>
      <w:r w:rsidRPr="008D378D">
        <w:rPr>
          <w:bCs/>
          <w:color w:val="000000"/>
          <w:lang w:val="pt-BR"/>
        </w:rPr>
        <w:t>(a)</w:t>
      </w:r>
      <w:r w:rsidRPr="008D378D">
        <w:rPr>
          <w:b/>
          <w:color w:val="000000"/>
          <w:lang w:val="pt-BR"/>
        </w:rPr>
        <w:t xml:space="preserve"> </w:t>
      </w:r>
      <w:r w:rsidRPr="008D378D">
        <w:rPr>
          <w:b/>
          <w:bCs/>
          <w:color w:val="000000"/>
          <w:lang w:val="pt-BR"/>
        </w:rPr>
        <w:t xml:space="preserve">Um indivíduo </w:t>
      </w:r>
      <w:r w:rsidRPr="008D378D">
        <w:rPr>
          <w:color w:val="000000"/>
          <w:lang w:val="pt-BR"/>
        </w:rPr>
        <w:t>é considerado nacional de um país-membro do Banco se satisfaz um dos seguintes requisitos:</w:t>
      </w:r>
    </w:p>
    <w:p w14:paraId="7DDCED39" w14:textId="77777777" w:rsidR="001343BD" w:rsidRPr="008D378D" w:rsidRDefault="001343BD" w:rsidP="0055062C">
      <w:pPr>
        <w:numPr>
          <w:ilvl w:val="1"/>
          <w:numId w:val="90"/>
        </w:numPr>
        <w:jc w:val="both"/>
        <w:rPr>
          <w:color w:val="000000"/>
          <w:lang w:val="pt-BR"/>
        </w:rPr>
      </w:pPr>
      <w:proofErr w:type="spellStart"/>
      <w:r w:rsidRPr="008D378D">
        <w:rPr>
          <w:color w:val="000000"/>
          <w:lang w:val="pt-BR"/>
        </w:rPr>
        <w:t>é</w:t>
      </w:r>
      <w:proofErr w:type="spellEnd"/>
      <w:r w:rsidRPr="008D378D">
        <w:rPr>
          <w:color w:val="000000"/>
          <w:lang w:val="pt-BR"/>
        </w:rPr>
        <w:t xml:space="preserve"> cidadão de um país-membro; ou </w:t>
      </w:r>
    </w:p>
    <w:p w14:paraId="1F858EA2" w14:textId="77777777" w:rsidR="001343BD" w:rsidRPr="008D378D" w:rsidRDefault="001343BD" w:rsidP="0055062C">
      <w:pPr>
        <w:numPr>
          <w:ilvl w:val="1"/>
          <w:numId w:val="90"/>
        </w:numPr>
        <w:jc w:val="both"/>
        <w:rPr>
          <w:color w:val="000000"/>
          <w:lang w:val="pt-BR"/>
        </w:rPr>
      </w:pPr>
      <w:r w:rsidRPr="008D378D">
        <w:rPr>
          <w:color w:val="000000"/>
          <w:lang w:val="pt-BR"/>
        </w:rPr>
        <w:t>estabeleceu seu domicílio em um país-membro como residente de “boa-fé” e está legalmente autorizado para trabalhar nesse país.</w:t>
      </w:r>
    </w:p>
    <w:p w14:paraId="61BD981E" w14:textId="77777777" w:rsidR="001343BD" w:rsidRPr="008D378D" w:rsidRDefault="001343BD" w:rsidP="001343BD">
      <w:pPr>
        <w:ind w:left="360"/>
        <w:jc w:val="both"/>
        <w:rPr>
          <w:bCs/>
          <w:color w:val="000000"/>
          <w:lang w:val="pt-BR"/>
        </w:rPr>
      </w:pPr>
    </w:p>
    <w:p w14:paraId="4181AABD" w14:textId="77777777" w:rsidR="001343BD" w:rsidRPr="008D378D" w:rsidRDefault="001343BD" w:rsidP="001343BD">
      <w:pPr>
        <w:ind w:left="426"/>
        <w:rPr>
          <w:color w:val="000000"/>
          <w:sz w:val="27"/>
          <w:szCs w:val="27"/>
          <w:lang w:val="pt-BR" w:eastAsia="pt-BR"/>
        </w:rPr>
      </w:pPr>
      <w:r w:rsidRPr="008D378D">
        <w:rPr>
          <w:bCs/>
          <w:color w:val="000000"/>
          <w:lang w:val="pt-BR"/>
        </w:rPr>
        <w:t>(b)</w:t>
      </w:r>
      <w:r w:rsidRPr="008D378D">
        <w:rPr>
          <w:b/>
          <w:color w:val="000000"/>
          <w:lang w:val="pt-BR"/>
        </w:rPr>
        <w:t xml:space="preserve"> Uma empresa </w:t>
      </w:r>
      <w:r w:rsidRPr="008D378D">
        <w:rPr>
          <w:color w:val="000000"/>
          <w:lang w:val="pt-BR" w:eastAsia="pt-BR"/>
        </w:rPr>
        <w:t>tem a nacionalidade de um país-membro se satisfizer os dois requisitos a seguir:</w:t>
      </w:r>
    </w:p>
    <w:p w14:paraId="267FE775" w14:textId="77777777" w:rsidR="001343BD" w:rsidRPr="008D378D" w:rsidRDefault="001343BD" w:rsidP="0055062C">
      <w:pPr>
        <w:numPr>
          <w:ilvl w:val="0"/>
          <w:numId w:val="91"/>
        </w:numPr>
        <w:jc w:val="both"/>
        <w:rPr>
          <w:color w:val="000000"/>
          <w:lang w:val="pt-BR"/>
        </w:rPr>
      </w:pPr>
      <w:r w:rsidRPr="008D378D">
        <w:rPr>
          <w:color w:val="000000"/>
          <w:lang w:val="pt-BR"/>
        </w:rPr>
        <w:t>está legalmente constituída ou estabelecida conforme as leis de um país-membro do Banco; e</w:t>
      </w:r>
    </w:p>
    <w:p w14:paraId="13DF4255" w14:textId="77777777" w:rsidR="001343BD" w:rsidRPr="008D378D" w:rsidRDefault="001343BD" w:rsidP="0055062C">
      <w:pPr>
        <w:numPr>
          <w:ilvl w:val="0"/>
          <w:numId w:val="91"/>
        </w:numPr>
        <w:jc w:val="both"/>
        <w:rPr>
          <w:color w:val="000000"/>
          <w:lang w:val="pt-BR"/>
        </w:rPr>
      </w:pPr>
      <w:r w:rsidRPr="008D378D">
        <w:rPr>
          <w:color w:val="000000"/>
          <w:lang w:val="pt-BR"/>
        </w:rPr>
        <w:t>mais de cinquenta por cento (50%) do capital da empresa é de propriedade de indivíduos ou empresas de países-membros do Banco.</w:t>
      </w:r>
    </w:p>
    <w:p w14:paraId="77006DA6" w14:textId="77777777" w:rsidR="001343BD" w:rsidRPr="008D378D" w:rsidRDefault="001343BD" w:rsidP="001343BD">
      <w:pPr>
        <w:jc w:val="both"/>
        <w:rPr>
          <w:color w:val="000000"/>
          <w:lang w:val="pt-BR"/>
        </w:rPr>
      </w:pPr>
    </w:p>
    <w:p w14:paraId="667B710A" w14:textId="77777777" w:rsidR="001343BD" w:rsidRPr="008D378D" w:rsidRDefault="001343BD" w:rsidP="001343BD">
      <w:pPr>
        <w:jc w:val="both"/>
        <w:rPr>
          <w:color w:val="000000"/>
          <w:lang w:val="pt-BR"/>
        </w:rPr>
      </w:pPr>
      <w:r w:rsidRPr="008D378D">
        <w:rPr>
          <w:color w:val="000000"/>
          <w:lang w:val="pt-BR"/>
        </w:rPr>
        <w:t xml:space="preserve">Todos os sócios de uma associação em participação, </w:t>
      </w:r>
      <w:bookmarkStart w:id="262" w:name="_Hlk67392310"/>
      <w:r w:rsidRPr="008D378D">
        <w:rPr>
          <w:lang w:val="pt-BR" w:eastAsia="pt-BR"/>
        </w:rPr>
        <w:t>associação, consórcio ou sociedade</w:t>
      </w:r>
      <w:r w:rsidRPr="008D378D">
        <w:rPr>
          <w:color w:val="000000"/>
          <w:lang w:val="pt-BR"/>
        </w:rPr>
        <w:t xml:space="preserve"> (ACS) </w:t>
      </w:r>
      <w:bookmarkEnd w:id="262"/>
      <w:r w:rsidRPr="008D378D">
        <w:rPr>
          <w:color w:val="000000"/>
          <w:lang w:val="pt-BR"/>
        </w:rPr>
        <w:t>com responsabilidade conjunta e solidária e todos os subempreiteiros devem cumprir os requisitos estabelecidos acima.</w:t>
      </w:r>
    </w:p>
    <w:p w14:paraId="28AC70AA" w14:textId="77777777" w:rsidR="001343BD" w:rsidRPr="008D378D" w:rsidRDefault="001343BD" w:rsidP="001343BD">
      <w:pPr>
        <w:jc w:val="both"/>
        <w:rPr>
          <w:color w:val="000000"/>
          <w:lang w:val="pt-BR"/>
        </w:rPr>
      </w:pPr>
    </w:p>
    <w:p w14:paraId="7A6AF00A" w14:textId="77777777" w:rsidR="001343BD" w:rsidRPr="008D378D" w:rsidRDefault="001343BD" w:rsidP="001343BD">
      <w:pPr>
        <w:jc w:val="both"/>
        <w:rPr>
          <w:color w:val="000000"/>
          <w:lang w:val="pt-BR"/>
        </w:rPr>
      </w:pPr>
      <w:r w:rsidRPr="008D378D">
        <w:rPr>
          <w:b/>
          <w:color w:val="000000"/>
          <w:u w:val="single"/>
          <w:lang w:val="pt-BR"/>
        </w:rPr>
        <w:t>(B) Origem dos Bens</w:t>
      </w:r>
    </w:p>
    <w:p w14:paraId="73879801" w14:textId="77777777" w:rsidR="001343BD" w:rsidRPr="008D378D" w:rsidRDefault="001343BD" w:rsidP="001343BD">
      <w:pPr>
        <w:jc w:val="both"/>
        <w:rPr>
          <w:color w:val="000000"/>
          <w:lang w:val="pt-BR"/>
        </w:rPr>
      </w:pPr>
    </w:p>
    <w:p w14:paraId="33DF5F9E" w14:textId="77777777" w:rsidR="001343BD" w:rsidRPr="008D378D" w:rsidRDefault="001343BD" w:rsidP="001343BD">
      <w:pPr>
        <w:jc w:val="both"/>
        <w:rPr>
          <w:color w:val="000000"/>
          <w:lang w:val="pt-BR"/>
        </w:rPr>
      </w:pPr>
      <w:r w:rsidRPr="008D378D">
        <w:rPr>
          <w:color w:val="000000"/>
          <w:lang w:val="pt-BR"/>
        </w:rPr>
        <w:t>Os bens têm origem em um país-membro do Banco se foram extraídos, cultivados, colhidos ou produzidos em um país-membro do Banco. Considera-se que um bem é produzido quando, mediante manufatura, processamento ou montagem, o resultado é um artigo comercialmente reconhecido cujas características, funções ou finalidades de uso são substancialmente diferentes de suas partes ou componentes.</w:t>
      </w:r>
    </w:p>
    <w:p w14:paraId="1B63F09D" w14:textId="77777777" w:rsidR="001343BD" w:rsidRPr="008D378D" w:rsidRDefault="001343BD" w:rsidP="001343BD">
      <w:pPr>
        <w:jc w:val="both"/>
        <w:rPr>
          <w:color w:val="000000"/>
          <w:lang w:val="pt-BR"/>
        </w:rPr>
      </w:pPr>
    </w:p>
    <w:p w14:paraId="6412840F" w14:textId="77777777" w:rsidR="001343BD" w:rsidRPr="008D378D" w:rsidRDefault="001343BD" w:rsidP="001343BD">
      <w:pPr>
        <w:jc w:val="both"/>
        <w:rPr>
          <w:color w:val="000000"/>
          <w:lang w:val="pt-BR"/>
        </w:rPr>
      </w:pPr>
      <w:r w:rsidRPr="008D378D">
        <w:rPr>
          <w:color w:val="000000"/>
          <w:lang w:val="pt-BR"/>
        </w:rPr>
        <w:t>No caso de um bem que consiste em vários componentes individuais que devem ser interconectados (pelo fornecedor, comprador ou um terceiro) para que o bem possa ser utilizado, e sem importar a complexidade da interconexão, o Banco considera que este bem é elegível para o financiamento se a montagem dos componentes tiver sido feita em um país-membro. Quando o bem é uma combinação de vários bens individuais que normalmente são empacotados e vendidos comercialmente como uma só unidade, o bem é considerado proveniente do país onde este foi empacotado e embarcado com destino ao comprador.</w:t>
      </w:r>
    </w:p>
    <w:p w14:paraId="3561292A" w14:textId="77777777" w:rsidR="001343BD" w:rsidRPr="008D378D" w:rsidRDefault="001343BD" w:rsidP="001343BD">
      <w:pPr>
        <w:jc w:val="both"/>
        <w:rPr>
          <w:color w:val="000000"/>
          <w:lang w:val="pt-BR"/>
        </w:rPr>
      </w:pPr>
    </w:p>
    <w:p w14:paraId="6B74F171" w14:textId="77777777" w:rsidR="001343BD" w:rsidRPr="008D378D" w:rsidRDefault="001343BD" w:rsidP="001343BD">
      <w:pPr>
        <w:pStyle w:val="aparagraphs"/>
        <w:spacing w:before="0" w:after="0"/>
        <w:rPr>
          <w:color w:val="000000"/>
          <w:lang w:val="pt-BR"/>
        </w:rPr>
      </w:pPr>
      <w:r w:rsidRPr="008D378D">
        <w:rPr>
          <w:color w:val="000000"/>
          <w:lang w:val="pt-BR"/>
        </w:rPr>
        <w:t>Para fins de determinação da origem dos bens identificados como “feito na União Europeia”, estes serão elegíveis sem necessidade de identificar o correspondente país específico da União Europeia.</w:t>
      </w:r>
    </w:p>
    <w:p w14:paraId="005F7D4E" w14:textId="77777777" w:rsidR="001343BD" w:rsidRPr="008D378D" w:rsidRDefault="001343BD" w:rsidP="001343BD">
      <w:pPr>
        <w:jc w:val="both"/>
        <w:rPr>
          <w:color w:val="000000"/>
          <w:lang w:val="pt-BR"/>
        </w:rPr>
      </w:pPr>
    </w:p>
    <w:p w14:paraId="6A56D98C" w14:textId="77777777" w:rsidR="001343BD" w:rsidRPr="008D378D" w:rsidRDefault="001343BD" w:rsidP="001343BD">
      <w:pPr>
        <w:jc w:val="both"/>
        <w:rPr>
          <w:color w:val="000000"/>
          <w:lang w:val="pt-BR"/>
        </w:rPr>
      </w:pPr>
      <w:r w:rsidRPr="008D378D">
        <w:rPr>
          <w:color w:val="000000"/>
          <w:lang w:val="pt-BR"/>
        </w:rPr>
        <w:t xml:space="preserve">A origem dos materiais, partes ou componentes dos bens ou a nacionalidade da empresa produtora, montadora, distribuidora ou vendedora dos bens não determina a origem </w:t>
      </w:r>
      <w:proofErr w:type="gramStart"/>
      <w:r w:rsidRPr="008D378D">
        <w:rPr>
          <w:color w:val="000000"/>
          <w:lang w:val="pt-BR"/>
        </w:rPr>
        <w:t>dos mesmos</w:t>
      </w:r>
      <w:proofErr w:type="gramEnd"/>
      <w:r w:rsidRPr="008D378D">
        <w:rPr>
          <w:color w:val="000000"/>
          <w:lang w:val="pt-BR"/>
        </w:rPr>
        <w:t>.</w:t>
      </w:r>
    </w:p>
    <w:p w14:paraId="20E4C341" w14:textId="77777777" w:rsidR="001343BD" w:rsidRPr="008D378D" w:rsidRDefault="001343BD" w:rsidP="001343BD">
      <w:pPr>
        <w:jc w:val="both"/>
        <w:rPr>
          <w:color w:val="000000"/>
          <w:lang w:val="pt-BR"/>
        </w:rPr>
      </w:pPr>
    </w:p>
    <w:p w14:paraId="03234BFD" w14:textId="77777777" w:rsidR="001343BD" w:rsidRPr="008D378D" w:rsidRDefault="001343BD" w:rsidP="001343BD">
      <w:pPr>
        <w:jc w:val="both"/>
        <w:rPr>
          <w:b/>
          <w:color w:val="000000"/>
          <w:u w:val="single"/>
          <w:lang w:val="pt-BR"/>
        </w:rPr>
      </w:pPr>
      <w:r w:rsidRPr="008D378D">
        <w:rPr>
          <w:b/>
          <w:color w:val="000000"/>
          <w:u w:val="single"/>
          <w:lang w:val="pt-BR"/>
        </w:rPr>
        <w:t>(C) Origem dos Serviços</w:t>
      </w:r>
    </w:p>
    <w:p w14:paraId="7C26E54D" w14:textId="77777777" w:rsidR="001343BD" w:rsidRPr="008D378D" w:rsidRDefault="001343BD" w:rsidP="001343BD">
      <w:pPr>
        <w:jc w:val="both"/>
        <w:rPr>
          <w:b/>
          <w:color w:val="000000"/>
          <w:u w:val="single"/>
          <w:lang w:val="pt-BR"/>
        </w:rPr>
      </w:pPr>
    </w:p>
    <w:p w14:paraId="7B37A43F" w14:textId="77777777" w:rsidR="001343BD" w:rsidRPr="008D378D" w:rsidRDefault="001343BD" w:rsidP="001343BD">
      <w:pPr>
        <w:jc w:val="both"/>
        <w:rPr>
          <w:color w:val="000000"/>
          <w:lang w:val="pt-BR"/>
        </w:rPr>
      </w:pPr>
      <w:r w:rsidRPr="008D378D">
        <w:rPr>
          <w:color w:val="000000"/>
          <w:lang w:val="pt-BR"/>
        </w:rPr>
        <w:t xml:space="preserve">O país de origem dos serviços é o mesmo do indivíduo ou empresa que presta os serviços, conforme os critérios de nacionalidade acima estabelecidos. Este critério é aplicado aos serviços conexos ao fornecimento de bens (tais como transporte, seguro, instalação, </w:t>
      </w:r>
      <w:proofErr w:type="gramStart"/>
      <w:r w:rsidRPr="008D378D">
        <w:rPr>
          <w:color w:val="000000"/>
          <w:lang w:val="pt-BR"/>
        </w:rPr>
        <w:t>montagem, etc.</w:t>
      </w:r>
      <w:proofErr w:type="gramEnd"/>
      <w:r w:rsidRPr="008D378D">
        <w:rPr>
          <w:color w:val="000000"/>
          <w:lang w:val="pt-BR"/>
        </w:rPr>
        <w:t>), aos serviços de construção e aos serviços de consultoria.</w:t>
      </w:r>
    </w:p>
    <w:p w14:paraId="3742E78D" w14:textId="64FB5376" w:rsidR="003F79AA" w:rsidRPr="008D378D" w:rsidRDefault="00F879FB" w:rsidP="00F879FB">
      <w:pPr>
        <w:pStyle w:val="FootnoteText"/>
        <w:tabs>
          <w:tab w:val="left" w:pos="3420"/>
        </w:tabs>
        <w:ind w:left="0" w:firstLine="0"/>
        <w:jc w:val="both"/>
        <w:rPr>
          <w:sz w:val="24"/>
          <w:lang w:val="pt-BR"/>
        </w:rPr>
      </w:pPr>
      <w:r w:rsidRPr="008D378D">
        <w:rPr>
          <w:sz w:val="24"/>
          <w:lang w:val="pt-BR"/>
        </w:rPr>
        <w:t>.</w:t>
      </w:r>
    </w:p>
    <w:bookmarkEnd w:id="259"/>
    <w:p w14:paraId="1CB9D5A8" w14:textId="77777777" w:rsidR="003F79AA" w:rsidRPr="008D378D" w:rsidRDefault="003F79AA" w:rsidP="003F79AA">
      <w:pPr>
        <w:jc w:val="both"/>
        <w:rPr>
          <w:bCs/>
          <w:i/>
          <w:lang w:val="pt-BR"/>
        </w:rPr>
      </w:pPr>
    </w:p>
    <w:p w14:paraId="06375CBD" w14:textId="77777777" w:rsidR="00C46508" w:rsidRPr="008D378D" w:rsidRDefault="00C46508" w:rsidP="003F79AA">
      <w:pPr>
        <w:ind w:left="1440"/>
        <w:rPr>
          <w:i/>
          <w:iCs/>
          <w:lang w:val="pt-BR"/>
        </w:rPr>
        <w:sectPr w:rsidR="00C46508" w:rsidRPr="008D378D" w:rsidSect="00C46508">
          <w:headerReference w:type="even" r:id="rId23"/>
          <w:headerReference w:type="default" r:id="rId24"/>
          <w:headerReference w:type="first" r:id="rId25"/>
          <w:footnotePr>
            <w:numRestart w:val="eachSect"/>
          </w:footnotePr>
          <w:endnotePr>
            <w:numFmt w:val="decimal"/>
          </w:endnotePr>
          <w:pgSz w:w="12240" w:h="15840" w:code="1"/>
          <w:pgMar w:top="1440" w:right="1440" w:bottom="1440" w:left="1440" w:header="720" w:footer="720" w:gutter="0"/>
          <w:cols w:space="720"/>
          <w:titlePg/>
          <w:docGrid w:linePitch="326"/>
        </w:sectPr>
      </w:pPr>
    </w:p>
    <w:p w14:paraId="79CE754E" w14:textId="52571429" w:rsidR="003F79AA" w:rsidRPr="008D378D" w:rsidRDefault="00A461DF" w:rsidP="00106113">
      <w:pPr>
        <w:pStyle w:val="Heading1"/>
        <w:rPr>
          <w:rFonts w:ascii="Times New Roman" w:hAnsi="Times New Roman"/>
          <w:sz w:val="44"/>
          <w:szCs w:val="44"/>
          <w:lang w:val="pt-BR"/>
        </w:rPr>
      </w:pPr>
      <w:bookmarkStart w:id="263" w:name="_Toc55672519"/>
      <w:bookmarkStart w:id="264" w:name="_Hlk75719433"/>
      <w:r w:rsidRPr="008D378D">
        <w:rPr>
          <w:rFonts w:ascii="Times New Roman" w:hAnsi="Times New Roman"/>
          <w:sz w:val="44"/>
          <w:szCs w:val="44"/>
          <w:lang w:val="pt-BR"/>
        </w:rPr>
        <w:lastRenderedPageBreak/>
        <w:t xml:space="preserve">Seção </w:t>
      </w:r>
      <w:r w:rsidR="003F79AA" w:rsidRPr="008D378D">
        <w:rPr>
          <w:rFonts w:ascii="Times New Roman" w:hAnsi="Times New Roman"/>
          <w:sz w:val="44"/>
          <w:szCs w:val="44"/>
          <w:lang w:val="pt-BR"/>
        </w:rPr>
        <w:t>IV. Formul</w:t>
      </w:r>
      <w:r w:rsidRPr="008D378D">
        <w:rPr>
          <w:rFonts w:ascii="Times New Roman" w:hAnsi="Times New Roman"/>
          <w:sz w:val="44"/>
          <w:szCs w:val="44"/>
          <w:lang w:val="pt-BR"/>
        </w:rPr>
        <w:t>á</w:t>
      </w:r>
      <w:r w:rsidR="003F79AA" w:rsidRPr="008D378D">
        <w:rPr>
          <w:rFonts w:ascii="Times New Roman" w:hAnsi="Times New Roman"/>
          <w:sz w:val="44"/>
          <w:szCs w:val="44"/>
          <w:lang w:val="pt-BR"/>
        </w:rPr>
        <w:t xml:space="preserve">rios </w:t>
      </w:r>
      <w:r w:rsidRPr="008D378D">
        <w:rPr>
          <w:rFonts w:ascii="Times New Roman" w:hAnsi="Times New Roman"/>
          <w:sz w:val="44"/>
          <w:szCs w:val="44"/>
          <w:lang w:val="pt-BR"/>
        </w:rPr>
        <w:t>d</w:t>
      </w:r>
      <w:r w:rsidR="000C7051" w:rsidRPr="008D378D">
        <w:rPr>
          <w:rFonts w:ascii="Times New Roman" w:hAnsi="Times New Roman"/>
          <w:sz w:val="44"/>
          <w:szCs w:val="44"/>
          <w:lang w:val="pt-BR"/>
        </w:rPr>
        <w:t>a</w:t>
      </w:r>
      <w:r w:rsidR="003F79AA" w:rsidRPr="008D378D">
        <w:rPr>
          <w:rFonts w:ascii="Times New Roman" w:hAnsi="Times New Roman"/>
          <w:sz w:val="44"/>
          <w:szCs w:val="44"/>
          <w:lang w:val="pt-BR"/>
        </w:rPr>
        <w:t xml:space="preserve"> Oferta</w:t>
      </w:r>
      <w:bookmarkEnd w:id="263"/>
    </w:p>
    <w:p w14:paraId="00771E10" w14:textId="77777777" w:rsidR="00CA3DEA" w:rsidRPr="008D378D" w:rsidRDefault="00CA3DEA" w:rsidP="0084183C">
      <w:pPr>
        <w:rPr>
          <w:lang w:val="pt-BR"/>
        </w:rPr>
      </w:pPr>
    </w:p>
    <w:p w14:paraId="74C8EE80" w14:textId="0BC0262A" w:rsidR="00CA3DEA" w:rsidRPr="008D378D" w:rsidRDefault="00CA3DEA" w:rsidP="0084183C">
      <w:pPr>
        <w:jc w:val="center"/>
        <w:rPr>
          <w:b/>
          <w:sz w:val="36"/>
          <w:szCs w:val="36"/>
          <w:lang w:val="pt-BR"/>
        </w:rPr>
      </w:pPr>
      <w:r w:rsidRPr="008D378D">
        <w:rPr>
          <w:b/>
          <w:sz w:val="36"/>
          <w:szCs w:val="36"/>
          <w:lang w:val="pt-BR"/>
        </w:rPr>
        <w:t>Índice d</w:t>
      </w:r>
      <w:r w:rsidR="00745F0E" w:rsidRPr="008D378D">
        <w:rPr>
          <w:b/>
          <w:sz w:val="36"/>
          <w:szCs w:val="36"/>
          <w:lang w:val="pt-BR"/>
        </w:rPr>
        <w:t>os</w:t>
      </w:r>
      <w:r w:rsidRPr="008D378D">
        <w:rPr>
          <w:b/>
          <w:sz w:val="36"/>
          <w:szCs w:val="36"/>
          <w:lang w:val="pt-BR"/>
        </w:rPr>
        <w:t xml:space="preserve"> Formul</w:t>
      </w:r>
      <w:r w:rsidR="00A461DF" w:rsidRPr="008D378D">
        <w:rPr>
          <w:b/>
          <w:sz w:val="36"/>
          <w:szCs w:val="36"/>
          <w:lang w:val="pt-BR"/>
        </w:rPr>
        <w:t>á</w:t>
      </w:r>
      <w:r w:rsidRPr="008D378D">
        <w:rPr>
          <w:b/>
          <w:sz w:val="36"/>
          <w:szCs w:val="36"/>
          <w:lang w:val="pt-BR"/>
        </w:rPr>
        <w:t>rios</w:t>
      </w:r>
      <w:r w:rsidR="00140C79" w:rsidRPr="008D378D">
        <w:rPr>
          <w:b/>
          <w:sz w:val="36"/>
          <w:szCs w:val="36"/>
          <w:lang w:val="pt-BR"/>
        </w:rPr>
        <w:t xml:space="preserve"> da Oferta</w:t>
      </w:r>
    </w:p>
    <w:bookmarkEnd w:id="264"/>
    <w:p w14:paraId="5B72A886" w14:textId="77777777" w:rsidR="00CA3DEA" w:rsidRPr="008D378D" w:rsidRDefault="00CA3DEA" w:rsidP="0084183C">
      <w:pPr>
        <w:rPr>
          <w:lang w:val="pt-BR"/>
        </w:rPr>
      </w:pPr>
    </w:p>
    <w:p w14:paraId="405A2366" w14:textId="1F47A8B9" w:rsidR="002C22E0" w:rsidRPr="008D378D" w:rsidRDefault="00CA3DEA" w:rsidP="00F870D5">
      <w:pPr>
        <w:pStyle w:val="TOC1"/>
        <w:rPr>
          <w:rFonts w:asciiTheme="minorHAnsi" w:eastAsiaTheme="minorEastAsia" w:hAnsiTheme="minorHAnsi" w:cstheme="minorBidi"/>
          <w:sz w:val="22"/>
          <w:szCs w:val="22"/>
          <w:lang w:eastAsia="ja-JP"/>
        </w:rPr>
      </w:pPr>
      <w:r w:rsidRPr="008D378D">
        <w:rPr>
          <w:b/>
          <w:bCs/>
          <w:sz w:val="36"/>
          <w:highlight w:val="yellow"/>
        </w:rPr>
        <w:fldChar w:fldCharType="begin"/>
      </w:r>
      <w:r w:rsidRPr="008D378D">
        <w:rPr>
          <w:b/>
          <w:bCs/>
          <w:sz w:val="36"/>
          <w:highlight w:val="yellow"/>
        </w:rPr>
        <w:instrText xml:space="preserve"> TOC \h \z \t "Head 0.2,1" </w:instrText>
      </w:r>
      <w:r w:rsidRPr="008D378D">
        <w:rPr>
          <w:b/>
          <w:bCs/>
          <w:sz w:val="36"/>
          <w:highlight w:val="yellow"/>
        </w:rPr>
        <w:fldChar w:fldCharType="separate"/>
      </w:r>
      <w:r w:rsidR="002C22E0" w:rsidRPr="008D378D">
        <w:fldChar w:fldCharType="begin"/>
      </w:r>
      <w:r w:rsidR="002C22E0" w:rsidRPr="008D378D">
        <w:instrText xml:space="preserve"> TOC \h \z \t "Head 0.2;1" </w:instrText>
      </w:r>
      <w:r w:rsidR="002C22E0" w:rsidRPr="008D378D">
        <w:fldChar w:fldCharType="separate"/>
      </w:r>
      <w:hyperlink w:anchor="_Toc55673515" w:history="1">
        <w:r w:rsidR="002C22E0" w:rsidRPr="008D378D">
          <w:rPr>
            <w:rStyle w:val="Hyperlink"/>
          </w:rPr>
          <w:t>1. Carta d</w:t>
        </w:r>
        <w:r w:rsidR="00D70A14" w:rsidRPr="008D378D">
          <w:rPr>
            <w:rStyle w:val="Hyperlink"/>
          </w:rPr>
          <w:t>e</w:t>
        </w:r>
        <w:r w:rsidR="002C22E0" w:rsidRPr="008D378D">
          <w:rPr>
            <w:rStyle w:val="Hyperlink"/>
          </w:rPr>
          <w:t xml:space="preserve"> Oferta</w:t>
        </w:r>
        <w:r w:rsidR="002C22E0" w:rsidRPr="008D378D">
          <w:rPr>
            <w:webHidden/>
          </w:rPr>
          <w:tab/>
        </w:r>
        <w:r w:rsidR="002C22E0" w:rsidRPr="008D378D">
          <w:rPr>
            <w:webHidden/>
          </w:rPr>
          <w:fldChar w:fldCharType="begin"/>
        </w:r>
        <w:r w:rsidR="002C22E0" w:rsidRPr="008D378D">
          <w:rPr>
            <w:webHidden/>
          </w:rPr>
          <w:instrText xml:space="preserve"> PAGEREF _Toc55673515 \h </w:instrText>
        </w:r>
        <w:r w:rsidR="002C22E0" w:rsidRPr="008D378D">
          <w:rPr>
            <w:webHidden/>
          </w:rPr>
        </w:r>
        <w:r w:rsidR="002C22E0" w:rsidRPr="008D378D">
          <w:rPr>
            <w:webHidden/>
          </w:rPr>
          <w:fldChar w:fldCharType="separate"/>
        </w:r>
        <w:r w:rsidR="00990AD7" w:rsidRPr="008D378D">
          <w:rPr>
            <w:webHidden/>
          </w:rPr>
          <w:t>54</w:t>
        </w:r>
        <w:r w:rsidR="002C22E0" w:rsidRPr="008D378D">
          <w:rPr>
            <w:webHidden/>
          </w:rPr>
          <w:fldChar w:fldCharType="end"/>
        </w:r>
      </w:hyperlink>
    </w:p>
    <w:p w14:paraId="5D0CE415" w14:textId="4ABB461F" w:rsidR="002C22E0" w:rsidRPr="008D378D" w:rsidRDefault="00A848B0" w:rsidP="00F870D5">
      <w:pPr>
        <w:pStyle w:val="TOC1"/>
        <w:rPr>
          <w:rFonts w:asciiTheme="minorHAnsi" w:eastAsiaTheme="minorEastAsia" w:hAnsiTheme="minorHAnsi" w:cstheme="minorBidi"/>
          <w:sz w:val="22"/>
          <w:szCs w:val="22"/>
          <w:lang w:eastAsia="ja-JP"/>
        </w:rPr>
      </w:pPr>
      <w:hyperlink w:anchor="_Toc55673516" w:history="1">
        <w:r w:rsidR="002C22E0" w:rsidRPr="008D378D">
          <w:rPr>
            <w:rStyle w:val="Hyperlink"/>
          </w:rPr>
          <w:t>2. Informação para a Qualificação</w:t>
        </w:r>
        <w:r w:rsidR="002C22E0" w:rsidRPr="008D378D">
          <w:rPr>
            <w:webHidden/>
          </w:rPr>
          <w:tab/>
        </w:r>
        <w:r w:rsidR="002C22E0" w:rsidRPr="008D378D">
          <w:rPr>
            <w:webHidden/>
          </w:rPr>
          <w:fldChar w:fldCharType="begin"/>
        </w:r>
        <w:r w:rsidR="002C22E0" w:rsidRPr="008D378D">
          <w:rPr>
            <w:webHidden/>
          </w:rPr>
          <w:instrText xml:space="preserve"> PAGEREF _Toc55673516 \h </w:instrText>
        </w:r>
        <w:r w:rsidR="002C22E0" w:rsidRPr="008D378D">
          <w:rPr>
            <w:webHidden/>
          </w:rPr>
        </w:r>
        <w:r w:rsidR="002C22E0" w:rsidRPr="008D378D">
          <w:rPr>
            <w:webHidden/>
          </w:rPr>
          <w:fldChar w:fldCharType="separate"/>
        </w:r>
        <w:r w:rsidR="00990AD7" w:rsidRPr="008D378D">
          <w:rPr>
            <w:webHidden/>
          </w:rPr>
          <w:t>58</w:t>
        </w:r>
        <w:r w:rsidR="002C22E0" w:rsidRPr="008D378D">
          <w:rPr>
            <w:webHidden/>
          </w:rPr>
          <w:fldChar w:fldCharType="end"/>
        </w:r>
      </w:hyperlink>
    </w:p>
    <w:p w14:paraId="5296E646" w14:textId="3200DB80" w:rsidR="002C22E0" w:rsidRPr="008D378D" w:rsidRDefault="00A848B0" w:rsidP="00F870D5">
      <w:pPr>
        <w:pStyle w:val="TOC1"/>
        <w:rPr>
          <w:rFonts w:asciiTheme="minorHAnsi" w:eastAsiaTheme="minorEastAsia" w:hAnsiTheme="minorHAnsi" w:cstheme="minorBidi"/>
          <w:sz w:val="22"/>
          <w:szCs w:val="22"/>
          <w:lang w:eastAsia="ja-JP"/>
        </w:rPr>
      </w:pPr>
      <w:hyperlink w:anchor="_Toc55673517" w:history="1">
        <w:r w:rsidR="002C22E0" w:rsidRPr="008D378D">
          <w:rPr>
            <w:rStyle w:val="Hyperlink"/>
          </w:rPr>
          <w:t xml:space="preserve">3. </w:t>
        </w:r>
        <w:r w:rsidR="0074429B" w:rsidRPr="008D378D">
          <w:rPr>
            <w:rStyle w:val="Hyperlink"/>
          </w:rPr>
          <w:t xml:space="preserve">Outros </w:t>
        </w:r>
        <w:r w:rsidR="002C22E0" w:rsidRPr="008D378D">
          <w:rPr>
            <w:rStyle w:val="Hyperlink"/>
          </w:rPr>
          <w:t>Formulários</w:t>
        </w:r>
        <w:r w:rsidR="002C22E0" w:rsidRPr="008D378D">
          <w:rPr>
            <w:webHidden/>
          </w:rPr>
          <w:tab/>
        </w:r>
        <w:r w:rsidR="002C22E0" w:rsidRPr="008D378D">
          <w:rPr>
            <w:webHidden/>
          </w:rPr>
          <w:fldChar w:fldCharType="begin"/>
        </w:r>
        <w:r w:rsidR="002C22E0" w:rsidRPr="008D378D">
          <w:rPr>
            <w:webHidden/>
          </w:rPr>
          <w:instrText xml:space="preserve"> PAGEREF _Toc55673517 \h </w:instrText>
        </w:r>
        <w:r w:rsidR="002C22E0" w:rsidRPr="008D378D">
          <w:rPr>
            <w:webHidden/>
          </w:rPr>
        </w:r>
        <w:r w:rsidR="002C22E0" w:rsidRPr="008D378D">
          <w:rPr>
            <w:webHidden/>
          </w:rPr>
          <w:fldChar w:fldCharType="separate"/>
        </w:r>
        <w:r w:rsidR="00990AD7" w:rsidRPr="008D378D">
          <w:rPr>
            <w:webHidden/>
          </w:rPr>
          <w:t>63</w:t>
        </w:r>
        <w:r w:rsidR="002C22E0" w:rsidRPr="008D378D">
          <w:rPr>
            <w:webHidden/>
          </w:rPr>
          <w:fldChar w:fldCharType="end"/>
        </w:r>
      </w:hyperlink>
    </w:p>
    <w:p w14:paraId="020CF3CF" w14:textId="2D174E59" w:rsidR="002C22E0" w:rsidRPr="008D378D" w:rsidRDefault="00A848B0" w:rsidP="00F870D5">
      <w:pPr>
        <w:pStyle w:val="TOC1"/>
        <w:rPr>
          <w:rFonts w:asciiTheme="minorHAnsi" w:eastAsiaTheme="minorEastAsia" w:hAnsiTheme="minorHAnsi" w:cstheme="minorBidi"/>
          <w:sz w:val="22"/>
          <w:szCs w:val="22"/>
          <w:lang w:eastAsia="ja-JP"/>
        </w:rPr>
      </w:pPr>
      <w:hyperlink w:anchor="_Toc55673518" w:history="1">
        <w:r w:rsidR="002C22E0" w:rsidRPr="008D378D">
          <w:rPr>
            <w:rStyle w:val="Hyperlink"/>
          </w:rPr>
          <w:t xml:space="preserve">Formulário </w:t>
        </w:r>
        <w:r w:rsidR="00C44868" w:rsidRPr="008D378D">
          <w:rPr>
            <w:rStyle w:val="Hyperlink"/>
          </w:rPr>
          <w:t>DM</w:t>
        </w:r>
        <w:r w:rsidR="002C10F9" w:rsidRPr="008D378D">
          <w:rPr>
            <w:rStyle w:val="Hyperlink"/>
          </w:rPr>
          <w:t>D</w:t>
        </w:r>
        <w:r w:rsidR="002C22E0" w:rsidRPr="008D378D">
          <w:rPr>
            <w:webHidden/>
          </w:rPr>
          <w:tab/>
        </w:r>
        <w:r w:rsidR="002C22E0" w:rsidRPr="008D378D">
          <w:rPr>
            <w:webHidden/>
          </w:rPr>
          <w:fldChar w:fldCharType="begin"/>
        </w:r>
        <w:r w:rsidR="002C22E0" w:rsidRPr="008D378D">
          <w:rPr>
            <w:webHidden/>
          </w:rPr>
          <w:instrText xml:space="preserve"> PAGEREF _Toc55673518 \h </w:instrText>
        </w:r>
        <w:r w:rsidR="002C22E0" w:rsidRPr="008D378D">
          <w:rPr>
            <w:webHidden/>
          </w:rPr>
        </w:r>
        <w:r w:rsidR="002C22E0" w:rsidRPr="008D378D">
          <w:rPr>
            <w:webHidden/>
          </w:rPr>
          <w:fldChar w:fldCharType="separate"/>
        </w:r>
        <w:r w:rsidR="00990AD7" w:rsidRPr="008D378D">
          <w:rPr>
            <w:webHidden/>
          </w:rPr>
          <w:t>64</w:t>
        </w:r>
        <w:r w:rsidR="002C22E0" w:rsidRPr="008D378D">
          <w:rPr>
            <w:webHidden/>
          </w:rPr>
          <w:fldChar w:fldCharType="end"/>
        </w:r>
      </w:hyperlink>
    </w:p>
    <w:p w14:paraId="45F200A6" w14:textId="33948E62" w:rsidR="002C22E0" w:rsidRPr="008D378D" w:rsidRDefault="00A848B0" w:rsidP="00F870D5">
      <w:pPr>
        <w:pStyle w:val="TOC1"/>
        <w:rPr>
          <w:rFonts w:asciiTheme="minorHAnsi" w:eastAsiaTheme="minorEastAsia" w:hAnsiTheme="minorHAnsi" w:cstheme="minorBidi"/>
          <w:sz w:val="22"/>
          <w:szCs w:val="22"/>
          <w:lang w:eastAsia="ja-JP"/>
        </w:rPr>
      </w:pPr>
      <w:hyperlink w:anchor="_Toc55673519" w:history="1">
        <w:r w:rsidR="002C22E0" w:rsidRPr="008D378D">
          <w:rPr>
            <w:rStyle w:val="Hyperlink"/>
          </w:rPr>
          <w:t xml:space="preserve">Formulário </w:t>
        </w:r>
        <w:r w:rsidR="00817CC3" w:rsidRPr="008D378D">
          <w:rPr>
            <w:rStyle w:val="Hyperlink"/>
          </w:rPr>
          <w:t>DO</w:t>
        </w:r>
        <w:r w:rsidR="002C22E0" w:rsidRPr="008D378D">
          <w:rPr>
            <w:rStyle w:val="Hyperlink"/>
          </w:rPr>
          <w:t>O</w:t>
        </w:r>
        <w:r w:rsidR="002C22E0" w:rsidRPr="008D378D">
          <w:rPr>
            <w:webHidden/>
          </w:rPr>
          <w:tab/>
        </w:r>
        <w:r w:rsidR="002C22E0" w:rsidRPr="008D378D">
          <w:rPr>
            <w:webHidden/>
          </w:rPr>
          <w:fldChar w:fldCharType="begin"/>
        </w:r>
        <w:r w:rsidR="002C22E0" w:rsidRPr="008D378D">
          <w:rPr>
            <w:webHidden/>
          </w:rPr>
          <w:instrText xml:space="preserve"> PAGEREF _Toc55673519 \h </w:instrText>
        </w:r>
        <w:r w:rsidR="002C22E0" w:rsidRPr="008D378D">
          <w:rPr>
            <w:webHidden/>
          </w:rPr>
        </w:r>
        <w:r w:rsidR="002C22E0" w:rsidRPr="008D378D">
          <w:rPr>
            <w:webHidden/>
          </w:rPr>
          <w:fldChar w:fldCharType="separate"/>
        </w:r>
        <w:r w:rsidR="00990AD7" w:rsidRPr="008D378D">
          <w:rPr>
            <w:webHidden/>
          </w:rPr>
          <w:t>66</w:t>
        </w:r>
        <w:r w:rsidR="002C22E0" w:rsidRPr="008D378D">
          <w:rPr>
            <w:webHidden/>
          </w:rPr>
          <w:fldChar w:fldCharType="end"/>
        </w:r>
      </w:hyperlink>
    </w:p>
    <w:p w14:paraId="700FBFD7" w14:textId="29529F33" w:rsidR="002C22E0" w:rsidRPr="008D378D" w:rsidRDefault="00A848B0" w:rsidP="00F870D5">
      <w:pPr>
        <w:pStyle w:val="TOC1"/>
        <w:rPr>
          <w:rFonts w:asciiTheme="minorHAnsi" w:eastAsiaTheme="minorEastAsia" w:hAnsiTheme="minorHAnsi" w:cstheme="minorBidi"/>
          <w:sz w:val="22"/>
          <w:szCs w:val="22"/>
          <w:lang w:eastAsia="ja-JP"/>
        </w:rPr>
      </w:pPr>
      <w:hyperlink w:anchor="_Toc55673520" w:history="1">
        <w:r w:rsidR="002C22E0" w:rsidRPr="008D378D">
          <w:rPr>
            <w:rStyle w:val="Hyperlink"/>
          </w:rPr>
          <w:t xml:space="preserve">Formulário </w:t>
        </w:r>
        <w:r w:rsidR="00817CC3" w:rsidRPr="008D378D">
          <w:rPr>
            <w:rStyle w:val="Hyperlink"/>
          </w:rPr>
          <w:t>DE</w:t>
        </w:r>
        <w:r w:rsidR="002C22E0" w:rsidRPr="008D378D">
          <w:rPr>
            <w:rStyle w:val="Hyperlink"/>
          </w:rPr>
          <w:t>C</w:t>
        </w:r>
        <w:r w:rsidR="002C22E0" w:rsidRPr="008D378D">
          <w:rPr>
            <w:webHidden/>
          </w:rPr>
          <w:tab/>
        </w:r>
        <w:r w:rsidR="002C22E0" w:rsidRPr="008D378D">
          <w:rPr>
            <w:webHidden/>
          </w:rPr>
          <w:fldChar w:fldCharType="begin"/>
        </w:r>
        <w:r w:rsidR="002C22E0" w:rsidRPr="008D378D">
          <w:rPr>
            <w:webHidden/>
          </w:rPr>
          <w:instrText xml:space="preserve"> PAGEREF _Toc55673520 \h </w:instrText>
        </w:r>
        <w:r w:rsidR="002C22E0" w:rsidRPr="008D378D">
          <w:rPr>
            <w:webHidden/>
          </w:rPr>
        </w:r>
        <w:r w:rsidR="002C22E0" w:rsidRPr="008D378D">
          <w:rPr>
            <w:webHidden/>
          </w:rPr>
          <w:fldChar w:fldCharType="separate"/>
        </w:r>
        <w:r w:rsidR="00990AD7" w:rsidRPr="008D378D">
          <w:rPr>
            <w:webHidden/>
          </w:rPr>
          <w:t>67</w:t>
        </w:r>
        <w:r w:rsidR="002C22E0" w:rsidRPr="008D378D">
          <w:rPr>
            <w:webHidden/>
          </w:rPr>
          <w:fldChar w:fldCharType="end"/>
        </w:r>
      </w:hyperlink>
    </w:p>
    <w:p w14:paraId="273F7C4A" w14:textId="0A1317E8" w:rsidR="002C22E0" w:rsidRPr="008D378D" w:rsidRDefault="00A848B0" w:rsidP="00F870D5">
      <w:pPr>
        <w:pStyle w:val="TOC1"/>
        <w:rPr>
          <w:rFonts w:asciiTheme="minorHAnsi" w:eastAsiaTheme="minorEastAsia" w:hAnsiTheme="minorHAnsi" w:cstheme="minorBidi"/>
          <w:sz w:val="22"/>
          <w:szCs w:val="22"/>
          <w:lang w:eastAsia="ja-JP"/>
        </w:rPr>
      </w:pPr>
      <w:hyperlink w:anchor="_Toc55673521" w:history="1">
        <w:r w:rsidR="002C22E0" w:rsidRPr="008D378D">
          <w:rPr>
            <w:rStyle w:val="Hyperlink"/>
          </w:rPr>
          <w:t>Formulário MCAC</w:t>
        </w:r>
        <w:r w:rsidR="002C22E0" w:rsidRPr="008D378D">
          <w:rPr>
            <w:webHidden/>
          </w:rPr>
          <w:tab/>
        </w:r>
        <w:r w:rsidR="002C22E0" w:rsidRPr="008D378D">
          <w:rPr>
            <w:webHidden/>
          </w:rPr>
          <w:fldChar w:fldCharType="begin"/>
        </w:r>
        <w:r w:rsidR="002C22E0" w:rsidRPr="008D378D">
          <w:rPr>
            <w:webHidden/>
          </w:rPr>
          <w:instrText xml:space="preserve"> PAGEREF _Toc55673521 \h </w:instrText>
        </w:r>
        <w:r w:rsidR="002C22E0" w:rsidRPr="008D378D">
          <w:rPr>
            <w:webHidden/>
          </w:rPr>
        </w:r>
        <w:r w:rsidR="002C22E0" w:rsidRPr="008D378D">
          <w:rPr>
            <w:webHidden/>
          </w:rPr>
          <w:fldChar w:fldCharType="separate"/>
        </w:r>
        <w:r w:rsidR="00990AD7" w:rsidRPr="008D378D">
          <w:rPr>
            <w:webHidden/>
          </w:rPr>
          <w:t>69</w:t>
        </w:r>
        <w:r w:rsidR="002C22E0" w:rsidRPr="008D378D">
          <w:rPr>
            <w:webHidden/>
          </w:rPr>
          <w:fldChar w:fldCharType="end"/>
        </w:r>
      </w:hyperlink>
    </w:p>
    <w:p w14:paraId="498FECFD" w14:textId="33743258" w:rsidR="002C22E0" w:rsidRPr="008D378D" w:rsidRDefault="00A848B0" w:rsidP="00F870D5">
      <w:pPr>
        <w:pStyle w:val="TOC1"/>
        <w:rPr>
          <w:rFonts w:asciiTheme="minorHAnsi" w:eastAsiaTheme="minorEastAsia" w:hAnsiTheme="minorHAnsi" w:cstheme="minorBidi"/>
          <w:sz w:val="22"/>
          <w:szCs w:val="22"/>
          <w:lang w:eastAsia="ja-JP"/>
        </w:rPr>
      </w:pPr>
      <w:hyperlink w:anchor="_Toc55673522" w:history="1">
        <w:r w:rsidR="002C22E0" w:rsidRPr="008D378D">
          <w:rPr>
            <w:rStyle w:val="Hyperlink"/>
          </w:rPr>
          <w:t>Formulário S</w:t>
        </w:r>
        <w:r w:rsidR="00817CC3" w:rsidRPr="008D378D">
          <w:rPr>
            <w:rStyle w:val="Hyperlink"/>
          </w:rPr>
          <w:t>G</w:t>
        </w:r>
        <w:r w:rsidR="00315EBC" w:rsidRPr="008D378D">
          <w:rPr>
            <w:rStyle w:val="Hyperlink"/>
          </w:rPr>
          <w:t>Q</w:t>
        </w:r>
        <w:r w:rsidR="002C22E0" w:rsidRPr="008D378D">
          <w:rPr>
            <w:webHidden/>
          </w:rPr>
          <w:tab/>
        </w:r>
        <w:r w:rsidR="002C22E0" w:rsidRPr="008D378D">
          <w:rPr>
            <w:webHidden/>
          </w:rPr>
          <w:fldChar w:fldCharType="begin"/>
        </w:r>
        <w:r w:rsidR="002C22E0" w:rsidRPr="008D378D">
          <w:rPr>
            <w:webHidden/>
          </w:rPr>
          <w:instrText xml:space="preserve"> PAGEREF _Toc55673522 \h </w:instrText>
        </w:r>
        <w:r w:rsidR="002C22E0" w:rsidRPr="008D378D">
          <w:rPr>
            <w:webHidden/>
          </w:rPr>
        </w:r>
        <w:r w:rsidR="002C22E0" w:rsidRPr="008D378D">
          <w:rPr>
            <w:webHidden/>
          </w:rPr>
          <w:fldChar w:fldCharType="separate"/>
        </w:r>
        <w:r w:rsidR="00990AD7" w:rsidRPr="008D378D">
          <w:rPr>
            <w:webHidden/>
          </w:rPr>
          <w:t>70</w:t>
        </w:r>
        <w:r w:rsidR="002C22E0" w:rsidRPr="008D378D">
          <w:rPr>
            <w:webHidden/>
          </w:rPr>
          <w:fldChar w:fldCharType="end"/>
        </w:r>
      </w:hyperlink>
    </w:p>
    <w:p w14:paraId="3183720A" w14:textId="4D7E44FC" w:rsidR="002C22E0" w:rsidRPr="008D378D" w:rsidRDefault="00A848B0" w:rsidP="00F870D5">
      <w:pPr>
        <w:pStyle w:val="TOC1"/>
        <w:rPr>
          <w:rFonts w:asciiTheme="minorHAnsi" w:eastAsiaTheme="minorEastAsia" w:hAnsiTheme="minorHAnsi" w:cstheme="minorBidi"/>
          <w:sz w:val="22"/>
          <w:szCs w:val="22"/>
          <w:lang w:eastAsia="ja-JP"/>
        </w:rPr>
      </w:pPr>
      <w:hyperlink w:anchor="_Toc55673523" w:history="1">
        <w:r w:rsidR="002C22E0" w:rsidRPr="008D378D">
          <w:rPr>
            <w:rStyle w:val="Hyperlink"/>
          </w:rPr>
          <w:t>Formulário IESCC</w:t>
        </w:r>
        <w:r w:rsidR="002C22E0" w:rsidRPr="008D378D">
          <w:rPr>
            <w:webHidden/>
          </w:rPr>
          <w:tab/>
        </w:r>
        <w:r w:rsidR="002C22E0" w:rsidRPr="008D378D">
          <w:rPr>
            <w:webHidden/>
          </w:rPr>
          <w:fldChar w:fldCharType="begin"/>
        </w:r>
        <w:r w:rsidR="002C22E0" w:rsidRPr="008D378D">
          <w:rPr>
            <w:webHidden/>
          </w:rPr>
          <w:instrText xml:space="preserve"> PAGEREF _Toc55673523 \h </w:instrText>
        </w:r>
        <w:r w:rsidR="002C22E0" w:rsidRPr="008D378D">
          <w:rPr>
            <w:webHidden/>
          </w:rPr>
        </w:r>
        <w:r w:rsidR="002C22E0" w:rsidRPr="008D378D">
          <w:rPr>
            <w:webHidden/>
          </w:rPr>
          <w:fldChar w:fldCharType="separate"/>
        </w:r>
        <w:r w:rsidR="00990AD7" w:rsidRPr="008D378D">
          <w:rPr>
            <w:webHidden/>
          </w:rPr>
          <w:t>72</w:t>
        </w:r>
        <w:r w:rsidR="002C22E0" w:rsidRPr="008D378D">
          <w:rPr>
            <w:webHidden/>
          </w:rPr>
          <w:fldChar w:fldCharType="end"/>
        </w:r>
      </w:hyperlink>
    </w:p>
    <w:p w14:paraId="1ABAB217" w14:textId="53180EC7" w:rsidR="002C22E0" w:rsidRPr="008D378D" w:rsidRDefault="00A848B0" w:rsidP="00F870D5">
      <w:pPr>
        <w:pStyle w:val="TOC1"/>
        <w:rPr>
          <w:rFonts w:asciiTheme="minorHAnsi" w:eastAsiaTheme="minorEastAsia" w:hAnsiTheme="minorHAnsi" w:cstheme="minorBidi"/>
          <w:sz w:val="22"/>
          <w:szCs w:val="22"/>
          <w:lang w:eastAsia="ja-JP"/>
        </w:rPr>
      </w:pPr>
      <w:hyperlink w:anchor="_Toc55673524" w:history="1">
        <w:r w:rsidR="002C22E0" w:rsidRPr="008D378D">
          <w:rPr>
            <w:rStyle w:val="Hyperlink"/>
          </w:rPr>
          <w:t>Formulário</w:t>
        </w:r>
        <w:r w:rsidR="00286CED" w:rsidRPr="008D378D">
          <w:rPr>
            <w:rStyle w:val="Hyperlink"/>
          </w:rPr>
          <w:t xml:space="preserve"> </w:t>
        </w:r>
        <w:r w:rsidR="002C22E0" w:rsidRPr="008D378D">
          <w:rPr>
            <w:rStyle w:val="Hyperlink"/>
          </w:rPr>
          <w:t>PDT</w:t>
        </w:r>
        <w:r w:rsidR="002C22E0" w:rsidRPr="008D378D">
          <w:rPr>
            <w:webHidden/>
          </w:rPr>
          <w:tab/>
        </w:r>
        <w:r w:rsidR="002C22E0" w:rsidRPr="008D378D">
          <w:rPr>
            <w:webHidden/>
          </w:rPr>
          <w:fldChar w:fldCharType="begin"/>
        </w:r>
        <w:r w:rsidR="002C22E0" w:rsidRPr="008D378D">
          <w:rPr>
            <w:webHidden/>
          </w:rPr>
          <w:instrText xml:space="preserve"> PAGEREF _Toc55673524 \h </w:instrText>
        </w:r>
        <w:r w:rsidR="002C22E0" w:rsidRPr="008D378D">
          <w:rPr>
            <w:webHidden/>
          </w:rPr>
        </w:r>
        <w:r w:rsidR="002C22E0" w:rsidRPr="008D378D">
          <w:rPr>
            <w:webHidden/>
          </w:rPr>
          <w:fldChar w:fldCharType="separate"/>
        </w:r>
        <w:r w:rsidR="00990AD7" w:rsidRPr="008D378D">
          <w:rPr>
            <w:webHidden/>
          </w:rPr>
          <w:t>74</w:t>
        </w:r>
        <w:r w:rsidR="002C22E0" w:rsidRPr="008D378D">
          <w:rPr>
            <w:webHidden/>
          </w:rPr>
          <w:fldChar w:fldCharType="end"/>
        </w:r>
      </w:hyperlink>
    </w:p>
    <w:p w14:paraId="074EE8A3" w14:textId="285D9E2D" w:rsidR="002C22E0" w:rsidRPr="008D378D" w:rsidRDefault="00A848B0" w:rsidP="00F870D5">
      <w:pPr>
        <w:pStyle w:val="TOC1"/>
        <w:rPr>
          <w:rFonts w:asciiTheme="minorHAnsi" w:eastAsiaTheme="minorEastAsia" w:hAnsiTheme="minorHAnsi" w:cstheme="minorBidi"/>
          <w:sz w:val="22"/>
          <w:szCs w:val="22"/>
          <w:lang w:eastAsia="ja-JP"/>
        </w:rPr>
      </w:pPr>
      <w:hyperlink w:anchor="_Toc55673525" w:history="1">
        <w:r w:rsidR="002C22E0" w:rsidRPr="008D378D">
          <w:rPr>
            <w:rStyle w:val="Hyperlink"/>
          </w:rPr>
          <w:t>Formulário C</w:t>
        </w:r>
        <w:r w:rsidR="00315EBC" w:rsidRPr="008D378D">
          <w:rPr>
            <w:rStyle w:val="Hyperlink"/>
          </w:rPr>
          <w:t>D</w:t>
        </w:r>
        <w:r w:rsidR="002C22E0" w:rsidRPr="008D378D">
          <w:rPr>
            <w:rStyle w:val="Hyperlink"/>
          </w:rPr>
          <w:t>M</w:t>
        </w:r>
        <w:r w:rsidR="002C22E0" w:rsidRPr="008D378D">
          <w:rPr>
            <w:webHidden/>
          </w:rPr>
          <w:tab/>
        </w:r>
        <w:r w:rsidR="002C22E0" w:rsidRPr="008D378D">
          <w:rPr>
            <w:webHidden/>
          </w:rPr>
          <w:fldChar w:fldCharType="begin"/>
        </w:r>
        <w:r w:rsidR="002C22E0" w:rsidRPr="008D378D">
          <w:rPr>
            <w:webHidden/>
          </w:rPr>
          <w:instrText xml:space="preserve"> PAGEREF _Toc55673525 \h </w:instrText>
        </w:r>
        <w:r w:rsidR="002C22E0" w:rsidRPr="008D378D">
          <w:rPr>
            <w:webHidden/>
          </w:rPr>
        </w:r>
        <w:r w:rsidR="002C22E0" w:rsidRPr="008D378D">
          <w:rPr>
            <w:webHidden/>
          </w:rPr>
          <w:fldChar w:fldCharType="separate"/>
        </w:r>
        <w:r w:rsidR="00990AD7" w:rsidRPr="008D378D">
          <w:rPr>
            <w:webHidden/>
          </w:rPr>
          <w:t>75</w:t>
        </w:r>
        <w:r w:rsidR="002C22E0" w:rsidRPr="008D378D">
          <w:rPr>
            <w:webHidden/>
          </w:rPr>
          <w:fldChar w:fldCharType="end"/>
        </w:r>
      </w:hyperlink>
    </w:p>
    <w:p w14:paraId="793F653E" w14:textId="42BA3CDD" w:rsidR="002C22E0" w:rsidRPr="008D378D" w:rsidRDefault="00A848B0" w:rsidP="00F870D5">
      <w:pPr>
        <w:pStyle w:val="TOC1"/>
        <w:rPr>
          <w:rFonts w:asciiTheme="minorHAnsi" w:eastAsiaTheme="minorEastAsia" w:hAnsiTheme="minorHAnsi" w:cstheme="minorBidi"/>
          <w:sz w:val="22"/>
          <w:szCs w:val="22"/>
          <w:lang w:eastAsia="ja-JP"/>
        </w:rPr>
      </w:pPr>
      <w:hyperlink w:anchor="_Toc55673526" w:history="1">
        <w:r w:rsidR="002C22E0" w:rsidRPr="008D378D">
          <w:rPr>
            <w:rStyle w:val="Hyperlink"/>
          </w:rPr>
          <w:t>Formulário CE</w:t>
        </w:r>
        <w:r w:rsidR="005F3C1B" w:rsidRPr="008D378D">
          <w:rPr>
            <w:rStyle w:val="Hyperlink"/>
          </w:rPr>
          <w:t>D</w:t>
        </w:r>
        <w:r w:rsidR="002C22E0" w:rsidRPr="008D378D">
          <w:rPr>
            <w:rStyle w:val="Hyperlink"/>
          </w:rPr>
          <w:t>C</w:t>
        </w:r>
        <w:r w:rsidR="002C22E0" w:rsidRPr="008D378D">
          <w:rPr>
            <w:webHidden/>
          </w:rPr>
          <w:tab/>
        </w:r>
        <w:r w:rsidR="002C22E0" w:rsidRPr="008D378D">
          <w:rPr>
            <w:webHidden/>
          </w:rPr>
          <w:fldChar w:fldCharType="begin"/>
        </w:r>
        <w:r w:rsidR="002C22E0" w:rsidRPr="008D378D">
          <w:rPr>
            <w:webHidden/>
          </w:rPr>
          <w:instrText xml:space="preserve"> PAGEREF _Toc55673526 \h </w:instrText>
        </w:r>
        <w:r w:rsidR="002C22E0" w:rsidRPr="008D378D">
          <w:rPr>
            <w:webHidden/>
          </w:rPr>
        </w:r>
        <w:r w:rsidR="002C22E0" w:rsidRPr="008D378D">
          <w:rPr>
            <w:webHidden/>
          </w:rPr>
          <w:fldChar w:fldCharType="separate"/>
        </w:r>
        <w:r w:rsidR="00990AD7" w:rsidRPr="008D378D">
          <w:rPr>
            <w:webHidden/>
          </w:rPr>
          <w:t>76</w:t>
        </w:r>
        <w:r w:rsidR="002C22E0" w:rsidRPr="008D378D">
          <w:rPr>
            <w:webHidden/>
          </w:rPr>
          <w:fldChar w:fldCharType="end"/>
        </w:r>
      </w:hyperlink>
    </w:p>
    <w:p w14:paraId="101BE5ED" w14:textId="46947880" w:rsidR="002C22E0" w:rsidRPr="008D378D" w:rsidRDefault="00A848B0" w:rsidP="00F870D5">
      <w:pPr>
        <w:pStyle w:val="TOC1"/>
        <w:rPr>
          <w:rFonts w:asciiTheme="minorHAnsi" w:eastAsiaTheme="minorEastAsia" w:hAnsiTheme="minorHAnsi" w:cstheme="minorBidi"/>
          <w:sz w:val="22"/>
          <w:szCs w:val="22"/>
          <w:lang w:eastAsia="ja-JP"/>
        </w:rPr>
      </w:pPr>
      <w:hyperlink w:anchor="_Toc55673527" w:history="1">
        <w:r w:rsidR="002C22E0" w:rsidRPr="008D378D">
          <w:rPr>
            <w:rStyle w:val="Hyperlink"/>
          </w:rPr>
          <w:t xml:space="preserve">Formulário </w:t>
        </w:r>
        <w:r w:rsidR="00BD2DBB">
          <w:rPr>
            <w:rStyle w:val="Hyperlink"/>
          </w:rPr>
          <w:t>EGPI</w:t>
        </w:r>
        <w:r w:rsidR="002C22E0" w:rsidRPr="008D378D">
          <w:rPr>
            <w:rStyle w:val="Hyperlink"/>
          </w:rPr>
          <w:t xml:space="preserve"> - </w:t>
        </w:r>
        <w:r w:rsidR="00BD2DBB">
          <w:rPr>
            <w:rStyle w:val="Hyperlink"/>
          </w:rPr>
          <w:t>ASSS</w:t>
        </w:r>
        <w:r w:rsidR="002C22E0" w:rsidRPr="008D378D">
          <w:rPr>
            <w:webHidden/>
          </w:rPr>
          <w:tab/>
        </w:r>
        <w:r w:rsidR="002C22E0" w:rsidRPr="008D378D">
          <w:rPr>
            <w:webHidden/>
          </w:rPr>
          <w:fldChar w:fldCharType="begin"/>
        </w:r>
        <w:r w:rsidR="002C22E0" w:rsidRPr="008D378D">
          <w:rPr>
            <w:webHidden/>
          </w:rPr>
          <w:instrText xml:space="preserve"> PAGEREF _Toc55673527 \h </w:instrText>
        </w:r>
        <w:r w:rsidR="002C22E0" w:rsidRPr="008D378D">
          <w:rPr>
            <w:webHidden/>
          </w:rPr>
        </w:r>
        <w:r w:rsidR="002C22E0" w:rsidRPr="008D378D">
          <w:rPr>
            <w:webHidden/>
          </w:rPr>
          <w:fldChar w:fldCharType="separate"/>
        </w:r>
        <w:r w:rsidR="00990AD7" w:rsidRPr="008D378D">
          <w:rPr>
            <w:webHidden/>
          </w:rPr>
          <w:t>77</w:t>
        </w:r>
        <w:r w:rsidR="002C22E0" w:rsidRPr="008D378D">
          <w:rPr>
            <w:webHidden/>
          </w:rPr>
          <w:fldChar w:fldCharType="end"/>
        </w:r>
      </w:hyperlink>
    </w:p>
    <w:p w14:paraId="195065E1" w14:textId="42308258" w:rsidR="002C22E0" w:rsidRPr="008D378D" w:rsidRDefault="00FC5833" w:rsidP="00F870D5">
      <w:pPr>
        <w:pStyle w:val="TOC1"/>
        <w:rPr>
          <w:rFonts w:asciiTheme="minorHAnsi" w:eastAsiaTheme="minorEastAsia" w:hAnsiTheme="minorHAnsi" w:cstheme="minorBidi"/>
          <w:sz w:val="22"/>
          <w:szCs w:val="22"/>
          <w:lang w:eastAsia="ja-JP"/>
        </w:rPr>
      </w:pPr>
      <w:r w:rsidRPr="008D378D">
        <w:t xml:space="preserve">Código </w:t>
      </w:r>
      <w:hyperlink w:anchor="_Toc55673528" w:history="1">
        <w:r w:rsidR="002C22E0" w:rsidRPr="008D378D">
          <w:rPr>
            <w:rStyle w:val="Hyperlink"/>
            <w:bCs/>
          </w:rPr>
          <w:t>de Conduta</w:t>
        </w:r>
        <w:r w:rsidR="002C22E0" w:rsidRPr="008D378D">
          <w:rPr>
            <w:webHidden/>
          </w:rPr>
          <w:tab/>
        </w:r>
        <w:r w:rsidR="002C22E0" w:rsidRPr="008D378D">
          <w:rPr>
            <w:webHidden/>
          </w:rPr>
          <w:fldChar w:fldCharType="begin"/>
        </w:r>
        <w:r w:rsidR="002C22E0" w:rsidRPr="008D378D">
          <w:rPr>
            <w:webHidden/>
          </w:rPr>
          <w:instrText xml:space="preserve"> PAGEREF _Toc55673528 \h </w:instrText>
        </w:r>
        <w:r w:rsidR="002C22E0" w:rsidRPr="008D378D">
          <w:rPr>
            <w:webHidden/>
          </w:rPr>
        </w:r>
        <w:r w:rsidR="002C22E0" w:rsidRPr="008D378D">
          <w:rPr>
            <w:webHidden/>
          </w:rPr>
          <w:fldChar w:fldCharType="separate"/>
        </w:r>
        <w:r w:rsidR="00990AD7" w:rsidRPr="008D378D">
          <w:rPr>
            <w:webHidden/>
          </w:rPr>
          <w:t>78</w:t>
        </w:r>
        <w:r w:rsidR="002C22E0" w:rsidRPr="008D378D">
          <w:rPr>
            <w:webHidden/>
          </w:rPr>
          <w:fldChar w:fldCharType="end"/>
        </w:r>
      </w:hyperlink>
    </w:p>
    <w:p w14:paraId="3C6125BB" w14:textId="195D12F9" w:rsidR="002C22E0" w:rsidRPr="008D378D" w:rsidRDefault="00A848B0" w:rsidP="00F870D5">
      <w:pPr>
        <w:pStyle w:val="TOC1"/>
        <w:rPr>
          <w:rFonts w:asciiTheme="minorHAnsi" w:eastAsiaTheme="minorEastAsia" w:hAnsiTheme="minorHAnsi" w:cstheme="minorBidi"/>
          <w:sz w:val="22"/>
          <w:szCs w:val="22"/>
          <w:lang w:eastAsia="ja-JP"/>
        </w:rPr>
      </w:pPr>
      <w:hyperlink w:anchor="_Toc55673529" w:history="1">
        <w:r w:rsidR="002C22E0" w:rsidRPr="008D378D">
          <w:rPr>
            <w:rStyle w:val="Hyperlink"/>
          </w:rPr>
          <w:t>Garantia de Manutenção da Oferta (Garantia Bancária)</w:t>
        </w:r>
        <w:r w:rsidR="002C22E0" w:rsidRPr="008D378D">
          <w:rPr>
            <w:webHidden/>
          </w:rPr>
          <w:tab/>
        </w:r>
        <w:r w:rsidR="002C22E0" w:rsidRPr="008D378D">
          <w:rPr>
            <w:webHidden/>
          </w:rPr>
          <w:fldChar w:fldCharType="begin"/>
        </w:r>
        <w:r w:rsidR="002C22E0" w:rsidRPr="008D378D">
          <w:rPr>
            <w:webHidden/>
          </w:rPr>
          <w:instrText xml:space="preserve"> PAGEREF _Toc55673529 \h </w:instrText>
        </w:r>
        <w:r w:rsidR="002C22E0" w:rsidRPr="008D378D">
          <w:rPr>
            <w:webHidden/>
          </w:rPr>
        </w:r>
        <w:r w:rsidR="002C22E0" w:rsidRPr="008D378D">
          <w:rPr>
            <w:webHidden/>
          </w:rPr>
          <w:fldChar w:fldCharType="separate"/>
        </w:r>
        <w:r w:rsidR="00990AD7" w:rsidRPr="008D378D">
          <w:rPr>
            <w:webHidden/>
          </w:rPr>
          <w:t>79</w:t>
        </w:r>
        <w:r w:rsidR="002C22E0" w:rsidRPr="008D378D">
          <w:rPr>
            <w:webHidden/>
          </w:rPr>
          <w:fldChar w:fldCharType="end"/>
        </w:r>
      </w:hyperlink>
    </w:p>
    <w:p w14:paraId="75F14B3A" w14:textId="10C56480" w:rsidR="002C22E0" w:rsidRPr="008D378D" w:rsidRDefault="00B44DB9" w:rsidP="00F870D5">
      <w:pPr>
        <w:pStyle w:val="TOC1"/>
        <w:rPr>
          <w:rFonts w:asciiTheme="minorHAnsi" w:eastAsiaTheme="minorEastAsia" w:hAnsiTheme="minorHAnsi" w:cstheme="minorBidi"/>
          <w:sz w:val="22"/>
          <w:szCs w:val="22"/>
          <w:lang w:eastAsia="ja-JP"/>
        </w:rPr>
      </w:pPr>
      <w:r w:rsidRPr="008D378D">
        <w:t xml:space="preserve">Garantia de </w:t>
      </w:r>
      <w:hyperlink w:anchor="_Toc55673530" w:history="1">
        <w:r w:rsidR="002C22E0" w:rsidRPr="008D378D">
          <w:rPr>
            <w:rStyle w:val="Hyperlink"/>
          </w:rPr>
          <w:t>Manutenção da Oferta (</w:t>
        </w:r>
        <w:r w:rsidR="00EF59A8" w:rsidRPr="008D378D">
          <w:rPr>
            <w:rStyle w:val="Hyperlink"/>
          </w:rPr>
          <w:t>Seguro Garantia</w:t>
        </w:r>
        <w:r w:rsidR="002C22E0" w:rsidRPr="008D378D">
          <w:rPr>
            <w:rStyle w:val="Hyperlink"/>
          </w:rPr>
          <w:t>)</w:t>
        </w:r>
        <w:r w:rsidR="002C22E0" w:rsidRPr="008D378D">
          <w:rPr>
            <w:webHidden/>
          </w:rPr>
          <w:tab/>
        </w:r>
        <w:r w:rsidR="002C22E0" w:rsidRPr="008D378D">
          <w:rPr>
            <w:webHidden/>
          </w:rPr>
          <w:fldChar w:fldCharType="begin"/>
        </w:r>
        <w:r w:rsidR="002C22E0" w:rsidRPr="008D378D">
          <w:rPr>
            <w:webHidden/>
          </w:rPr>
          <w:instrText xml:space="preserve"> PAGEREF _Toc55673530 \h </w:instrText>
        </w:r>
        <w:r w:rsidR="002C22E0" w:rsidRPr="008D378D">
          <w:rPr>
            <w:webHidden/>
          </w:rPr>
        </w:r>
        <w:r w:rsidR="002C22E0" w:rsidRPr="008D378D">
          <w:rPr>
            <w:webHidden/>
          </w:rPr>
          <w:fldChar w:fldCharType="separate"/>
        </w:r>
        <w:r w:rsidR="00990AD7" w:rsidRPr="008D378D">
          <w:rPr>
            <w:webHidden/>
          </w:rPr>
          <w:t>81</w:t>
        </w:r>
        <w:r w:rsidR="002C22E0" w:rsidRPr="008D378D">
          <w:rPr>
            <w:webHidden/>
          </w:rPr>
          <w:fldChar w:fldCharType="end"/>
        </w:r>
      </w:hyperlink>
    </w:p>
    <w:p w14:paraId="44DFD72C" w14:textId="0AD01C42" w:rsidR="002C22E0" w:rsidRPr="008D378D" w:rsidRDefault="00A848B0" w:rsidP="00F870D5">
      <w:pPr>
        <w:pStyle w:val="TOC1"/>
        <w:rPr>
          <w:rFonts w:asciiTheme="minorHAnsi" w:eastAsiaTheme="minorEastAsia" w:hAnsiTheme="minorHAnsi" w:cstheme="minorBidi"/>
          <w:sz w:val="22"/>
          <w:szCs w:val="22"/>
          <w:lang w:eastAsia="ja-JP"/>
        </w:rPr>
      </w:pPr>
      <w:hyperlink w:anchor="_Toc55673531" w:history="1">
        <w:r w:rsidR="002C22E0" w:rsidRPr="008D378D">
          <w:rPr>
            <w:rStyle w:val="Hyperlink"/>
          </w:rPr>
          <w:t>Declaração de Manutenção da Oferta</w:t>
        </w:r>
        <w:r w:rsidR="002C22E0" w:rsidRPr="008D378D">
          <w:rPr>
            <w:webHidden/>
          </w:rPr>
          <w:tab/>
        </w:r>
        <w:r w:rsidR="002C22E0" w:rsidRPr="008D378D">
          <w:rPr>
            <w:webHidden/>
          </w:rPr>
          <w:fldChar w:fldCharType="begin"/>
        </w:r>
        <w:r w:rsidR="002C22E0" w:rsidRPr="008D378D">
          <w:rPr>
            <w:webHidden/>
          </w:rPr>
          <w:instrText xml:space="preserve"> PAGEREF _Toc55673531 \h </w:instrText>
        </w:r>
        <w:r w:rsidR="002C22E0" w:rsidRPr="008D378D">
          <w:rPr>
            <w:webHidden/>
          </w:rPr>
        </w:r>
        <w:r w:rsidR="002C22E0" w:rsidRPr="008D378D">
          <w:rPr>
            <w:webHidden/>
          </w:rPr>
          <w:fldChar w:fldCharType="separate"/>
        </w:r>
        <w:r w:rsidR="00990AD7" w:rsidRPr="008D378D">
          <w:rPr>
            <w:webHidden/>
          </w:rPr>
          <w:t>83</w:t>
        </w:r>
        <w:r w:rsidR="002C22E0" w:rsidRPr="008D378D">
          <w:rPr>
            <w:webHidden/>
          </w:rPr>
          <w:fldChar w:fldCharType="end"/>
        </w:r>
      </w:hyperlink>
    </w:p>
    <w:p w14:paraId="0BDEDA25" w14:textId="12A292EE" w:rsidR="00634089" w:rsidRPr="008D378D" w:rsidRDefault="002C22E0" w:rsidP="00F870D5">
      <w:pPr>
        <w:pStyle w:val="TOC1"/>
        <w:rPr>
          <w:rFonts w:eastAsiaTheme="minorEastAsia"/>
          <w:szCs w:val="24"/>
          <w:highlight w:val="yellow"/>
        </w:rPr>
      </w:pPr>
      <w:r w:rsidRPr="008D378D">
        <w:fldChar w:fldCharType="end"/>
      </w:r>
    </w:p>
    <w:p w14:paraId="03976C4B" w14:textId="77777777" w:rsidR="003F79AA" w:rsidRPr="008D378D" w:rsidRDefault="00CA3DEA" w:rsidP="003F79AA">
      <w:pPr>
        <w:ind w:left="1440"/>
        <w:jc w:val="center"/>
        <w:rPr>
          <w:b/>
          <w:bCs/>
          <w:sz w:val="36"/>
          <w:lang w:val="pt-BR"/>
        </w:rPr>
      </w:pPr>
      <w:r w:rsidRPr="008D378D">
        <w:rPr>
          <w:b/>
          <w:bCs/>
          <w:sz w:val="36"/>
          <w:highlight w:val="yellow"/>
          <w:lang w:val="pt-BR"/>
        </w:rPr>
        <w:fldChar w:fldCharType="end"/>
      </w:r>
    </w:p>
    <w:p w14:paraId="45FEE3DD" w14:textId="77777777" w:rsidR="00260913" w:rsidRPr="008D378D" w:rsidRDefault="003F79AA" w:rsidP="003235BE">
      <w:pPr>
        <w:pStyle w:val="Head02"/>
        <w:tabs>
          <w:tab w:val="center" w:pos="4680"/>
          <w:tab w:val="left" w:pos="6945"/>
        </w:tabs>
        <w:jc w:val="left"/>
        <w:rPr>
          <w:rFonts w:ascii="Times New Roman" w:hAnsi="Times New Roman" w:cs="Times New Roman"/>
          <w:lang w:val="pt-BR"/>
        </w:rPr>
      </w:pPr>
      <w:r w:rsidRPr="008D378D">
        <w:rPr>
          <w:rFonts w:ascii="Times New Roman" w:hAnsi="Times New Roman" w:cs="Times New Roman"/>
          <w:lang w:val="pt-BR"/>
        </w:rPr>
        <w:br w:type="page"/>
      </w:r>
      <w:bookmarkStart w:id="265" w:name="_Toc112839687"/>
      <w:bookmarkStart w:id="266" w:name="_Toc534708913"/>
      <w:bookmarkStart w:id="267" w:name="_Toc534709095"/>
    </w:p>
    <w:p w14:paraId="63221917" w14:textId="64F817CD" w:rsidR="003F79AA" w:rsidRPr="008D378D" w:rsidRDefault="003F79AA" w:rsidP="006D5372">
      <w:pPr>
        <w:pStyle w:val="Head02"/>
        <w:tabs>
          <w:tab w:val="center" w:pos="4680"/>
          <w:tab w:val="left" w:pos="6945"/>
        </w:tabs>
        <w:spacing w:before="240" w:after="240"/>
        <w:rPr>
          <w:rFonts w:ascii="Times New Roman" w:hAnsi="Times New Roman" w:cs="Times New Roman"/>
          <w:sz w:val="40"/>
          <w:szCs w:val="40"/>
          <w:lang w:val="pt-BR"/>
        </w:rPr>
      </w:pPr>
      <w:bookmarkStart w:id="268" w:name="_Toc55673515"/>
      <w:r w:rsidRPr="008D378D">
        <w:rPr>
          <w:rFonts w:ascii="Times New Roman" w:hAnsi="Times New Roman" w:cs="Times New Roman"/>
          <w:sz w:val="40"/>
          <w:szCs w:val="40"/>
          <w:lang w:val="pt-BR"/>
        </w:rPr>
        <w:lastRenderedPageBreak/>
        <w:t xml:space="preserve">1. </w:t>
      </w:r>
      <w:bookmarkStart w:id="269" w:name="_Hlk75765600"/>
      <w:r w:rsidR="00F947DD" w:rsidRPr="008D378D">
        <w:rPr>
          <w:rFonts w:ascii="Times New Roman" w:hAnsi="Times New Roman" w:cs="Times New Roman"/>
          <w:sz w:val="40"/>
          <w:szCs w:val="40"/>
          <w:lang w:val="pt-BR"/>
        </w:rPr>
        <w:t>Carta d</w:t>
      </w:r>
      <w:r w:rsidR="000C7051" w:rsidRPr="008D378D">
        <w:rPr>
          <w:rFonts w:ascii="Times New Roman" w:hAnsi="Times New Roman" w:cs="Times New Roman"/>
          <w:sz w:val="40"/>
          <w:szCs w:val="40"/>
          <w:lang w:val="pt-BR"/>
        </w:rPr>
        <w:t>e</w:t>
      </w:r>
      <w:r w:rsidR="00F947DD" w:rsidRPr="008D378D">
        <w:rPr>
          <w:rFonts w:ascii="Times New Roman" w:hAnsi="Times New Roman" w:cs="Times New Roman"/>
          <w:sz w:val="40"/>
          <w:szCs w:val="40"/>
          <w:lang w:val="pt-BR"/>
        </w:rPr>
        <w:t xml:space="preserve"> </w:t>
      </w:r>
      <w:r w:rsidRPr="008D378D">
        <w:rPr>
          <w:rFonts w:ascii="Times New Roman" w:hAnsi="Times New Roman" w:cs="Times New Roman"/>
          <w:sz w:val="40"/>
          <w:szCs w:val="40"/>
          <w:lang w:val="pt-BR"/>
        </w:rPr>
        <w:t>Oferta</w:t>
      </w:r>
      <w:bookmarkEnd w:id="265"/>
      <w:bookmarkEnd w:id="266"/>
      <w:bookmarkEnd w:id="267"/>
      <w:bookmarkEnd w:id="268"/>
      <w:bookmarkEnd w:id="269"/>
    </w:p>
    <w:p w14:paraId="2E2968C3" w14:textId="23D14EA6" w:rsidR="003F79AA" w:rsidRPr="008D378D" w:rsidRDefault="003F79AA" w:rsidP="003F79AA">
      <w:pPr>
        <w:jc w:val="center"/>
        <w:rPr>
          <w:b/>
          <w:bCs/>
          <w:sz w:val="28"/>
          <w:lang w:val="pt-BR"/>
        </w:rPr>
      </w:pPr>
    </w:p>
    <w:p w14:paraId="2FC2F4C2" w14:textId="77777777" w:rsidR="009D6F02" w:rsidRPr="008D378D" w:rsidRDefault="009D6F02" w:rsidP="003F79AA">
      <w:pPr>
        <w:jc w:val="center"/>
        <w:rPr>
          <w:b/>
          <w:bCs/>
          <w:sz w:val="28"/>
          <w:lang w:val="pt-BR"/>
        </w:rPr>
      </w:pPr>
    </w:p>
    <w:p w14:paraId="12B5823F" w14:textId="1DCF5803" w:rsidR="00034423" w:rsidRPr="008D378D" w:rsidRDefault="00034423" w:rsidP="00034423">
      <w:pPr>
        <w:jc w:val="both"/>
        <w:rPr>
          <w:i/>
          <w:iCs/>
          <w:lang w:val="pt-BR"/>
        </w:rPr>
      </w:pPr>
      <w:bookmarkStart w:id="270" w:name="_Hlk75765680"/>
      <w:r w:rsidRPr="008D378D">
        <w:rPr>
          <w:i/>
          <w:iCs/>
          <w:lang w:val="pt-BR"/>
        </w:rPr>
        <w:t xml:space="preserve">[O </w:t>
      </w:r>
      <w:r w:rsidRPr="008D378D">
        <w:rPr>
          <w:b/>
          <w:bCs/>
          <w:i/>
          <w:iCs/>
          <w:lang w:val="pt-BR"/>
        </w:rPr>
        <w:t>Licitante</w:t>
      </w:r>
      <w:r w:rsidRPr="008D378D">
        <w:rPr>
          <w:i/>
          <w:iCs/>
          <w:lang w:val="pt-BR"/>
        </w:rPr>
        <w:t xml:space="preserve"> deve preencher e enviar este formulário juntamente com a sua Oferta. Caso o Licitante se oponha ao Conciliador Técnico proposto pelo Contratante no </w:t>
      </w:r>
      <w:r w:rsidR="009D6F02" w:rsidRPr="008D378D">
        <w:rPr>
          <w:i/>
          <w:iCs/>
          <w:lang w:val="pt-BR"/>
        </w:rPr>
        <w:t>d</w:t>
      </w:r>
      <w:r w:rsidRPr="008D378D">
        <w:rPr>
          <w:i/>
          <w:iCs/>
          <w:lang w:val="pt-BR"/>
        </w:rPr>
        <w:t xml:space="preserve">ocumento de </w:t>
      </w:r>
      <w:r w:rsidR="009D6F02" w:rsidRPr="008D378D">
        <w:rPr>
          <w:i/>
          <w:iCs/>
          <w:lang w:val="pt-BR"/>
        </w:rPr>
        <w:t>l</w:t>
      </w:r>
      <w:r w:rsidRPr="008D378D">
        <w:rPr>
          <w:i/>
          <w:iCs/>
          <w:lang w:val="pt-BR"/>
        </w:rPr>
        <w:t xml:space="preserve">icitação, deverá declará-lo em sua Oferta e apresentar outro candidato opcional, juntamente com </w:t>
      </w:r>
      <w:r w:rsidR="009D6F02" w:rsidRPr="008D378D">
        <w:rPr>
          <w:i/>
          <w:iCs/>
          <w:lang w:val="pt-BR"/>
        </w:rPr>
        <w:t>a</w:t>
      </w:r>
      <w:r w:rsidRPr="008D378D">
        <w:rPr>
          <w:i/>
          <w:iCs/>
          <w:lang w:val="pt-BR"/>
        </w:rPr>
        <w:t>s diári</w:t>
      </w:r>
      <w:r w:rsidR="009D6F02" w:rsidRPr="008D378D">
        <w:rPr>
          <w:i/>
          <w:iCs/>
          <w:lang w:val="pt-BR"/>
        </w:rPr>
        <w:t>a</w:t>
      </w:r>
      <w:r w:rsidRPr="008D378D">
        <w:rPr>
          <w:i/>
          <w:iCs/>
          <w:lang w:val="pt-BR"/>
        </w:rPr>
        <w:t>s e os dados pessoais do candidato, de acordo com as IAL 43</w:t>
      </w:r>
      <w:bookmarkEnd w:id="270"/>
      <w:r w:rsidRPr="008D378D">
        <w:rPr>
          <w:i/>
          <w:iCs/>
          <w:lang w:val="pt-BR"/>
        </w:rPr>
        <w:t xml:space="preserve">. </w:t>
      </w:r>
    </w:p>
    <w:p w14:paraId="585260D5" w14:textId="77777777" w:rsidR="00034423" w:rsidRPr="008D378D" w:rsidRDefault="00034423" w:rsidP="00034423">
      <w:pPr>
        <w:jc w:val="both"/>
        <w:rPr>
          <w:i/>
          <w:iCs/>
          <w:lang w:val="pt-BR"/>
        </w:rPr>
      </w:pPr>
    </w:p>
    <w:p w14:paraId="6B59C330" w14:textId="66C73165" w:rsidR="00034423" w:rsidRPr="008D378D" w:rsidRDefault="00034423" w:rsidP="00034423">
      <w:pPr>
        <w:jc w:val="both"/>
        <w:rPr>
          <w:i/>
          <w:iCs/>
          <w:lang w:val="pt-BR"/>
        </w:rPr>
      </w:pPr>
      <w:bookmarkStart w:id="271" w:name="_Hlk75765767"/>
      <w:r w:rsidRPr="008D378D">
        <w:rPr>
          <w:i/>
          <w:iCs/>
          <w:lang w:val="pt-BR"/>
        </w:rPr>
        <w:t>Em relação à declaração sobre comissões, gratificações ou honorários, os serviços podem ser, por exemplo, pagos a, ou através de, indivíduos ou entidades que estão autorizados a atuar em nome do Licitante para promover os interesses do Licitante em relação a este processo de licitação ou execução do Contrato].</w:t>
      </w:r>
    </w:p>
    <w:p w14:paraId="07EC2D70" w14:textId="77777777" w:rsidR="00A72F5A" w:rsidRPr="008D378D" w:rsidRDefault="00A72F5A" w:rsidP="00034423">
      <w:pPr>
        <w:jc w:val="both"/>
        <w:rPr>
          <w:i/>
          <w:iCs/>
          <w:lang w:val="pt-BR"/>
        </w:rPr>
      </w:pPr>
    </w:p>
    <w:p w14:paraId="45C57F95" w14:textId="77777777" w:rsidR="00A72F5A" w:rsidRPr="008D378D" w:rsidRDefault="00A72F5A" w:rsidP="00A72F5A">
      <w:pPr>
        <w:tabs>
          <w:tab w:val="right" w:pos="9000"/>
        </w:tabs>
        <w:jc w:val="both"/>
        <w:rPr>
          <w:i/>
          <w:lang w:val="pt-BR"/>
        </w:rPr>
      </w:pPr>
      <w:r w:rsidRPr="008D378D">
        <w:rPr>
          <w:b/>
          <w:lang w:val="pt-BR"/>
        </w:rPr>
        <w:t>Data de apresentação desta Oferta:</w:t>
      </w:r>
      <w:r w:rsidRPr="008D378D">
        <w:rPr>
          <w:lang w:val="pt-BR"/>
        </w:rPr>
        <w:t xml:space="preserve"> </w:t>
      </w:r>
      <w:r w:rsidRPr="008D378D">
        <w:rPr>
          <w:i/>
          <w:lang w:val="pt-BR"/>
        </w:rPr>
        <w:t>[inserir a data (dia, mês e ano) da apresentação da Oferta]</w:t>
      </w:r>
    </w:p>
    <w:p w14:paraId="44BC5BC2" w14:textId="77777777" w:rsidR="00A72F5A" w:rsidRPr="008D378D" w:rsidRDefault="00A72F5A" w:rsidP="00A72F5A">
      <w:pPr>
        <w:tabs>
          <w:tab w:val="right" w:pos="9000"/>
        </w:tabs>
        <w:jc w:val="both"/>
        <w:rPr>
          <w:lang w:val="pt-BR"/>
        </w:rPr>
      </w:pPr>
    </w:p>
    <w:p w14:paraId="62166EFF" w14:textId="245380DE" w:rsidR="00A72F5A" w:rsidRPr="008D378D" w:rsidRDefault="00A72F5A" w:rsidP="00A72F5A">
      <w:pPr>
        <w:jc w:val="both"/>
        <w:rPr>
          <w:i/>
          <w:iCs/>
          <w:lang w:val="pt-BR"/>
        </w:rPr>
      </w:pPr>
      <w:r w:rsidRPr="008D378D">
        <w:rPr>
          <w:b/>
          <w:lang w:val="pt-BR"/>
        </w:rPr>
        <w:t xml:space="preserve">Solicitação de Ofertas </w:t>
      </w:r>
      <w:proofErr w:type="spellStart"/>
      <w:r w:rsidRPr="008D378D">
        <w:rPr>
          <w:b/>
          <w:spacing w:val="-2"/>
          <w:lang w:val="pt-BR"/>
        </w:rPr>
        <w:t>N.</w:t>
      </w:r>
      <w:r w:rsidRPr="008D378D">
        <w:rPr>
          <w:b/>
          <w:spacing w:val="-2"/>
          <w:vertAlign w:val="superscript"/>
          <w:lang w:val="pt-BR"/>
        </w:rPr>
        <w:t>o</w:t>
      </w:r>
      <w:proofErr w:type="spellEnd"/>
      <w:r w:rsidRPr="008D378D">
        <w:rPr>
          <w:b/>
          <w:lang w:val="pt-BR"/>
        </w:rPr>
        <w:t>:</w:t>
      </w:r>
      <w:r w:rsidRPr="008D378D">
        <w:rPr>
          <w:lang w:val="pt-BR"/>
        </w:rPr>
        <w:t xml:space="preserve"> </w:t>
      </w:r>
      <w:r w:rsidRPr="008D378D">
        <w:rPr>
          <w:i/>
          <w:lang w:val="pt-BR"/>
        </w:rPr>
        <w:t xml:space="preserve">[inserir o número de identificação da SO </w:t>
      </w:r>
      <w:r w:rsidRPr="008D378D">
        <w:rPr>
          <w:i/>
          <w:iCs/>
          <w:lang w:val="pt-BR"/>
        </w:rPr>
        <w:t xml:space="preserve">e o </w:t>
      </w:r>
      <w:r w:rsidR="002C3AF7" w:rsidRPr="008D378D">
        <w:rPr>
          <w:i/>
          <w:iCs/>
          <w:lang w:val="pt-BR"/>
        </w:rPr>
        <w:t>Nome</w:t>
      </w:r>
      <w:r w:rsidRPr="008D378D">
        <w:rPr>
          <w:i/>
          <w:iCs/>
          <w:lang w:val="pt-BR"/>
        </w:rPr>
        <w:t xml:space="preserve"> do Contrato]. </w:t>
      </w:r>
    </w:p>
    <w:p w14:paraId="6BA2D936" w14:textId="77777777" w:rsidR="00C51E29" w:rsidRPr="008D378D" w:rsidRDefault="00C51E29" w:rsidP="00C51E29">
      <w:pPr>
        <w:jc w:val="both"/>
        <w:rPr>
          <w:i/>
          <w:iCs/>
          <w:lang w:val="pt-BR"/>
        </w:rPr>
      </w:pPr>
    </w:p>
    <w:p w14:paraId="74E157B3" w14:textId="77777777" w:rsidR="006A38F6" w:rsidRPr="008D378D" w:rsidRDefault="006A38F6" w:rsidP="00C51E29">
      <w:pPr>
        <w:jc w:val="both"/>
        <w:rPr>
          <w:i/>
          <w:iCs/>
          <w:lang w:val="pt-BR"/>
        </w:rPr>
      </w:pPr>
    </w:p>
    <w:p w14:paraId="3C878F9F" w14:textId="40732E1C" w:rsidR="006A38F6" w:rsidRPr="008D378D" w:rsidRDefault="006A38F6" w:rsidP="006A38F6">
      <w:pPr>
        <w:jc w:val="both"/>
        <w:rPr>
          <w:i/>
          <w:iCs/>
          <w:lang w:val="pt-BR"/>
        </w:rPr>
      </w:pPr>
      <w:r w:rsidRPr="008D378D">
        <w:rPr>
          <w:lang w:val="pt-BR"/>
        </w:rPr>
        <w:t>PARA:</w:t>
      </w:r>
      <w:r w:rsidR="00286CED" w:rsidRPr="008D378D">
        <w:rPr>
          <w:lang w:val="pt-BR"/>
        </w:rPr>
        <w:t xml:space="preserve"> </w:t>
      </w:r>
      <w:r w:rsidRPr="008D378D">
        <w:rPr>
          <w:lang w:val="pt-BR"/>
        </w:rPr>
        <w:t xml:space="preserve">__________________________________ </w:t>
      </w:r>
      <w:r w:rsidRPr="008D378D">
        <w:rPr>
          <w:b/>
          <w:i/>
          <w:iCs/>
          <w:lang w:val="pt-BR"/>
        </w:rPr>
        <w:t>[nome e endereço do Contratante]</w:t>
      </w:r>
    </w:p>
    <w:p w14:paraId="379D9271" w14:textId="77777777" w:rsidR="006A38F6" w:rsidRPr="008D378D" w:rsidRDefault="006A38F6" w:rsidP="006A38F6">
      <w:pPr>
        <w:jc w:val="both"/>
        <w:rPr>
          <w:i/>
          <w:iCs/>
          <w:lang w:val="pt-BR"/>
        </w:rPr>
      </w:pPr>
    </w:p>
    <w:bookmarkEnd w:id="271"/>
    <w:p w14:paraId="284F2988" w14:textId="3D6A802E" w:rsidR="00E35EC4" w:rsidRPr="008D378D" w:rsidRDefault="00E35EC4" w:rsidP="003F79AA">
      <w:pPr>
        <w:rPr>
          <w:lang w:val="pt-BR"/>
        </w:rPr>
      </w:pPr>
    </w:p>
    <w:p w14:paraId="625AB19A" w14:textId="77777777" w:rsidR="004B10EF" w:rsidRPr="008D378D" w:rsidRDefault="004B10EF" w:rsidP="0055062C">
      <w:pPr>
        <w:numPr>
          <w:ilvl w:val="0"/>
          <w:numId w:val="83"/>
        </w:numPr>
        <w:ind w:left="993" w:hanging="426"/>
        <w:jc w:val="both"/>
        <w:rPr>
          <w:i/>
          <w:iCs/>
          <w:lang w:val="pt-BR"/>
        </w:rPr>
      </w:pPr>
      <w:r w:rsidRPr="008D378D">
        <w:rPr>
          <w:b/>
          <w:lang w:val="pt-BR"/>
        </w:rPr>
        <w:t xml:space="preserve">Formulário de </w:t>
      </w:r>
      <w:r w:rsidRPr="008D378D">
        <w:rPr>
          <w:b/>
          <w:bCs/>
          <w:lang w:val="pt-BR" w:eastAsia="pt-BR"/>
        </w:rPr>
        <w:t>Propriedade Beneficiária</w:t>
      </w:r>
      <w:r w:rsidRPr="008D378D">
        <w:rPr>
          <w:b/>
          <w:lang w:val="pt-BR"/>
        </w:rPr>
        <w:t>:</w:t>
      </w:r>
      <w:r w:rsidRPr="008D378D">
        <w:rPr>
          <w:lang w:val="pt-BR"/>
        </w:rPr>
        <w:t xml:space="preserve"> </w:t>
      </w:r>
      <w:proofErr w:type="gramStart"/>
      <w:r w:rsidRPr="008D378D">
        <w:rPr>
          <w:i/>
          <w:iCs/>
          <w:lang w:val="pt-BR"/>
        </w:rPr>
        <w:t>[Aplicável</w:t>
      </w:r>
      <w:proofErr w:type="gramEnd"/>
      <w:r w:rsidRPr="008D378D">
        <w:rPr>
          <w:i/>
          <w:iCs/>
          <w:lang w:val="pt-BR"/>
        </w:rPr>
        <w:t xml:space="preserve"> no caso em que o Licitante deva fornecer o Formulário)</w:t>
      </w:r>
      <w:r w:rsidRPr="008D378D">
        <w:rPr>
          <w:lang w:val="pt-BR"/>
        </w:rPr>
        <w:t xml:space="preserve">. Entendemos que, caso nossa oferta seja aceita, forneceremos as informações exigidas no Formulário da Divulgação da Propriedade Beneficiária ou, se aplicável, indicaremos os motivos pelos quais não é possível fornecer as informações exigidas. O Mutuário publicará, como parte da Notificação de Adjudicação do Contrato, o Formulário de Divulgação da Propriedade Beneficiária, para o qual expressamos nossa autorização. </w:t>
      </w:r>
    </w:p>
    <w:p w14:paraId="4C5C3CE2" w14:textId="77777777" w:rsidR="004B10EF" w:rsidRPr="008D378D" w:rsidRDefault="004B10EF" w:rsidP="004B10EF">
      <w:pPr>
        <w:ind w:left="786"/>
        <w:jc w:val="both"/>
        <w:rPr>
          <w:i/>
          <w:iCs/>
          <w:lang w:val="pt-BR"/>
        </w:rPr>
      </w:pPr>
    </w:p>
    <w:p w14:paraId="09987F13" w14:textId="77C266AC" w:rsidR="004B10EF" w:rsidRPr="008D378D" w:rsidRDefault="004B10EF" w:rsidP="0055062C">
      <w:pPr>
        <w:numPr>
          <w:ilvl w:val="0"/>
          <w:numId w:val="83"/>
        </w:numPr>
        <w:ind w:left="993" w:hanging="426"/>
        <w:jc w:val="both"/>
        <w:rPr>
          <w:spacing w:val="-3"/>
          <w:lang w:val="pt-BR"/>
        </w:rPr>
      </w:pPr>
      <w:bookmarkStart w:id="272" w:name="_Hlk75769360"/>
      <w:r w:rsidRPr="008D378D">
        <w:rPr>
          <w:b/>
          <w:spacing w:val="-3"/>
          <w:lang w:val="pt-BR"/>
        </w:rPr>
        <w:t>Comissões e gratificações e honorários</w:t>
      </w:r>
      <w:r w:rsidRPr="008D378D">
        <w:rPr>
          <w:b/>
          <w:bCs/>
          <w:spacing w:val="-3"/>
          <w:lang w:val="pt-BR"/>
        </w:rPr>
        <w:t>:</w:t>
      </w:r>
      <w:r w:rsidR="00286CED" w:rsidRPr="008D378D">
        <w:rPr>
          <w:spacing w:val="-3"/>
          <w:lang w:val="pt-BR"/>
        </w:rPr>
        <w:t xml:space="preserve"> </w:t>
      </w:r>
      <w:r w:rsidRPr="008D378D">
        <w:rPr>
          <w:spacing w:val="-3"/>
          <w:lang w:val="pt-BR"/>
        </w:rPr>
        <w:t xml:space="preserve">Pagamos, ou pagaremos as seguintes comissões, gratificações ou honorários com relação à SO ou à execução do Contrato: </w:t>
      </w:r>
      <w:r w:rsidRPr="008D378D">
        <w:rPr>
          <w:i/>
          <w:iCs/>
          <w:spacing w:val="-3"/>
          <w:lang w:val="pt-BR"/>
        </w:rPr>
        <w:t xml:space="preserve">[inserir no quadro abaixo, o nome completo de cada </w:t>
      </w:r>
      <w:r w:rsidR="00425CCF" w:rsidRPr="008D378D">
        <w:rPr>
          <w:i/>
          <w:iCs/>
          <w:spacing w:val="-3"/>
          <w:lang w:val="pt-BR"/>
        </w:rPr>
        <w:t>Beneficiário</w:t>
      </w:r>
      <w:r w:rsidRPr="008D378D">
        <w:rPr>
          <w:i/>
          <w:iCs/>
          <w:spacing w:val="-3"/>
          <w:lang w:val="pt-BR"/>
        </w:rPr>
        <w:t>, seu endereço completo, a razão pela qual cada comissão ou gratificação foi paga, o valor e a moeda de cada uma dessas comissões ou gratificação].</w:t>
      </w:r>
    </w:p>
    <w:bookmarkEnd w:id="272"/>
    <w:p w14:paraId="3A4FAEA1" w14:textId="77777777" w:rsidR="004B10EF" w:rsidRPr="008D378D" w:rsidRDefault="004B10EF" w:rsidP="00FC3775">
      <w:pPr>
        <w:pStyle w:val="ListParagraph"/>
        <w:ind w:left="993" w:hanging="426"/>
        <w:rPr>
          <w:spacing w:val="-3"/>
          <w:lang w:val="pt-BR"/>
        </w:rPr>
      </w:pPr>
    </w:p>
    <w:tbl>
      <w:tblPr>
        <w:tblpPr w:leftFromText="141" w:rightFromText="141" w:vertAnchor="text" w:horzAnchor="margin" w:tblpXSpec="center" w:tblpY="81"/>
        <w:tblW w:w="0" w:type="auto"/>
        <w:tblLook w:val="0000" w:firstRow="0" w:lastRow="0" w:firstColumn="0" w:lastColumn="0" w:noHBand="0" w:noVBand="0"/>
      </w:tblPr>
      <w:tblGrid>
        <w:gridCol w:w="3335"/>
        <w:gridCol w:w="2736"/>
        <w:gridCol w:w="2736"/>
      </w:tblGrid>
      <w:tr w:rsidR="004B10EF" w:rsidRPr="008D378D" w14:paraId="5EDBF0BD" w14:textId="77777777" w:rsidTr="00C26C34">
        <w:trPr>
          <w:trHeight w:val="398"/>
        </w:trPr>
        <w:tc>
          <w:tcPr>
            <w:tcW w:w="2644" w:type="dxa"/>
          </w:tcPr>
          <w:p w14:paraId="1DEB2F35" w14:textId="1997B979" w:rsidR="004B10EF" w:rsidRPr="008D378D" w:rsidRDefault="004B10EF" w:rsidP="00FC3775">
            <w:pPr>
              <w:ind w:left="599"/>
              <w:jc w:val="center"/>
              <w:rPr>
                <w:sz w:val="22"/>
                <w:lang w:val="pt-BR"/>
              </w:rPr>
            </w:pPr>
            <w:r w:rsidRPr="008D378D">
              <w:rPr>
                <w:sz w:val="22"/>
                <w:lang w:val="pt-BR"/>
              </w:rPr>
              <w:t xml:space="preserve">Nome e endereço do </w:t>
            </w:r>
            <w:r w:rsidR="00425CCF" w:rsidRPr="008D378D">
              <w:rPr>
                <w:sz w:val="22"/>
                <w:lang w:val="pt-BR"/>
              </w:rPr>
              <w:t>Beneficiário</w:t>
            </w:r>
          </w:p>
        </w:tc>
        <w:tc>
          <w:tcPr>
            <w:tcW w:w="2645" w:type="dxa"/>
          </w:tcPr>
          <w:p w14:paraId="627EBA20" w14:textId="77777777" w:rsidR="004B10EF" w:rsidRPr="008D378D" w:rsidRDefault="004B10EF" w:rsidP="00C26C34">
            <w:pPr>
              <w:jc w:val="center"/>
              <w:rPr>
                <w:sz w:val="22"/>
                <w:lang w:val="pt-BR"/>
              </w:rPr>
            </w:pPr>
            <w:r w:rsidRPr="008D378D">
              <w:rPr>
                <w:sz w:val="22"/>
                <w:lang w:val="pt-BR"/>
              </w:rPr>
              <w:t>Valor e Moeda</w:t>
            </w:r>
          </w:p>
        </w:tc>
        <w:tc>
          <w:tcPr>
            <w:tcW w:w="2645" w:type="dxa"/>
          </w:tcPr>
          <w:p w14:paraId="32B74E78" w14:textId="77777777" w:rsidR="004B10EF" w:rsidRPr="008D378D" w:rsidRDefault="004B10EF" w:rsidP="00C26C34">
            <w:pPr>
              <w:jc w:val="center"/>
              <w:rPr>
                <w:sz w:val="22"/>
                <w:lang w:val="pt-BR"/>
              </w:rPr>
            </w:pPr>
            <w:r w:rsidRPr="008D378D">
              <w:rPr>
                <w:sz w:val="22"/>
                <w:lang w:val="pt-BR"/>
              </w:rPr>
              <w:t>Finalidade da Comissão ou Gratificação</w:t>
            </w:r>
          </w:p>
          <w:p w14:paraId="3D4A1A33" w14:textId="77777777" w:rsidR="004B10EF" w:rsidRPr="008D378D" w:rsidRDefault="004B10EF" w:rsidP="00C26C34">
            <w:pPr>
              <w:rPr>
                <w:sz w:val="22"/>
                <w:lang w:val="pt-BR"/>
              </w:rPr>
            </w:pPr>
          </w:p>
        </w:tc>
      </w:tr>
      <w:tr w:rsidR="004B10EF" w:rsidRPr="008D378D" w14:paraId="3B7D9249" w14:textId="77777777" w:rsidTr="00C26C34">
        <w:trPr>
          <w:trHeight w:val="420"/>
        </w:trPr>
        <w:tc>
          <w:tcPr>
            <w:tcW w:w="2644" w:type="dxa"/>
          </w:tcPr>
          <w:p w14:paraId="36AF772D" w14:textId="77777777" w:rsidR="004B10EF" w:rsidRPr="008D378D" w:rsidRDefault="004B10EF" w:rsidP="00FC3775">
            <w:pPr>
              <w:ind w:left="599"/>
              <w:rPr>
                <w:lang w:val="pt-BR"/>
              </w:rPr>
            </w:pPr>
            <w:r w:rsidRPr="008D378D">
              <w:rPr>
                <w:lang w:val="pt-BR"/>
              </w:rPr>
              <w:t>_____________________</w:t>
            </w:r>
          </w:p>
        </w:tc>
        <w:tc>
          <w:tcPr>
            <w:tcW w:w="2645" w:type="dxa"/>
          </w:tcPr>
          <w:p w14:paraId="047BBE23" w14:textId="77777777" w:rsidR="004B10EF" w:rsidRPr="008D378D" w:rsidRDefault="004B10EF" w:rsidP="00C26C34">
            <w:pPr>
              <w:rPr>
                <w:lang w:val="pt-BR"/>
              </w:rPr>
            </w:pPr>
            <w:r w:rsidRPr="008D378D">
              <w:rPr>
                <w:lang w:val="pt-BR"/>
              </w:rPr>
              <w:t>_____________________</w:t>
            </w:r>
          </w:p>
        </w:tc>
        <w:tc>
          <w:tcPr>
            <w:tcW w:w="2645" w:type="dxa"/>
          </w:tcPr>
          <w:p w14:paraId="1A39EE74" w14:textId="77777777" w:rsidR="004B10EF" w:rsidRPr="008D378D" w:rsidRDefault="004B10EF" w:rsidP="00C26C34">
            <w:pPr>
              <w:rPr>
                <w:lang w:val="pt-BR"/>
              </w:rPr>
            </w:pPr>
            <w:r w:rsidRPr="008D378D">
              <w:rPr>
                <w:lang w:val="pt-BR"/>
              </w:rPr>
              <w:t>_____________________</w:t>
            </w:r>
          </w:p>
        </w:tc>
      </w:tr>
      <w:tr w:rsidR="004B10EF" w:rsidRPr="008D378D" w14:paraId="15AABC89" w14:textId="77777777" w:rsidTr="00C26C34">
        <w:trPr>
          <w:trHeight w:val="420"/>
        </w:trPr>
        <w:tc>
          <w:tcPr>
            <w:tcW w:w="2644" w:type="dxa"/>
          </w:tcPr>
          <w:p w14:paraId="5B61D28F" w14:textId="77777777" w:rsidR="004B10EF" w:rsidRPr="008D378D" w:rsidRDefault="004B10EF" w:rsidP="00FC3775">
            <w:pPr>
              <w:ind w:left="599"/>
              <w:rPr>
                <w:lang w:val="pt-BR"/>
              </w:rPr>
            </w:pPr>
            <w:r w:rsidRPr="008D378D">
              <w:rPr>
                <w:lang w:val="pt-BR"/>
              </w:rPr>
              <w:t>_____________________</w:t>
            </w:r>
          </w:p>
        </w:tc>
        <w:tc>
          <w:tcPr>
            <w:tcW w:w="2645" w:type="dxa"/>
          </w:tcPr>
          <w:p w14:paraId="52D7A232" w14:textId="77777777" w:rsidR="004B10EF" w:rsidRPr="008D378D" w:rsidRDefault="004B10EF" w:rsidP="00C26C34">
            <w:pPr>
              <w:rPr>
                <w:lang w:val="pt-BR"/>
              </w:rPr>
            </w:pPr>
            <w:r w:rsidRPr="008D378D">
              <w:rPr>
                <w:lang w:val="pt-BR"/>
              </w:rPr>
              <w:t>_____________________</w:t>
            </w:r>
          </w:p>
        </w:tc>
        <w:tc>
          <w:tcPr>
            <w:tcW w:w="2645" w:type="dxa"/>
          </w:tcPr>
          <w:p w14:paraId="357647BC" w14:textId="77777777" w:rsidR="004B10EF" w:rsidRPr="008D378D" w:rsidRDefault="004B10EF" w:rsidP="00C26C34">
            <w:pPr>
              <w:rPr>
                <w:lang w:val="pt-BR"/>
              </w:rPr>
            </w:pPr>
            <w:r w:rsidRPr="008D378D">
              <w:rPr>
                <w:lang w:val="pt-BR"/>
              </w:rPr>
              <w:t>_____________________</w:t>
            </w:r>
          </w:p>
        </w:tc>
      </w:tr>
      <w:tr w:rsidR="004B10EF" w:rsidRPr="008D378D" w14:paraId="6A06C6CC" w14:textId="77777777" w:rsidTr="00C26C34">
        <w:trPr>
          <w:trHeight w:val="420"/>
        </w:trPr>
        <w:tc>
          <w:tcPr>
            <w:tcW w:w="2644" w:type="dxa"/>
          </w:tcPr>
          <w:p w14:paraId="520F80F3" w14:textId="77777777" w:rsidR="004B10EF" w:rsidRPr="008D378D" w:rsidRDefault="004B10EF" w:rsidP="00FC3775">
            <w:pPr>
              <w:ind w:left="599"/>
              <w:rPr>
                <w:lang w:val="pt-BR"/>
              </w:rPr>
            </w:pPr>
            <w:r w:rsidRPr="008D378D">
              <w:rPr>
                <w:lang w:val="pt-BR"/>
              </w:rPr>
              <w:t>_____________________</w:t>
            </w:r>
          </w:p>
        </w:tc>
        <w:tc>
          <w:tcPr>
            <w:tcW w:w="2645" w:type="dxa"/>
          </w:tcPr>
          <w:p w14:paraId="37D2D86C" w14:textId="77777777" w:rsidR="004B10EF" w:rsidRPr="008D378D" w:rsidRDefault="004B10EF" w:rsidP="00C26C34">
            <w:pPr>
              <w:rPr>
                <w:lang w:val="pt-BR"/>
              </w:rPr>
            </w:pPr>
            <w:r w:rsidRPr="008D378D">
              <w:rPr>
                <w:lang w:val="pt-BR"/>
              </w:rPr>
              <w:t>_____________________</w:t>
            </w:r>
          </w:p>
        </w:tc>
        <w:tc>
          <w:tcPr>
            <w:tcW w:w="2645" w:type="dxa"/>
          </w:tcPr>
          <w:p w14:paraId="2EC58186" w14:textId="77777777" w:rsidR="004B10EF" w:rsidRPr="008D378D" w:rsidRDefault="004B10EF" w:rsidP="00C26C34">
            <w:pPr>
              <w:rPr>
                <w:lang w:val="pt-BR"/>
              </w:rPr>
            </w:pPr>
            <w:r w:rsidRPr="008D378D">
              <w:rPr>
                <w:lang w:val="pt-BR"/>
              </w:rPr>
              <w:t>_____________________</w:t>
            </w:r>
          </w:p>
        </w:tc>
      </w:tr>
      <w:tr w:rsidR="004B10EF" w:rsidRPr="002E504D" w14:paraId="67527A30" w14:textId="77777777" w:rsidTr="00C26C34">
        <w:trPr>
          <w:cantSplit/>
          <w:trHeight w:val="420"/>
        </w:trPr>
        <w:tc>
          <w:tcPr>
            <w:tcW w:w="7934" w:type="dxa"/>
            <w:gridSpan w:val="3"/>
          </w:tcPr>
          <w:p w14:paraId="21056723" w14:textId="200BC70F" w:rsidR="004B10EF" w:rsidRPr="008D378D" w:rsidRDefault="004B10EF" w:rsidP="00FC3775">
            <w:pPr>
              <w:ind w:left="599"/>
              <w:rPr>
                <w:lang w:val="pt-BR"/>
              </w:rPr>
            </w:pPr>
            <w:bookmarkStart w:id="273" w:name="_Hlk75770051"/>
            <w:r w:rsidRPr="008D378D">
              <w:rPr>
                <w:sz w:val="22"/>
                <w:lang w:val="pt-BR"/>
              </w:rPr>
              <w:t xml:space="preserve">(Se não houver comissões ou gratificações, indique </w:t>
            </w:r>
            <w:r w:rsidR="00D10382" w:rsidRPr="008D378D">
              <w:rPr>
                <w:sz w:val="22"/>
                <w:lang w:val="pt-BR"/>
              </w:rPr>
              <w:t>“</w:t>
            </w:r>
            <w:r w:rsidRPr="008D378D">
              <w:rPr>
                <w:sz w:val="22"/>
                <w:lang w:val="pt-BR"/>
              </w:rPr>
              <w:t>nenhuma</w:t>
            </w:r>
            <w:r w:rsidR="00D10382" w:rsidRPr="008D378D">
              <w:rPr>
                <w:sz w:val="22"/>
                <w:lang w:val="pt-BR"/>
              </w:rPr>
              <w:t>”</w:t>
            </w:r>
            <w:r w:rsidRPr="008D378D">
              <w:rPr>
                <w:sz w:val="22"/>
                <w:lang w:val="pt-BR"/>
              </w:rPr>
              <w:t>)</w:t>
            </w:r>
            <w:bookmarkEnd w:id="273"/>
          </w:p>
        </w:tc>
      </w:tr>
    </w:tbl>
    <w:p w14:paraId="6226606C" w14:textId="77777777" w:rsidR="004B10EF" w:rsidRPr="008D378D" w:rsidRDefault="004B10EF" w:rsidP="0055062C">
      <w:pPr>
        <w:numPr>
          <w:ilvl w:val="0"/>
          <w:numId w:val="83"/>
        </w:numPr>
        <w:spacing w:after="240"/>
        <w:ind w:left="786"/>
        <w:jc w:val="both"/>
        <w:rPr>
          <w:spacing w:val="-3"/>
          <w:lang w:val="pt-BR"/>
        </w:rPr>
      </w:pPr>
      <w:bookmarkStart w:id="274" w:name="_Hlk75766459"/>
      <w:r w:rsidRPr="008D378D">
        <w:rPr>
          <w:b/>
          <w:spacing w:val="-3"/>
          <w:lang w:val="pt-BR"/>
        </w:rPr>
        <w:lastRenderedPageBreak/>
        <w:t>Conciliador Técnico:</w:t>
      </w:r>
      <w:r w:rsidRPr="008D378D">
        <w:rPr>
          <w:spacing w:val="-3"/>
          <w:lang w:val="pt-BR"/>
        </w:rPr>
        <w:t xml:space="preserve"> Aceitamos a nomeação de [</w:t>
      </w:r>
      <w:r w:rsidRPr="008D378D">
        <w:rPr>
          <w:i/>
          <w:iCs/>
          <w:spacing w:val="-3"/>
          <w:lang w:val="pt-BR"/>
        </w:rPr>
        <w:t>inserir o nome proposto na Folha de Dados da Licitação]</w:t>
      </w:r>
      <w:r w:rsidRPr="008D378D">
        <w:rPr>
          <w:spacing w:val="-3"/>
          <w:lang w:val="pt-BR"/>
        </w:rPr>
        <w:t xml:space="preserve"> como Conciliador Técnico</w:t>
      </w:r>
    </w:p>
    <w:p w14:paraId="754DF908" w14:textId="75DC5022" w:rsidR="004B10EF" w:rsidRPr="008D378D" w:rsidRDefault="004B10EF" w:rsidP="004B10EF">
      <w:pPr>
        <w:tabs>
          <w:tab w:val="left" w:pos="851"/>
          <w:tab w:val="left" w:pos="2184"/>
          <w:tab w:val="left" w:pos="2856"/>
          <w:tab w:val="left" w:pos="3238"/>
          <w:tab w:val="left" w:pos="3600"/>
        </w:tabs>
        <w:suppressAutoHyphens/>
        <w:ind w:left="851"/>
        <w:jc w:val="both"/>
        <w:rPr>
          <w:b/>
          <w:bCs/>
          <w:i/>
          <w:iCs/>
          <w:spacing w:val="-3"/>
          <w:lang w:val="pt-BR"/>
        </w:rPr>
      </w:pPr>
      <w:r w:rsidRPr="008D378D">
        <w:rPr>
          <w:b/>
          <w:bCs/>
          <w:i/>
          <w:iCs/>
          <w:spacing w:val="-3"/>
          <w:lang w:val="pt-BR"/>
        </w:rPr>
        <w:t>[ou]</w:t>
      </w:r>
    </w:p>
    <w:p w14:paraId="1FFB2AF4" w14:textId="77777777" w:rsidR="00220CB9" w:rsidRPr="008D378D" w:rsidRDefault="00220CB9" w:rsidP="004B10EF">
      <w:pPr>
        <w:tabs>
          <w:tab w:val="left" w:pos="851"/>
          <w:tab w:val="left" w:pos="2184"/>
          <w:tab w:val="left" w:pos="2856"/>
          <w:tab w:val="left" w:pos="3238"/>
          <w:tab w:val="left" w:pos="3600"/>
        </w:tabs>
        <w:suppressAutoHyphens/>
        <w:ind w:left="851"/>
        <w:jc w:val="both"/>
        <w:rPr>
          <w:b/>
          <w:bCs/>
          <w:i/>
          <w:iCs/>
          <w:spacing w:val="-3"/>
          <w:lang w:val="pt-BR"/>
        </w:rPr>
      </w:pPr>
    </w:p>
    <w:p w14:paraId="4B579407" w14:textId="01E948D7" w:rsidR="004B10EF" w:rsidRPr="008D378D" w:rsidRDefault="004B10EF" w:rsidP="00220CB9">
      <w:pPr>
        <w:spacing w:before="240"/>
        <w:ind w:left="786"/>
        <w:jc w:val="both"/>
        <w:rPr>
          <w:spacing w:val="-3"/>
          <w:lang w:val="pt-BR"/>
        </w:rPr>
      </w:pPr>
      <w:r w:rsidRPr="008D378D">
        <w:rPr>
          <w:spacing w:val="-3"/>
          <w:lang w:val="pt-BR"/>
        </w:rPr>
        <w:t>Não aceitamos a nomeação de [</w:t>
      </w:r>
      <w:r w:rsidRPr="008D378D">
        <w:rPr>
          <w:i/>
          <w:iCs/>
          <w:spacing w:val="-3"/>
          <w:lang w:val="pt-BR"/>
        </w:rPr>
        <w:t>inserir o nome proposto na Folha de Dados da Licitação</w:t>
      </w:r>
      <w:r w:rsidRPr="008D378D">
        <w:rPr>
          <w:spacing w:val="-3"/>
          <w:lang w:val="pt-BR"/>
        </w:rPr>
        <w:t>] como Conciliador Técnico e, em seu lugar, propomos que [</w:t>
      </w:r>
      <w:r w:rsidRPr="008D378D">
        <w:rPr>
          <w:i/>
          <w:iCs/>
          <w:spacing w:val="-3"/>
          <w:lang w:val="pt-BR"/>
        </w:rPr>
        <w:t>indicar o nome],</w:t>
      </w:r>
      <w:r w:rsidRPr="008D378D">
        <w:rPr>
          <w:spacing w:val="-3"/>
          <w:lang w:val="pt-BR"/>
        </w:rPr>
        <w:t xml:space="preserve"> cujos honorários e dados pessoais estão anexados a este formulário.</w:t>
      </w:r>
    </w:p>
    <w:p w14:paraId="79D6AE93" w14:textId="13706614" w:rsidR="004B10EF" w:rsidRPr="008D378D" w:rsidRDefault="004B10EF" w:rsidP="0055062C">
      <w:pPr>
        <w:numPr>
          <w:ilvl w:val="0"/>
          <w:numId w:val="83"/>
        </w:numPr>
        <w:spacing w:before="240"/>
        <w:ind w:left="786"/>
        <w:jc w:val="both"/>
        <w:rPr>
          <w:i/>
          <w:iCs/>
          <w:lang w:val="pt-BR"/>
        </w:rPr>
      </w:pPr>
      <w:bookmarkStart w:id="275" w:name="_Hlk75765997"/>
      <w:bookmarkEnd w:id="274"/>
      <w:r w:rsidRPr="008D378D">
        <w:rPr>
          <w:b/>
          <w:lang w:val="pt-BR"/>
        </w:rPr>
        <w:t>Conformidade:</w:t>
      </w:r>
      <w:r w:rsidRPr="008D378D">
        <w:rPr>
          <w:lang w:val="pt-BR"/>
        </w:rPr>
        <w:t xml:space="preserve"> Depois de haver examinado o documento de licitação, incluindo o(s) aditivo(s) </w:t>
      </w:r>
      <w:r w:rsidRPr="008D378D">
        <w:rPr>
          <w:i/>
          <w:iCs/>
          <w:lang w:val="pt-BR"/>
        </w:rPr>
        <w:t xml:space="preserve">[liste], </w:t>
      </w:r>
      <w:r w:rsidRPr="008D378D">
        <w:rPr>
          <w:lang w:val="pt-BR"/>
        </w:rPr>
        <w:t>oferecemos implementar o desenho e construção sob o regime de responsabilidade única</w:t>
      </w:r>
      <w:r w:rsidRPr="008D378D">
        <w:rPr>
          <w:i/>
          <w:iCs/>
          <w:lang w:val="pt-BR"/>
        </w:rPr>
        <w:t xml:space="preserve"> [nome e número de identificação do Contrato] </w:t>
      </w:r>
      <w:r w:rsidRPr="008D378D">
        <w:rPr>
          <w:lang w:val="pt-BR"/>
        </w:rPr>
        <w:t xml:space="preserve">de acordo com as CGC que acompanham esta Oferta pelo Preço do Contrato de </w:t>
      </w:r>
      <w:r w:rsidRPr="008D378D">
        <w:rPr>
          <w:i/>
          <w:iCs/>
          <w:lang w:val="pt-BR"/>
        </w:rPr>
        <w:t xml:space="preserve">[inserir valor em </w:t>
      </w:r>
      <w:r w:rsidR="00194905" w:rsidRPr="008D378D">
        <w:rPr>
          <w:i/>
          <w:iCs/>
          <w:lang w:val="pt-BR"/>
        </w:rPr>
        <w:t>algarismos</w:t>
      </w:r>
      <w:r w:rsidRPr="008D378D">
        <w:rPr>
          <w:i/>
          <w:iCs/>
          <w:lang w:val="pt-BR"/>
        </w:rPr>
        <w:t>], [inserir valor por extenso] [inserir nome da moeda]</w:t>
      </w:r>
      <w:bookmarkEnd w:id="275"/>
      <w:r w:rsidRPr="008D378D">
        <w:rPr>
          <w:i/>
          <w:iCs/>
          <w:lang w:val="pt-BR"/>
        </w:rPr>
        <w:t>.</w:t>
      </w:r>
    </w:p>
    <w:p w14:paraId="3BF43C08" w14:textId="77777777" w:rsidR="004B10EF" w:rsidRPr="008D378D" w:rsidRDefault="004B10EF" w:rsidP="004B10EF">
      <w:pPr>
        <w:ind w:left="786"/>
        <w:jc w:val="both"/>
        <w:rPr>
          <w:i/>
          <w:iCs/>
          <w:lang w:val="pt-BR"/>
        </w:rPr>
      </w:pPr>
    </w:p>
    <w:p w14:paraId="23AFD7D9" w14:textId="77777777" w:rsidR="004B10EF" w:rsidRPr="008D378D" w:rsidRDefault="004B10EF" w:rsidP="0055062C">
      <w:pPr>
        <w:numPr>
          <w:ilvl w:val="0"/>
          <w:numId w:val="83"/>
        </w:numPr>
        <w:ind w:left="786"/>
        <w:jc w:val="both"/>
        <w:rPr>
          <w:i/>
          <w:iCs/>
          <w:lang w:val="pt-BR"/>
        </w:rPr>
      </w:pPr>
      <w:bookmarkStart w:id="276" w:name="_Hlk75766540"/>
      <w:r w:rsidRPr="008D378D">
        <w:rPr>
          <w:b/>
          <w:spacing w:val="-3"/>
          <w:lang w:val="pt-BR"/>
        </w:rPr>
        <w:t>Contrato Vinculante:</w:t>
      </w:r>
      <w:r w:rsidRPr="008D378D">
        <w:rPr>
          <w:spacing w:val="-3"/>
          <w:lang w:val="pt-BR"/>
        </w:rPr>
        <w:t xml:space="preserve"> Esta oferta e sua aceitação por escrito, formaliza um contrato vinculante entre ambas as partes. Entendemos que o Contratante não é obrigado a aceitar a Oferta mais baixa ou qualquer outra Oferta que possa</w:t>
      </w:r>
      <w:bookmarkEnd w:id="276"/>
      <w:r w:rsidRPr="008D378D">
        <w:rPr>
          <w:spacing w:val="-3"/>
          <w:lang w:val="pt-BR"/>
        </w:rPr>
        <w:t>.</w:t>
      </w:r>
    </w:p>
    <w:p w14:paraId="2BF86A9D" w14:textId="77777777" w:rsidR="004B10EF" w:rsidRPr="008D378D" w:rsidRDefault="004B10EF" w:rsidP="004B10EF">
      <w:pPr>
        <w:pStyle w:val="ListParagraph"/>
        <w:rPr>
          <w:i/>
          <w:iCs/>
          <w:lang w:val="pt-BR"/>
        </w:rPr>
      </w:pPr>
    </w:p>
    <w:p w14:paraId="741EC726" w14:textId="77777777" w:rsidR="004B10EF" w:rsidRPr="008D378D" w:rsidRDefault="004B10EF" w:rsidP="0055062C">
      <w:pPr>
        <w:numPr>
          <w:ilvl w:val="0"/>
          <w:numId w:val="83"/>
        </w:numPr>
        <w:ind w:left="786"/>
        <w:jc w:val="both"/>
        <w:rPr>
          <w:i/>
          <w:iCs/>
          <w:lang w:val="pt-BR"/>
        </w:rPr>
      </w:pPr>
      <w:r w:rsidRPr="008D378D">
        <w:rPr>
          <w:b/>
          <w:bCs/>
          <w:lang w:val="pt-BR"/>
        </w:rPr>
        <w:t>Cooperação:</w:t>
      </w:r>
      <w:r w:rsidRPr="008D378D">
        <w:rPr>
          <w:color w:val="FF0000"/>
          <w:lang w:val="pt-BR"/>
        </w:rPr>
        <w:t xml:space="preserve"> </w:t>
      </w:r>
      <w:r w:rsidRPr="008D378D">
        <w:rPr>
          <w:lang w:val="pt-BR"/>
        </w:rPr>
        <w:t>Faremos nosso melhor para ajudar o Banco em qualquer investigação.</w:t>
      </w:r>
    </w:p>
    <w:p w14:paraId="5BCAECE5" w14:textId="77777777" w:rsidR="004B10EF" w:rsidRPr="008D378D" w:rsidRDefault="004B10EF" w:rsidP="004B10EF">
      <w:pPr>
        <w:pStyle w:val="ListParagraph"/>
        <w:rPr>
          <w:i/>
          <w:iCs/>
          <w:lang w:val="pt-BR"/>
        </w:rPr>
      </w:pPr>
    </w:p>
    <w:p w14:paraId="12EF0335" w14:textId="3F7F4E85" w:rsidR="004B10EF" w:rsidRPr="008D378D" w:rsidRDefault="004B10EF" w:rsidP="0055062C">
      <w:pPr>
        <w:numPr>
          <w:ilvl w:val="0"/>
          <w:numId w:val="83"/>
        </w:numPr>
        <w:ind w:left="786"/>
        <w:jc w:val="both"/>
        <w:rPr>
          <w:i/>
          <w:iCs/>
          <w:lang w:val="pt-BR"/>
        </w:rPr>
      </w:pPr>
      <w:r w:rsidRPr="008D378D">
        <w:rPr>
          <w:b/>
          <w:lang w:val="pt-BR"/>
        </w:rPr>
        <w:t>Elegibilidade</w:t>
      </w:r>
      <w:r w:rsidRPr="008D378D">
        <w:rPr>
          <w:lang w:val="pt-BR"/>
        </w:rPr>
        <w:t xml:space="preserve">: Os abaixo </w:t>
      </w:r>
      <w:r w:rsidR="00617B91" w:rsidRPr="008D378D">
        <w:rPr>
          <w:lang w:val="pt-BR"/>
        </w:rPr>
        <w:t>assinados</w:t>
      </w:r>
      <w:r w:rsidRPr="008D378D">
        <w:rPr>
          <w:lang w:val="pt-BR"/>
        </w:rPr>
        <w:t>, incluindo todos os subempreiteiros necessários para executar qualquer parte do contrato, possuem a nacionalidade de países membros do Banco de acordo com as IAL 4.1 e no caso de detectar que qualquer um dos mencionados está em qualquer conflito de interesses, notificaremos este fato, por escrito, ao Contratante, seja durante o processo de seleção, nas negociações ou na execução do Contrato. Caso o contrato das Obras</w:t>
      </w:r>
      <w:r w:rsidR="00286CED" w:rsidRPr="008D378D">
        <w:rPr>
          <w:lang w:val="pt-BR"/>
        </w:rPr>
        <w:t xml:space="preserve"> </w:t>
      </w:r>
      <w:r w:rsidRPr="008D378D">
        <w:rPr>
          <w:lang w:val="pt-BR"/>
        </w:rPr>
        <w:t>inclua o fornecimento de bens e serviços relacionados, nos comprometemos a que esses bens e serviços conexos sejam originários de países membros do Banco.</w:t>
      </w:r>
    </w:p>
    <w:p w14:paraId="765ABEF3" w14:textId="77777777" w:rsidR="004B10EF" w:rsidRPr="008D378D" w:rsidRDefault="004B10EF" w:rsidP="004B10EF">
      <w:pPr>
        <w:pStyle w:val="ListParagraph"/>
        <w:rPr>
          <w:i/>
          <w:iCs/>
          <w:lang w:val="pt-BR"/>
        </w:rPr>
      </w:pPr>
    </w:p>
    <w:p w14:paraId="125C610C" w14:textId="5BFC644C" w:rsidR="004B10EF" w:rsidRPr="008D378D" w:rsidRDefault="004B10EF" w:rsidP="0055062C">
      <w:pPr>
        <w:numPr>
          <w:ilvl w:val="0"/>
          <w:numId w:val="83"/>
        </w:numPr>
        <w:ind w:left="786"/>
        <w:jc w:val="both"/>
        <w:rPr>
          <w:i/>
          <w:iCs/>
          <w:lang w:val="pt-BR"/>
        </w:rPr>
      </w:pPr>
      <w:r w:rsidRPr="008D378D">
        <w:rPr>
          <w:b/>
          <w:lang w:val="pt-BR"/>
        </w:rPr>
        <w:t>Empresa ou entidade estatal</w:t>
      </w:r>
      <w:r w:rsidRPr="008D378D">
        <w:rPr>
          <w:lang w:val="pt-BR"/>
        </w:rPr>
        <w:t xml:space="preserve">: </w:t>
      </w:r>
      <w:r w:rsidRPr="008D378D">
        <w:rPr>
          <w:i/>
          <w:iCs/>
          <w:lang w:val="pt-BR"/>
        </w:rPr>
        <w:t xml:space="preserve">[selecionar a opção correspondente e excluir a outra] [Não somos uma empresa ou entidade </w:t>
      </w:r>
      <w:proofErr w:type="gramStart"/>
      <w:r w:rsidRPr="008D378D">
        <w:rPr>
          <w:i/>
          <w:iCs/>
          <w:lang w:val="pt-BR"/>
        </w:rPr>
        <w:t>estatal]/</w:t>
      </w:r>
      <w:proofErr w:type="gramEnd"/>
      <w:r w:rsidRPr="008D378D">
        <w:rPr>
          <w:i/>
          <w:iCs/>
          <w:lang w:val="pt-BR"/>
        </w:rPr>
        <w:t>[Somos uma empresa ou entidade estatal, mas cumprimos os requisitos das IAL 4.5].</w:t>
      </w:r>
    </w:p>
    <w:p w14:paraId="7D03CB11" w14:textId="77777777" w:rsidR="004B10EF" w:rsidRPr="008D378D" w:rsidRDefault="004B10EF" w:rsidP="004B10EF">
      <w:pPr>
        <w:pStyle w:val="ListParagraph"/>
        <w:rPr>
          <w:i/>
          <w:iCs/>
          <w:lang w:val="pt-BR"/>
        </w:rPr>
      </w:pPr>
    </w:p>
    <w:p w14:paraId="159256D8" w14:textId="77777777" w:rsidR="004B10EF" w:rsidRPr="008D378D" w:rsidRDefault="004B10EF" w:rsidP="0055062C">
      <w:pPr>
        <w:numPr>
          <w:ilvl w:val="0"/>
          <w:numId w:val="83"/>
        </w:numPr>
        <w:ind w:left="786"/>
        <w:jc w:val="both"/>
        <w:rPr>
          <w:i/>
          <w:iCs/>
          <w:lang w:val="pt-BR"/>
        </w:rPr>
      </w:pPr>
      <w:bookmarkStart w:id="277" w:name="_Hlk75772331"/>
      <w:r w:rsidRPr="008D378D">
        <w:rPr>
          <w:b/>
          <w:lang w:val="pt-BR"/>
        </w:rPr>
        <w:t xml:space="preserve">Formulário de </w:t>
      </w:r>
      <w:r w:rsidRPr="008D378D">
        <w:rPr>
          <w:b/>
          <w:bCs/>
          <w:lang w:val="pt-BR" w:eastAsia="pt-BR"/>
        </w:rPr>
        <w:t>Propriedade Beneficiária</w:t>
      </w:r>
      <w:r w:rsidRPr="008D378D">
        <w:rPr>
          <w:b/>
          <w:lang w:val="pt-BR"/>
        </w:rPr>
        <w:t>:</w:t>
      </w:r>
      <w:r w:rsidRPr="008D378D">
        <w:rPr>
          <w:lang w:val="pt-BR"/>
        </w:rPr>
        <w:t xml:space="preserve"> </w:t>
      </w:r>
      <w:proofErr w:type="gramStart"/>
      <w:r w:rsidRPr="008D378D">
        <w:rPr>
          <w:i/>
          <w:iCs/>
          <w:lang w:val="pt-BR"/>
        </w:rPr>
        <w:t>[Aplicável</w:t>
      </w:r>
      <w:proofErr w:type="gramEnd"/>
      <w:r w:rsidRPr="008D378D">
        <w:rPr>
          <w:i/>
          <w:iCs/>
          <w:lang w:val="pt-BR"/>
        </w:rPr>
        <w:t xml:space="preserve"> no caso em que o Licitante deva fornecer o Formulário)</w:t>
      </w:r>
      <w:r w:rsidRPr="008D378D">
        <w:rPr>
          <w:lang w:val="pt-BR"/>
        </w:rPr>
        <w:t>. Entendemos que, caso nossa oferta seja aceita, forneceremos as informações exigidas no Formulário da Divulgação da Propriedade Beneficiária ou, se aplicável, indicaremos os motivos pelos quais não é possível fornecer as informações exigidas. O Mutuário publicará, como parte da Notificação de Adjudicação do Contrato, o Formulário de Divulgação da Propriedade Beneficiária, para o qual expressamos nossa autorização</w:t>
      </w:r>
      <w:bookmarkEnd w:id="277"/>
      <w:r w:rsidRPr="008D378D">
        <w:rPr>
          <w:lang w:val="pt-BR"/>
        </w:rPr>
        <w:t>.</w:t>
      </w:r>
    </w:p>
    <w:p w14:paraId="2A1A6620" w14:textId="77777777" w:rsidR="004B10EF" w:rsidRPr="008D378D" w:rsidRDefault="004B10EF" w:rsidP="004B10EF">
      <w:pPr>
        <w:pStyle w:val="ListParagraph"/>
        <w:rPr>
          <w:i/>
          <w:iCs/>
          <w:lang w:val="pt-BR"/>
        </w:rPr>
      </w:pPr>
    </w:p>
    <w:p w14:paraId="54A71E04" w14:textId="667F3AA8" w:rsidR="00220CB9" w:rsidRPr="00432E2A" w:rsidRDefault="004B10EF" w:rsidP="00075CA5">
      <w:pPr>
        <w:numPr>
          <w:ilvl w:val="0"/>
          <w:numId w:val="83"/>
        </w:numPr>
        <w:ind w:left="786"/>
        <w:jc w:val="both"/>
        <w:rPr>
          <w:b/>
          <w:bCs/>
          <w:lang w:val="pt-BR"/>
        </w:rPr>
      </w:pPr>
      <w:bookmarkStart w:id="278" w:name="_Hlk75770215"/>
      <w:r w:rsidRPr="00432E2A">
        <w:rPr>
          <w:b/>
          <w:lang w:val="pt-BR"/>
        </w:rPr>
        <w:t xml:space="preserve">Melhor Oferta Final ou Negociações: </w:t>
      </w:r>
      <w:r w:rsidRPr="00432E2A">
        <w:rPr>
          <w:bCs/>
          <w:lang w:val="pt-BR"/>
        </w:rPr>
        <w:t xml:space="preserve">Entendemos que se o Contratante utilizar o método de Melhor Oferta Final na avaliação das Ofertas (que pode ser na presença de uma </w:t>
      </w:r>
      <w:r w:rsidRPr="00432E2A">
        <w:rPr>
          <w:lang w:val="pt-BR"/>
        </w:rPr>
        <w:t>Autoridade de Probidade Independente</w:t>
      </w:r>
      <w:r w:rsidRPr="00432E2A">
        <w:rPr>
          <w:bCs/>
          <w:lang w:val="pt-BR"/>
        </w:rPr>
        <w:t xml:space="preserve"> acordada com o Banco) ou utilizar Negociações (que devem ser na presença de uma </w:t>
      </w:r>
      <w:r w:rsidRPr="00432E2A">
        <w:rPr>
          <w:lang w:val="pt-BR"/>
        </w:rPr>
        <w:t>Autoridade de Probidade Independente</w:t>
      </w:r>
      <w:r w:rsidRPr="00432E2A">
        <w:rPr>
          <w:bCs/>
          <w:lang w:val="pt-BR"/>
        </w:rPr>
        <w:t xml:space="preserve"> acordada com o Banco) na adjudicação final, se assim especificado </w:t>
      </w:r>
      <w:r w:rsidRPr="00432E2A">
        <w:rPr>
          <w:b/>
          <w:lang w:val="pt-BR"/>
        </w:rPr>
        <w:t>na FDL</w:t>
      </w:r>
      <w:r w:rsidRPr="00432E2A">
        <w:rPr>
          <w:bCs/>
          <w:lang w:val="pt-BR"/>
        </w:rPr>
        <w:t xml:space="preserve"> em referência às IAL 33, a </w:t>
      </w:r>
      <w:r w:rsidRPr="00432E2A">
        <w:rPr>
          <w:lang w:val="pt-BR"/>
        </w:rPr>
        <w:t>Autoridade de Probidade Independente</w:t>
      </w:r>
      <w:r w:rsidRPr="00432E2A">
        <w:rPr>
          <w:bCs/>
          <w:lang w:val="pt-BR"/>
        </w:rPr>
        <w:t>, se aplicável, contratada pelo Contratante atuará para observar e relatar esse processo</w:t>
      </w:r>
      <w:bookmarkEnd w:id="278"/>
      <w:r w:rsidRPr="00432E2A">
        <w:rPr>
          <w:bCs/>
          <w:lang w:val="pt-BR"/>
        </w:rPr>
        <w:t>.</w:t>
      </w:r>
      <w:r w:rsidR="00220CB9" w:rsidRPr="00432E2A">
        <w:rPr>
          <w:b/>
          <w:bCs/>
          <w:lang w:val="pt-BR"/>
        </w:rPr>
        <w:br w:type="page"/>
      </w:r>
    </w:p>
    <w:p w14:paraId="43D89758" w14:textId="668D4544" w:rsidR="004B10EF" w:rsidRPr="008D378D" w:rsidRDefault="004B10EF" w:rsidP="0055062C">
      <w:pPr>
        <w:pStyle w:val="ListParagraph"/>
        <w:numPr>
          <w:ilvl w:val="0"/>
          <w:numId w:val="83"/>
        </w:numPr>
        <w:ind w:left="786"/>
        <w:jc w:val="both"/>
        <w:rPr>
          <w:lang w:val="pt-BR"/>
        </w:rPr>
      </w:pPr>
      <w:bookmarkStart w:id="279" w:name="_Hlk75766315"/>
      <w:r w:rsidRPr="008D378D">
        <w:rPr>
          <w:b/>
          <w:bCs/>
          <w:lang w:val="pt-BR"/>
        </w:rPr>
        <w:lastRenderedPageBreak/>
        <w:t>Pagamento antecipado:</w:t>
      </w:r>
      <w:r w:rsidRPr="008D378D">
        <w:rPr>
          <w:lang w:val="pt-BR"/>
        </w:rPr>
        <w:t xml:space="preserve"> O pagamento antecipado solicitado é</w:t>
      </w:r>
      <w:bookmarkEnd w:id="279"/>
      <w:r w:rsidRPr="008D378D">
        <w:rPr>
          <w:lang w:val="pt-BR"/>
        </w:rPr>
        <w:t>:</w:t>
      </w:r>
    </w:p>
    <w:p w14:paraId="6732F67D" w14:textId="77777777" w:rsidR="004B10EF" w:rsidRPr="008D378D" w:rsidRDefault="004B10EF" w:rsidP="004B10EF">
      <w:pPr>
        <w:pStyle w:val="ListParagraph"/>
        <w:ind w:left="786"/>
        <w:rPr>
          <w:lang w:val="pt-BR"/>
        </w:rPr>
      </w:pPr>
    </w:p>
    <w:tbl>
      <w:tblPr>
        <w:tblpPr w:leftFromText="141" w:rightFromText="141" w:vertAnchor="text" w:horzAnchor="page" w:tblpX="2531" w:tblpY="121"/>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4"/>
        <w:gridCol w:w="4275"/>
      </w:tblGrid>
      <w:tr w:rsidR="004B10EF" w:rsidRPr="008D378D" w14:paraId="71E45B7E" w14:textId="77777777" w:rsidTr="00245C90">
        <w:tc>
          <w:tcPr>
            <w:tcW w:w="4084" w:type="dxa"/>
          </w:tcPr>
          <w:p w14:paraId="29270C5A" w14:textId="77777777" w:rsidR="004B10EF" w:rsidRPr="008D378D" w:rsidRDefault="004B10EF" w:rsidP="00C26C34">
            <w:pPr>
              <w:jc w:val="center"/>
              <w:rPr>
                <w:sz w:val="20"/>
                <w:lang w:val="pt-BR"/>
              </w:rPr>
            </w:pPr>
            <w:r w:rsidRPr="008D378D">
              <w:rPr>
                <w:sz w:val="20"/>
                <w:lang w:val="pt-BR"/>
              </w:rPr>
              <w:t>Valor</w:t>
            </w:r>
          </w:p>
        </w:tc>
        <w:tc>
          <w:tcPr>
            <w:tcW w:w="4275" w:type="dxa"/>
          </w:tcPr>
          <w:p w14:paraId="5A11A499" w14:textId="77777777" w:rsidR="004B10EF" w:rsidRPr="008D378D" w:rsidRDefault="004B10EF" w:rsidP="00C26C34">
            <w:pPr>
              <w:jc w:val="center"/>
              <w:rPr>
                <w:sz w:val="20"/>
                <w:lang w:val="pt-BR"/>
              </w:rPr>
            </w:pPr>
            <w:r w:rsidRPr="008D378D">
              <w:rPr>
                <w:sz w:val="20"/>
                <w:lang w:val="pt-BR"/>
              </w:rPr>
              <w:t>Moeda</w:t>
            </w:r>
          </w:p>
        </w:tc>
      </w:tr>
      <w:tr w:rsidR="004B10EF" w:rsidRPr="008D378D" w14:paraId="5A7691CF" w14:textId="77777777" w:rsidTr="00245C90">
        <w:tc>
          <w:tcPr>
            <w:tcW w:w="4084" w:type="dxa"/>
          </w:tcPr>
          <w:p w14:paraId="6096EFC6" w14:textId="77777777" w:rsidR="004B10EF" w:rsidRPr="008D378D" w:rsidRDefault="004B10EF" w:rsidP="00C82F22">
            <w:pPr>
              <w:spacing w:before="120" w:after="120"/>
              <w:rPr>
                <w:lang w:val="pt-BR"/>
              </w:rPr>
            </w:pPr>
            <w:r w:rsidRPr="008D378D">
              <w:rPr>
                <w:lang w:val="pt-BR"/>
              </w:rPr>
              <w:t>(a)</w:t>
            </w:r>
          </w:p>
          <w:p w14:paraId="646294C8" w14:textId="77777777" w:rsidR="004B10EF" w:rsidRPr="008D378D" w:rsidRDefault="004B10EF" w:rsidP="00C82F22">
            <w:pPr>
              <w:spacing w:before="120" w:after="120"/>
              <w:rPr>
                <w:lang w:val="pt-BR"/>
              </w:rPr>
            </w:pPr>
            <w:r w:rsidRPr="008D378D">
              <w:rPr>
                <w:lang w:val="pt-BR"/>
              </w:rPr>
              <w:t>(b)</w:t>
            </w:r>
          </w:p>
          <w:p w14:paraId="5C027B19" w14:textId="77777777" w:rsidR="004B10EF" w:rsidRPr="008D378D" w:rsidRDefault="004B10EF" w:rsidP="00C82F22">
            <w:pPr>
              <w:spacing w:before="120" w:after="120"/>
              <w:rPr>
                <w:lang w:val="pt-BR"/>
              </w:rPr>
            </w:pPr>
            <w:r w:rsidRPr="008D378D">
              <w:rPr>
                <w:lang w:val="pt-BR"/>
              </w:rPr>
              <w:t>(c)</w:t>
            </w:r>
          </w:p>
          <w:p w14:paraId="3F57F118" w14:textId="77777777" w:rsidR="004B10EF" w:rsidRPr="008D378D" w:rsidRDefault="004B10EF" w:rsidP="00C82F22">
            <w:pPr>
              <w:spacing w:before="120" w:after="120"/>
              <w:rPr>
                <w:lang w:val="pt-BR"/>
              </w:rPr>
            </w:pPr>
            <w:r w:rsidRPr="008D378D">
              <w:rPr>
                <w:lang w:val="pt-BR"/>
              </w:rPr>
              <w:t>(d)</w:t>
            </w:r>
          </w:p>
        </w:tc>
        <w:tc>
          <w:tcPr>
            <w:tcW w:w="4275" w:type="dxa"/>
          </w:tcPr>
          <w:p w14:paraId="2BC9094D" w14:textId="77777777" w:rsidR="004B10EF" w:rsidRPr="008D378D" w:rsidRDefault="004B10EF" w:rsidP="00C26C34">
            <w:pPr>
              <w:rPr>
                <w:lang w:val="pt-BR"/>
              </w:rPr>
            </w:pPr>
            <w:r w:rsidRPr="008D378D">
              <w:rPr>
                <w:lang w:val="pt-BR"/>
              </w:rPr>
              <w:tab/>
            </w:r>
          </w:p>
        </w:tc>
      </w:tr>
    </w:tbl>
    <w:p w14:paraId="11C48CF1" w14:textId="77777777" w:rsidR="004B10EF" w:rsidRPr="008D378D" w:rsidRDefault="004B10EF" w:rsidP="00220CB9">
      <w:pPr>
        <w:pStyle w:val="ListParagraph"/>
        <w:spacing w:before="240"/>
        <w:ind w:left="786"/>
        <w:rPr>
          <w:lang w:val="pt-BR"/>
        </w:rPr>
      </w:pPr>
    </w:p>
    <w:p w14:paraId="3C5FABC1" w14:textId="3DFF5215" w:rsidR="004B10EF" w:rsidRPr="008D378D" w:rsidRDefault="004B10EF" w:rsidP="0055062C">
      <w:pPr>
        <w:numPr>
          <w:ilvl w:val="0"/>
          <w:numId w:val="83"/>
        </w:numPr>
        <w:spacing w:before="240"/>
        <w:ind w:left="709" w:hanging="425"/>
        <w:jc w:val="both"/>
        <w:rPr>
          <w:lang w:val="pt-BR"/>
        </w:rPr>
      </w:pPr>
      <w:bookmarkStart w:id="280" w:name="_Hlk65247427"/>
      <w:bookmarkStart w:id="281" w:name="_Hlk75772226"/>
      <w:r w:rsidRPr="008D378D">
        <w:rPr>
          <w:b/>
          <w:lang w:val="pt-BR"/>
        </w:rPr>
        <w:t>Práticas Proibidas:</w:t>
      </w:r>
      <w:r w:rsidR="00286CED" w:rsidRPr="008D378D">
        <w:rPr>
          <w:lang w:val="pt-BR"/>
        </w:rPr>
        <w:t xml:space="preserve"> </w:t>
      </w:r>
      <w:r w:rsidRPr="008D378D">
        <w:rPr>
          <w:lang w:val="pt-BR"/>
        </w:rPr>
        <w:t>Nós, e nossos subempreiteiros ou fornecedores de qualquer componente do contrato (incluindo, em todos os casos, os respectivos diretores, funcionários, principais acionistas, pessoal chave proposto e agentes) lemos e entendemos as definições das Práticas Proibidas do Banco e as sanções aplicáveis aos atos conforme descritos neste documento e nos obrigamos a observar as normas pertinentes sobre elas. Além disso, nos comprometemos a observar as leis sobre fraude e corrupção, incluindo suborno aplicáveis no país do Contratante, dentro do processo de seleção e, em caso de adjudicação, na execução do contrato.</w:t>
      </w:r>
    </w:p>
    <w:p w14:paraId="3D4CD96A" w14:textId="77777777" w:rsidR="004B10EF" w:rsidRPr="008D378D" w:rsidRDefault="004B10EF" w:rsidP="004B10EF">
      <w:pPr>
        <w:pStyle w:val="Normali"/>
        <w:keepLines w:val="0"/>
        <w:tabs>
          <w:tab w:val="clear" w:pos="1843"/>
          <w:tab w:val="left" w:pos="0"/>
          <w:tab w:val="left" w:pos="2184"/>
          <w:tab w:val="left" w:pos="2856"/>
          <w:tab w:val="left" w:pos="3238"/>
          <w:tab w:val="left" w:pos="3600"/>
        </w:tabs>
        <w:suppressAutoHyphens/>
        <w:spacing w:after="0"/>
        <w:ind w:left="851" w:hanging="491"/>
        <w:rPr>
          <w:lang w:val="pt-BR"/>
        </w:rPr>
      </w:pPr>
    </w:p>
    <w:p w14:paraId="483D8A3A" w14:textId="77777777" w:rsidR="004B10EF" w:rsidRPr="008D378D" w:rsidRDefault="004B10EF" w:rsidP="004B10EF">
      <w:pPr>
        <w:pStyle w:val="Normali"/>
        <w:keepLines w:val="0"/>
        <w:tabs>
          <w:tab w:val="clear" w:pos="1843"/>
          <w:tab w:val="left" w:pos="0"/>
          <w:tab w:val="left" w:pos="2184"/>
          <w:tab w:val="left" w:pos="2856"/>
          <w:tab w:val="left" w:pos="3238"/>
          <w:tab w:val="left" w:pos="3600"/>
        </w:tabs>
        <w:suppressAutoHyphens/>
        <w:spacing w:after="0"/>
        <w:ind w:left="709"/>
        <w:rPr>
          <w:lang w:val="pt-BR"/>
        </w:rPr>
      </w:pPr>
      <w:r w:rsidRPr="008D378D">
        <w:rPr>
          <w:lang w:val="pt-BR"/>
        </w:rPr>
        <w:t>Além disso, nós e nossos subempreiteiros ou fornecedores para qualquer componente do contrato (incluindo, em todos os casos, os respectivos diretores, funcionários, principais acionistas, pessoal chave proposto e agentes) reconhecemos que o não cumprimento de qualquer uma dessas declarações constitui a base para a imposição pelo Banco de uma ou mais das medidas descritas nas IAL 3.1.</w:t>
      </w:r>
    </w:p>
    <w:p w14:paraId="7BECC149" w14:textId="77777777" w:rsidR="004B10EF" w:rsidRPr="008D378D" w:rsidRDefault="004B10EF" w:rsidP="004B10EF">
      <w:pPr>
        <w:pStyle w:val="Normali"/>
        <w:keepLines w:val="0"/>
        <w:tabs>
          <w:tab w:val="clear" w:pos="1843"/>
          <w:tab w:val="left" w:pos="0"/>
          <w:tab w:val="left" w:pos="2184"/>
          <w:tab w:val="left" w:pos="2856"/>
          <w:tab w:val="left" w:pos="3238"/>
          <w:tab w:val="left" w:pos="3600"/>
        </w:tabs>
        <w:suppressAutoHyphens/>
        <w:spacing w:after="0"/>
        <w:ind w:left="360"/>
        <w:rPr>
          <w:lang w:val="pt-BR"/>
        </w:rPr>
      </w:pPr>
    </w:p>
    <w:p w14:paraId="44C01524" w14:textId="77777777" w:rsidR="004B10EF" w:rsidRPr="008D378D" w:rsidRDefault="004B10EF" w:rsidP="004B10EF">
      <w:pPr>
        <w:pStyle w:val="Normali"/>
        <w:keepLines w:val="0"/>
        <w:tabs>
          <w:tab w:val="clear" w:pos="1843"/>
          <w:tab w:val="left" w:pos="0"/>
          <w:tab w:val="left" w:pos="2184"/>
          <w:tab w:val="left" w:pos="2856"/>
          <w:tab w:val="left" w:pos="3238"/>
          <w:tab w:val="left" w:pos="3600"/>
        </w:tabs>
        <w:suppressAutoHyphens/>
        <w:spacing w:after="0"/>
        <w:ind w:left="709"/>
        <w:rPr>
          <w:lang w:val="pt-BR"/>
        </w:rPr>
      </w:pPr>
      <w:r w:rsidRPr="008D378D">
        <w:rPr>
          <w:lang w:val="pt-BR"/>
        </w:rPr>
        <w:t>Nossa empresa, sua matriz, suas afiliadas ou subsidiárias, os subempreiteiros ou fornecedores para qualquer parte do contrato (incluindo, em todos os casos, diretores, funcionários, principais acionistas, pessoal-chave, proposto e agentes):</w:t>
      </w:r>
    </w:p>
    <w:bookmarkEnd w:id="280"/>
    <w:p w14:paraId="17F7D73A" w14:textId="77777777" w:rsidR="004B10EF" w:rsidRPr="008D378D" w:rsidRDefault="004B10EF" w:rsidP="004B10EF">
      <w:pPr>
        <w:pStyle w:val="Normali"/>
        <w:keepLines w:val="0"/>
        <w:tabs>
          <w:tab w:val="clear" w:pos="1843"/>
          <w:tab w:val="left" w:pos="0"/>
          <w:tab w:val="left" w:pos="2184"/>
          <w:tab w:val="left" w:pos="2856"/>
          <w:tab w:val="left" w:pos="3238"/>
          <w:tab w:val="left" w:pos="3600"/>
        </w:tabs>
        <w:suppressAutoHyphens/>
        <w:spacing w:after="0"/>
        <w:ind w:left="360"/>
        <w:rPr>
          <w:lang w:val="pt-BR"/>
        </w:rPr>
      </w:pPr>
    </w:p>
    <w:p w14:paraId="1A089B0C" w14:textId="77777777" w:rsidR="004B10EF" w:rsidRPr="008D378D" w:rsidRDefault="004B10EF" w:rsidP="0055062C">
      <w:pPr>
        <w:pStyle w:val="Normali"/>
        <w:numPr>
          <w:ilvl w:val="0"/>
          <w:numId w:val="71"/>
        </w:numPr>
        <w:tabs>
          <w:tab w:val="clear" w:pos="1843"/>
          <w:tab w:val="left" w:pos="360"/>
          <w:tab w:val="left" w:pos="2184"/>
          <w:tab w:val="left" w:pos="2856"/>
          <w:tab w:val="left" w:pos="3238"/>
          <w:tab w:val="left" w:pos="3600"/>
        </w:tabs>
        <w:suppressAutoHyphens/>
        <w:ind w:left="1559" w:hanging="425"/>
        <w:rPr>
          <w:lang w:val="pt-BR"/>
        </w:rPr>
      </w:pPr>
      <w:bookmarkStart w:id="282" w:name="_Hlk65248288"/>
      <w:r w:rsidRPr="008D378D">
        <w:rPr>
          <w:lang w:val="pt-BR"/>
        </w:rPr>
        <w:t>Não fomos declarados inelegíveis pelo Banco, ou por outra Instituição Financeira Internacional (IFI) com a qual o Banco tenha celebrado um acordo para o reconhecimento recíproco de sanções, de modo que possamos assinar contratos financiados por qualquer uma delas; e</w:t>
      </w:r>
    </w:p>
    <w:p w14:paraId="5730E011" w14:textId="77777777" w:rsidR="004B10EF" w:rsidRPr="008D378D" w:rsidRDefault="004B10EF" w:rsidP="0055062C">
      <w:pPr>
        <w:pStyle w:val="Normali"/>
        <w:numPr>
          <w:ilvl w:val="0"/>
          <w:numId w:val="71"/>
        </w:numPr>
        <w:tabs>
          <w:tab w:val="clear" w:pos="1843"/>
          <w:tab w:val="left" w:pos="360"/>
          <w:tab w:val="left" w:pos="2184"/>
          <w:tab w:val="left" w:pos="2856"/>
          <w:tab w:val="left" w:pos="3238"/>
          <w:tab w:val="left" w:pos="3600"/>
        </w:tabs>
        <w:suppressAutoHyphens/>
        <w:ind w:left="1560" w:hanging="426"/>
        <w:rPr>
          <w:lang w:val="pt-BR"/>
        </w:rPr>
      </w:pPr>
      <w:r w:rsidRPr="008D378D">
        <w:rPr>
          <w:lang w:val="pt-BR"/>
        </w:rPr>
        <w:t>Não nos envolvemos em nenhuma Prática Proibida e tomamos as medidas necessárias para garantir que nenhuma pessoa agindo por nós ou em nosso nome se envolva em Práticas Proibidas</w:t>
      </w:r>
      <w:bookmarkEnd w:id="281"/>
      <w:r w:rsidRPr="008D378D">
        <w:rPr>
          <w:lang w:val="pt-BR"/>
        </w:rPr>
        <w:t>.</w:t>
      </w:r>
    </w:p>
    <w:p w14:paraId="66C813BF" w14:textId="77777777" w:rsidR="004B10EF" w:rsidRPr="008D378D" w:rsidRDefault="004B10EF" w:rsidP="00010F63">
      <w:pPr>
        <w:numPr>
          <w:ilvl w:val="0"/>
          <w:numId w:val="83"/>
        </w:numPr>
        <w:spacing w:before="240"/>
        <w:ind w:left="709" w:hanging="425"/>
        <w:jc w:val="both"/>
        <w:rPr>
          <w:lang w:val="pt-BR"/>
        </w:rPr>
      </w:pPr>
      <w:bookmarkStart w:id="283" w:name="_Hlk75766193"/>
      <w:bookmarkEnd w:id="282"/>
      <w:r w:rsidRPr="008D378D">
        <w:rPr>
          <w:b/>
          <w:lang w:val="pt-BR"/>
        </w:rPr>
        <w:t xml:space="preserve">Preço Total: </w:t>
      </w:r>
      <w:r w:rsidRPr="008D378D">
        <w:rPr>
          <w:lang w:val="pt-BR"/>
        </w:rPr>
        <w:t xml:space="preserve">O </w:t>
      </w:r>
      <w:r w:rsidRPr="008D378D">
        <w:rPr>
          <w:i/>
          <w:iCs/>
          <w:lang w:val="pt-BR"/>
        </w:rPr>
        <w:t>Contrato</w:t>
      </w:r>
      <w:r w:rsidRPr="008D378D">
        <w:rPr>
          <w:lang w:val="pt-BR"/>
        </w:rPr>
        <w:t xml:space="preserve"> deverá ser pago nas seguintes moedas</w:t>
      </w:r>
      <w:bookmarkEnd w:id="283"/>
      <w:r w:rsidRPr="008D378D">
        <w:rPr>
          <w:lang w:val="pt-BR"/>
        </w:rPr>
        <w:t>:</w:t>
      </w:r>
    </w:p>
    <w:p w14:paraId="24AA846B" w14:textId="5E3CA76A" w:rsidR="0083276B" w:rsidRPr="008D378D" w:rsidRDefault="0083276B">
      <w:pPr>
        <w:rPr>
          <w:lang w:val="pt-BR"/>
        </w:rPr>
      </w:pPr>
      <w:r w:rsidRPr="008D378D">
        <w:rPr>
          <w:lang w:val="pt-BR"/>
        </w:rPr>
        <w:br w:type="page"/>
      </w:r>
    </w:p>
    <w:p w14:paraId="57EF7522" w14:textId="77777777" w:rsidR="004B10EF" w:rsidRPr="008D378D" w:rsidRDefault="004B10EF" w:rsidP="004B10EF">
      <w:pPr>
        <w:pStyle w:val="Outline"/>
        <w:spacing w:before="0"/>
        <w:rPr>
          <w:kern w:val="0"/>
          <w:szCs w:val="24"/>
          <w:lang w:val="pt-BR"/>
        </w:rPr>
      </w:pPr>
    </w:p>
    <w:tbl>
      <w:tblPr>
        <w:tblW w:w="850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1842"/>
        <w:gridCol w:w="2410"/>
        <w:gridCol w:w="2410"/>
      </w:tblGrid>
      <w:tr w:rsidR="004B10EF" w:rsidRPr="002E504D" w14:paraId="281DDE83" w14:textId="77777777" w:rsidTr="004B10EF">
        <w:tc>
          <w:tcPr>
            <w:tcW w:w="1843" w:type="dxa"/>
            <w:vAlign w:val="center"/>
          </w:tcPr>
          <w:p w14:paraId="3CA6C447" w14:textId="77777777" w:rsidR="004B10EF" w:rsidRPr="008D378D" w:rsidRDefault="004B10EF" w:rsidP="00C26C34">
            <w:pPr>
              <w:jc w:val="center"/>
              <w:rPr>
                <w:sz w:val="20"/>
                <w:lang w:val="pt-BR"/>
              </w:rPr>
            </w:pPr>
            <w:bookmarkStart w:id="284" w:name="_Hlk75766255"/>
            <w:r w:rsidRPr="008D378D">
              <w:rPr>
                <w:sz w:val="20"/>
                <w:lang w:val="pt-BR"/>
              </w:rPr>
              <w:t>Moeda</w:t>
            </w:r>
          </w:p>
        </w:tc>
        <w:tc>
          <w:tcPr>
            <w:tcW w:w="1842" w:type="dxa"/>
            <w:vAlign w:val="center"/>
          </w:tcPr>
          <w:p w14:paraId="64C4B59A" w14:textId="77777777" w:rsidR="004B10EF" w:rsidRPr="008D378D" w:rsidRDefault="004B10EF" w:rsidP="00C26C34">
            <w:pPr>
              <w:jc w:val="center"/>
              <w:rPr>
                <w:sz w:val="20"/>
                <w:lang w:val="pt-BR"/>
              </w:rPr>
            </w:pPr>
            <w:r w:rsidRPr="008D378D">
              <w:rPr>
                <w:sz w:val="20"/>
                <w:lang w:val="pt-BR"/>
              </w:rPr>
              <w:t>Porcentagem a pagar em moeda</w:t>
            </w:r>
          </w:p>
        </w:tc>
        <w:tc>
          <w:tcPr>
            <w:tcW w:w="2410" w:type="dxa"/>
            <w:vAlign w:val="center"/>
          </w:tcPr>
          <w:p w14:paraId="6977BEAB" w14:textId="4EC95DCE" w:rsidR="004B10EF" w:rsidRPr="008D378D" w:rsidRDefault="004B10EF" w:rsidP="00C26C34">
            <w:pPr>
              <w:jc w:val="center"/>
              <w:rPr>
                <w:i/>
                <w:iCs/>
                <w:sz w:val="20"/>
                <w:lang w:val="pt-BR"/>
              </w:rPr>
            </w:pPr>
            <w:r w:rsidRPr="008D378D">
              <w:rPr>
                <w:sz w:val="20"/>
                <w:lang w:val="pt-BR"/>
              </w:rPr>
              <w:t>Taxa de câmbio: [</w:t>
            </w:r>
            <w:r w:rsidRPr="008D378D">
              <w:rPr>
                <w:i/>
                <w:iCs/>
                <w:sz w:val="20"/>
                <w:lang w:val="pt-BR"/>
              </w:rPr>
              <w:t xml:space="preserve">indicar o número de unidades da moeda </w:t>
            </w:r>
            <w:r w:rsidR="00194905" w:rsidRPr="008D378D">
              <w:rPr>
                <w:i/>
                <w:iCs/>
                <w:sz w:val="20"/>
                <w:lang w:val="pt-BR"/>
              </w:rPr>
              <w:t>local</w:t>
            </w:r>
            <w:r w:rsidRPr="008D378D">
              <w:rPr>
                <w:i/>
                <w:iCs/>
                <w:sz w:val="20"/>
                <w:lang w:val="pt-BR"/>
              </w:rPr>
              <w:t xml:space="preserve"> que equivalem a uma unidade da moeda estrangeira]</w:t>
            </w:r>
          </w:p>
        </w:tc>
        <w:tc>
          <w:tcPr>
            <w:tcW w:w="2410" w:type="dxa"/>
            <w:vAlign w:val="center"/>
          </w:tcPr>
          <w:p w14:paraId="31DA8B47" w14:textId="77777777" w:rsidR="004B10EF" w:rsidRPr="008D378D" w:rsidRDefault="004B10EF" w:rsidP="00C26C34">
            <w:pPr>
              <w:jc w:val="center"/>
              <w:rPr>
                <w:sz w:val="20"/>
                <w:lang w:val="pt-BR"/>
              </w:rPr>
            </w:pPr>
            <w:r w:rsidRPr="008D378D">
              <w:rPr>
                <w:sz w:val="20"/>
                <w:lang w:val="pt-BR"/>
              </w:rPr>
              <w:t>Materiais para os quais são exigidas moedas estrangeiras</w:t>
            </w:r>
          </w:p>
        </w:tc>
      </w:tr>
      <w:tr w:rsidR="004B10EF" w:rsidRPr="008D378D" w14:paraId="1C9B6512" w14:textId="77777777" w:rsidTr="004B10EF">
        <w:tc>
          <w:tcPr>
            <w:tcW w:w="1843" w:type="dxa"/>
          </w:tcPr>
          <w:p w14:paraId="1CEE1884" w14:textId="77777777" w:rsidR="004B10EF" w:rsidRPr="008D378D" w:rsidRDefault="004B10EF" w:rsidP="0083276B">
            <w:pPr>
              <w:spacing w:before="120" w:after="120"/>
              <w:rPr>
                <w:lang w:val="pt-BR"/>
              </w:rPr>
            </w:pPr>
            <w:r w:rsidRPr="008D378D">
              <w:rPr>
                <w:lang w:val="pt-BR"/>
              </w:rPr>
              <w:t>(a)</w:t>
            </w:r>
          </w:p>
          <w:p w14:paraId="2FD1C941" w14:textId="77777777" w:rsidR="004B10EF" w:rsidRPr="008D378D" w:rsidRDefault="004B10EF" w:rsidP="0083276B">
            <w:pPr>
              <w:spacing w:before="120" w:after="120"/>
              <w:rPr>
                <w:lang w:val="pt-BR"/>
              </w:rPr>
            </w:pPr>
            <w:r w:rsidRPr="008D378D">
              <w:rPr>
                <w:lang w:val="pt-BR"/>
              </w:rPr>
              <w:t>(b)</w:t>
            </w:r>
          </w:p>
          <w:p w14:paraId="2E327E56" w14:textId="77777777" w:rsidR="004B10EF" w:rsidRPr="008D378D" w:rsidRDefault="004B10EF" w:rsidP="0083276B">
            <w:pPr>
              <w:spacing w:before="120" w:after="120"/>
              <w:rPr>
                <w:lang w:val="pt-BR"/>
              </w:rPr>
            </w:pPr>
            <w:r w:rsidRPr="008D378D">
              <w:rPr>
                <w:lang w:val="pt-BR"/>
              </w:rPr>
              <w:t xml:space="preserve">(c) </w:t>
            </w:r>
          </w:p>
          <w:p w14:paraId="5056FA03" w14:textId="77777777" w:rsidR="004B10EF" w:rsidRPr="008D378D" w:rsidRDefault="004B10EF" w:rsidP="0083276B">
            <w:pPr>
              <w:spacing w:before="120" w:after="120"/>
              <w:rPr>
                <w:lang w:val="pt-BR"/>
              </w:rPr>
            </w:pPr>
            <w:r w:rsidRPr="008D378D">
              <w:rPr>
                <w:lang w:val="pt-BR"/>
              </w:rPr>
              <w:t>(d)</w:t>
            </w:r>
          </w:p>
        </w:tc>
        <w:tc>
          <w:tcPr>
            <w:tcW w:w="1842" w:type="dxa"/>
          </w:tcPr>
          <w:p w14:paraId="33C22A52" w14:textId="77777777" w:rsidR="004B10EF" w:rsidRPr="008D378D" w:rsidRDefault="004B10EF" w:rsidP="00C26C34">
            <w:pPr>
              <w:rPr>
                <w:lang w:val="pt-BR"/>
              </w:rPr>
            </w:pPr>
          </w:p>
        </w:tc>
        <w:tc>
          <w:tcPr>
            <w:tcW w:w="2410" w:type="dxa"/>
          </w:tcPr>
          <w:p w14:paraId="3ADE4E7A" w14:textId="77777777" w:rsidR="004B10EF" w:rsidRPr="008D378D" w:rsidRDefault="004B10EF" w:rsidP="00C26C34">
            <w:pPr>
              <w:rPr>
                <w:lang w:val="pt-BR"/>
              </w:rPr>
            </w:pPr>
          </w:p>
        </w:tc>
        <w:tc>
          <w:tcPr>
            <w:tcW w:w="2410" w:type="dxa"/>
          </w:tcPr>
          <w:p w14:paraId="7D756B1E" w14:textId="77777777" w:rsidR="004B10EF" w:rsidRPr="008D378D" w:rsidRDefault="004B10EF" w:rsidP="00C26C34">
            <w:pPr>
              <w:rPr>
                <w:lang w:val="pt-BR"/>
              </w:rPr>
            </w:pPr>
          </w:p>
        </w:tc>
      </w:tr>
    </w:tbl>
    <w:p w14:paraId="4745191F" w14:textId="4C07E335" w:rsidR="004B10EF" w:rsidRPr="008D378D" w:rsidRDefault="004B10EF" w:rsidP="0055062C">
      <w:pPr>
        <w:numPr>
          <w:ilvl w:val="0"/>
          <w:numId w:val="83"/>
        </w:numPr>
        <w:spacing w:before="240"/>
        <w:ind w:left="786"/>
        <w:jc w:val="both"/>
        <w:rPr>
          <w:i/>
          <w:iCs/>
          <w:lang w:val="pt-BR"/>
        </w:rPr>
      </w:pPr>
      <w:bookmarkStart w:id="285" w:name="_Hlk71995673"/>
      <w:bookmarkEnd w:id="284"/>
      <w:r w:rsidRPr="008D378D">
        <w:rPr>
          <w:b/>
          <w:spacing w:val="-3"/>
          <w:lang w:val="pt-BR"/>
        </w:rPr>
        <w:t>Preparação:</w:t>
      </w:r>
      <w:r w:rsidRPr="008D378D">
        <w:rPr>
          <w:spacing w:val="-3"/>
          <w:lang w:val="pt-BR"/>
        </w:rPr>
        <w:t xml:space="preserve"> Confirmamos que estamos preparados e organizados para executar o desenho final das obras e fornecer-lhes a supervisão técnica adequada como Empreiteiros, no que diz respeito à garantia de qualidade, à obtenção das licenças, autorizações e licenciamentos regulatórios necessários para a aprovação dos desenhos definitivos e para a execução das disposições em matéria ambiental, social, de saúde e segurança no local do trabalho no país.</w:t>
      </w:r>
      <w:bookmarkEnd w:id="285"/>
    </w:p>
    <w:p w14:paraId="40E184F7" w14:textId="64535C3E" w:rsidR="004B10EF" w:rsidRPr="008D378D" w:rsidRDefault="004B10EF" w:rsidP="0055062C">
      <w:pPr>
        <w:numPr>
          <w:ilvl w:val="0"/>
          <w:numId w:val="83"/>
        </w:numPr>
        <w:spacing w:before="240"/>
        <w:ind w:left="786"/>
        <w:jc w:val="both"/>
        <w:rPr>
          <w:i/>
          <w:iCs/>
          <w:lang w:val="pt-BR"/>
        </w:rPr>
      </w:pPr>
      <w:r w:rsidRPr="008D378D">
        <w:rPr>
          <w:b/>
          <w:spacing w:val="-3"/>
          <w:lang w:val="pt-BR"/>
        </w:rPr>
        <w:t>Sem conflito de interes</w:t>
      </w:r>
      <w:r w:rsidR="009F240F" w:rsidRPr="008D378D">
        <w:rPr>
          <w:b/>
          <w:spacing w:val="-3"/>
          <w:lang w:val="pt-BR"/>
        </w:rPr>
        <w:t>ses</w:t>
      </w:r>
      <w:r w:rsidRPr="008D378D">
        <w:rPr>
          <w:b/>
          <w:lang w:val="pt-BR"/>
        </w:rPr>
        <w:t>:</w:t>
      </w:r>
      <w:r w:rsidRPr="008D378D">
        <w:rPr>
          <w:spacing w:val="-3"/>
          <w:lang w:val="pt-BR"/>
        </w:rPr>
        <w:t xml:space="preserve"> Nós, incluindo qualquer subempreiteiro ou fornecedor de qualquer componente do contrato, não temos conflito de interesses, de acordo com as disposições das IAL 4.2.</w:t>
      </w:r>
    </w:p>
    <w:p w14:paraId="26B6D53E" w14:textId="7DE57385" w:rsidR="004B10EF" w:rsidRPr="008D378D" w:rsidRDefault="004B10EF" w:rsidP="0055062C">
      <w:pPr>
        <w:pStyle w:val="ListParagraph"/>
        <w:numPr>
          <w:ilvl w:val="0"/>
          <w:numId w:val="83"/>
        </w:numPr>
        <w:spacing w:before="240" w:after="120"/>
        <w:ind w:left="850" w:hanging="357"/>
        <w:jc w:val="both"/>
        <w:rPr>
          <w:i/>
          <w:iCs/>
          <w:lang w:val="pt-BR"/>
        </w:rPr>
      </w:pPr>
      <w:bookmarkStart w:id="286" w:name="_Hlk75767986"/>
      <w:r w:rsidRPr="008D378D">
        <w:rPr>
          <w:b/>
          <w:lang w:val="pt-BR"/>
        </w:rPr>
        <w:t>Suspensão e Exclusão</w:t>
      </w:r>
      <w:r w:rsidRPr="008D378D">
        <w:rPr>
          <w:lang w:val="pt-BR"/>
        </w:rPr>
        <w:t xml:space="preserve">: </w:t>
      </w:r>
      <w:bookmarkEnd w:id="286"/>
      <w:r w:rsidR="00A638CE" w:rsidRPr="008D378D">
        <w:rPr>
          <w:lang w:val="pt-BR" w:bidi="es-ES"/>
        </w:rPr>
        <w:t>Os abaixo assinados (incluindo diretores, funcionários, principais acionistas, pessoal proposto e agentes), bem como subempreiteiros, fornecedores, consultores, fabricantes ou prestadores de serviços envolvidos em qualquer parte do contrato, não estamos sujeitos a uma suspensão temporária ou exclusão imposta pelo BID, nem a uma sanção imposta pelo BID em decorrência do Acordo de Reconhecimento Mútuo de Decisões de Exclusão assinado pelo BID e outros bancos de desenvolvimento</w:t>
      </w:r>
      <w:r w:rsidRPr="008D378D">
        <w:rPr>
          <w:color w:val="222222"/>
          <w:lang w:val="pt-BR" w:eastAsia="pt-BR"/>
        </w:rPr>
        <w:t>.</w:t>
      </w:r>
    </w:p>
    <w:p w14:paraId="7488BE4B" w14:textId="095BB594" w:rsidR="00A638CE" w:rsidRPr="008D378D" w:rsidRDefault="00A638CE" w:rsidP="00B01BDD">
      <w:pPr>
        <w:spacing w:after="120"/>
        <w:ind w:left="851"/>
        <w:jc w:val="both"/>
        <w:rPr>
          <w:i/>
          <w:iCs/>
          <w:lang w:val="pt-BR"/>
        </w:rPr>
      </w:pPr>
      <w:r w:rsidRPr="008D378D">
        <w:rPr>
          <w:lang w:val="pt-BR"/>
        </w:rPr>
        <w:t>Além disso, não somos inelegíveis de acordo com as leis ou regulamentos oficiais do País Contratante ou de acordo com uma decisão do Conselho de Segurança das Nações Unidas</w:t>
      </w:r>
      <w:r w:rsidRPr="008D378D">
        <w:rPr>
          <w:i/>
          <w:iCs/>
          <w:lang w:val="pt-BR"/>
        </w:rPr>
        <w:t>.</w:t>
      </w:r>
    </w:p>
    <w:p w14:paraId="4F1F7960" w14:textId="6194D70D" w:rsidR="004B10EF" w:rsidRPr="008D378D" w:rsidRDefault="004B10EF" w:rsidP="0055062C">
      <w:pPr>
        <w:pStyle w:val="ListParagraph"/>
        <w:numPr>
          <w:ilvl w:val="0"/>
          <w:numId w:val="83"/>
        </w:numPr>
        <w:spacing w:before="240"/>
        <w:ind w:left="851"/>
        <w:jc w:val="both"/>
        <w:rPr>
          <w:i/>
          <w:iCs/>
          <w:lang w:val="pt-BR"/>
        </w:rPr>
      </w:pPr>
      <w:bookmarkStart w:id="287" w:name="_Hlk75767435"/>
      <w:r w:rsidRPr="008D378D">
        <w:rPr>
          <w:b/>
          <w:spacing w:val="-3"/>
          <w:lang w:val="pt-BR"/>
        </w:rPr>
        <w:t>Validade da Oferta e Garantia de Manutenção da Oferta:</w:t>
      </w:r>
      <w:r w:rsidRPr="008D378D">
        <w:rPr>
          <w:spacing w:val="-3"/>
          <w:lang w:val="pt-BR"/>
        </w:rPr>
        <w:t xml:space="preserve"> Pela presente, confirmamos que esta Oferta cumpre com o </w:t>
      </w:r>
      <w:r w:rsidR="000607E4" w:rsidRPr="008D378D">
        <w:rPr>
          <w:spacing w:val="-3"/>
          <w:lang w:val="pt-BR"/>
        </w:rPr>
        <w:t xml:space="preserve">Prazo de Validade da Oferta </w:t>
      </w:r>
      <w:r w:rsidRPr="008D378D">
        <w:rPr>
          <w:spacing w:val="-3"/>
          <w:lang w:val="pt-BR"/>
        </w:rPr>
        <w:t xml:space="preserve">e, se </w:t>
      </w:r>
      <w:r w:rsidR="00617B91" w:rsidRPr="008D378D">
        <w:rPr>
          <w:spacing w:val="-3"/>
          <w:lang w:val="pt-BR"/>
        </w:rPr>
        <w:t>exigido</w:t>
      </w:r>
      <w:r w:rsidRPr="008D378D">
        <w:rPr>
          <w:spacing w:val="-3"/>
          <w:lang w:val="pt-BR"/>
        </w:rPr>
        <w:t xml:space="preserve">, com a apresentação da Garantia de Manutenção da Oferta ou da Declaração de Manutenção da Oferta exigida nos documentos de licitação e especificados </w:t>
      </w:r>
      <w:r w:rsidRPr="008D378D">
        <w:rPr>
          <w:b/>
          <w:bCs/>
          <w:spacing w:val="-3"/>
          <w:lang w:val="pt-BR"/>
        </w:rPr>
        <w:t>na FDL</w:t>
      </w:r>
      <w:r w:rsidRPr="008D378D">
        <w:rPr>
          <w:i/>
          <w:spacing w:val="-3"/>
          <w:lang w:val="pt-BR"/>
        </w:rPr>
        <w:t>.</w:t>
      </w:r>
      <w:bookmarkEnd w:id="287"/>
    </w:p>
    <w:p w14:paraId="39C42CDE" w14:textId="35FA176B" w:rsidR="00815EE7" w:rsidRPr="008D378D" w:rsidRDefault="00815EE7" w:rsidP="003F79AA">
      <w:pPr>
        <w:rPr>
          <w:lang w:val="pt-BR"/>
        </w:rPr>
      </w:pPr>
    </w:p>
    <w:p w14:paraId="728F8FBA" w14:textId="77777777" w:rsidR="00815EE7" w:rsidRPr="008D378D" w:rsidRDefault="00815EE7" w:rsidP="003F79AA">
      <w:pPr>
        <w:rPr>
          <w:lang w:val="pt-BR"/>
        </w:rPr>
      </w:pPr>
    </w:p>
    <w:p w14:paraId="28213DD9" w14:textId="46948C21" w:rsidR="003F79AA" w:rsidRPr="008D378D" w:rsidRDefault="000F3D72" w:rsidP="003F79AA">
      <w:pPr>
        <w:rPr>
          <w:lang w:val="pt-BR"/>
        </w:rPr>
      </w:pPr>
      <w:r w:rsidRPr="008D378D">
        <w:rPr>
          <w:lang w:val="pt-BR"/>
        </w:rPr>
        <w:t xml:space="preserve">Assinatura </w:t>
      </w:r>
      <w:r w:rsidR="003F79AA" w:rsidRPr="008D378D">
        <w:rPr>
          <w:lang w:val="pt-BR"/>
        </w:rPr>
        <w:t>Autorizada: __________________________________________________________</w:t>
      </w:r>
    </w:p>
    <w:p w14:paraId="1E4E8833" w14:textId="77777777" w:rsidR="003F79AA" w:rsidRPr="008D378D" w:rsidRDefault="003F79AA" w:rsidP="003F79AA">
      <w:pPr>
        <w:rPr>
          <w:lang w:val="pt-BR"/>
        </w:rPr>
      </w:pPr>
    </w:p>
    <w:p w14:paraId="45CBC240" w14:textId="3A0AF76B" w:rsidR="003F79AA" w:rsidRPr="008D378D" w:rsidRDefault="000F3D72" w:rsidP="003F79AA">
      <w:pPr>
        <w:rPr>
          <w:lang w:val="pt-BR"/>
        </w:rPr>
      </w:pPr>
      <w:r w:rsidRPr="008D378D">
        <w:rPr>
          <w:lang w:val="pt-BR"/>
        </w:rPr>
        <w:t>Nome e Cargo do Signatário</w:t>
      </w:r>
      <w:r w:rsidR="003F79AA" w:rsidRPr="008D378D">
        <w:rPr>
          <w:lang w:val="pt-BR"/>
        </w:rPr>
        <w:t>:</w:t>
      </w:r>
      <w:r w:rsidR="00286CED" w:rsidRPr="008D378D">
        <w:rPr>
          <w:lang w:val="pt-BR"/>
        </w:rPr>
        <w:t xml:space="preserve"> </w:t>
      </w:r>
      <w:r w:rsidR="003F79AA" w:rsidRPr="008D378D">
        <w:rPr>
          <w:lang w:val="pt-BR"/>
        </w:rPr>
        <w:t>_________________________________________________</w:t>
      </w:r>
      <w:r w:rsidR="00D6503A" w:rsidRPr="008D378D">
        <w:rPr>
          <w:lang w:val="pt-BR"/>
        </w:rPr>
        <w:t>_</w:t>
      </w:r>
      <w:r w:rsidR="009F240F" w:rsidRPr="008D378D">
        <w:rPr>
          <w:lang w:val="pt-BR"/>
        </w:rPr>
        <w:t>_</w:t>
      </w:r>
      <w:r w:rsidR="00D6503A" w:rsidRPr="008D378D">
        <w:rPr>
          <w:lang w:val="pt-BR"/>
        </w:rPr>
        <w:t>__</w:t>
      </w:r>
    </w:p>
    <w:p w14:paraId="34E7F428" w14:textId="77777777" w:rsidR="003F79AA" w:rsidRPr="008D378D" w:rsidRDefault="003F79AA" w:rsidP="003F79AA">
      <w:pPr>
        <w:rPr>
          <w:lang w:val="pt-BR"/>
        </w:rPr>
      </w:pPr>
    </w:p>
    <w:p w14:paraId="418E7361" w14:textId="2980CCC5" w:rsidR="003F79AA" w:rsidRPr="008D378D" w:rsidRDefault="000F3D72" w:rsidP="003F79AA">
      <w:pPr>
        <w:rPr>
          <w:lang w:val="pt-BR"/>
        </w:rPr>
      </w:pPr>
      <w:r w:rsidRPr="008D378D">
        <w:rPr>
          <w:lang w:val="pt-BR"/>
        </w:rPr>
        <w:t>Nome do Licitante</w:t>
      </w:r>
      <w:r w:rsidR="003F79AA" w:rsidRPr="008D378D">
        <w:rPr>
          <w:lang w:val="pt-BR"/>
        </w:rPr>
        <w:t>: _______________________________________________________</w:t>
      </w:r>
      <w:r w:rsidR="00220CB9" w:rsidRPr="008D378D">
        <w:rPr>
          <w:lang w:val="pt-BR"/>
        </w:rPr>
        <w:t>____</w:t>
      </w:r>
      <w:r w:rsidR="003F79AA" w:rsidRPr="008D378D">
        <w:rPr>
          <w:lang w:val="pt-BR"/>
        </w:rPr>
        <w:t>__</w:t>
      </w:r>
    </w:p>
    <w:p w14:paraId="10ED29B5" w14:textId="77777777" w:rsidR="003F79AA" w:rsidRPr="008D378D" w:rsidRDefault="003F79AA" w:rsidP="003F79AA">
      <w:pPr>
        <w:rPr>
          <w:lang w:val="pt-BR"/>
        </w:rPr>
      </w:pPr>
    </w:p>
    <w:p w14:paraId="59A7491F" w14:textId="1CAA7D6E" w:rsidR="003F79AA" w:rsidRPr="008D378D" w:rsidRDefault="000F3D72" w:rsidP="006D5372">
      <w:pPr>
        <w:rPr>
          <w:lang w:val="pt-BR"/>
        </w:rPr>
      </w:pPr>
      <w:r w:rsidRPr="008D378D">
        <w:rPr>
          <w:lang w:val="pt-BR"/>
        </w:rPr>
        <w:t>Endereço</w:t>
      </w:r>
      <w:r w:rsidR="003F79AA" w:rsidRPr="008D378D">
        <w:rPr>
          <w:lang w:val="pt-BR"/>
        </w:rPr>
        <w:t>: _______________________________________________________________</w:t>
      </w:r>
      <w:r w:rsidR="00220CB9" w:rsidRPr="008D378D">
        <w:rPr>
          <w:lang w:val="pt-BR"/>
        </w:rPr>
        <w:t>___</w:t>
      </w:r>
      <w:r w:rsidR="003F79AA" w:rsidRPr="008D378D">
        <w:rPr>
          <w:lang w:val="pt-BR"/>
        </w:rPr>
        <w:t>__</w:t>
      </w:r>
    </w:p>
    <w:p w14:paraId="2A69C439" w14:textId="7EB5531C" w:rsidR="001C3A32" w:rsidRPr="008D378D" w:rsidRDefault="003F79AA" w:rsidP="001A7BAE">
      <w:pPr>
        <w:pStyle w:val="Head02"/>
        <w:rPr>
          <w:lang w:val="pt-BR"/>
        </w:rPr>
      </w:pPr>
      <w:r w:rsidRPr="008D378D">
        <w:rPr>
          <w:rFonts w:ascii="Times New Roman" w:hAnsi="Times New Roman" w:cs="Times New Roman"/>
          <w:lang w:val="pt-BR"/>
        </w:rPr>
        <w:br w:type="page"/>
      </w:r>
    </w:p>
    <w:p w14:paraId="3B1A623D" w14:textId="77777777" w:rsidR="00EF398F" w:rsidRPr="008D378D" w:rsidRDefault="00EF398F" w:rsidP="006D5372">
      <w:pPr>
        <w:pStyle w:val="Head02"/>
        <w:spacing w:before="240" w:after="240"/>
        <w:rPr>
          <w:rFonts w:ascii="Times New Roman" w:hAnsi="Times New Roman" w:cs="Times New Roman"/>
          <w:sz w:val="40"/>
          <w:szCs w:val="40"/>
          <w:lang w:val="pt-BR"/>
        </w:rPr>
      </w:pPr>
      <w:r w:rsidRPr="008D378D">
        <w:rPr>
          <w:rFonts w:ascii="Times New Roman" w:hAnsi="Times New Roman" w:cs="Times New Roman"/>
          <w:sz w:val="40"/>
          <w:szCs w:val="40"/>
          <w:lang w:val="pt-BR"/>
        </w:rPr>
        <w:lastRenderedPageBreak/>
        <w:t>2. Informação para a Qualificação</w:t>
      </w:r>
    </w:p>
    <w:p w14:paraId="39FD2CE2" w14:textId="453BDD26" w:rsidR="001C3A32" w:rsidRPr="008D378D" w:rsidRDefault="001C3A32" w:rsidP="00343A5F">
      <w:pPr>
        <w:pStyle w:val="Head02"/>
        <w:spacing w:before="0"/>
        <w:rPr>
          <w:rFonts w:ascii="Times New Roman" w:hAnsi="Times New Roman" w:cs="Times New Roman"/>
          <w:lang w:val="pt-BR"/>
        </w:rPr>
      </w:pPr>
    </w:p>
    <w:p w14:paraId="5AE6E271" w14:textId="77777777" w:rsidR="00343A5F" w:rsidRPr="008D378D" w:rsidRDefault="00343A5F" w:rsidP="00343A5F">
      <w:pPr>
        <w:jc w:val="both"/>
        <w:rPr>
          <w:i/>
          <w:iCs/>
          <w:lang w:val="pt-BR"/>
        </w:rPr>
      </w:pPr>
      <w:bookmarkStart w:id="288" w:name="_Hlk75787714"/>
      <w:r w:rsidRPr="008D378D">
        <w:rPr>
          <w:i/>
          <w:iCs/>
          <w:lang w:val="pt-BR"/>
        </w:rPr>
        <w:t>[As informações a serem preenchidas pelos Licitantes nas páginas seguintes serão utilizadas para qualificar ou verificar a pré-qualificação, conforme indicado nas IAL 5. Essas informações não serão incorporadas no Contrato. Anexe páginas adicionais, conforme necessário. As seções pertinentes dos documentos anexos devem ser traduzidas para o português. Se a informação for para verificar um processo de pré-qualificação, o Licitante deverá apenas preencher somente as informações que deverão ser atualizadas.]</w:t>
      </w:r>
      <w:bookmarkEnd w:id="288"/>
    </w:p>
    <w:p w14:paraId="6689F386" w14:textId="77777777" w:rsidR="00343A5F" w:rsidRPr="008D378D" w:rsidRDefault="00343A5F" w:rsidP="00343A5F">
      <w:pPr>
        <w:rPr>
          <w:i/>
          <w:iCs/>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7308"/>
      </w:tblGrid>
      <w:tr w:rsidR="00343A5F" w:rsidRPr="002E504D" w14:paraId="24131DAD" w14:textId="77777777" w:rsidTr="007B0AC3">
        <w:tc>
          <w:tcPr>
            <w:tcW w:w="2268" w:type="dxa"/>
          </w:tcPr>
          <w:p w14:paraId="555039CA" w14:textId="6FC329D7" w:rsidR="00343A5F" w:rsidRPr="008D378D" w:rsidRDefault="00343A5F" w:rsidP="007B0AC3">
            <w:pPr>
              <w:ind w:left="360" w:hanging="360"/>
              <w:rPr>
                <w:b/>
                <w:bCs/>
                <w:lang w:val="pt-BR"/>
              </w:rPr>
            </w:pPr>
            <w:r w:rsidRPr="008D378D">
              <w:rPr>
                <w:b/>
                <w:bCs/>
                <w:lang w:val="pt-BR"/>
              </w:rPr>
              <w:t>1.</w:t>
            </w:r>
            <w:r w:rsidRPr="008D378D">
              <w:rPr>
                <w:b/>
                <w:bCs/>
                <w:lang w:val="pt-BR"/>
              </w:rPr>
              <w:tab/>
              <w:t>Empresas ou Membros d</w:t>
            </w:r>
            <w:r w:rsidR="00E67B19" w:rsidRPr="008D378D">
              <w:rPr>
                <w:b/>
                <w:bCs/>
                <w:lang w:val="pt-BR"/>
              </w:rPr>
              <w:t>e</w:t>
            </w:r>
            <w:r w:rsidRPr="008D378D">
              <w:rPr>
                <w:b/>
                <w:bCs/>
                <w:lang w:val="pt-BR"/>
              </w:rPr>
              <w:t xml:space="preserve"> ACS</w:t>
            </w:r>
          </w:p>
        </w:tc>
        <w:tc>
          <w:tcPr>
            <w:tcW w:w="7308" w:type="dxa"/>
          </w:tcPr>
          <w:p w14:paraId="01C5D99F" w14:textId="022F7ACE" w:rsidR="00343A5F" w:rsidRPr="008D378D" w:rsidRDefault="00343A5F" w:rsidP="00BF586A">
            <w:pPr>
              <w:numPr>
                <w:ilvl w:val="1"/>
                <w:numId w:val="7"/>
              </w:numPr>
              <w:jc w:val="both"/>
              <w:rPr>
                <w:i/>
                <w:iCs/>
                <w:lang w:val="pt-BR"/>
              </w:rPr>
            </w:pPr>
            <w:r w:rsidRPr="008D378D">
              <w:rPr>
                <w:lang w:val="pt-BR"/>
              </w:rPr>
              <w:t xml:space="preserve">Incorporação, constituição ou situação </w:t>
            </w:r>
            <w:r w:rsidR="00B74479" w:rsidRPr="008D378D">
              <w:rPr>
                <w:lang w:val="pt-BR"/>
              </w:rPr>
              <w:t>legal</w:t>
            </w:r>
            <w:r w:rsidRPr="008D378D">
              <w:rPr>
                <w:lang w:val="pt-BR"/>
              </w:rPr>
              <w:t xml:space="preserve"> do Licitante</w:t>
            </w:r>
            <w:r w:rsidRPr="008D378D">
              <w:rPr>
                <w:i/>
                <w:iCs/>
                <w:lang w:val="pt-BR"/>
              </w:rPr>
              <w:t xml:space="preserve"> [anexar uma cópia do documento ou carta de intenção]</w:t>
            </w:r>
          </w:p>
          <w:p w14:paraId="1E3A5712" w14:textId="77777777" w:rsidR="00343A5F" w:rsidRPr="008D378D" w:rsidRDefault="00343A5F" w:rsidP="007B0AC3">
            <w:pPr>
              <w:ind w:left="615"/>
              <w:jc w:val="both"/>
              <w:rPr>
                <w:i/>
                <w:iCs/>
                <w:lang w:val="pt-BR"/>
              </w:rPr>
            </w:pPr>
          </w:p>
          <w:p w14:paraId="3F2B0AC2" w14:textId="77777777" w:rsidR="00343A5F" w:rsidRPr="008D378D" w:rsidRDefault="00343A5F" w:rsidP="007B0AC3">
            <w:pPr>
              <w:ind w:left="615"/>
              <w:jc w:val="both"/>
              <w:rPr>
                <w:i/>
                <w:iCs/>
                <w:lang w:val="pt-BR"/>
              </w:rPr>
            </w:pPr>
            <w:r w:rsidRPr="008D378D">
              <w:rPr>
                <w:lang w:val="pt-BR"/>
              </w:rPr>
              <w:t xml:space="preserve">Local de constituição ou incorporação: </w:t>
            </w:r>
            <w:r w:rsidRPr="008D378D">
              <w:rPr>
                <w:i/>
                <w:iCs/>
                <w:lang w:val="pt-BR"/>
              </w:rPr>
              <w:t>[indicar]</w:t>
            </w:r>
          </w:p>
          <w:p w14:paraId="71488E50" w14:textId="77777777" w:rsidR="00343A5F" w:rsidRPr="008D378D" w:rsidRDefault="00343A5F" w:rsidP="007B0AC3">
            <w:pPr>
              <w:ind w:left="615"/>
              <w:jc w:val="both"/>
              <w:rPr>
                <w:lang w:val="pt-BR"/>
              </w:rPr>
            </w:pPr>
          </w:p>
          <w:p w14:paraId="07888B1A" w14:textId="35666A07" w:rsidR="00343A5F" w:rsidRPr="008D378D" w:rsidRDefault="00343A5F" w:rsidP="007B0AC3">
            <w:pPr>
              <w:ind w:left="615"/>
              <w:jc w:val="both"/>
              <w:rPr>
                <w:i/>
                <w:iCs/>
                <w:lang w:val="pt-BR"/>
              </w:rPr>
            </w:pPr>
            <w:r w:rsidRPr="008D378D">
              <w:rPr>
                <w:lang w:val="pt-BR"/>
              </w:rPr>
              <w:t xml:space="preserve">Sede </w:t>
            </w:r>
            <w:r w:rsidR="00B74479" w:rsidRPr="008D378D">
              <w:rPr>
                <w:lang w:val="pt-BR"/>
              </w:rPr>
              <w:t xml:space="preserve">Principal </w:t>
            </w:r>
            <w:r w:rsidRPr="008D378D">
              <w:rPr>
                <w:lang w:val="pt-BR"/>
              </w:rPr>
              <w:t>para as atividades:</w:t>
            </w:r>
            <w:r w:rsidRPr="008D378D">
              <w:rPr>
                <w:i/>
                <w:iCs/>
                <w:lang w:val="pt-BR"/>
              </w:rPr>
              <w:t xml:space="preserve"> [indicar]</w:t>
            </w:r>
          </w:p>
          <w:p w14:paraId="1C4D17A0" w14:textId="77777777" w:rsidR="00343A5F" w:rsidRPr="008D378D" w:rsidRDefault="00343A5F" w:rsidP="007B0AC3">
            <w:pPr>
              <w:ind w:left="615"/>
              <w:jc w:val="both"/>
              <w:rPr>
                <w:i/>
                <w:iCs/>
                <w:lang w:val="pt-BR"/>
              </w:rPr>
            </w:pPr>
          </w:p>
          <w:p w14:paraId="54900AEC" w14:textId="549BB80C" w:rsidR="00343A5F" w:rsidRPr="008D378D" w:rsidRDefault="001744AF" w:rsidP="001744AF">
            <w:pPr>
              <w:ind w:left="612"/>
              <w:jc w:val="both"/>
              <w:rPr>
                <w:i/>
                <w:iCs/>
                <w:lang w:val="pt-BR"/>
              </w:rPr>
            </w:pPr>
            <w:r w:rsidRPr="008D378D">
              <w:rPr>
                <w:lang w:val="pt-BR"/>
              </w:rPr>
              <w:t xml:space="preserve">Procuração do signatário da Oferta </w:t>
            </w:r>
            <w:r w:rsidRPr="008D378D">
              <w:rPr>
                <w:i/>
                <w:iCs/>
                <w:lang w:val="pt-BR"/>
              </w:rPr>
              <w:t>[anexar.]</w:t>
            </w:r>
          </w:p>
          <w:p w14:paraId="74F07787" w14:textId="77777777" w:rsidR="001744AF" w:rsidRPr="008D378D" w:rsidRDefault="001744AF" w:rsidP="001744AF">
            <w:pPr>
              <w:spacing w:after="120"/>
              <w:ind w:left="612"/>
              <w:jc w:val="both"/>
              <w:rPr>
                <w:i/>
                <w:iCs/>
                <w:lang w:val="pt-BR"/>
              </w:rPr>
            </w:pPr>
          </w:p>
          <w:p w14:paraId="34FFE99C" w14:textId="34CD960E" w:rsidR="00343A5F" w:rsidRPr="008D378D" w:rsidRDefault="00343A5F" w:rsidP="00BF586A">
            <w:pPr>
              <w:numPr>
                <w:ilvl w:val="1"/>
                <w:numId w:val="7"/>
              </w:numPr>
              <w:jc w:val="both"/>
              <w:rPr>
                <w:i/>
                <w:iCs/>
                <w:lang w:val="pt-BR"/>
              </w:rPr>
            </w:pPr>
            <w:r w:rsidRPr="008D378D">
              <w:rPr>
                <w:lang w:val="pt-BR"/>
              </w:rPr>
              <w:t>Os valores anuais faturados são:</w:t>
            </w:r>
            <w:r w:rsidRPr="008D378D">
              <w:rPr>
                <w:i/>
                <w:iCs/>
                <w:lang w:val="pt-BR"/>
              </w:rPr>
              <w:t xml:space="preserve"> [indicar os valores equivalentes em </w:t>
            </w:r>
            <w:r w:rsidR="00B74479" w:rsidRPr="008D378D">
              <w:rPr>
                <w:i/>
                <w:iCs/>
                <w:lang w:val="pt-BR"/>
              </w:rPr>
              <w:t xml:space="preserve">moeda local </w:t>
            </w:r>
            <w:r w:rsidRPr="008D378D">
              <w:rPr>
                <w:i/>
                <w:iCs/>
                <w:lang w:val="pt-BR"/>
              </w:rPr>
              <w:t>e o ano a que correspondem, de acordo com as IAL 5.3 (b)]</w:t>
            </w:r>
          </w:p>
          <w:p w14:paraId="58B1D266" w14:textId="77777777" w:rsidR="00343A5F" w:rsidRPr="008D378D" w:rsidRDefault="00343A5F" w:rsidP="007B0AC3">
            <w:pPr>
              <w:ind w:left="615"/>
              <w:jc w:val="both"/>
              <w:rPr>
                <w:i/>
                <w:iCs/>
                <w:lang w:val="pt-BR"/>
              </w:rPr>
            </w:pPr>
          </w:p>
          <w:p w14:paraId="38E16CE5" w14:textId="3E37120F" w:rsidR="00343A5F" w:rsidRPr="008D378D" w:rsidRDefault="00343A5F" w:rsidP="00BF586A">
            <w:pPr>
              <w:numPr>
                <w:ilvl w:val="1"/>
                <w:numId w:val="7"/>
              </w:numPr>
              <w:jc w:val="both"/>
              <w:rPr>
                <w:i/>
                <w:iCs/>
                <w:lang w:val="pt-BR"/>
              </w:rPr>
            </w:pPr>
            <w:r w:rsidRPr="008D378D">
              <w:rPr>
                <w:lang w:val="pt-BR"/>
              </w:rPr>
              <w:t>A experiência em desenho e construção de obras de natureza e magnitude semelhantes está em</w:t>
            </w:r>
            <w:r w:rsidRPr="008D378D">
              <w:rPr>
                <w:i/>
                <w:iCs/>
                <w:lang w:val="pt-BR"/>
              </w:rPr>
              <w:t xml:space="preserve"> [indicar o número de obras de acordo com as informações especificadas nas IAL 5.3 (c)] [O Contratante prefere que a experiência do Licitante inclua o desenho e construção das obras completas, mas aceitará que as exigências da experiência sejam atendidas por obras construídas e projetados separadamente. Nas tabelas a seguir, os valores devem ser expressos na mesma moeda utilizada no item 1.2 acima. </w:t>
            </w:r>
            <w:r w:rsidR="00CF653C" w:rsidRPr="008D378D">
              <w:rPr>
                <w:i/>
                <w:iCs/>
                <w:lang w:val="pt-BR"/>
              </w:rPr>
              <w:t>Detalhar também as obras projetadas, em construção ou comprometidas a serem executadas, incluindo as datas estimadas de conclusão</w:t>
            </w:r>
            <w:r w:rsidRPr="008D378D">
              <w:rPr>
                <w:i/>
                <w:iCs/>
                <w:lang w:val="pt-BR"/>
              </w:rPr>
              <w:t>.]</w:t>
            </w:r>
          </w:p>
          <w:p w14:paraId="3B1B5EDD" w14:textId="77777777" w:rsidR="00343A5F" w:rsidRPr="008D378D" w:rsidRDefault="00343A5F" w:rsidP="007B0AC3">
            <w:pPr>
              <w:jc w:val="both"/>
              <w:rPr>
                <w:i/>
                <w:iCs/>
                <w:lang w:val="pt-BR"/>
              </w:rPr>
            </w:pPr>
          </w:p>
        </w:tc>
      </w:tr>
    </w:tbl>
    <w:p w14:paraId="0C664414" w14:textId="77777777" w:rsidR="00343A5F" w:rsidRPr="008D378D" w:rsidRDefault="00343A5F" w:rsidP="00343A5F">
      <w:pPr>
        <w:rPr>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4"/>
        <w:gridCol w:w="2394"/>
        <w:gridCol w:w="2394"/>
        <w:gridCol w:w="2394"/>
      </w:tblGrid>
      <w:tr w:rsidR="00343A5F" w:rsidRPr="002E504D" w14:paraId="7E4E7871" w14:textId="77777777" w:rsidTr="007B0AC3">
        <w:tc>
          <w:tcPr>
            <w:tcW w:w="2394" w:type="dxa"/>
          </w:tcPr>
          <w:p w14:paraId="4A4E58A8" w14:textId="4BB023FF" w:rsidR="00343A5F" w:rsidRPr="008D378D" w:rsidRDefault="00343A5F" w:rsidP="007B0AC3">
            <w:pPr>
              <w:jc w:val="center"/>
              <w:rPr>
                <w:lang w:val="pt-BR"/>
              </w:rPr>
            </w:pPr>
            <w:r w:rsidRPr="008D378D">
              <w:rPr>
                <w:lang w:val="pt-BR"/>
              </w:rPr>
              <w:t xml:space="preserve">Nome da Obra </w:t>
            </w:r>
            <w:r w:rsidR="004206B7" w:rsidRPr="008D378D">
              <w:rPr>
                <w:lang w:val="pt-BR"/>
              </w:rPr>
              <w:t>desenhada</w:t>
            </w:r>
            <w:r w:rsidRPr="008D378D">
              <w:rPr>
                <w:lang w:val="pt-BR"/>
              </w:rPr>
              <w:t xml:space="preserve"> e País</w:t>
            </w:r>
          </w:p>
        </w:tc>
        <w:tc>
          <w:tcPr>
            <w:tcW w:w="2394" w:type="dxa"/>
          </w:tcPr>
          <w:p w14:paraId="3AABF102" w14:textId="77777777" w:rsidR="00343A5F" w:rsidRPr="008D378D" w:rsidRDefault="00343A5F" w:rsidP="007B0AC3">
            <w:pPr>
              <w:jc w:val="center"/>
              <w:rPr>
                <w:lang w:val="pt-BR"/>
              </w:rPr>
            </w:pPr>
            <w:r w:rsidRPr="008D378D">
              <w:rPr>
                <w:lang w:val="pt-BR"/>
              </w:rPr>
              <w:t>Nome do Contratante e pessoa para contato</w:t>
            </w:r>
          </w:p>
        </w:tc>
        <w:tc>
          <w:tcPr>
            <w:tcW w:w="2394" w:type="dxa"/>
          </w:tcPr>
          <w:p w14:paraId="7149BA9B" w14:textId="77777777" w:rsidR="00343A5F" w:rsidRPr="008D378D" w:rsidRDefault="00343A5F" w:rsidP="007B0AC3">
            <w:pPr>
              <w:jc w:val="center"/>
              <w:rPr>
                <w:lang w:val="pt-BR"/>
              </w:rPr>
            </w:pPr>
            <w:r w:rsidRPr="008D378D">
              <w:rPr>
                <w:lang w:val="pt-BR"/>
              </w:rPr>
              <w:t>Tipo de Desenho realizado</w:t>
            </w:r>
          </w:p>
        </w:tc>
        <w:tc>
          <w:tcPr>
            <w:tcW w:w="2394" w:type="dxa"/>
          </w:tcPr>
          <w:p w14:paraId="3488C731" w14:textId="77777777" w:rsidR="00343A5F" w:rsidRPr="008D378D" w:rsidRDefault="00343A5F" w:rsidP="007B0AC3">
            <w:pPr>
              <w:jc w:val="center"/>
              <w:rPr>
                <w:lang w:val="pt-BR"/>
              </w:rPr>
            </w:pPr>
            <w:r w:rsidRPr="008D378D">
              <w:rPr>
                <w:lang w:val="pt-BR"/>
              </w:rPr>
              <w:t>Custo da obra projetada (equivalente em dólares americanos)</w:t>
            </w:r>
          </w:p>
        </w:tc>
      </w:tr>
      <w:tr w:rsidR="00343A5F" w:rsidRPr="008D378D" w14:paraId="2A35CBFC" w14:textId="77777777" w:rsidTr="007B0AC3">
        <w:tc>
          <w:tcPr>
            <w:tcW w:w="2394" w:type="dxa"/>
          </w:tcPr>
          <w:p w14:paraId="236F787F" w14:textId="77777777" w:rsidR="00343A5F" w:rsidRPr="008D378D" w:rsidRDefault="00343A5F" w:rsidP="004B0CA3">
            <w:pPr>
              <w:spacing w:before="120" w:after="120"/>
              <w:rPr>
                <w:lang w:val="pt-BR"/>
              </w:rPr>
            </w:pPr>
            <w:r w:rsidRPr="008D378D">
              <w:rPr>
                <w:lang w:val="pt-BR"/>
              </w:rPr>
              <w:t>(a)</w:t>
            </w:r>
          </w:p>
          <w:p w14:paraId="5195FF30" w14:textId="77777777" w:rsidR="00343A5F" w:rsidRPr="008D378D" w:rsidRDefault="00343A5F" w:rsidP="004B0CA3">
            <w:pPr>
              <w:spacing w:before="120" w:after="120"/>
              <w:rPr>
                <w:lang w:val="pt-BR"/>
              </w:rPr>
            </w:pPr>
            <w:r w:rsidRPr="008D378D">
              <w:rPr>
                <w:lang w:val="pt-BR"/>
              </w:rPr>
              <w:t>(b)</w:t>
            </w:r>
          </w:p>
        </w:tc>
        <w:tc>
          <w:tcPr>
            <w:tcW w:w="2394" w:type="dxa"/>
          </w:tcPr>
          <w:p w14:paraId="026BC3B6" w14:textId="77777777" w:rsidR="00343A5F" w:rsidRPr="008D378D" w:rsidRDefault="00343A5F" w:rsidP="007B0AC3">
            <w:pPr>
              <w:rPr>
                <w:lang w:val="pt-BR"/>
              </w:rPr>
            </w:pPr>
          </w:p>
        </w:tc>
        <w:tc>
          <w:tcPr>
            <w:tcW w:w="2394" w:type="dxa"/>
          </w:tcPr>
          <w:p w14:paraId="7B3FC679" w14:textId="77777777" w:rsidR="00343A5F" w:rsidRPr="008D378D" w:rsidRDefault="00343A5F" w:rsidP="007B0AC3">
            <w:pPr>
              <w:rPr>
                <w:lang w:val="pt-BR"/>
              </w:rPr>
            </w:pPr>
          </w:p>
        </w:tc>
        <w:tc>
          <w:tcPr>
            <w:tcW w:w="2394" w:type="dxa"/>
          </w:tcPr>
          <w:p w14:paraId="58AE1A5A" w14:textId="77777777" w:rsidR="00343A5F" w:rsidRPr="008D378D" w:rsidRDefault="00343A5F" w:rsidP="007B0AC3">
            <w:pPr>
              <w:rPr>
                <w:lang w:val="pt-BR"/>
              </w:rPr>
            </w:pPr>
          </w:p>
        </w:tc>
      </w:tr>
    </w:tbl>
    <w:p w14:paraId="6CDF3B7D" w14:textId="77777777" w:rsidR="00343A5F" w:rsidRPr="008D378D" w:rsidRDefault="00343A5F" w:rsidP="00343A5F">
      <w:pPr>
        <w:rPr>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7"/>
        <w:gridCol w:w="2335"/>
        <w:gridCol w:w="2350"/>
        <w:gridCol w:w="2338"/>
      </w:tblGrid>
      <w:tr w:rsidR="00343A5F" w:rsidRPr="002E504D" w14:paraId="7EBAA567" w14:textId="77777777" w:rsidTr="00860604">
        <w:tc>
          <w:tcPr>
            <w:tcW w:w="2327" w:type="dxa"/>
          </w:tcPr>
          <w:p w14:paraId="7A8697AD" w14:textId="7FD22C19" w:rsidR="00343A5F" w:rsidRPr="008D378D" w:rsidRDefault="00343A5F" w:rsidP="007B0AC3">
            <w:pPr>
              <w:jc w:val="center"/>
              <w:rPr>
                <w:lang w:val="pt-BR"/>
              </w:rPr>
            </w:pPr>
            <w:r w:rsidRPr="008D378D">
              <w:rPr>
                <w:lang w:val="pt-BR"/>
              </w:rPr>
              <w:lastRenderedPageBreak/>
              <w:t xml:space="preserve">Nome da Obra </w:t>
            </w:r>
            <w:r w:rsidR="004206B7" w:rsidRPr="008D378D">
              <w:rPr>
                <w:lang w:val="pt-BR"/>
              </w:rPr>
              <w:t>desenha</w:t>
            </w:r>
            <w:r w:rsidRPr="008D378D">
              <w:rPr>
                <w:lang w:val="pt-BR"/>
              </w:rPr>
              <w:t>da e País</w:t>
            </w:r>
          </w:p>
        </w:tc>
        <w:tc>
          <w:tcPr>
            <w:tcW w:w="2335" w:type="dxa"/>
          </w:tcPr>
          <w:p w14:paraId="1875B865" w14:textId="77777777" w:rsidR="00343A5F" w:rsidRPr="008D378D" w:rsidRDefault="00343A5F" w:rsidP="007B0AC3">
            <w:pPr>
              <w:jc w:val="center"/>
              <w:rPr>
                <w:lang w:val="pt-BR"/>
              </w:rPr>
            </w:pPr>
            <w:r w:rsidRPr="008D378D">
              <w:rPr>
                <w:lang w:val="pt-BR"/>
              </w:rPr>
              <w:t>Nome do Contratante e pessoa para contato</w:t>
            </w:r>
          </w:p>
        </w:tc>
        <w:tc>
          <w:tcPr>
            <w:tcW w:w="2350" w:type="dxa"/>
          </w:tcPr>
          <w:p w14:paraId="772FA792" w14:textId="77777777" w:rsidR="00343A5F" w:rsidRPr="008D378D" w:rsidRDefault="00343A5F" w:rsidP="007B0AC3">
            <w:pPr>
              <w:jc w:val="center"/>
              <w:rPr>
                <w:lang w:val="pt-BR"/>
              </w:rPr>
            </w:pPr>
            <w:r w:rsidRPr="008D378D">
              <w:rPr>
                <w:bCs/>
                <w:lang w:val="pt-BR"/>
              </w:rPr>
              <w:t>Tipo de obras e ano de conclusão ou ano de execução com porcentagem de andamento</w:t>
            </w:r>
          </w:p>
        </w:tc>
        <w:tc>
          <w:tcPr>
            <w:tcW w:w="2338" w:type="dxa"/>
          </w:tcPr>
          <w:p w14:paraId="7A3C84AC" w14:textId="77777777" w:rsidR="00343A5F" w:rsidRPr="008D378D" w:rsidRDefault="00343A5F" w:rsidP="007B0AC3">
            <w:pPr>
              <w:jc w:val="center"/>
              <w:rPr>
                <w:lang w:val="pt-BR"/>
              </w:rPr>
            </w:pPr>
            <w:r w:rsidRPr="008D378D">
              <w:rPr>
                <w:lang w:val="pt-BR"/>
              </w:rPr>
              <w:t>Valor do contrato (equivalente em dólares americanos)</w:t>
            </w:r>
          </w:p>
        </w:tc>
      </w:tr>
      <w:tr w:rsidR="00343A5F" w:rsidRPr="008D378D" w14:paraId="64F4FABE" w14:textId="77777777" w:rsidTr="00860604">
        <w:trPr>
          <w:trHeight w:val="699"/>
        </w:trPr>
        <w:tc>
          <w:tcPr>
            <w:tcW w:w="2327" w:type="dxa"/>
          </w:tcPr>
          <w:p w14:paraId="59686869" w14:textId="77777777" w:rsidR="00343A5F" w:rsidRPr="008D378D" w:rsidRDefault="00343A5F" w:rsidP="004B0CA3">
            <w:pPr>
              <w:spacing w:before="120" w:after="120"/>
              <w:rPr>
                <w:lang w:val="pt-BR"/>
              </w:rPr>
            </w:pPr>
            <w:r w:rsidRPr="008D378D">
              <w:rPr>
                <w:lang w:val="pt-BR"/>
              </w:rPr>
              <w:t>(a)</w:t>
            </w:r>
          </w:p>
          <w:p w14:paraId="165CB137" w14:textId="77777777" w:rsidR="00343A5F" w:rsidRPr="008D378D" w:rsidRDefault="00343A5F" w:rsidP="004B0CA3">
            <w:pPr>
              <w:spacing w:before="120" w:after="120"/>
              <w:rPr>
                <w:lang w:val="pt-BR"/>
              </w:rPr>
            </w:pPr>
            <w:r w:rsidRPr="008D378D">
              <w:rPr>
                <w:lang w:val="pt-BR"/>
              </w:rPr>
              <w:t>(b)</w:t>
            </w:r>
          </w:p>
        </w:tc>
        <w:tc>
          <w:tcPr>
            <w:tcW w:w="2335" w:type="dxa"/>
          </w:tcPr>
          <w:p w14:paraId="7D0755AE" w14:textId="77777777" w:rsidR="00343A5F" w:rsidRPr="008D378D" w:rsidRDefault="00343A5F" w:rsidP="007B0AC3">
            <w:pPr>
              <w:rPr>
                <w:lang w:val="pt-BR"/>
              </w:rPr>
            </w:pPr>
          </w:p>
        </w:tc>
        <w:tc>
          <w:tcPr>
            <w:tcW w:w="2350" w:type="dxa"/>
          </w:tcPr>
          <w:p w14:paraId="1D6EF816" w14:textId="77777777" w:rsidR="00343A5F" w:rsidRPr="008D378D" w:rsidRDefault="00343A5F" w:rsidP="007B0AC3">
            <w:pPr>
              <w:rPr>
                <w:lang w:val="pt-BR"/>
              </w:rPr>
            </w:pPr>
          </w:p>
        </w:tc>
        <w:tc>
          <w:tcPr>
            <w:tcW w:w="2338" w:type="dxa"/>
          </w:tcPr>
          <w:p w14:paraId="453031D8" w14:textId="77777777" w:rsidR="00343A5F" w:rsidRPr="008D378D" w:rsidRDefault="00343A5F" w:rsidP="007B0AC3">
            <w:pPr>
              <w:rPr>
                <w:lang w:val="pt-BR"/>
              </w:rPr>
            </w:pPr>
          </w:p>
        </w:tc>
      </w:tr>
    </w:tbl>
    <w:p w14:paraId="25442B9C" w14:textId="77777777" w:rsidR="00343A5F" w:rsidRPr="008D378D" w:rsidRDefault="00343A5F" w:rsidP="00343A5F">
      <w:pPr>
        <w:rPr>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4"/>
        <w:gridCol w:w="7146"/>
      </w:tblGrid>
      <w:tr w:rsidR="00343A5F" w:rsidRPr="002E504D" w14:paraId="3449CE2B" w14:textId="77777777" w:rsidTr="007B0AC3">
        <w:tc>
          <w:tcPr>
            <w:tcW w:w="2204" w:type="dxa"/>
          </w:tcPr>
          <w:p w14:paraId="4349B851" w14:textId="77777777" w:rsidR="00343A5F" w:rsidRPr="008D378D" w:rsidRDefault="00343A5F" w:rsidP="007B0AC3">
            <w:pPr>
              <w:rPr>
                <w:lang w:val="pt-BR"/>
              </w:rPr>
            </w:pPr>
          </w:p>
        </w:tc>
        <w:tc>
          <w:tcPr>
            <w:tcW w:w="7146" w:type="dxa"/>
          </w:tcPr>
          <w:p w14:paraId="7E30E18D" w14:textId="1C17B06D" w:rsidR="00343A5F" w:rsidRPr="008D378D" w:rsidRDefault="00343A5F" w:rsidP="007B0AC3">
            <w:pPr>
              <w:ind w:left="612" w:hanging="612"/>
              <w:jc w:val="both"/>
              <w:rPr>
                <w:i/>
                <w:iCs/>
                <w:lang w:val="pt-BR"/>
              </w:rPr>
            </w:pPr>
            <w:r w:rsidRPr="008D378D">
              <w:rPr>
                <w:lang w:val="pt-BR"/>
              </w:rPr>
              <w:t>1.4</w:t>
            </w:r>
            <w:r w:rsidRPr="008D378D">
              <w:rPr>
                <w:lang w:val="pt-BR"/>
              </w:rPr>
              <w:tab/>
              <w:t>Os principais equipamentos de construção propostos pelo Empreiteiro são:</w:t>
            </w:r>
            <w:r w:rsidRPr="008D378D">
              <w:rPr>
                <w:i/>
                <w:iCs/>
                <w:lang w:val="pt-BR"/>
              </w:rPr>
              <w:t xml:space="preserve"> [</w:t>
            </w:r>
            <w:r w:rsidR="00380E37" w:rsidRPr="008D378D">
              <w:rPr>
                <w:i/>
                <w:iCs/>
                <w:lang w:val="pt-BR"/>
              </w:rPr>
              <w:t>f</w:t>
            </w:r>
            <w:r w:rsidRPr="008D378D">
              <w:rPr>
                <w:i/>
                <w:iCs/>
                <w:lang w:val="pt-BR"/>
              </w:rPr>
              <w:t>orne</w:t>
            </w:r>
            <w:r w:rsidR="00380E37" w:rsidRPr="008D378D">
              <w:rPr>
                <w:i/>
                <w:iCs/>
                <w:lang w:val="pt-BR"/>
              </w:rPr>
              <w:t>ça</w:t>
            </w:r>
            <w:r w:rsidRPr="008D378D">
              <w:rPr>
                <w:i/>
                <w:iCs/>
                <w:lang w:val="pt-BR"/>
              </w:rPr>
              <w:t>, abaixo, todas as informações solicitadas de acordo com as IAL 5.3 (d).]</w:t>
            </w:r>
          </w:p>
        </w:tc>
      </w:tr>
    </w:tbl>
    <w:p w14:paraId="07B3A6ED" w14:textId="77777777" w:rsidR="00343A5F" w:rsidRPr="008D378D" w:rsidRDefault="00343A5F" w:rsidP="00343A5F">
      <w:pPr>
        <w:rPr>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3"/>
        <w:gridCol w:w="2418"/>
        <w:gridCol w:w="2337"/>
        <w:gridCol w:w="2332"/>
      </w:tblGrid>
      <w:tr w:rsidR="00343A5F" w:rsidRPr="002E504D" w14:paraId="7102FB57" w14:textId="77777777" w:rsidTr="007B0AC3">
        <w:tc>
          <w:tcPr>
            <w:tcW w:w="2263" w:type="dxa"/>
          </w:tcPr>
          <w:p w14:paraId="12179383" w14:textId="77777777" w:rsidR="00343A5F" w:rsidRPr="008D378D" w:rsidRDefault="00343A5F" w:rsidP="007B0AC3">
            <w:pPr>
              <w:jc w:val="center"/>
              <w:rPr>
                <w:lang w:val="pt-BR"/>
              </w:rPr>
            </w:pPr>
            <w:bookmarkStart w:id="289" w:name="_Hlk75794766"/>
            <w:r w:rsidRPr="008D378D">
              <w:rPr>
                <w:lang w:val="pt-BR"/>
              </w:rPr>
              <w:t>Equipamento</w:t>
            </w:r>
          </w:p>
        </w:tc>
        <w:tc>
          <w:tcPr>
            <w:tcW w:w="2418" w:type="dxa"/>
          </w:tcPr>
          <w:p w14:paraId="2D82D205" w14:textId="46E0E281" w:rsidR="00343A5F" w:rsidRPr="008D378D" w:rsidRDefault="00343A5F" w:rsidP="007B0AC3">
            <w:pPr>
              <w:jc w:val="center"/>
              <w:rPr>
                <w:lang w:val="pt-BR"/>
              </w:rPr>
            </w:pPr>
            <w:r w:rsidRPr="008D378D">
              <w:rPr>
                <w:lang w:val="pt-BR"/>
              </w:rPr>
              <w:t xml:space="preserve">Descrição, marca e </w:t>
            </w:r>
            <w:r w:rsidR="004B0CA3" w:rsidRPr="008D378D">
              <w:rPr>
                <w:lang w:val="pt-BR"/>
              </w:rPr>
              <w:t>idade</w:t>
            </w:r>
            <w:r w:rsidRPr="008D378D">
              <w:rPr>
                <w:lang w:val="pt-BR"/>
              </w:rPr>
              <w:t xml:space="preserve"> (anos)</w:t>
            </w:r>
          </w:p>
        </w:tc>
        <w:tc>
          <w:tcPr>
            <w:tcW w:w="2337" w:type="dxa"/>
          </w:tcPr>
          <w:p w14:paraId="0EBFE3F5" w14:textId="3AE86705" w:rsidR="00343A5F" w:rsidRPr="008D378D" w:rsidRDefault="004B0CA3" w:rsidP="007B0AC3">
            <w:pPr>
              <w:jc w:val="center"/>
              <w:rPr>
                <w:lang w:val="pt-BR"/>
              </w:rPr>
            </w:pPr>
            <w:r w:rsidRPr="008D378D">
              <w:rPr>
                <w:lang w:val="pt-BR"/>
              </w:rPr>
              <w:t>Condição</w:t>
            </w:r>
            <w:r w:rsidR="00343A5F" w:rsidRPr="008D378D">
              <w:rPr>
                <w:lang w:val="pt-BR"/>
              </w:rPr>
              <w:t xml:space="preserve"> (novo, bom estado, mau estado) e quantidade de unidades disponíveis</w:t>
            </w:r>
          </w:p>
        </w:tc>
        <w:tc>
          <w:tcPr>
            <w:tcW w:w="2332" w:type="dxa"/>
          </w:tcPr>
          <w:p w14:paraId="7298F52F" w14:textId="1CAE5E8D" w:rsidR="00343A5F" w:rsidRPr="008D378D" w:rsidRDefault="00343A5F" w:rsidP="007B0AC3">
            <w:pPr>
              <w:jc w:val="center"/>
              <w:rPr>
                <w:lang w:val="pt-BR"/>
              </w:rPr>
            </w:pPr>
            <w:r w:rsidRPr="008D378D">
              <w:rPr>
                <w:lang w:val="pt-BR"/>
              </w:rPr>
              <w:t xml:space="preserve">Próprio, </w:t>
            </w:r>
            <w:r w:rsidR="004B0CA3" w:rsidRPr="008D378D">
              <w:rPr>
                <w:lang w:val="pt-BR"/>
              </w:rPr>
              <w:t>arrendamento</w:t>
            </w:r>
            <w:r w:rsidRPr="008D378D">
              <w:rPr>
                <w:lang w:val="pt-BR"/>
              </w:rPr>
              <w:t xml:space="preserve"> financeir</w:t>
            </w:r>
            <w:r w:rsidR="004B0CA3" w:rsidRPr="008D378D">
              <w:rPr>
                <w:lang w:val="pt-BR"/>
              </w:rPr>
              <w:t>o</w:t>
            </w:r>
            <w:r w:rsidRPr="008D378D">
              <w:rPr>
                <w:lang w:val="pt-BR"/>
              </w:rPr>
              <w:t xml:space="preserve"> (nome da empresa locadora), ou prestes a ser comprado (nome do vendedor)</w:t>
            </w:r>
          </w:p>
        </w:tc>
      </w:tr>
      <w:tr w:rsidR="00343A5F" w:rsidRPr="008D378D" w14:paraId="508F6F1A" w14:textId="77777777" w:rsidTr="007B0AC3">
        <w:tc>
          <w:tcPr>
            <w:tcW w:w="2263" w:type="dxa"/>
          </w:tcPr>
          <w:p w14:paraId="1A712EC5" w14:textId="77777777" w:rsidR="00343A5F" w:rsidRPr="008D378D" w:rsidRDefault="00343A5F" w:rsidP="004B0CA3">
            <w:pPr>
              <w:spacing w:before="120" w:after="120"/>
              <w:rPr>
                <w:lang w:val="pt-BR"/>
              </w:rPr>
            </w:pPr>
            <w:r w:rsidRPr="008D378D">
              <w:rPr>
                <w:lang w:val="pt-BR"/>
              </w:rPr>
              <w:t>(a)</w:t>
            </w:r>
          </w:p>
          <w:p w14:paraId="64436CEC" w14:textId="77777777" w:rsidR="00343A5F" w:rsidRPr="008D378D" w:rsidRDefault="00343A5F" w:rsidP="004B0CA3">
            <w:pPr>
              <w:spacing w:before="120" w:after="120"/>
              <w:rPr>
                <w:lang w:val="pt-BR"/>
              </w:rPr>
            </w:pPr>
            <w:r w:rsidRPr="008D378D">
              <w:rPr>
                <w:lang w:val="pt-BR"/>
              </w:rPr>
              <w:t>(b)</w:t>
            </w:r>
          </w:p>
        </w:tc>
        <w:tc>
          <w:tcPr>
            <w:tcW w:w="2418" w:type="dxa"/>
          </w:tcPr>
          <w:p w14:paraId="09B67E5E" w14:textId="77777777" w:rsidR="00343A5F" w:rsidRPr="008D378D" w:rsidRDefault="00343A5F" w:rsidP="007B0AC3">
            <w:pPr>
              <w:rPr>
                <w:lang w:val="pt-BR"/>
              </w:rPr>
            </w:pPr>
          </w:p>
        </w:tc>
        <w:tc>
          <w:tcPr>
            <w:tcW w:w="2337" w:type="dxa"/>
          </w:tcPr>
          <w:p w14:paraId="391AA474" w14:textId="77777777" w:rsidR="00343A5F" w:rsidRPr="008D378D" w:rsidRDefault="00343A5F" w:rsidP="007B0AC3">
            <w:pPr>
              <w:rPr>
                <w:lang w:val="pt-BR"/>
              </w:rPr>
            </w:pPr>
          </w:p>
        </w:tc>
        <w:tc>
          <w:tcPr>
            <w:tcW w:w="2332" w:type="dxa"/>
          </w:tcPr>
          <w:p w14:paraId="4E23DAD8" w14:textId="77777777" w:rsidR="00343A5F" w:rsidRPr="008D378D" w:rsidRDefault="00343A5F" w:rsidP="007B0AC3">
            <w:pPr>
              <w:rPr>
                <w:lang w:val="pt-BR"/>
              </w:rPr>
            </w:pPr>
          </w:p>
        </w:tc>
      </w:tr>
      <w:bookmarkEnd w:id="289"/>
    </w:tbl>
    <w:p w14:paraId="29A62219" w14:textId="77777777" w:rsidR="00343A5F" w:rsidRPr="008D378D" w:rsidRDefault="00343A5F" w:rsidP="00343A5F">
      <w:pPr>
        <w:rPr>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4"/>
        <w:gridCol w:w="7146"/>
      </w:tblGrid>
      <w:tr w:rsidR="00343A5F" w:rsidRPr="002E504D" w14:paraId="1AC5B9D0" w14:textId="77777777" w:rsidTr="007B0AC3">
        <w:tc>
          <w:tcPr>
            <w:tcW w:w="2204" w:type="dxa"/>
          </w:tcPr>
          <w:p w14:paraId="6576D0E7" w14:textId="77777777" w:rsidR="00343A5F" w:rsidRPr="008D378D" w:rsidRDefault="00343A5F" w:rsidP="007B0AC3">
            <w:pPr>
              <w:rPr>
                <w:lang w:val="pt-BR"/>
              </w:rPr>
            </w:pPr>
          </w:p>
        </w:tc>
        <w:tc>
          <w:tcPr>
            <w:tcW w:w="7146" w:type="dxa"/>
          </w:tcPr>
          <w:p w14:paraId="1A39141F" w14:textId="5D3CC58F" w:rsidR="00343A5F" w:rsidRPr="008D378D" w:rsidRDefault="00343A5F" w:rsidP="007B0AC3">
            <w:pPr>
              <w:ind w:left="612" w:hanging="612"/>
              <w:jc w:val="both"/>
              <w:rPr>
                <w:i/>
                <w:iCs/>
                <w:sz w:val="22"/>
                <w:lang w:val="pt-BR"/>
              </w:rPr>
            </w:pPr>
            <w:r w:rsidRPr="008D378D">
              <w:rPr>
                <w:lang w:val="pt-BR"/>
              </w:rPr>
              <w:t>1.5</w:t>
            </w:r>
            <w:r w:rsidRPr="008D378D">
              <w:rPr>
                <w:lang w:val="pt-BR"/>
              </w:rPr>
              <w:tab/>
              <w:t xml:space="preserve">As qualificações e experiência do pessoal-chave estão anexadas. </w:t>
            </w:r>
            <w:r w:rsidRPr="008D378D">
              <w:rPr>
                <w:i/>
                <w:iCs/>
                <w:lang w:val="pt-BR"/>
              </w:rPr>
              <w:t xml:space="preserve">[anexe as informações biográficas, de acordo com as IAL 5.3 (e) </w:t>
            </w:r>
            <w:proofErr w:type="gramStart"/>
            <w:r w:rsidRPr="008D378D">
              <w:rPr>
                <w:i/>
                <w:iCs/>
                <w:lang w:val="pt-BR"/>
              </w:rPr>
              <w:t>[Ver</w:t>
            </w:r>
            <w:proofErr w:type="gramEnd"/>
            <w:r w:rsidRPr="008D378D">
              <w:rPr>
                <w:i/>
                <w:iCs/>
                <w:lang w:val="pt-BR"/>
              </w:rPr>
              <w:t xml:space="preserve"> também a </w:t>
            </w:r>
            <w:r w:rsidR="004B0CA3" w:rsidRPr="008D378D">
              <w:rPr>
                <w:i/>
                <w:iCs/>
                <w:lang w:val="pt-BR"/>
              </w:rPr>
              <w:t>Subc</w:t>
            </w:r>
            <w:r w:rsidRPr="008D378D">
              <w:rPr>
                <w:i/>
                <w:iCs/>
                <w:lang w:val="pt-BR"/>
              </w:rPr>
              <w:t>láusula 9.1 das C</w:t>
            </w:r>
            <w:r w:rsidR="004B0CA3" w:rsidRPr="008D378D">
              <w:rPr>
                <w:i/>
                <w:iCs/>
                <w:lang w:val="pt-BR"/>
              </w:rPr>
              <w:t>G</w:t>
            </w:r>
            <w:r w:rsidRPr="008D378D">
              <w:rPr>
                <w:i/>
                <w:iCs/>
                <w:lang w:val="pt-BR"/>
              </w:rPr>
              <w:t>C e nas CPC]. Inclua a lista do referido pessoal na tabela a seguir.</w:t>
            </w:r>
          </w:p>
        </w:tc>
      </w:tr>
    </w:tbl>
    <w:p w14:paraId="2E761E28" w14:textId="77777777" w:rsidR="00343A5F" w:rsidRPr="008D378D" w:rsidRDefault="00343A5F" w:rsidP="00343A5F">
      <w:pPr>
        <w:tabs>
          <w:tab w:val="left" w:pos="432"/>
          <w:tab w:val="left" w:pos="2952"/>
          <w:tab w:val="left" w:pos="5832"/>
        </w:tabs>
        <w:spacing w:after="120"/>
        <w:ind w:left="1418"/>
        <w:rPr>
          <w:b/>
          <w:iCs/>
          <w:noProof/>
          <w:lang w:val="pt-BR"/>
        </w:rPr>
      </w:pPr>
    </w:p>
    <w:tbl>
      <w:tblPr>
        <w:tblW w:w="9573" w:type="dxa"/>
        <w:tblInd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673"/>
        <w:gridCol w:w="3375"/>
        <w:gridCol w:w="2744"/>
        <w:gridCol w:w="2781"/>
      </w:tblGrid>
      <w:tr w:rsidR="00343A5F" w:rsidRPr="002E504D" w14:paraId="6E1D22A1" w14:textId="77777777" w:rsidTr="007B0AC3">
        <w:trPr>
          <w:tblHeader/>
        </w:trPr>
        <w:tc>
          <w:tcPr>
            <w:tcW w:w="673" w:type="dxa"/>
            <w:tcBorders>
              <w:top w:val="single" w:sz="12" w:space="0" w:color="auto"/>
              <w:left w:val="single" w:sz="12" w:space="0" w:color="auto"/>
              <w:bottom w:val="single" w:sz="12" w:space="0" w:color="auto"/>
              <w:right w:val="single" w:sz="12" w:space="0" w:color="auto"/>
            </w:tcBorders>
          </w:tcPr>
          <w:p w14:paraId="046FA3DA" w14:textId="77777777" w:rsidR="00343A5F" w:rsidRPr="008D378D" w:rsidRDefault="00343A5F" w:rsidP="007B0AC3">
            <w:pPr>
              <w:suppressAutoHyphens/>
              <w:ind w:right="-72"/>
              <w:jc w:val="center"/>
              <w:rPr>
                <w:b/>
                <w:noProof/>
                <w:lang w:val="pt-BR"/>
              </w:rPr>
            </w:pPr>
            <w:r w:rsidRPr="008D378D">
              <w:rPr>
                <w:b/>
                <w:noProof/>
                <w:lang w:val="pt-BR"/>
              </w:rPr>
              <w:t>Item No.</w:t>
            </w:r>
          </w:p>
        </w:tc>
        <w:tc>
          <w:tcPr>
            <w:tcW w:w="3375" w:type="dxa"/>
            <w:tcBorders>
              <w:top w:val="single" w:sz="12" w:space="0" w:color="auto"/>
              <w:left w:val="single" w:sz="12" w:space="0" w:color="auto"/>
              <w:bottom w:val="single" w:sz="12" w:space="0" w:color="auto"/>
              <w:right w:val="single" w:sz="12" w:space="0" w:color="auto"/>
            </w:tcBorders>
            <w:vAlign w:val="center"/>
          </w:tcPr>
          <w:p w14:paraId="49ED81F7" w14:textId="3E588D28" w:rsidR="00343A5F" w:rsidRPr="008D378D" w:rsidRDefault="00343A5F" w:rsidP="007B0AC3">
            <w:pPr>
              <w:suppressAutoHyphens/>
              <w:ind w:right="-72"/>
              <w:jc w:val="center"/>
              <w:rPr>
                <w:b/>
                <w:noProof/>
                <w:lang w:val="pt-BR"/>
              </w:rPr>
            </w:pPr>
            <w:r w:rsidRPr="008D378D">
              <w:rPr>
                <w:b/>
                <w:noProof/>
                <w:lang w:val="pt-BR"/>
              </w:rPr>
              <w:t>Cargo</w:t>
            </w:r>
            <w:r w:rsidR="00CF653C" w:rsidRPr="008D378D">
              <w:rPr>
                <w:b/>
                <w:noProof/>
                <w:lang w:val="pt-BR"/>
              </w:rPr>
              <w:t>/</w:t>
            </w:r>
            <w:r w:rsidRPr="008D378D">
              <w:rPr>
                <w:b/>
                <w:noProof/>
                <w:lang w:val="pt-BR"/>
              </w:rPr>
              <w:t>Especialização</w:t>
            </w:r>
          </w:p>
        </w:tc>
        <w:tc>
          <w:tcPr>
            <w:tcW w:w="2744" w:type="dxa"/>
            <w:tcBorders>
              <w:top w:val="single" w:sz="12" w:space="0" w:color="auto"/>
              <w:left w:val="single" w:sz="12" w:space="0" w:color="auto"/>
              <w:bottom w:val="single" w:sz="12" w:space="0" w:color="auto"/>
              <w:right w:val="single" w:sz="12" w:space="0" w:color="auto"/>
            </w:tcBorders>
            <w:vAlign w:val="center"/>
          </w:tcPr>
          <w:p w14:paraId="379FBB2B" w14:textId="77777777" w:rsidR="00343A5F" w:rsidRPr="008D378D" w:rsidRDefault="00343A5F" w:rsidP="007B0AC3">
            <w:pPr>
              <w:suppressAutoHyphens/>
              <w:ind w:right="-72"/>
              <w:jc w:val="center"/>
              <w:rPr>
                <w:b/>
                <w:noProof/>
                <w:lang w:val="pt-BR"/>
              </w:rPr>
            </w:pPr>
            <w:r w:rsidRPr="008D378D">
              <w:rPr>
                <w:b/>
                <w:noProof/>
                <w:lang w:val="pt-BR"/>
              </w:rPr>
              <w:t>Qualificações Técnicas Relevantes</w:t>
            </w:r>
          </w:p>
        </w:tc>
        <w:tc>
          <w:tcPr>
            <w:tcW w:w="2781" w:type="dxa"/>
            <w:tcBorders>
              <w:top w:val="single" w:sz="12" w:space="0" w:color="auto"/>
              <w:left w:val="single" w:sz="12" w:space="0" w:color="auto"/>
              <w:bottom w:val="single" w:sz="12" w:space="0" w:color="auto"/>
              <w:right w:val="single" w:sz="12" w:space="0" w:color="auto"/>
            </w:tcBorders>
          </w:tcPr>
          <w:p w14:paraId="05DC43AE" w14:textId="77777777" w:rsidR="00343A5F" w:rsidRPr="008D378D" w:rsidRDefault="00343A5F" w:rsidP="007B0AC3">
            <w:pPr>
              <w:suppressAutoHyphens/>
              <w:ind w:right="-72"/>
              <w:jc w:val="center"/>
              <w:rPr>
                <w:b/>
                <w:noProof/>
                <w:lang w:val="pt-BR"/>
              </w:rPr>
            </w:pPr>
            <w:r w:rsidRPr="008D378D">
              <w:rPr>
                <w:b/>
                <w:noProof/>
                <w:lang w:val="pt-BR"/>
              </w:rPr>
              <w:t>Mínimo de anos de experiência profissional relevante no trabalho</w:t>
            </w:r>
          </w:p>
        </w:tc>
      </w:tr>
      <w:tr w:rsidR="00343A5F" w:rsidRPr="002E504D" w14:paraId="26615AA9" w14:textId="77777777" w:rsidTr="007B0AC3">
        <w:tc>
          <w:tcPr>
            <w:tcW w:w="673" w:type="dxa"/>
            <w:tcBorders>
              <w:top w:val="single" w:sz="12" w:space="0" w:color="auto"/>
              <w:bottom w:val="single" w:sz="6" w:space="0" w:color="auto"/>
            </w:tcBorders>
          </w:tcPr>
          <w:p w14:paraId="6EC67212" w14:textId="77777777" w:rsidR="00343A5F" w:rsidRPr="008D378D" w:rsidRDefault="00343A5F" w:rsidP="007B0AC3">
            <w:pPr>
              <w:suppressAutoHyphens/>
              <w:ind w:right="-72"/>
              <w:jc w:val="center"/>
              <w:rPr>
                <w:bCs/>
                <w:i/>
                <w:noProof/>
                <w:spacing w:val="-2"/>
                <w:lang w:val="pt-BR"/>
              </w:rPr>
            </w:pPr>
            <w:r w:rsidRPr="008D378D">
              <w:rPr>
                <w:bCs/>
                <w:i/>
                <w:noProof/>
                <w:spacing w:val="-2"/>
                <w:lang w:val="pt-BR"/>
              </w:rPr>
              <w:t>1</w:t>
            </w:r>
          </w:p>
        </w:tc>
        <w:tc>
          <w:tcPr>
            <w:tcW w:w="3375" w:type="dxa"/>
            <w:tcBorders>
              <w:top w:val="single" w:sz="12" w:space="0" w:color="auto"/>
              <w:bottom w:val="single" w:sz="6" w:space="0" w:color="auto"/>
            </w:tcBorders>
          </w:tcPr>
          <w:p w14:paraId="4E1318D8" w14:textId="77777777" w:rsidR="00343A5F" w:rsidRPr="008D378D" w:rsidRDefault="00343A5F" w:rsidP="007B0AC3">
            <w:pPr>
              <w:suppressAutoHyphens/>
              <w:ind w:left="41" w:right="-72"/>
              <w:rPr>
                <w:bCs/>
                <w:i/>
                <w:noProof/>
                <w:spacing w:val="-2"/>
                <w:lang w:val="pt-BR"/>
              </w:rPr>
            </w:pPr>
            <w:r w:rsidRPr="008D378D">
              <w:rPr>
                <w:bCs/>
                <w:i/>
                <w:noProof/>
                <w:spacing w:val="-2"/>
                <w:lang w:val="pt-BR"/>
              </w:rPr>
              <w:t>[Representante do Empreiteiro]</w:t>
            </w:r>
          </w:p>
        </w:tc>
        <w:tc>
          <w:tcPr>
            <w:tcW w:w="2744" w:type="dxa"/>
            <w:tcBorders>
              <w:top w:val="single" w:sz="12" w:space="0" w:color="auto"/>
              <w:bottom w:val="single" w:sz="6" w:space="0" w:color="auto"/>
            </w:tcBorders>
          </w:tcPr>
          <w:p w14:paraId="4DACFD7F" w14:textId="77777777" w:rsidR="00343A5F" w:rsidRPr="008D378D" w:rsidRDefault="00343A5F" w:rsidP="007B0AC3">
            <w:pPr>
              <w:suppressAutoHyphens/>
              <w:ind w:left="130" w:right="-72"/>
              <w:rPr>
                <w:bCs/>
                <w:i/>
                <w:noProof/>
                <w:spacing w:val="-2"/>
                <w:lang w:val="pt-BR"/>
              </w:rPr>
            </w:pPr>
            <w:r w:rsidRPr="008D378D">
              <w:rPr>
                <w:bCs/>
                <w:i/>
                <w:noProof/>
                <w:spacing w:val="-2"/>
                <w:lang w:val="pt-BR"/>
              </w:rPr>
              <w:t>por exemplo, diploma em área relevante.</w:t>
            </w:r>
          </w:p>
        </w:tc>
        <w:tc>
          <w:tcPr>
            <w:tcW w:w="2781" w:type="dxa"/>
            <w:tcBorders>
              <w:top w:val="single" w:sz="12" w:space="0" w:color="auto"/>
              <w:bottom w:val="single" w:sz="6" w:space="0" w:color="auto"/>
            </w:tcBorders>
          </w:tcPr>
          <w:p w14:paraId="0085C19D" w14:textId="77777777" w:rsidR="00343A5F" w:rsidRPr="008D378D" w:rsidRDefault="00343A5F" w:rsidP="007B0AC3">
            <w:pPr>
              <w:suppressAutoHyphens/>
              <w:ind w:left="40" w:right="-72"/>
              <w:rPr>
                <w:bCs/>
                <w:i/>
                <w:noProof/>
                <w:spacing w:val="-2"/>
                <w:lang w:val="pt-BR"/>
              </w:rPr>
            </w:pPr>
            <w:r w:rsidRPr="008D378D">
              <w:rPr>
                <w:bCs/>
                <w:i/>
                <w:noProof/>
                <w:spacing w:val="-2"/>
                <w:lang w:val="pt-BR"/>
              </w:rPr>
              <w:t>por exemplo, no mínimo 10 anos em projetos de estradas em ambientes de trabalho similares</w:t>
            </w:r>
          </w:p>
        </w:tc>
      </w:tr>
      <w:tr w:rsidR="00343A5F" w:rsidRPr="002E504D" w14:paraId="4D4EE5B6" w14:textId="77777777" w:rsidTr="007B0AC3">
        <w:tc>
          <w:tcPr>
            <w:tcW w:w="9573" w:type="dxa"/>
            <w:gridSpan w:val="4"/>
            <w:tcBorders>
              <w:top w:val="single" w:sz="6" w:space="0" w:color="auto"/>
            </w:tcBorders>
          </w:tcPr>
          <w:p w14:paraId="603ADD76" w14:textId="2841C04B" w:rsidR="00343A5F" w:rsidRPr="008D378D" w:rsidRDefault="00343A5F" w:rsidP="007B0AC3">
            <w:pPr>
              <w:suppressAutoHyphens/>
              <w:ind w:left="1440" w:right="-72" w:hanging="1368"/>
              <w:jc w:val="center"/>
              <w:rPr>
                <w:b/>
                <w:bCs/>
                <w:i/>
                <w:noProof/>
                <w:spacing w:val="-2"/>
                <w:lang w:val="pt-BR"/>
              </w:rPr>
            </w:pPr>
            <w:r w:rsidRPr="008D378D">
              <w:rPr>
                <w:b/>
                <w:bCs/>
                <w:i/>
                <w:noProof/>
                <w:spacing w:val="-2"/>
                <w:lang w:val="pt-BR"/>
              </w:rPr>
              <w:t xml:space="preserve">Pessoal </w:t>
            </w:r>
            <w:r w:rsidR="00730B17" w:rsidRPr="008D378D">
              <w:rPr>
                <w:b/>
                <w:bCs/>
                <w:i/>
                <w:noProof/>
                <w:spacing w:val="-2"/>
                <w:lang w:val="pt-BR"/>
              </w:rPr>
              <w:t>c</w:t>
            </w:r>
            <w:r w:rsidRPr="008D378D">
              <w:rPr>
                <w:b/>
                <w:bCs/>
                <w:i/>
                <w:noProof/>
                <w:spacing w:val="-2"/>
                <w:lang w:val="pt-BR"/>
              </w:rPr>
              <w:t>have para o Desenho e Supervisão Técnica</w:t>
            </w:r>
          </w:p>
        </w:tc>
      </w:tr>
      <w:tr w:rsidR="00343A5F" w:rsidRPr="008D378D" w14:paraId="5202CD97" w14:textId="77777777" w:rsidTr="007B0AC3">
        <w:tc>
          <w:tcPr>
            <w:tcW w:w="673" w:type="dxa"/>
          </w:tcPr>
          <w:p w14:paraId="66CF5BE5" w14:textId="77777777" w:rsidR="00343A5F" w:rsidRPr="008D378D" w:rsidRDefault="00343A5F" w:rsidP="007B0AC3">
            <w:pPr>
              <w:suppressAutoHyphens/>
              <w:ind w:right="-72"/>
              <w:jc w:val="center"/>
              <w:rPr>
                <w:bCs/>
                <w:i/>
                <w:noProof/>
                <w:spacing w:val="-2"/>
                <w:lang w:val="pt-BR"/>
              </w:rPr>
            </w:pPr>
            <w:r w:rsidRPr="008D378D">
              <w:rPr>
                <w:bCs/>
                <w:i/>
                <w:noProof/>
                <w:spacing w:val="-2"/>
                <w:lang w:val="pt-BR"/>
              </w:rPr>
              <w:t>2.</w:t>
            </w:r>
          </w:p>
        </w:tc>
        <w:tc>
          <w:tcPr>
            <w:tcW w:w="3375" w:type="dxa"/>
          </w:tcPr>
          <w:p w14:paraId="3C0545CB" w14:textId="68E5A357" w:rsidR="00343A5F" w:rsidRPr="008D378D" w:rsidRDefault="00343A5F" w:rsidP="007B0AC3">
            <w:pPr>
              <w:suppressAutoHyphens/>
              <w:ind w:left="41" w:right="-72"/>
              <w:rPr>
                <w:bCs/>
                <w:i/>
                <w:noProof/>
                <w:spacing w:val="-2"/>
                <w:lang w:val="pt-BR"/>
              </w:rPr>
            </w:pPr>
            <w:r w:rsidRPr="008D378D">
              <w:rPr>
                <w:bCs/>
                <w:i/>
                <w:noProof/>
                <w:spacing w:val="-2"/>
                <w:lang w:val="pt-BR"/>
              </w:rPr>
              <w:t xml:space="preserve">[Chefe do </w:t>
            </w:r>
            <w:r w:rsidR="00730B17" w:rsidRPr="008D378D">
              <w:rPr>
                <w:bCs/>
                <w:i/>
                <w:noProof/>
                <w:spacing w:val="-2"/>
                <w:lang w:val="pt-BR"/>
              </w:rPr>
              <w:t>D</w:t>
            </w:r>
            <w:r w:rsidRPr="008D378D">
              <w:rPr>
                <w:bCs/>
                <w:i/>
                <w:noProof/>
                <w:spacing w:val="-2"/>
                <w:lang w:val="pt-BR"/>
              </w:rPr>
              <w:t>esenho]</w:t>
            </w:r>
          </w:p>
        </w:tc>
        <w:tc>
          <w:tcPr>
            <w:tcW w:w="2744" w:type="dxa"/>
          </w:tcPr>
          <w:p w14:paraId="31536246" w14:textId="77777777" w:rsidR="00343A5F" w:rsidRPr="008D378D" w:rsidRDefault="00343A5F" w:rsidP="007B0AC3">
            <w:pPr>
              <w:suppressAutoHyphens/>
              <w:ind w:left="-14" w:right="-72" w:firstLine="14"/>
              <w:rPr>
                <w:noProof/>
                <w:lang w:val="pt-BR"/>
              </w:rPr>
            </w:pPr>
          </w:p>
        </w:tc>
        <w:tc>
          <w:tcPr>
            <w:tcW w:w="2781" w:type="dxa"/>
          </w:tcPr>
          <w:p w14:paraId="66EDF5FD" w14:textId="77777777" w:rsidR="00343A5F" w:rsidRPr="008D378D" w:rsidRDefault="00343A5F" w:rsidP="007B0AC3">
            <w:pPr>
              <w:suppressAutoHyphens/>
              <w:ind w:right="-72" w:firstLine="3"/>
              <w:rPr>
                <w:noProof/>
                <w:lang w:val="pt-BR"/>
              </w:rPr>
            </w:pPr>
          </w:p>
        </w:tc>
      </w:tr>
      <w:tr w:rsidR="00343A5F" w:rsidRPr="008D378D" w14:paraId="2C0BF1B7" w14:textId="77777777" w:rsidTr="007B0AC3">
        <w:tc>
          <w:tcPr>
            <w:tcW w:w="673" w:type="dxa"/>
          </w:tcPr>
          <w:p w14:paraId="5095FC29" w14:textId="77777777" w:rsidR="00343A5F" w:rsidRPr="008D378D" w:rsidRDefault="00343A5F" w:rsidP="007B0AC3">
            <w:pPr>
              <w:suppressAutoHyphens/>
              <w:ind w:right="-72"/>
              <w:jc w:val="center"/>
              <w:rPr>
                <w:bCs/>
                <w:i/>
                <w:noProof/>
                <w:spacing w:val="-2"/>
                <w:lang w:val="pt-BR"/>
              </w:rPr>
            </w:pPr>
            <w:r w:rsidRPr="008D378D">
              <w:rPr>
                <w:bCs/>
                <w:i/>
                <w:noProof/>
                <w:spacing w:val="-2"/>
                <w:lang w:val="pt-BR"/>
              </w:rPr>
              <w:t xml:space="preserve">3. </w:t>
            </w:r>
          </w:p>
        </w:tc>
        <w:tc>
          <w:tcPr>
            <w:tcW w:w="3375" w:type="dxa"/>
          </w:tcPr>
          <w:p w14:paraId="24F796B9" w14:textId="77777777" w:rsidR="00343A5F" w:rsidRPr="008D378D" w:rsidRDefault="00343A5F" w:rsidP="007B0AC3">
            <w:pPr>
              <w:suppressAutoHyphens/>
              <w:ind w:left="41" w:right="-72"/>
              <w:rPr>
                <w:bCs/>
                <w:i/>
                <w:noProof/>
                <w:spacing w:val="-2"/>
                <w:lang w:val="pt-BR"/>
              </w:rPr>
            </w:pPr>
            <w:r w:rsidRPr="008D378D">
              <w:rPr>
                <w:bCs/>
                <w:i/>
                <w:noProof/>
                <w:spacing w:val="-2"/>
                <w:lang w:val="pt-BR"/>
              </w:rPr>
              <w:t>[Chefe da Supervisão Técnica]</w:t>
            </w:r>
          </w:p>
        </w:tc>
        <w:tc>
          <w:tcPr>
            <w:tcW w:w="2744" w:type="dxa"/>
          </w:tcPr>
          <w:p w14:paraId="495E0B47" w14:textId="1A0A93CC" w:rsidR="00343A5F" w:rsidRPr="008D378D" w:rsidRDefault="00730B17" w:rsidP="007B0AC3">
            <w:pPr>
              <w:suppressAutoHyphens/>
              <w:ind w:left="-14" w:right="-72" w:firstLine="14"/>
              <w:rPr>
                <w:noProof/>
                <w:lang w:val="pt-BR"/>
              </w:rPr>
            </w:pPr>
            <w:r w:rsidRPr="008D378D">
              <w:rPr>
                <w:noProof/>
                <w:lang w:val="pt-BR"/>
              </w:rPr>
              <w:t>d</w:t>
            </w:r>
          </w:p>
        </w:tc>
        <w:tc>
          <w:tcPr>
            <w:tcW w:w="2781" w:type="dxa"/>
          </w:tcPr>
          <w:p w14:paraId="37E374FD" w14:textId="77777777" w:rsidR="00343A5F" w:rsidRPr="008D378D" w:rsidRDefault="00343A5F" w:rsidP="007B0AC3">
            <w:pPr>
              <w:suppressAutoHyphens/>
              <w:ind w:right="-72" w:firstLine="3"/>
              <w:rPr>
                <w:noProof/>
                <w:lang w:val="pt-BR"/>
              </w:rPr>
            </w:pPr>
          </w:p>
        </w:tc>
      </w:tr>
      <w:tr w:rsidR="00343A5F" w:rsidRPr="002E504D" w14:paraId="44334450" w14:textId="77777777" w:rsidTr="007B0AC3">
        <w:tc>
          <w:tcPr>
            <w:tcW w:w="673" w:type="dxa"/>
          </w:tcPr>
          <w:p w14:paraId="6144D138" w14:textId="77777777" w:rsidR="00343A5F" w:rsidRPr="008D378D" w:rsidRDefault="00343A5F" w:rsidP="007B0AC3">
            <w:pPr>
              <w:suppressAutoHyphens/>
              <w:ind w:right="-72"/>
              <w:jc w:val="center"/>
              <w:rPr>
                <w:bCs/>
                <w:i/>
                <w:noProof/>
                <w:spacing w:val="-2"/>
                <w:lang w:val="pt-BR"/>
              </w:rPr>
            </w:pPr>
            <w:r w:rsidRPr="008D378D">
              <w:rPr>
                <w:bCs/>
                <w:i/>
                <w:noProof/>
                <w:spacing w:val="-2"/>
                <w:lang w:val="pt-BR"/>
              </w:rPr>
              <w:t>4.</w:t>
            </w:r>
          </w:p>
        </w:tc>
        <w:tc>
          <w:tcPr>
            <w:tcW w:w="3375" w:type="dxa"/>
          </w:tcPr>
          <w:p w14:paraId="281B4615" w14:textId="77777777" w:rsidR="00343A5F" w:rsidRPr="008D378D" w:rsidRDefault="00343A5F" w:rsidP="007B0AC3">
            <w:pPr>
              <w:pStyle w:val="S1-Header2"/>
              <w:tabs>
                <w:tab w:val="clear" w:pos="432"/>
              </w:tabs>
              <w:ind w:left="48" w:hanging="48"/>
              <w:rPr>
                <w:b w:val="0"/>
                <w:bCs/>
                <w:i/>
                <w:spacing w:val="-2"/>
                <w:lang w:val="pt-BR"/>
              </w:rPr>
            </w:pPr>
            <w:r w:rsidRPr="008D378D">
              <w:rPr>
                <w:b w:val="0"/>
                <w:bCs/>
                <w:i/>
                <w:spacing w:val="-2"/>
                <w:lang w:val="pt-BR"/>
              </w:rPr>
              <w:t>[Especialista em Avaliação do Impacto Ambiental]</w:t>
            </w:r>
          </w:p>
        </w:tc>
        <w:tc>
          <w:tcPr>
            <w:tcW w:w="2744" w:type="dxa"/>
          </w:tcPr>
          <w:p w14:paraId="395C6D52" w14:textId="77777777" w:rsidR="00343A5F" w:rsidRPr="008D378D" w:rsidRDefault="00343A5F" w:rsidP="007B0AC3">
            <w:pPr>
              <w:suppressAutoHyphens/>
              <w:ind w:left="-14" w:right="-72" w:firstLine="14"/>
              <w:rPr>
                <w:noProof/>
                <w:lang w:val="pt-BR"/>
              </w:rPr>
            </w:pPr>
          </w:p>
        </w:tc>
        <w:tc>
          <w:tcPr>
            <w:tcW w:w="2781" w:type="dxa"/>
          </w:tcPr>
          <w:p w14:paraId="29DAA687" w14:textId="77777777" w:rsidR="00343A5F" w:rsidRPr="008D378D" w:rsidRDefault="00343A5F" w:rsidP="007B0AC3">
            <w:pPr>
              <w:suppressAutoHyphens/>
              <w:ind w:right="-72" w:firstLine="3"/>
              <w:rPr>
                <w:noProof/>
                <w:lang w:val="pt-BR"/>
              </w:rPr>
            </w:pPr>
          </w:p>
        </w:tc>
      </w:tr>
      <w:tr w:rsidR="00343A5F" w:rsidRPr="002E504D" w14:paraId="6074404B" w14:textId="77777777" w:rsidTr="007B0AC3">
        <w:trPr>
          <w:trHeight w:val="346"/>
        </w:trPr>
        <w:tc>
          <w:tcPr>
            <w:tcW w:w="673" w:type="dxa"/>
          </w:tcPr>
          <w:p w14:paraId="7DD07E89" w14:textId="77777777" w:rsidR="00343A5F" w:rsidRPr="008D378D" w:rsidRDefault="00343A5F" w:rsidP="007B0AC3">
            <w:pPr>
              <w:suppressAutoHyphens/>
              <w:ind w:right="-72"/>
              <w:jc w:val="center"/>
              <w:rPr>
                <w:bCs/>
                <w:i/>
                <w:noProof/>
                <w:spacing w:val="-2"/>
                <w:lang w:val="pt-BR"/>
              </w:rPr>
            </w:pPr>
            <w:r w:rsidRPr="008D378D">
              <w:rPr>
                <w:bCs/>
                <w:i/>
                <w:noProof/>
                <w:spacing w:val="-2"/>
                <w:lang w:val="pt-BR"/>
              </w:rPr>
              <w:t>5.</w:t>
            </w:r>
          </w:p>
        </w:tc>
        <w:tc>
          <w:tcPr>
            <w:tcW w:w="3375" w:type="dxa"/>
          </w:tcPr>
          <w:p w14:paraId="429346EE" w14:textId="77777777" w:rsidR="00343A5F" w:rsidRPr="008D378D" w:rsidRDefault="00343A5F" w:rsidP="007B0AC3">
            <w:pPr>
              <w:suppressAutoHyphens/>
              <w:ind w:right="-72"/>
              <w:rPr>
                <w:bCs/>
                <w:i/>
                <w:noProof/>
                <w:spacing w:val="-2"/>
                <w:lang w:val="pt-BR"/>
              </w:rPr>
            </w:pPr>
            <w:r w:rsidRPr="008D378D">
              <w:rPr>
                <w:bCs/>
                <w:i/>
                <w:noProof/>
                <w:spacing w:val="-2"/>
                <w:lang w:val="pt-BR"/>
              </w:rPr>
              <w:t>[Especialista em Avaliação do Impacto Social]</w:t>
            </w:r>
          </w:p>
        </w:tc>
        <w:tc>
          <w:tcPr>
            <w:tcW w:w="2744" w:type="dxa"/>
          </w:tcPr>
          <w:p w14:paraId="2714E75D" w14:textId="77777777" w:rsidR="00343A5F" w:rsidRPr="008D378D" w:rsidRDefault="00343A5F" w:rsidP="007B0AC3">
            <w:pPr>
              <w:suppressAutoHyphens/>
              <w:ind w:left="-14" w:right="-72" w:firstLine="14"/>
              <w:rPr>
                <w:noProof/>
                <w:lang w:val="pt-BR"/>
              </w:rPr>
            </w:pPr>
          </w:p>
        </w:tc>
        <w:tc>
          <w:tcPr>
            <w:tcW w:w="2781" w:type="dxa"/>
          </w:tcPr>
          <w:p w14:paraId="67FC9886" w14:textId="77777777" w:rsidR="00343A5F" w:rsidRPr="008D378D" w:rsidRDefault="00343A5F" w:rsidP="007B0AC3">
            <w:pPr>
              <w:suppressAutoHyphens/>
              <w:ind w:right="-72" w:firstLine="3"/>
              <w:rPr>
                <w:noProof/>
                <w:lang w:val="pt-BR"/>
              </w:rPr>
            </w:pPr>
          </w:p>
        </w:tc>
      </w:tr>
      <w:tr w:rsidR="00343A5F" w:rsidRPr="002E504D" w14:paraId="31FD31F3" w14:textId="77777777" w:rsidTr="007B0AC3">
        <w:tc>
          <w:tcPr>
            <w:tcW w:w="673" w:type="dxa"/>
          </w:tcPr>
          <w:p w14:paraId="66D36180" w14:textId="77777777" w:rsidR="00343A5F" w:rsidRPr="008D378D" w:rsidRDefault="00343A5F" w:rsidP="007B0AC3">
            <w:pPr>
              <w:suppressAutoHyphens/>
              <w:ind w:right="-72"/>
              <w:jc w:val="center"/>
              <w:rPr>
                <w:bCs/>
                <w:i/>
                <w:noProof/>
                <w:spacing w:val="-2"/>
                <w:lang w:val="pt-BR"/>
              </w:rPr>
            </w:pPr>
            <w:r w:rsidRPr="008D378D">
              <w:rPr>
                <w:bCs/>
                <w:i/>
                <w:noProof/>
                <w:spacing w:val="-2"/>
                <w:lang w:val="pt-BR"/>
              </w:rPr>
              <w:t>6.</w:t>
            </w:r>
          </w:p>
        </w:tc>
        <w:tc>
          <w:tcPr>
            <w:tcW w:w="3375" w:type="dxa"/>
          </w:tcPr>
          <w:p w14:paraId="565046B0" w14:textId="77777777" w:rsidR="00343A5F" w:rsidRPr="008D378D" w:rsidRDefault="00343A5F" w:rsidP="007B0AC3">
            <w:pPr>
              <w:pStyle w:val="S1-Header2"/>
              <w:tabs>
                <w:tab w:val="clear" w:pos="432"/>
              </w:tabs>
              <w:ind w:left="51" w:hanging="51"/>
              <w:rPr>
                <w:b w:val="0"/>
                <w:bCs/>
                <w:i/>
                <w:spacing w:val="-2"/>
                <w:lang w:val="pt-BR"/>
              </w:rPr>
            </w:pPr>
            <w:r w:rsidRPr="008D378D">
              <w:rPr>
                <w:b w:val="0"/>
                <w:bCs/>
                <w:i/>
                <w:spacing w:val="-2"/>
                <w:lang w:val="pt-BR"/>
              </w:rPr>
              <w:t>[Especialista em Saúde e Segurança]</w:t>
            </w:r>
          </w:p>
        </w:tc>
        <w:tc>
          <w:tcPr>
            <w:tcW w:w="2744" w:type="dxa"/>
          </w:tcPr>
          <w:p w14:paraId="60B4A9F3" w14:textId="77777777" w:rsidR="00343A5F" w:rsidRPr="008D378D" w:rsidRDefault="00343A5F" w:rsidP="007B0AC3">
            <w:pPr>
              <w:suppressAutoHyphens/>
              <w:ind w:left="1440" w:right="-72" w:hanging="720"/>
              <w:rPr>
                <w:noProof/>
                <w:lang w:val="pt-BR"/>
              </w:rPr>
            </w:pPr>
          </w:p>
        </w:tc>
        <w:tc>
          <w:tcPr>
            <w:tcW w:w="2781" w:type="dxa"/>
          </w:tcPr>
          <w:p w14:paraId="0DE8AB38" w14:textId="77777777" w:rsidR="00343A5F" w:rsidRPr="008D378D" w:rsidRDefault="00343A5F" w:rsidP="007B0AC3">
            <w:pPr>
              <w:suppressAutoHyphens/>
              <w:ind w:left="1440" w:right="-72" w:hanging="720"/>
              <w:rPr>
                <w:noProof/>
                <w:lang w:val="pt-BR"/>
              </w:rPr>
            </w:pPr>
          </w:p>
        </w:tc>
      </w:tr>
      <w:tr w:rsidR="00343A5F" w:rsidRPr="002E504D" w14:paraId="4BCEF080" w14:textId="77777777" w:rsidTr="007B0AC3">
        <w:tc>
          <w:tcPr>
            <w:tcW w:w="673" w:type="dxa"/>
          </w:tcPr>
          <w:p w14:paraId="5972105E" w14:textId="77777777" w:rsidR="00343A5F" w:rsidRPr="008D378D" w:rsidRDefault="00343A5F" w:rsidP="007B0AC3">
            <w:pPr>
              <w:suppressAutoHyphens/>
              <w:ind w:right="-72"/>
              <w:jc w:val="center"/>
              <w:rPr>
                <w:bCs/>
                <w:i/>
                <w:noProof/>
                <w:spacing w:val="-2"/>
                <w:lang w:val="pt-BR"/>
              </w:rPr>
            </w:pPr>
            <w:r w:rsidRPr="008D378D">
              <w:rPr>
                <w:bCs/>
                <w:i/>
                <w:noProof/>
                <w:spacing w:val="-2"/>
                <w:lang w:val="pt-BR"/>
              </w:rPr>
              <w:lastRenderedPageBreak/>
              <w:t>7.</w:t>
            </w:r>
          </w:p>
        </w:tc>
        <w:tc>
          <w:tcPr>
            <w:tcW w:w="3375" w:type="dxa"/>
          </w:tcPr>
          <w:p w14:paraId="07EABEDE" w14:textId="77777777" w:rsidR="00343A5F" w:rsidRPr="008D378D" w:rsidRDefault="00343A5F" w:rsidP="007B0AC3">
            <w:pPr>
              <w:suppressAutoHyphens/>
              <w:ind w:left="41" w:right="-72"/>
              <w:rPr>
                <w:bCs/>
                <w:i/>
                <w:noProof/>
                <w:spacing w:val="-2"/>
                <w:lang w:val="pt-BR"/>
              </w:rPr>
            </w:pPr>
            <w:r w:rsidRPr="008D378D">
              <w:rPr>
                <w:bCs/>
                <w:i/>
                <w:noProof/>
                <w:spacing w:val="-2"/>
                <w:lang w:val="pt-BR"/>
              </w:rPr>
              <w:t>[Especialistas em Biodiversidade, qualidade do ar, ruído etc.]</w:t>
            </w:r>
          </w:p>
        </w:tc>
        <w:tc>
          <w:tcPr>
            <w:tcW w:w="2744" w:type="dxa"/>
          </w:tcPr>
          <w:p w14:paraId="53A90085" w14:textId="77777777" w:rsidR="00343A5F" w:rsidRPr="008D378D" w:rsidRDefault="00343A5F" w:rsidP="007B0AC3">
            <w:pPr>
              <w:suppressAutoHyphens/>
              <w:ind w:left="1440" w:right="-72" w:hanging="720"/>
              <w:rPr>
                <w:noProof/>
                <w:lang w:val="pt-BR"/>
              </w:rPr>
            </w:pPr>
          </w:p>
        </w:tc>
        <w:tc>
          <w:tcPr>
            <w:tcW w:w="2781" w:type="dxa"/>
          </w:tcPr>
          <w:p w14:paraId="1585DF29" w14:textId="77777777" w:rsidR="00343A5F" w:rsidRPr="008D378D" w:rsidRDefault="00343A5F" w:rsidP="007B0AC3">
            <w:pPr>
              <w:suppressAutoHyphens/>
              <w:ind w:left="1440" w:right="-72" w:hanging="720"/>
              <w:rPr>
                <w:noProof/>
                <w:lang w:val="pt-BR"/>
              </w:rPr>
            </w:pPr>
          </w:p>
        </w:tc>
      </w:tr>
      <w:tr w:rsidR="00343A5F" w:rsidRPr="002E504D" w14:paraId="13A592A2" w14:textId="77777777" w:rsidTr="007B0AC3">
        <w:trPr>
          <w:trHeight w:val="535"/>
        </w:trPr>
        <w:tc>
          <w:tcPr>
            <w:tcW w:w="9573" w:type="dxa"/>
            <w:gridSpan w:val="4"/>
            <w:vAlign w:val="center"/>
          </w:tcPr>
          <w:p w14:paraId="5CED38B6" w14:textId="505F3C1E" w:rsidR="00343A5F" w:rsidRPr="008D378D" w:rsidRDefault="00343A5F" w:rsidP="007B0AC3">
            <w:pPr>
              <w:suppressAutoHyphens/>
              <w:ind w:left="1440" w:right="-72" w:hanging="1368"/>
              <w:jc w:val="center"/>
              <w:rPr>
                <w:noProof/>
                <w:lang w:val="pt-BR"/>
              </w:rPr>
            </w:pPr>
            <w:r w:rsidRPr="008D378D">
              <w:rPr>
                <w:b/>
                <w:bCs/>
                <w:i/>
                <w:noProof/>
                <w:spacing w:val="-2"/>
                <w:lang w:val="pt-BR"/>
              </w:rPr>
              <w:t>Pessoal-</w:t>
            </w:r>
            <w:r w:rsidR="00730B17" w:rsidRPr="008D378D">
              <w:rPr>
                <w:b/>
                <w:bCs/>
                <w:i/>
                <w:noProof/>
                <w:spacing w:val="-2"/>
                <w:lang w:val="pt-BR"/>
              </w:rPr>
              <w:t>c</w:t>
            </w:r>
            <w:r w:rsidRPr="008D378D">
              <w:rPr>
                <w:b/>
                <w:bCs/>
                <w:i/>
                <w:noProof/>
                <w:spacing w:val="-2"/>
                <w:lang w:val="pt-BR"/>
              </w:rPr>
              <w:t>have para a Construção</w:t>
            </w:r>
          </w:p>
        </w:tc>
      </w:tr>
      <w:tr w:rsidR="00343A5F" w:rsidRPr="008D378D" w14:paraId="7D5EF996" w14:textId="77777777" w:rsidTr="007B0AC3">
        <w:tc>
          <w:tcPr>
            <w:tcW w:w="673" w:type="dxa"/>
          </w:tcPr>
          <w:p w14:paraId="51F715A3" w14:textId="77777777" w:rsidR="00343A5F" w:rsidRPr="008D378D" w:rsidRDefault="00343A5F" w:rsidP="007B0AC3">
            <w:pPr>
              <w:suppressAutoHyphens/>
              <w:ind w:right="-72"/>
              <w:jc w:val="center"/>
              <w:rPr>
                <w:bCs/>
                <w:i/>
                <w:noProof/>
                <w:spacing w:val="-2"/>
                <w:lang w:val="pt-BR"/>
              </w:rPr>
            </w:pPr>
            <w:r w:rsidRPr="008D378D">
              <w:rPr>
                <w:bCs/>
                <w:i/>
                <w:noProof/>
                <w:spacing w:val="-2"/>
                <w:lang w:val="pt-BR"/>
              </w:rPr>
              <w:t>8.</w:t>
            </w:r>
          </w:p>
        </w:tc>
        <w:tc>
          <w:tcPr>
            <w:tcW w:w="3375" w:type="dxa"/>
          </w:tcPr>
          <w:p w14:paraId="0F05DE51" w14:textId="77777777" w:rsidR="00343A5F" w:rsidRPr="008D378D" w:rsidRDefault="00343A5F" w:rsidP="007B0AC3">
            <w:pPr>
              <w:suppressAutoHyphens/>
              <w:ind w:left="41" w:right="-72"/>
              <w:rPr>
                <w:bCs/>
                <w:i/>
                <w:noProof/>
                <w:spacing w:val="-2"/>
                <w:lang w:val="pt-BR"/>
              </w:rPr>
            </w:pPr>
            <w:r w:rsidRPr="008D378D">
              <w:rPr>
                <w:bCs/>
                <w:i/>
                <w:noProof/>
                <w:spacing w:val="-2"/>
                <w:lang w:val="pt-BR"/>
              </w:rPr>
              <w:t>[Gerente de Construção]</w:t>
            </w:r>
          </w:p>
        </w:tc>
        <w:tc>
          <w:tcPr>
            <w:tcW w:w="2744" w:type="dxa"/>
          </w:tcPr>
          <w:p w14:paraId="6F2E8391" w14:textId="77777777" w:rsidR="00343A5F" w:rsidRPr="008D378D" w:rsidRDefault="00343A5F" w:rsidP="007B0AC3">
            <w:pPr>
              <w:suppressAutoHyphens/>
              <w:ind w:left="1440" w:right="-72" w:hanging="1368"/>
              <w:jc w:val="center"/>
              <w:rPr>
                <w:noProof/>
                <w:lang w:val="pt-BR"/>
              </w:rPr>
            </w:pPr>
          </w:p>
        </w:tc>
        <w:tc>
          <w:tcPr>
            <w:tcW w:w="2781" w:type="dxa"/>
          </w:tcPr>
          <w:p w14:paraId="667A5014" w14:textId="77777777" w:rsidR="00343A5F" w:rsidRPr="008D378D" w:rsidRDefault="00343A5F" w:rsidP="007B0AC3">
            <w:pPr>
              <w:suppressAutoHyphens/>
              <w:ind w:left="1440" w:right="-72" w:hanging="720"/>
              <w:rPr>
                <w:noProof/>
                <w:lang w:val="pt-BR"/>
              </w:rPr>
            </w:pPr>
          </w:p>
        </w:tc>
      </w:tr>
      <w:tr w:rsidR="00343A5F" w:rsidRPr="002E504D" w14:paraId="2B3DB6D3" w14:textId="77777777" w:rsidTr="007B0AC3">
        <w:tc>
          <w:tcPr>
            <w:tcW w:w="673" w:type="dxa"/>
          </w:tcPr>
          <w:p w14:paraId="3F99E607" w14:textId="77777777" w:rsidR="00343A5F" w:rsidRPr="008D378D" w:rsidRDefault="00343A5F" w:rsidP="007B0AC3">
            <w:pPr>
              <w:suppressAutoHyphens/>
              <w:ind w:right="-72"/>
              <w:jc w:val="center"/>
              <w:rPr>
                <w:bCs/>
                <w:i/>
                <w:noProof/>
                <w:spacing w:val="-2"/>
                <w:lang w:val="pt-BR"/>
              </w:rPr>
            </w:pPr>
            <w:r w:rsidRPr="008D378D">
              <w:rPr>
                <w:bCs/>
                <w:i/>
                <w:noProof/>
                <w:spacing w:val="-2"/>
                <w:lang w:val="pt-BR"/>
              </w:rPr>
              <w:t>9.</w:t>
            </w:r>
          </w:p>
        </w:tc>
        <w:tc>
          <w:tcPr>
            <w:tcW w:w="3375" w:type="dxa"/>
          </w:tcPr>
          <w:p w14:paraId="0E1A822C" w14:textId="77777777" w:rsidR="00343A5F" w:rsidRPr="008D378D" w:rsidRDefault="00343A5F" w:rsidP="007B0AC3">
            <w:pPr>
              <w:suppressAutoHyphens/>
              <w:ind w:left="41" w:right="-72"/>
              <w:rPr>
                <w:bCs/>
                <w:i/>
                <w:noProof/>
                <w:spacing w:val="-2"/>
                <w:lang w:val="pt-BR"/>
              </w:rPr>
            </w:pPr>
            <w:r w:rsidRPr="008D378D">
              <w:rPr>
                <w:bCs/>
                <w:i/>
                <w:noProof/>
                <w:spacing w:val="-2"/>
                <w:lang w:val="pt-BR"/>
              </w:rPr>
              <w:t>[Chefe de Processos e Qualidade]</w:t>
            </w:r>
          </w:p>
        </w:tc>
        <w:tc>
          <w:tcPr>
            <w:tcW w:w="2744" w:type="dxa"/>
          </w:tcPr>
          <w:p w14:paraId="2A008D7B" w14:textId="77777777" w:rsidR="00343A5F" w:rsidRPr="008D378D" w:rsidRDefault="00343A5F" w:rsidP="007B0AC3">
            <w:pPr>
              <w:suppressAutoHyphens/>
              <w:ind w:left="1440" w:right="-72" w:hanging="1368"/>
              <w:jc w:val="center"/>
              <w:rPr>
                <w:noProof/>
                <w:lang w:val="pt-BR"/>
              </w:rPr>
            </w:pPr>
          </w:p>
        </w:tc>
        <w:tc>
          <w:tcPr>
            <w:tcW w:w="2781" w:type="dxa"/>
          </w:tcPr>
          <w:p w14:paraId="724063B3" w14:textId="77777777" w:rsidR="00343A5F" w:rsidRPr="008D378D" w:rsidRDefault="00343A5F" w:rsidP="007B0AC3">
            <w:pPr>
              <w:suppressAutoHyphens/>
              <w:ind w:left="1440" w:right="-72" w:hanging="720"/>
              <w:rPr>
                <w:noProof/>
                <w:lang w:val="pt-BR"/>
              </w:rPr>
            </w:pPr>
          </w:p>
        </w:tc>
      </w:tr>
      <w:tr w:rsidR="00343A5F" w:rsidRPr="008D378D" w14:paraId="5244A4A3" w14:textId="77777777" w:rsidTr="007B0AC3">
        <w:tc>
          <w:tcPr>
            <w:tcW w:w="673" w:type="dxa"/>
          </w:tcPr>
          <w:p w14:paraId="799B8C99" w14:textId="77777777" w:rsidR="00343A5F" w:rsidRPr="008D378D" w:rsidRDefault="00343A5F" w:rsidP="007B0AC3">
            <w:pPr>
              <w:suppressAutoHyphens/>
              <w:ind w:right="-72"/>
              <w:jc w:val="center"/>
              <w:rPr>
                <w:bCs/>
                <w:i/>
                <w:noProof/>
                <w:spacing w:val="-2"/>
                <w:lang w:val="pt-BR"/>
              </w:rPr>
            </w:pPr>
            <w:r w:rsidRPr="008D378D">
              <w:rPr>
                <w:bCs/>
                <w:i/>
                <w:noProof/>
                <w:spacing w:val="-2"/>
                <w:lang w:val="pt-BR"/>
              </w:rPr>
              <w:t>10.</w:t>
            </w:r>
          </w:p>
        </w:tc>
        <w:tc>
          <w:tcPr>
            <w:tcW w:w="3375" w:type="dxa"/>
          </w:tcPr>
          <w:p w14:paraId="5F6DC284" w14:textId="77777777" w:rsidR="00343A5F" w:rsidRPr="008D378D" w:rsidRDefault="00343A5F" w:rsidP="007B0AC3">
            <w:pPr>
              <w:suppressAutoHyphens/>
              <w:ind w:left="41" w:right="-72"/>
              <w:rPr>
                <w:bCs/>
                <w:i/>
                <w:noProof/>
                <w:spacing w:val="-2"/>
                <w:lang w:val="pt-BR"/>
              </w:rPr>
            </w:pPr>
            <w:r w:rsidRPr="008D378D">
              <w:rPr>
                <w:bCs/>
                <w:i/>
                <w:noProof/>
                <w:spacing w:val="-2"/>
                <w:lang w:val="pt-BR"/>
              </w:rPr>
              <w:t>[Supervisor ambiental]</w:t>
            </w:r>
          </w:p>
        </w:tc>
        <w:tc>
          <w:tcPr>
            <w:tcW w:w="2744" w:type="dxa"/>
          </w:tcPr>
          <w:p w14:paraId="10CC2264" w14:textId="77777777" w:rsidR="00343A5F" w:rsidRPr="008D378D" w:rsidRDefault="00343A5F" w:rsidP="007B0AC3">
            <w:pPr>
              <w:suppressAutoHyphens/>
              <w:ind w:left="1440" w:right="-72" w:hanging="720"/>
              <w:rPr>
                <w:noProof/>
                <w:lang w:val="pt-BR"/>
              </w:rPr>
            </w:pPr>
          </w:p>
        </w:tc>
        <w:tc>
          <w:tcPr>
            <w:tcW w:w="2781" w:type="dxa"/>
          </w:tcPr>
          <w:p w14:paraId="0250010B" w14:textId="77777777" w:rsidR="00343A5F" w:rsidRPr="008D378D" w:rsidRDefault="00343A5F" w:rsidP="007B0AC3">
            <w:pPr>
              <w:suppressAutoHyphens/>
              <w:ind w:left="1440" w:right="-72" w:hanging="720"/>
              <w:rPr>
                <w:noProof/>
                <w:lang w:val="pt-BR"/>
              </w:rPr>
            </w:pPr>
          </w:p>
        </w:tc>
      </w:tr>
      <w:tr w:rsidR="00343A5F" w:rsidRPr="002E504D" w14:paraId="61A9B98A" w14:textId="77777777" w:rsidTr="007B0AC3">
        <w:tc>
          <w:tcPr>
            <w:tcW w:w="673" w:type="dxa"/>
          </w:tcPr>
          <w:p w14:paraId="2E6CF06A" w14:textId="77777777" w:rsidR="00343A5F" w:rsidRPr="008D378D" w:rsidRDefault="00343A5F" w:rsidP="007B0AC3">
            <w:pPr>
              <w:suppressAutoHyphens/>
              <w:ind w:right="-72"/>
              <w:jc w:val="center"/>
              <w:rPr>
                <w:bCs/>
                <w:i/>
                <w:noProof/>
                <w:spacing w:val="-2"/>
                <w:lang w:val="pt-BR"/>
              </w:rPr>
            </w:pPr>
            <w:r w:rsidRPr="008D378D">
              <w:rPr>
                <w:bCs/>
                <w:i/>
                <w:noProof/>
                <w:spacing w:val="-2"/>
                <w:lang w:val="pt-BR"/>
              </w:rPr>
              <w:t>11.</w:t>
            </w:r>
          </w:p>
        </w:tc>
        <w:tc>
          <w:tcPr>
            <w:tcW w:w="3375" w:type="dxa"/>
          </w:tcPr>
          <w:p w14:paraId="244FCBE8" w14:textId="77777777" w:rsidR="00343A5F" w:rsidRPr="008D378D" w:rsidRDefault="00343A5F" w:rsidP="007B0AC3">
            <w:pPr>
              <w:suppressAutoHyphens/>
              <w:ind w:left="41" w:right="-72"/>
              <w:rPr>
                <w:bCs/>
                <w:i/>
                <w:noProof/>
                <w:spacing w:val="-2"/>
                <w:lang w:val="pt-BR"/>
              </w:rPr>
            </w:pPr>
            <w:r w:rsidRPr="008D378D">
              <w:rPr>
                <w:bCs/>
                <w:i/>
                <w:noProof/>
                <w:spacing w:val="-2"/>
                <w:lang w:val="pt-BR"/>
              </w:rPr>
              <w:t>[Supervisor em Saúde e Segurança]</w:t>
            </w:r>
          </w:p>
        </w:tc>
        <w:tc>
          <w:tcPr>
            <w:tcW w:w="2744" w:type="dxa"/>
          </w:tcPr>
          <w:p w14:paraId="244E3C01" w14:textId="77777777" w:rsidR="00343A5F" w:rsidRPr="008D378D" w:rsidRDefault="00343A5F" w:rsidP="007B0AC3">
            <w:pPr>
              <w:suppressAutoHyphens/>
              <w:ind w:left="1440" w:right="-72" w:hanging="720"/>
              <w:rPr>
                <w:noProof/>
                <w:lang w:val="pt-BR"/>
              </w:rPr>
            </w:pPr>
          </w:p>
        </w:tc>
        <w:tc>
          <w:tcPr>
            <w:tcW w:w="2781" w:type="dxa"/>
          </w:tcPr>
          <w:p w14:paraId="6860B918" w14:textId="77777777" w:rsidR="00343A5F" w:rsidRPr="008D378D" w:rsidRDefault="00343A5F" w:rsidP="007B0AC3">
            <w:pPr>
              <w:suppressAutoHyphens/>
              <w:ind w:left="1440" w:right="-72" w:hanging="720"/>
              <w:rPr>
                <w:noProof/>
                <w:lang w:val="pt-BR"/>
              </w:rPr>
            </w:pPr>
          </w:p>
        </w:tc>
      </w:tr>
      <w:tr w:rsidR="00343A5F" w:rsidRPr="008D378D" w14:paraId="7089D1EF" w14:textId="77777777" w:rsidTr="007B0AC3">
        <w:tc>
          <w:tcPr>
            <w:tcW w:w="673" w:type="dxa"/>
          </w:tcPr>
          <w:p w14:paraId="473FCB95" w14:textId="77777777" w:rsidR="00343A5F" w:rsidRPr="008D378D" w:rsidRDefault="00343A5F" w:rsidP="007B0AC3">
            <w:pPr>
              <w:suppressAutoHyphens/>
              <w:ind w:right="-72"/>
              <w:jc w:val="center"/>
              <w:rPr>
                <w:bCs/>
                <w:i/>
                <w:noProof/>
                <w:spacing w:val="-2"/>
                <w:lang w:val="pt-BR"/>
              </w:rPr>
            </w:pPr>
            <w:r w:rsidRPr="008D378D">
              <w:rPr>
                <w:bCs/>
                <w:i/>
                <w:noProof/>
                <w:spacing w:val="-2"/>
                <w:lang w:val="pt-BR"/>
              </w:rPr>
              <w:t>12.</w:t>
            </w:r>
          </w:p>
        </w:tc>
        <w:tc>
          <w:tcPr>
            <w:tcW w:w="3375" w:type="dxa"/>
          </w:tcPr>
          <w:p w14:paraId="7571F4E8" w14:textId="77777777" w:rsidR="00343A5F" w:rsidRPr="008D378D" w:rsidRDefault="00343A5F" w:rsidP="007B0AC3">
            <w:pPr>
              <w:suppressAutoHyphens/>
              <w:spacing w:after="134"/>
              <w:ind w:left="41" w:right="-72" w:firstLine="31"/>
              <w:rPr>
                <w:bCs/>
                <w:i/>
                <w:noProof/>
                <w:spacing w:val="-2"/>
                <w:lang w:val="pt-BR"/>
              </w:rPr>
            </w:pPr>
            <w:r w:rsidRPr="008D378D">
              <w:rPr>
                <w:bCs/>
                <w:i/>
                <w:noProof/>
                <w:spacing w:val="-2"/>
                <w:lang w:val="pt-BR"/>
              </w:rPr>
              <w:t>[Especialista Social]</w:t>
            </w:r>
          </w:p>
        </w:tc>
        <w:tc>
          <w:tcPr>
            <w:tcW w:w="2744" w:type="dxa"/>
          </w:tcPr>
          <w:p w14:paraId="2FCD6A0F" w14:textId="77777777" w:rsidR="00343A5F" w:rsidRPr="008D378D" w:rsidRDefault="00343A5F" w:rsidP="007B0AC3">
            <w:pPr>
              <w:suppressAutoHyphens/>
              <w:ind w:left="1440" w:right="-72" w:hanging="720"/>
              <w:rPr>
                <w:noProof/>
                <w:lang w:val="pt-BR"/>
              </w:rPr>
            </w:pPr>
          </w:p>
        </w:tc>
        <w:tc>
          <w:tcPr>
            <w:tcW w:w="2781" w:type="dxa"/>
          </w:tcPr>
          <w:p w14:paraId="766A8C00" w14:textId="77777777" w:rsidR="00343A5F" w:rsidRPr="008D378D" w:rsidRDefault="00343A5F" w:rsidP="007B0AC3">
            <w:pPr>
              <w:suppressAutoHyphens/>
              <w:ind w:left="1440" w:right="-72" w:hanging="720"/>
              <w:rPr>
                <w:noProof/>
                <w:lang w:val="pt-BR"/>
              </w:rPr>
            </w:pPr>
          </w:p>
        </w:tc>
      </w:tr>
      <w:tr w:rsidR="00343A5F" w:rsidRPr="002E504D" w14:paraId="6A259BCB" w14:textId="77777777" w:rsidTr="007B0AC3">
        <w:tc>
          <w:tcPr>
            <w:tcW w:w="673" w:type="dxa"/>
          </w:tcPr>
          <w:p w14:paraId="7247BA6D" w14:textId="77777777" w:rsidR="00343A5F" w:rsidRPr="008D378D" w:rsidRDefault="00343A5F" w:rsidP="007B0AC3">
            <w:pPr>
              <w:suppressAutoHyphens/>
              <w:ind w:right="-72"/>
              <w:jc w:val="center"/>
              <w:rPr>
                <w:bCs/>
                <w:i/>
                <w:noProof/>
                <w:spacing w:val="-2"/>
                <w:lang w:val="pt-BR"/>
              </w:rPr>
            </w:pPr>
            <w:r w:rsidRPr="008D378D">
              <w:rPr>
                <w:bCs/>
                <w:i/>
                <w:noProof/>
                <w:spacing w:val="-2"/>
                <w:lang w:val="pt-BR"/>
              </w:rPr>
              <w:t>13.</w:t>
            </w:r>
          </w:p>
        </w:tc>
        <w:tc>
          <w:tcPr>
            <w:tcW w:w="3375" w:type="dxa"/>
          </w:tcPr>
          <w:p w14:paraId="44C7EA7F" w14:textId="77777777" w:rsidR="00343A5F" w:rsidRPr="008D378D" w:rsidRDefault="00343A5F" w:rsidP="007B0AC3">
            <w:pPr>
              <w:suppressAutoHyphens/>
              <w:ind w:left="41" w:right="-72"/>
              <w:rPr>
                <w:bCs/>
                <w:i/>
                <w:noProof/>
                <w:spacing w:val="-2"/>
                <w:lang w:val="pt-BR"/>
              </w:rPr>
            </w:pPr>
            <w:r w:rsidRPr="008D378D">
              <w:rPr>
                <w:bCs/>
                <w:i/>
                <w:noProof/>
                <w:spacing w:val="-2"/>
                <w:lang w:val="pt-BR"/>
              </w:rPr>
              <w:t>[Especialistas em Biodiversidade, qualidade do ar, ruído, etc.]</w:t>
            </w:r>
          </w:p>
        </w:tc>
        <w:tc>
          <w:tcPr>
            <w:tcW w:w="2744" w:type="dxa"/>
          </w:tcPr>
          <w:p w14:paraId="447BF090" w14:textId="77777777" w:rsidR="00343A5F" w:rsidRPr="008D378D" w:rsidRDefault="00343A5F" w:rsidP="007B0AC3">
            <w:pPr>
              <w:suppressAutoHyphens/>
              <w:ind w:left="1440" w:right="-72" w:hanging="720"/>
              <w:rPr>
                <w:noProof/>
                <w:lang w:val="pt-BR"/>
              </w:rPr>
            </w:pPr>
          </w:p>
        </w:tc>
        <w:tc>
          <w:tcPr>
            <w:tcW w:w="2781" w:type="dxa"/>
          </w:tcPr>
          <w:p w14:paraId="61C8A9C3" w14:textId="77777777" w:rsidR="00343A5F" w:rsidRPr="008D378D" w:rsidRDefault="00343A5F" w:rsidP="007B0AC3">
            <w:pPr>
              <w:suppressAutoHyphens/>
              <w:ind w:left="1440" w:right="-72" w:hanging="720"/>
              <w:rPr>
                <w:noProof/>
                <w:lang w:val="pt-BR"/>
              </w:rPr>
            </w:pPr>
          </w:p>
        </w:tc>
      </w:tr>
      <w:tr w:rsidR="00343A5F" w:rsidRPr="002E504D" w14:paraId="7CBD81FE" w14:textId="77777777" w:rsidTr="007B0AC3">
        <w:tc>
          <w:tcPr>
            <w:tcW w:w="673" w:type="dxa"/>
          </w:tcPr>
          <w:p w14:paraId="3FD6A18C" w14:textId="77777777" w:rsidR="00343A5F" w:rsidRPr="008D378D" w:rsidRDefault="00343A5F" w:rsidP="007B0AC3">
            <w:pPr>
              <w:suppressAutoHyphens/>
              <w:ind w:right="-72"/>
              <w:jc w:val="center"/>
              <w:rPr>
                <w:bCs/>
                <w:i/>
                <w:noProof/>
                <w:spacing w:val="-2"/>
                <w:lang w:val="pt-BR"/>
              </w:rPr>
            </w:pPr>
            <w:r w:rsidRPr="008D378D">
              <w:rPr>
                <w:bCs/>
                <w:i/>
                <w:noProof/>
                <w:spacing w:val="-2"/>
                <w:lang w:val="pt-BR"/>
              </w:rPr>
              <w:t>13.</w:t>
            </w:r>
          </w:p>
        </w:tc>
        <w:tc>
          <w:tcPr>
            <w:tcW w:w="3375" w:type="dxa"/>
          </w:tcPr>
          <w:p w14:paraId="280059CB" w14:textId="77777777" w:rsidR="00343A5F" w:rsidRPr="008D378D" w:rsidRDefault="00343A5F" w:rsidP="007B0AC3">
            <w:pPr>
              <w:suppressAutoHyphens/>
              <w:ind w:left="41" w:right="-72"/>
              <w:rPr>
                <w:bCs/>
                <w:i/>
                <w:noProof/>
                <w:spacing w:val="-2"/>
                <w:lang w:val="pt-BR"/>
              </w:rPr>
            </w:pPr>
            <w:r w:rsidRPr="008D378D">
              <w:rPr>
                <w:bCs/>
                <w:i/>
                <w:noProof/>
                <w:spacing w:val="-2"/>
                <w:lang w:val="pt-BR"/>
              </w:rPr>
              <w:t>[Responsável pela Topografia e Medições]</w:t>
            </w:r>
          </w:p>
        </w:tc>
        <w:tc>
          <w:tcPr>
            <w:tcW w:w="2744" w:type="dxa"/>
          </w:tcPr>
          <w:p w14:paraId="308183BC" w14:textId="77777777" w:rsidR="00343A5F" w:rsidRPr="008D378D" w:rsidRDefault="00343A5F" w:rsidP="007B0AC3">
            <w:pPr>
              <w:suppressAutoHyphens/>
              <w:ind w:left="1440" w:right="-72" w:hanging="720"/>
              <w:rPr>
                <w:noProof/>
                <w:lang w:val="pt-BR"/>
              </w:rPr>
            </w:pPr>
          </w:p>
        </w:tc>
        <w:tc>
          <w:tcPr>
            <w:tcW w:w="2781" w:type="dxa"/>
          </w:tcPr>
          <w:p w14:paraId="73A7859B" w14:textId="77777777" w:rsidR="00343A5F" w:rsidRPr="008D378D" w:rsidRDefault="00343A5F" w:rsidP="007B0AC3">
            <w:pPr>
              <w:suppressAutoHyphens/>
              <w:ind w:left="1440" w:right="-72" w:hanging="720"/>
              <w:rPr>
                <w:noProof/>
                <w:lang w:val="pt-BR"/>
              </w:rPr>
            </w:pPr>
          </w:p>
        </w:tc>
      </w:tr>
      <w:tr w:rsidR="00343A5F" w:rsidRPr="002E504D" w14:paraId="39E5705E" w14:textId="77777777" w:rsidTr="007B0AC3">
        <w:tc>
          <w:tcPr>
            <w:tcW w:w="673" w:type="dxa"/>
          </w:tcPr>
          <w:p w14:paraId="0D30E2B1" w14:textId="77777777" w:rsidR="00343A5F" w:rsidRPr="008D378D" w:rsidRDefault="00343A5F" w:rsidP="007B0AC3">
            <w:pPr>
              <w:suppressAutoHyphens/>
              <w:ind w:right="-72"/>
              <w:jc w:val="center"/>
              <w:rPr>
                <w:bCs/>
                <w:i/>
                <w:noProof/>
                <w:spacing w:val="-2"/>
                <w:lang w:val="pt-BR"/>
              </w:rPr>
            </w:pPr>
            <w:r w:rsidRPr="008D378D">
              <w:rPr>
                <w:bCs/>
                <w:i/>
                <w:noProof/>
                <w:spacing w:val="-2"/>
                <w:lang w:val="pt-BR"/>
              </w:rPr>
              <w:t>15.</w:t>
            </w:r>
          </w:p>
        </w:tc>
        <w:tc>
          <w:tcPr>
            <w:tcW w:w="3375" w:type="dxa"/>
          </w:tcPr>
          <w:p w14:paraId="277545B1" w14:textId="77777777" w:rsidR="00343A5F" w:rsidRPr="008D378D" w:rsidRDefault="00343A5F" w:rsidP="007B0AC3">
            <w:pPr>
              <w:suppressAutoHyphens/>
              <w:ind w:left="41" w:right="-72"/>
              <w:rPr>
                <w:b/>
                <w:bCs/>
                <w:i/>
                <w:noProof/>
                <w:spacing w:val="-2"/>
                <w:lang w:val="pt-BR"/>
              </w:rPr>
            </w:pPr>
            <w:r w:rsidRPr="008D378D">
              <w:rPr>
                <w:b/>
                <w:bCs/>
                <w:i/>
                <w:noProof/>
                <w:spacing w:val="-2"/>
                <w:lang w:val="pt-BR"/>
              </w:rPr>
              <w:t>[Modifique / adicione outros conforme apropriado]</w:t>
            </w:r>
          </w:p>
        </w:tc>
        <w:tc>
          <w:tcPr>
            <w:tcW w:w="2744" w:type="dxa"/>
          </w:tcPr>
          <w:p w14:paraId="58FF6347" w14:textId="77777777" w:rsidR="00343A5F" w:rsidRPr="008D378D" w:rsidRDefault="00343A5F" w:rsidP="007B0AC3">
            <w:pPr>
              <w:suppressAutoHyphens/>
              <w:ind w:left="1440" w:right="-72" w:hanging="720"/>
              <w:rPr>
                <w:b/>
                <w:noProof/>
                <w:lang w:val="pt-BR"/>
              </w:rPr>
            </w:pPr>
          </w:p>
        </w:tc>
        <w:tc>
          <w:tcPr>
            <w:tcW w:w="2781" w:type="dxa"/>
          </w:tcPr>
          <w:p w14:paraId="58907BAD" w14:textId="77777777" w:rsidR="00343A5F" w:rsidRPr="008D378D" w:rsidRDefault="00343A5F" w:rsidP="007B0AC3">
            <w:pPr>
              <w:suppressAutoHyphens/>
              <w:ind w:left="1440" w:right="-72" w:hanging="720"/>
              <w:rPr>
                <w:noProof/>
                <w:lang w:val="pt-BR"/>
              </w:rPr>
            </w:pPr>
          </w:p>
        </w:tc>
      </w:tr>
      <w:tr w:rsidR="00343A5F" w:rsidRPr="002E504D" w14:paraId="5BA985D3" w14:textId="77777777" w:rsidTr="007B0AC3">
        <w:trPr>
          <w:trHeight w:val="558"/>
        </w:trPr>
        <w:tc>
          <w:tcPr>
            <w:tcW w:w="9573" w:type="dxa"/>
            <w:gridSpan w:val="4"/>
            <w:vAlign w:val="center"/>
          </w:tcPr>
          <w:p w14:paraId="32149BCB" w14:textId="312AFD3F" w:rsidR="00343A5F" w:rsidRPr="008D378D" w:rsidRDefault="00343A5F" w:rsidP="007B0AC3">
            <w:pPr>
              <w:suppressAutoHyphens/>
              <w:ind w:left="1440" w:right="-72" w:hanging="720"/>
              <w:jc w:val="center"/>
              <w:rPr>
                <w:noProof/>
                <w:lang w:val="pt-BR"/>
              </w:rPr>
            </w:pPr>
            <w:r w:rsidRPr="008D378D">
              <w:rPr>
                <w:b/>
                <w:bCs/>
                <w:i/>
                <w:iCs/>
                <w:noProof/>
                <w:lang w:val="pt-BR"/>
              </w:rPr>
              <w:t>Pessoal-</w:t>
            </w:r>
            <w:r w:rsidR="00730B17" w:rsidRPr="008D378D">
              <w:rPr>
                <w:b/>
                <w:bCs/>
                <w:i/>
                <w:iCs/>
                <w:noProof/>
                <w:lang w:val="pt-BR"/>
              </w:rPr>
              <w:t>c</w:t>
            </w:r>
            <w:r w:rsidRPr="008D378D">
              <w:rPr>
                <w:b/>
                <w:bCs/>
                <w:i/>
                <w:iCs/>
                <w:noProof/>
                <w:lang w:val="pt-BR"/>
              </w:rPr>
              <w:t>have para o Serviço de Operação (se aplicável)</w:t>
            </w:r>
          </w:p>
        </w:tc>
      </w:tr>
      <w:tr w:rsidR="00343A5F" w:rsidRPr="002E504D" w14:paraId="1FBE0F2D" w14:textId="77777777" w:rsidTr="007B0AC3">
        <w:tc>
          <w:tcPr>
            <w:tcW w:w="673" w:type="dxa"/>
          </w:tcPr>
          <w:p w14:paraId="117FC9A5" w14:textId="77777777" w:rsidR="00343A5F" w:rsidRPr="008D378D" w:rsidRDefault="00343A5F" w:rsidP="007B0AC3">
            <w:pPr>
              <w:suppressAutoHyphens/>
              <w:ind w:right="-72"/>
              <w:jc w:val="center"/>
              <w:rPr>
                <w:bCs/>
                <w:i/>
                <w:noProof/>
                <w:spacing w:val="-2"/>
                <w:lang w:val="pt-BR"/>
              </w:rPr>
            </w:pPr>
            <w:r w:rsidRPr="008D378D">
              <w:rPr>
                <w:bCs/>
                <w:i/>
                <w:noProof/>
                <w:spacing w:val="-2"/>
                <w:lang w:val="pt-BR"/>
              </w:rPr>
              <w:t>16.</w:t>
            </w:r>
          </w:p>
        </w:tc>
        <w:tc>
          <w:tcPr>
            <w:tcW w:w="3375" w:type="dxa"/>
          </w:tcPr>
          <w:p w14:paraId="6E67782F" w14:textId="77777777" w:rsidR="00343A5F" w:rsidRPr="008D378D" w:rsidRDefault="00343A5F" w:rsidP="007B0AC3">
            <w:pPr>
              <w:suppressAutoHyphens/>
              <w:ind w:left="41" w:right="-72"/>
              <w:rPr>
                <w:b/>
                <w:bCs/>
                <w:i/>
                <w:noProof/>
                <w:spacing w:val="-2"/>
                <w:lang w:val="pt-BR"/>
              </w:rPr>
            </w:pPr>
            <w:r w:rsidRPr="008D378D">
              <w:rPr>
                <w:i/>
                <w:lang w:val="pt-BR"/>
              </w:rPr>
              <w:t>[Gerente de Operações [se o Serviço de Operação estiver incluído no escopo do contrato]</w:t>
            </w:r>
          </w:p>
        </w:tc>
        <w:tc>
          <w:tcPr>
            <w:tcW w:w="2744" w:type="dxa"/>
          </w:tcPr>
          <w:p w14:paraId="127A9A97" w14:textId="77777777" w:rsidR="00343A5F" w:rsidRPr="008D378D" w:rsidRDefault="00343A5F" w:rsidP="007B0AC3">
            <w:pPr>
              <w:suppressAutoHyphens/>
              <w:ind w:left="1440" w:right="-72" w:hanging="720"/>
              <w:rPr>
                <w:b/>
                <w:noProof/>
                <w:lang w:val="pt-BR"/>
              </w:rPr>
            </w:pPr>
          </w:p>
        </w:tc>
        <w:tc>
          <w:tcPr>
            <w:tcW w:w="2781" w:type="dxa"/>
          </w:tcPr>
          <w:p w14:paraId="04893B8C" w14:textId="77777777" w:rsidR="00343A5F" w:rsidRPr="008D378D" w:rsidRDefault="00343A5F" w:rsidP="007B0AC3">
            <w:pPr>
              <w:suppressAutoHyphens/>
              <w:ind w:left="1440" w:right="-72" w:hanging="720"/>
              <w:rPr>
                <w:noProof/>
                <w:lang w:val="pt-BR"/>
              </w:rPr>
            </w:pPr>
          </w:p>
        </w:tc>
      </w:tr>
    </w:tbl>
    <w:p w14:paraId="5958F65B" w14:textId="77777777" w:rsidR="00343A5F" w:rsidRPr="008D378D" w:rsidRDefault="00343A5F" w:rsidP="00343A5F">
      <w:pPr>
        <w:ind w:left="720"/>
        <w:rPr>
          <w:iCs/>
          <w:lang w:val="pt-BR"/>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06"/>
        <w:gridCol w:w="5528"/>
      </w:tblGrid>
      <w:tr w:rsidR="00343A5F" w:rsidRPr="002E504D" w14:paraId="6DAC1FB8" w14:textId="77777777" w:rsidTr="008055F2">
        <w:tc>
          <w:tcPr>
            <w:tcW w:w="4106" w:type="dxa"/>
          </w:tcPr>
          <w:p w14:paraId="44EFE610" w14:textId="77777777" w:rsidR="00343A5F" w:rsidRPr="008D378D" w:rsidRDefault="00343A5F" w:rsidP="007B0AC3">
            <w:pPr>
              <w:pStyle w:val="Outline"/>
              <w:spacing w:before="0"/>
              <w:rPr>
                <w:kern w:val="0"/>
                <w:szCs w:val="24"/>
                <w:lang w:val="pt-BR"/>
              </w:rPr>
            </w:pPr>
            <w:bookmarkStart w:id="290" w:name="_Hlk75801308"/>
            <w:bookmarkStart w:id="291" w:name="_Hlk75801171"/>
          </w:p>
        </w:tc>
        <w:tc>
          <w:tcPr>
            <w:tcW w:w="5528" w:type="dxa"/>
          </w:tcPr>
          <w:p w14:paraId="4259C7F5" w14:textId="4B10F3BE" w:rsidR="00343A5F" w:rsidRPr="008D378D" w:rsidRDefault="00343A5F" w:rsidP="007B0AC3">
            <w:pPr>
              <w:spacing w:after="200"/>
              <w:ind w:left="619" w:hanging="619"/>
              <w:jc w:val="both"/>
              <w:rPr>
                <w:i/>
                <w:iCs/>
                <w:lang w:val="pt-BR"/>
              </w:rPr>
            </w:pPr>
            <w:r w:rsidRPr="008D378D">
              <w:rPr>
                <w:lang w:val="pt-BR"/>
              </w:rPr>
              <w:t>1.6</w:t>
            </w:r>
            <w:r w:rsidRPr="008D378D">
              <w:rPr>
                <w:lang w:val="pt-BR"/>
              </w:rPr>
              <w:tab/>
              <w:t>Os relatórios financeiros dos últimos</w:t>
            </w:r>
            <w:r w:rsidRPr="008D378D">
              <w:rPr>
                <w:i/>
                <w:iCs/>
                <w:lang w:val="pt-BR"/>
              </w:rPr>
              <w:t xml:space="preserve"> [inserir o número; geralmente 5 anos]</w:t>
            </w:r>
            <w:r w:rsidRPr="008D378D">
              <w:rPr>
                <w:lang w:val="pt-BR"/>
              </w:rPr>
              <w:t>:</w:t>
            </w:r>
            <w:r w:rsidRPr="008D378D">
              <w:rPr>
                <w:i/>
                <w:iCs/>
                <w:lang w:val="pt-BR"/>
              </w:rPr>
              <w:t xml:space="preserve"> </w:t>
            </w:r>
            <w:r w:rsidRPr="008D378D">
              <w:rPr>
                <w:b/>
                <w:bCs/>
                <w:i/>
                <w:iCs/>
                <w:lang w:val="pt-BR"/>
              </w:rPr>
              <w:t xml:space="preserve">[por exemplo, balanços, </w:t>
            </w:r>
            <w:r w:rsidR="008115AF" w:rsidRPr="008D378D">
              <w:rPr>
                <w:b/>
                <w:bCs/>
                <w:i/>
                <w:iCs/>
                <w:lang w:val="pt-BR"/>
              </w:rPr>
              <w:t>demonstrações</w:t>
            </w:r>
            <w:r w:rsidRPr="008D378D">
              <w:rPr>
                <w:b/>
                <w:bCs/>
                <w:i/>
                <w:iCs/>
                <w:lang w:val="pt-BR"/>
              </w:rPr>
              <w:t xml:space="preserve"> de perdas e ganhos, relatórios de </w:t>
            </w:r>
            <w:proofErr w:type="gramStart"/>
            <w:r w:rsidRPr="008D378D">
              <w:rPr>
                <w:b/>
                <w:bCs/>
                <w:i/>
                <w:iCs/>
                <w:lang w:val="pt-BR"/>
              </w:rPr>
              <w:t>auditoria</w:t>
            </w:r>
            <w:r w:rsidRPr="008D378D">
              <w:rPr>
                <w:i/>
                <w:iCs/>
                <w:lang w:val="pt-BR"/>
              </w:rPr>
              <w:t>, etc.</w:t>
            </w:r>
            <w:proofErr w:type="gramEnd"/>
            <w:r w:rsidRPr="008D378D">
              <w:rPr>
                <w:i/>
                <w:iCs/>
                <w:lang w:val="pt-BR"/>
              </w:rPr>
              <w:t xml:space="preserve">, </w:t>
            </w:r>
            <w:r w:rsidRPr="008D378D">
              <w:rPr>
                <w:lang w:val="pt-BR"/>
              </w:rPr>
              <w:t>que foram anexados, de acordo com as IAL 5.3 (f) são</w:t>
            </w:r>
            <w:r w:rsidRPr="008D378D">
              <w:rPr>
                <w:i/>
                <w:iCs/>
                <w:lang w:val="pt-BR"/>
              </w:rPr>
              <w:t xml:space="preserve">: [listar abaixo os documentos financeiros </w:t>
            </w:r>
            <w:r w:rsidR="004F586B" w:rsidRPr="008D378D">
              <w:rPr>
                <w:i/>
                <w:iCs/>
                <w:lang w:val="pt-BR"/>
              </w:rPr>
              <w:t>e</w:t>
            </w:r>
            <w:r w:rsidRPr="008D378D">
              <w:rPr>
                <w:i/>
                <w:iCs/>
                <w:lang w:val="pt-BR"/>
              </w:rPr>
              <w:t xml:space="preserve"> anexar as cópias]</w:t>
            </w:r>
          </w:p>
          <w:p w14:paraId="0958DB2C" w14:textId="64639DFB" w:rsidR="00343A5F" w:rsidRPr="008D378D" w:rsidRDefault="00343A5F" w:rsidP="007B0AC3">
            <w:pPr>
              <w:spacing w:after="200"/>
              <w:ind w:left="619" w:hanging="619"/>
              <w:jc w:val="both"/>
              <w:rPr>
                <w:i/>
                <w:iCs/>
                <w:spacing w:val="-3"/>
                <w:lang w:val="pt-BR"/>
              </w:rPr>
            </w:pPr>
            <w:r w:rsidRPr="008D378D">
              <w:rPr>
                <w:lang w:val="pt-BR"/>
              </w:rPr>
              <w:t>1.7</w:t>
            </w:r>
            <w:r w:rsidRPr="008D378D">
              <w:rPr>
                <w:lang w:val="pt-BR"/>
              </w:rPr>
              <w:tab/>
            </w:r>
            <w:r w:rsidRPr="008D378D">
              <w:rPr>
                <w:spacing w:val="-3"/>
                <w:lang w:val="pt-BR"/>
              </w:rPr>
              <w:t xml:space="preserve">Comprovação de acesso aos recursos financeiros de acordo com as IAL 5.3 (g) é: </w:t>
            </w:r>
            <w:r w:rsidRPr="008D378D">
              <w:rPr>
                <w:i/>
                <w:iCs/>
                <w:spacing w:val="-3"/>
                <w:lang w:val="pt-BR"/>
              </w:rPr>
              <w:t>[listar abaixo e anexar cópias dos documentos que corroboram com o acima exposto]</w:t>
            </w:r>
          </w:p>
          <w:p w14:paraId="30DCE04E" w14:textId="1C70DB65" w:rsidR="00343A5F" w:rsidRPr="008D378D" w:rsidRDefault="00343A5F" w:rsidP="007B0AC3">
            <w:pPr>
              <w:spacing w:after="200"/>
              <w:ind w:left="619" w:hanging="619"/>
              <w:jc w:val="both"/>
              <w:rPr>
                <w:i/>
                <w:iCs/>
                <w:lang w:val="pt-BR"/>
              </w:rPr>
            </w:pPr>
            <w:r w:rsidRPr="008D378D">
              <w:rPr>
                <w:lang w:val="pt-BR"/>
              </w:rPr>
              <w:t>1.8</w:t>
            </w:r>
            <w:r w:rsidRPr="008D378D">
              <w:rPr>
                <w:lang w:val="pt-BR"/>
              </w:rPr>
              <w:tab/>
              <w:t xml:space="preserve">Anexar a autorização incluindo o nome, o endereço e os números de telefone e </w:t>
            </w:r>
            <w:r w:rsidR="003F45D8" w:rsidRPr="008D378D">
              <w:rPr>
                <w:i/>
                <w:iCs/>
                <w:lang w:val="pt-BR"/>
              </w:rPr>
              <w:t>e-mail</w:t>
            </w:r>
            <w:r w:rsidRPr="008D378D">
              <w:rPr>
                <w:lang w:val="pt-BR"/>
              </w:rPr>
              <w:t xml:space="preserve"> para contatar com os bancos que possam fornecer referências do Licitante caso o Contratante as solicite, de acordo com as IAL 5.3 (h) das IAL</w:t>
            </w:r>
            <w:r w:rsidRPr="008D378D">
              <w:rPr>
                <w:i/>
                <w:iCs/>
                <w:lang w:val="pt-BR"/>
              </w:rPr>
              <w:t xml:space="preserve"> </w:t>
            </w:r>
            <w:proofErr w:type="gramStart"/>
            <w:r w:rsidRPr="008D378D">
              <w:rPr>
                <w:i/>
                <w:iCs/>
                <w:lang w:val="pt-BR"/>
              </w:rPr>
              <w:t>[Anexar</w:t>
            </w:r>
            <w:proofErr w:type="gramEnd"/>
            <w:r w:rsidRPr="008D378D">
              <w:rPr>
                <w:i/>
                <w:iCs/>
                <w:lang w:val="pt-BR"/>
              </w:rPr>
              <w:t xml:space="preserve"> a autorização]</w:t>
            </w:r>
          </w:p>
          <w:p w14:paraId="2495E874" w14:textId="77777777" w:rsidR="00343A5F" w:rsidRPr="008D378D" w:rsidRDefault="00343A5F" w:rsidP="007B0AC3">
            <w:pPr>
              <w:spacing w:after="200"/>
              <w:ind w:left="619" w:hanging="619"/>
              <w:jc w:val="both"/>
              <w:rPr>
                <w:i/>
                <w:iCs/>
                <w:spacing w:val="-3"/>
                <w:lang w:val="pt-BR"/>
              </w:rPr>
            </w:pPr>
            <w:r w:rsidRPr="008D378D">
              <w:rPr>
                <w:lang w:val="pt-BR"/>
              </w:rPr>
              <w:lastRenderedPageBreak/>
              <w:t>1.9</w:t>
            </w:r>
            <w:r w:rsidRPr="008D378D">
              <w:rPr>
                <w:lang w:val="pt-BR"/>
              </w:rPr>
              <w:tab/>
              <w:t xml:space="preserve">As informações </w:t>
            </w:r>
            <w:r w:rsidRPr="008D378D">
              <w:rPr>
                <w:spacing w:val="-3"/>
                <w:lang w:val="pt-BR"/>
              </w:rPr>
              <w:t>sobre os litígios pendentes em que o Licitante esteja envolvido estão incluídas, de acordo com as IAL 5.3 (i) das IAL</w:t>
            </w:r>
            <w:r w:rsidRPr="008D378D">
              <w:rPr>
                <w:i/>
                <w:iCs/>
                <w:spacing w:val="-3"/>
                <w:lang w:val="pt-BR"/>
              </w:rPr>
              <w:t xml:space="preserve"> [incluir informações na seguinte tabela];</w:t>
            </w:r>
          </w:p>
          <w:p w14:paraId="260374FF" w14:textId="03AED5FA" w:rsidR="00343A5F" w:rsidRPr="008D378D" w:rsidRDefault="00343A5F" w:rsidP="007B0AC3">
            <w:pPr>
              <w:spacing w:after="200"/>
              <w:ind w:left="619" w:hanging="619"/>
              <w:jc w:val="both"/>
              <w:rPr>
                <w:lang w:val="pt-BR"/>
              </w:rPr>
            </w:pPr>
            <w:r w:rsidRPr="008D378D">
              <w:rPr>
                <w:iCs/>
                <w:spacing w:val="-3"/>
                <w:lang w:val="pt-BR"/>
              </w:rPr>
              <w:t xml:space="preserve">1.10 </w:t>
            </w:r>
            <w:r w:rsidRPr="008D378D">
              <w:rPr>
                <w:spacing w:val="-3"/>
                <w:lang w:val="pt-BR"/>
              </w:rPr>
              <w:t>Declarar os contratos de obras civis que foram suspensos ou rescindidos por um Contratante por motivos relacionados ao não cumprimento de quaisquer requisitos ou salvaguarda ambiental, social (incluindo a exploração e abuso sexua</w:t>
            </w:r>
            <w:r w:rsidR="00C0521F" w:rsidRPr="008D378D">
              <w:rPr>
                <w:spacing w:val="-3"/>
                <w:lang w:val="pt-BR"/>
              </w:rPr>
              <w:t>l</w:t>
            </w:r>
            <w:r w:rsidRPr="008D378D">
              <w:rPr>
                <w:spacing w:val="-3"/>
                <w:lang w:val="pt-BR"/>
              </w:rPr>
              <w:t xml:space="preserve"> (EAS) e violência baseada em gênero (VBG)) ou saúde e segurança no trabalho nos últimos cinco anos.</w:t>
            </w:r>
          </w:p>
        </w:tc>
      </w:tr>
      <w:bookmarkEnd w:id="290"/>
      <w:tr w:rsidR="00343A5F" w:rsidRPr="008D378D" w14:paraId="71887CD9" w14:textId="77777777" w:rsidTr="00C0521F">
        <w:tc>
          <w:tcPr>
            <w:tcW w:w="4106" w:type="dxa"/>
          </w:tcPr>
          <w:p w14:paraId="4B9D3F06" w14:textId="77777777" w:rsidR="00343A5F" w:rsidRPr="008D378D" w:rsidRDefault="00343A5F" w:rsidP="007B0AC3">
            <w:pPr>
              <w:rPr>
                <w:lang w:val="pt-BR"/>
              </w:rPr>
            </w:pPr>
          </w:p>
        </w:tc>
        <w:tc>
          <w:tcPr>
            <w:tcW w:w="5528" w:type="dxa"/>
          </w:tcPr>
          <w:p w14:paraId="6A87A9C3" w14:textId="13FF4165" w:rsidR="00343A5F" w:rsidRPr="008D378D" w:rsidRDefault="00343A5F" w:rsidP="007B0AC3">
            <w:pPr>
              <w:ind w:left="612" w:hanging="612"/>
              <w:jc w:val="both"/>
              <w:rPr>
                <w:b/>
                <w:bCs/>
                <w:i/>
                <w:iCs/>
                <w:spacing w:val="-3"/>
                <w:lang w:val="pt-BR"/>
              </w:rPr>
            </w:pPr>
            <w:r w:rsidRPr="008D378D">
              <w:rPr>
                <w:lang w:val="pt-BR"/>
              </w:rPr>
              <w:t>1.11</w:t>
            </w:r>
            <w:r w:rsidRPr="008D378D">
              <w:rPr>
                <w:lang w:val="pt-BR"/>
              </w:rPr>
              <w:tab/>
              <w:t xml:space="preserve">Os </w:t>
            </w:r>
            <w:r w:rsidR="00F3061C" w:rsidRPr="008D378D">
              <w:rPr>
                <w:lang w:val="pt-BR"/>
              </w:rPr>
              <w:t>Sube</w:t>
            </w:r>
            <w:r w:rsidRPr="008D378D">
              <w:rPr>
                <w:lang w:val="pt-BR"/>
              </w:rPr>
              <w:t xml:space="preserve">mpreiteiros propostos e as empresas participantes, de acordo com as IAL 5.3 (j), são: </w:t>
            </w:r>
            <w:r w:rsidRPr="008D378D">
              <w:rPr>
                <w:i/>
                <w:iCs/>
                <w:lang w:val="pt-BR"/>
              </w:rPr>
              <w:t xml:space="preserve">[inserir as informações na tabela a seguir. Veja a Cláusula 7 das CGC e a </w:t>
            </w:r>
            <w:r w:rsidR="00234D2A" w:rsidRPr="008D378D">
              <w:rPr>
                <w:i/>
                <w:iCs/>
                <w:lang w:val="pt-BR"/>
              </w:rPr>
              <w:t>7</w:t>
            </w:r>
            <w:r w:rsidRPr="008D378D">
              <w:rPr>
                <w:i/>
                <w:iCs/>
                <w:lang w:val="pt-BR"/>
              </w:rPr>
              <w:t xml:space="preserve"> das CPC]</w:t>
            </w:r>
            <w:r w:rsidRPr="008D378D">
              <w:rPr>
                <w:lang w:val="pt-BR"/>
              </w:rPr>
              <w:t>.</w:t>
            </w:r>
          </w:p>
        </w:tc>
      </w:tr>
      <w:bookmarkEnd w:id="291"/>
    </w:tbl>
    <w:p w14:paraId="1C2A76F6" w14:textId="77777777" w:rsidR="00343A5F" w:rsidRPr="008D378D" w:rsidRDefault="00343A5F" w:rsidP="00343A5F">
      <w:pPr>
        <w:rPr>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2"/>
        <w:gridCol w:w="3192"/>
        <w:gridCol w:w="3192"/>
      </w:tblGrid>
      <w:tr w:rsidR="00343A5F" w:rsidRPr="008D378D" w14:paraId="3DB6E1D7" w14:textId="77777777" w:rsidTr="007B0AC3">
        <w:tc>
          <w:tcPr>
            <w:tcW w:w="3192" w:type="dxa"/>
          </w:tcPr>
          <w:p w14:paraId="24228506" w14:textId="77777777" w:rsidR="00343A5F" w:rsidRPr="008D378D" w:rsidRDefault="00343A5F" w:rsidP="007B0AC3">
            <w:pPr>
              <w:jc w:val="center"/>
              <w:rPr>
                <w:lang w:val="pt-BR"/>
              </w:rPr>
            </w:pPr>
            <w:bookmarkStart w:id="292" w:name="_Hlk75801608"/>
            <w:r w:rsidRPr="008D378D">
              <w:rPr>
                <w:lang w:val="pt-BR"/>
              </w:rPr>
              <w:t>Nome da(s) outra(s) Parte(s)</w:t>
            </w:r>
          </w:p>
        </w:tc>
        <w:tc>
          <w:tcPr>
            <w:tcW w:w="3192" w:type="dxa"/>
          </w:tcPr>
          <w:p w14:paraId="5B55FFDC" w14:textId="77777777" w:rsidR="00343A5F" w:rsidRPr="008D378D" w:rsidRDefault="00343A5F" w:rsidP="007B0AC3">
            <w:pPr>
              <w:jc w:val="center"/>
              <w:rPr>
                <w:lang w:val="pt-BR"/>
              </w:rPr>
            </w:pPr>
            <w:r w:rsidRPr="008D378D">
              <w:rPr>
                <w:lang w:val="pt-BR"/>
              </w:rPr>
              <w:t>Causa da Controvérsia</w:t>
            </w:r>
          </w:p>
        </w:tc>
        <w:tc>
          <w:tcPr>
            <w:tcW w:w="3192" w:type="dxa"/>
          </w:tcPr>
          <w:p w14:paraId="0D457C1B" w14:textId="77777777" w:rsidR="00343A5F" w:rsidRPr="008D378D" w:rsidRDefault="00343A5F" w:rsidP="007B0AC3">
            <w:pPr>
              <w:jc w:val="center"/>
              <w:rPr>
                <w:lang w:val="pt-BR"/>
              </w:rPr>
            </w:pPr>
            <w:r w:rsidRPr="008D378D">
              <w:rPr>
                <w:lang w:val="pt-BR"/>
              </w:rPr>
              <w:t>Valor em questão</w:t>
            </w:r>
          </w:p>
        </w:tc>
      </w:tr>
      <w:tr w:rsidR="00343A5F" w:rsidRPr="008D378D" w14:paraId="26718AC2" w14:textId="77777777" w:rsidTr="007B0AC3">
        <w:tc>
          <w:tcPr>
            <w:tcW w:w="3192" w:type="dxa"/>
          </w:tcPr>
          <w:p w14:paraId="2C02BA44" w14:textId="77777777" w:rsidR="00343A5F" w:rsidRPr="008D378D" w:rsidRDefault="00343A5F" w:rsidP="007B0AC3">
            <w:pPr>
              <w:rPr>
                <w:lang w:val="pt-BR"/>
              </w:rPr>
            </w:pPr>
            <w:r w:rsidRPr="008D378D">
              <w:rPr>
                <w:lang w:val="pt-BR"/>
              </w:rPr>
              <w:t>(a)</w:t>
            </w:r>
          </w:p>
          <w:p w14:paraId="7FB08F47" w14:textId="77777777" w:rsidR="00343A5F" w:rsidRPr="008D378D" w:rsidRDefault="00343A5F" w:rsidP="007B0AC3">
            <w:pPr>
              <w:rPr>
                <w:lang w:val="pt-BR"/>
              </w:rPr>
            </w:pPr>
          </w:p>
          <w:p w14:paraId="3375890F" w14:textId="77777777" w:rsidR="00343A5F" w:rsidRPr="008D378D" w:rsidRDefault="00343A5F" w:rsidP="007B0AC3">
            <w:pPr>
              <w:rPr>
                <w:lang w:val="pt-BR"/>
              </w:rPr>
            </w:pPr>
            <w:r w:rsidRPr="008D378D">
              <w:rPr>
                <w:lang w:val="pt-BR"/>
              </w:rPr>
              <w:t>(b)</w:t>
            </w:r>
          </w:p>
        </w:tc>
        <w:tc>
          <w:tcPr>
            <w:tcW w:w="3192" w:type="dxa"/>
          </w:tcPr>
          <w:p w14:paraId="3F17DE70" w14:textId="77777777" w:rsidR="00343A5F" w:rsidRPr="008D378D" w:rsidRDefault="00343A5F" w:rsidP="007B0AC3">
            <w:pPr>
              <w:rPr>
                <w:lang w:val="pt-BR"/>
              </w:rPr>
            </w:pPr>
          </w:p>
        </w:tc>
        <w:tc>
          <w:tcPr>
            <w:tcW w:w="3192" w:type="dxa"/>
          </w:tcPr>
          <w:p w14:paraId="11BD4E4D" w14:textId="77777777" w:rsidR="00343A5F" w:rsidRPr="008D378D" w:rsidRDefault="00343A5F" w:rsidP="007B0AC3">
            <w:pPr>
              <w:rPr>
                <w:lang w:val="pt-BR"/>
              </w:rPr>
            </w:pPr>
          </w:p>
        </w:tc>
      </w:tr>
      <w:bookmarkEnd w:id="292"/>
    </w:tbl>
    <w:p w14:paraId="28C23DDA" w14:textId="77777777" w:rsidR="00343A5F" w:rsidRPr="008D378D" w:rsidRDefault="00343A5F" w:rsidP="00343A5F">
      <w:pPr>
        <w:rPr>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0"/>
        <w:gridCol w:w="2339"/>
        <w:gridCol w:w="2351"/>
        <w:gridCol w:w="2340"/>
      </w:tblGrid>
      <w:tr w:rsidR="00343A5F" w:rsidRPr="008D378D" w14:paraId="5E2AAA1B" w14:textId="77777777" w:rsidTr="00860604">
        <w:tc>
          <w:tcPr>
            <w:tcW w:w="2320" w:type="dxa"/>
          </w:tcPr>
          <w:p w14:paraId="3ECB9D67" w14:textId="77777777" w:rsidR="00343A5F" w:rsidRPr="008D378D" w:rsidRDefault="00343A5F" w:rsidP="007B0AC3">
            <w:pPr>
              <w:jc w:val="center"/>
              <w:rPr>
                <w:lang w:val="pt-BR"/>
              </w:rPr>
            </w:pPr>
            <w:r w:rsidRPr="008D378D">
              <w:rPr>
                <w:lang w:val="pt-BR"/>
              </w:rPr>
              <w:t>Seções das Obras</w:t>
            </w:r>
          </w:p>
        </w:tc>
        <w:tc>
          <w:tcPr>
            <w:tcW w:w="2339" w:type="dxa"/>
          </w:tcPr>
          <w:p w14:paraId="24623DA7" w14:textId="77777777" w:rsidR="00343A5F" w:rsidRPr="008D378D" w:rsidRDefault="00343A5F" w:rsidP="007B0AC3">
            <w:pPr>
              <w:jc w:val="center"/>
              <w:rPr>
                <w:lang w:val="pt-BR"/>
              </w:rPr>
            </w:pPr>
            <w:r w:rsidRPr="008D378D">
              <w:rPr>
                <w:lang w:val="pt-BR"/>
              </w:rPr>
              <w:t>Valor do Subcontrato</w:t>
            </w:r>
          </w:p>
        </w:tc>
        <w:tc>
          <w:tcPr>
            <w:tcW w:w="2351" w:type="dxa"/>
          </w:tcPr>
          <w:p w14:paraId="67E40336" w14:textId="77777777" w:rsidR="00343A5F" w:rsidRPr="008D378D" w:rsidRDefault="00343A5F" w:rsidP="007B0AC3">
            <w:pPr>
              <w:jc w:val="center"/>
              <w:rPr>
                <w:lang w:val="pt-BR"/>
              </w:rPr>
            </w:pPr>
            <w:r w:rsidRPr="008D378D">
              <w:rPr>
                <w:lang w:val="pt-BR"/>
              </w:rPr>
              <w:t>Subempreiteiro</w:t>
            </w:r>
          </w:p>
          <w:p w14:paraId="315C1CC3" w14:textId="29CE9F5E" w:rsidR="00343A5F" w:rsidRPr="008D378D" w:rsidRDefault="00343A5F" w:rsidP="007B0AC3">
            <w:pPr>
              <w:jc w:val="center"/>
              <w:rPr>
                <w:lang w:val="pt-BR"/>
              </w:rPr>
            </w:pPr>
            <w:r w:rsidRPr="008D378D">
              <w:rPr>
                <w:lang w:val="pt-BR"/>
              </w:rPr>
              <w:t xml:space="preserve">(nome </w:t>
            </w:r>
            <w:r w:rsidR="00AA789B" w:rsidRPr="008D378D">
              <w:rPr>
                <w:lang w:val="pt-BR"/>
              </w:rPr>
              <w:t xml:space="preserve">e </w:t>
            </w:r>
            <w:r w:rsidRPr="008D378D">
              <w:rPr>
                <w:lang w:val="pt-BR"/>
              </w:rPr>
              <w:t>endereço)</w:t>
            </w:r>
          </w:p>
        </w:tc>
        <w:tc>
          <w:tcPr>
            <w:tcW w:w="2340" w:type="dxa"/>
          </w:tcPr>
          <w:p w14:paraId="35C83F21" w14:textId="6245D6E3" w:rsidR="00343A5F" w:rsidRPr="008D378D" w:rsidRDefault="00343A5F" w:rsidP="007B0AC3">
            <w:pPr>
              <w:jc w:val="center"/>
              <w:rPr>
                <w:lang w:val="pt-BR"/>
              </w:rPr>
            </w:pPr>
            <w:r w:rsidRPr="008D378D">
              <w:rPr>
                <w:lang w:val="pt-BR"/>
              </w:rPr>
              <w:t>Experiência em obras semelhantes</w:t>
            </w:r>
          </w:p>
        </w:tc>
      </w:tr>
      <w:tr w:rsidR="00343A5F" w:rsidRPr="008D378D" w14:paraId="248862A5" w14:textId="77777777" w:rsidTr="00860604">
        <w:tc>
          <w:tcPr>
            <w:tcW w:w="2320" w:type="dxa"/>
          </w:tcPr>
          <w:p w14:paraId="25CCB4D6" w14:textId="77777777" w:rsidR="00343A5F" w:rsidRPr="008D378D" w:rsidRDefault="00343A5F" w:rsidP="007B0AC3">
            <w:pPr>
              <w:rPr>
                <w:lang w:val="pt-BR"/>
              </w:rPr>
            </w:pPr>
            <w:r w:rsidRPr="008D378D">
              <w:rPr>
                <w:lang w:val="pt-BR"/>
              </w:rPr>
              <w:t>(a)</w:t>
            </w:r>
          </w:p>
          <w:p w14:paraId="39424637" w14:textId="77777777" w:rsidR="00343A5F" w:rsidRPr="008D378D" w:rsidRDefault="00343A5F" w:rsidP="007B0AC3">
            <w:pPr>
              <w:rPr>
                <w:lang w:val="pt-BR"/>
              </w:rPr>
            </w:pPr>
          </w:p>
          <w:p w14:paraId="3E8C88F8" w14:textId="77777777" w:rsidR="00343A5F" w:rsidRPr="008D378D" w:rsidRDefault="00343A5F" w:rsidP="007B0AC3">
            <w:pPr>
              <w:rPr>
                <w:lang w:val="pt-BR"/>
              </w:rPr>
            </w:pPr>
            <w:r w:rsidRPr="008D378D">
              <w:rPr>
                <w:lang w:val="pt-BR"/>
              </w:rPr>
              <w:t>(b)</w:t>
            </w:r>
          </w:p>
        </w:tc>
        <w:tc>
          <w:tcPr>
            <w:tcW w:w="2339" w:type="dxa"/>
          </w:tcPr>
          <w:p w14:paraId="306F5588" w14:textId="77777777" w:rsidR="00343A5F" w:rsidRPr="008D378D" w:rsidRDefault="00343A5F" w:rsidP="007B0AC3">
            <w:pPr>
              <w:rPr>
                <w:lang w:val="pt-BR"/>
              </w:rPr>
            </w:pPr>
          </w:p>
        </w:tc>
        <w:tc>
          <w:tcPr>
            <w:tcW w:w="2351" w:type="dxa"/>
          </w:tcPr>
          <w:p w14:paraId="3A31082A" w14:textId="77777777" w:rsidR="00343A5F" w:rsidRPr="008D378D" w:rsidRDefault="00343A5F" w:rsidP="007B0AC3">
            <w:pPr>
              <w:rPr>
                <w:lang w:val="pt-BR"/>
              </w:rPr>
            </w:pPr>
          </w:p>
        </w:tc>
        <w:tc>
          <w:tcPr>
            <w:tcW w:w="2340" w:type="dxa"/>
          </w:tcPr>
          <w:p w14:paraId="06131139" w14:textId="77777777" w:rsidR="00343A5F" w:rsidRPr="008D378D" w:rsidRDefault="00343A5F" w:rsidP="007B0AC3">
            <w:pPr>
              <w:rPr>
                <w:lang w:val="pt-BR"/>
              </w:rPr>
            </w:pPr>
          </w:p>
        </w:tc>
      </w:tr>
    </w:tbl>
    <w:p w14:paraId="1F4A607A" w14:textId="5BAB70D1" w:rsidR="00B278CE" w:rsidRPr="008D378D" w:rsidRDefault="00B278CE" w:rsidP="00B278CE">
      <w:pPr>
        <w:tabs>
          <w:tab w:val="left" w:pos="2365"/>
        </w:tabs>
        <w:spacing w:after="200"/>
        <w:ind w:left="113" w:hanging="113"/>
        <w:rPr>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06"/>
        <w:gridCol w:w="5244"/>
      </w:tblGrid>
      <w:tr w:rsidR="00343A5F" w:rsidRPr="008D378D" w14:paraId="69C5E82E" w14:textId="77777777" w:rsidTr="00B278CE">
        <w:tc>
          <w:tcPr>
            <w:tcW w:w="4106" w:type="dxa"/>
          </w:tcPr>
          <w:p w14:paraId="34555467" w14:textId="77777777" w:rsidR="00343A5F" w:rsidRPr="008D378D" w:rsidRDefault="00343A5F" w:rsidP="007B0AC3">
            <w:pPr>
              <w:rPr>
                <w:lang w:val="pt-BR"/>
              </w:rPr>
            </w:pPr>
          </w:p>
        </w:tc>
        <w:tc>
          <w:tcPr>
            <w:tcW w:w="5244" w:type="dxa"/>
          </w:tcPr>
          <w:p w14:paraId="4893D101" w14:textId="77777777" w:rsidR="00343A5F" w:rsidRPr="008D378D" w:rsidRDefault="00343A5F" w:rsidP="007B0AC3">
            <w:pPr>
              <w:spacing w:after="200"/>
              <w:ind w:left="612" w:hanging="619"/>
              <w:jc w:val="both"/>
              <w:rPr>
                <w:lang w:val="pt-BR"/>
              </w:rPr>
            </w:pPr>
            <w:r w:rsidRPr="008D378D">
              <w:rPr>
                <w:lang w:val="pt-BR"/>
              </w:rPr>
              <w:t>1.12</w:t>
            </w:r>
            <w:r w:rsidRPr="008D378D">
              <w:rPr>
                <w:lang w:val="pt-BR"/>
              </w:rPr>
              <w:tab/>
              <w:t>Programa proposto (metodologia e programa de trabalho), e descrições, planos e tabelas, conforme seja necessário, para atender aos requisitos do documento de licitação.</w:t>
            </w:r>
            <w:r w:rsidRPr="008D378D">
              <w:rPr>
                <w:i/>
                <w:iCs/>
                <w:lang w:val="pt-BR"/>
              </w:rPr>
              <w:t xml:space="preserve"> [Anexar.]</w:t>
            </w:r>
          </w:p>
        </w:tc>
      </w:tr>
      <w:tr w:rsidR="00343A5F" w:rsidRPr="002E504D" w14:paraId="60C07FA5" w14:textId="77777777" w:rsidTr="00B278CE">
        <w:tc>
          <w:tcPr>
            <w:tcW w:w="4106" w:type="dxa"/>
          </w:tcPr>
          <w:p w14:paraId="68691E3A" w14:textId="77777777" w:rsidR="00343A5F" w:rsidRPr="008D378D" w:rsidRDefault="00343A5F" w:rsidP="007B0AC3">
            <w:pPr>
              <w:ind w:left="360" w:hanging="360"/>
              <w:rPr>
                <w:b/>
                <w:bCs/>
                <w:lang w:val="pt-BR"/>
              </w:rPr>
            </w:pPr>
            <w:r w:rsidRPr="008D378D">
              <w:rPr>
                <w:b/>
                <w:bCs/>
                <w:lang w:val="pt-BR"/>
              </w:rPr>
              <w:t>2.</w:t>
            </w:r>
            <w:r w:rsidRPr="008D378D">
              <w:rPr>
                <w:b/>
                <w:bCs/>
                <w:lang w:val="pt-BR"/>
              </w:rPr>
              <w:tab/>
              <w:t>Associação, Consórcio ou Sociedade (ACS)</w:t>
            </w:r>
          </w:p>
        </w:tc>
        <w:tc>
          <w:tcPr>
            <w:tcW w:w="5244" w:type="dxa"/>
          </w:tcPr>
          <w:p w14:paraId="23B97808" w14:textId="2625B7ED" w:rsidR="00343A5F" w:rsidRPr="008D378D" w:rsidRDefault="00343A5F" w:rsidP="007B0AC3">
            <w:pPr>
              <w:spacing w:after="200"/>
              <w:ind w:left="612" w:hanging="619"/>
              <w:jc w:val="both"/>
              <w:rPr>
                <w:lang w:val="pt-BR"/>
              </w:rPr>
            </w:pPr>
            <w:r w:rsidRPr="008D378D">
              <w:rPr>
                <w:lang w:val="pt-BR"/>
              </w:rPr>
              <w:t>2.1</w:t>
            </w:r>
            <w:r w:rsidRPr="008D378D">
              <w:rPr>
                <w:lang w:val="pt-BR"/>
              </w:rPr>
              <w:tab/>
              <w:t xml:space="preserve">As informações solicitadas nos parágrafos 1.1 a 1.10 acima devem ser fornecidas por cada </w:t>
            </w:r>
            <w:r w:rsidR="00FC1FD0" w:rsidRPr="008D378D">
              <w:rPr>
                <w:lang w:val="pt-BR"/>
              </w:rPr>
              <w:t>membro</w:t>
            </w:r>
            <w:r w:rsidRPr="008D378D">
              <w:rPr>
                <w:lang w:val="pt-BR"/>
              </w:rPr>
              <w:t xml:space="preserve"> da ACS.</w:t>
            </w:r>
          </w:p>
          <w:p w14:paraId="1D3E8008" w14:textId="77777777" w:rsidR="00343A5F" w:rsidRPr="008D378D" w:rsidRDefault="00343A5F" w:rsidP="007B0AC3">
            <w:pPr>
              <w:spacing w:after="200"/>
              <w:ind w:left="612" w:hanging="619"/>
              <w:jc w:val="both"/>
              <w:rPr>
                <w:lang w:val="pt-BR"/>
              </w:rPr>
            </w:pPr>
            <w:r w:rsidRPr="008D378D">
              <w:rPr>
                <w:lang w:val="pt-BR"/>
              </w:rPr>
              <w:t>2.2</w:t>
            </w:r>
            <w:r w:rsidRPr="008D378D">
              <w:rPr>
                <w:lang w:val="pt-BR"/>
              </w:rPr>
              <w:tab/>
              <w:t xml:space="preserve">As informações solicitadas no parágrafo 1.11 acima devem ser fornecidas pela ACS. </w:t>
            </w:r>
            <w:r w:rsidRPr="008D378D">
              <w:rPr>
                <w:i/>
                <w:iCs/>
                <w:lang w:val="pt-BR"/>
              </w:rPr>
              <w:t>[</w:t>
            </w:r>
            <w:proofErr w:type="spellStart"/>
            <w:r w:rsidRPr="008D378D">
              <w:rPr>
                <w:i/>
                <w:iCs/>
                <w:lang w:val="pt-BR"/>
              </w:rPr>
              <w:t>fornecer</w:t>
            </w:r>
            <w:proofErr w:type="spellEnd"/>
            <w:r w:rsidRPr="008D378D">
              <w:rPr>
                <w:i/>
                <w:iCs/>
                <w:lang w:val="pt-BR"/>
              </w:rPr>
              <w:t xml:space="preserve"> informações]</w:t>
            </w:r>
            <w:r w:rsidRPr="008D378D">
              <w:rPr>
                <w:lang w:val="pt-BR"/>
              </w:rPr>
              <w:t>.</w:t>
            </w:r>
          </w:p>
          <w:p w14:paraId="01C2846F" w14:textId="1C625A3B" w:rsidR="00343A5F" w:rsidRPr="008D378D" w:rsidRDefault="00343A5F" w:rsidP="007B0AC3">
            <w:pPr>
              <w:spacing w:after="200"/>
              <w:ind w:left="612" w:hanging="619"/>
              <w:jc w:val="both"/>
              <w:rPr>
                <w:lang w:val="pt-BR"/>
              </w:rPr>
            </w:pPr>
            <w:r w:rsidRPr="008D378D">
              <w:rPr>
                <w:lang w:val="pt-BR"/>
              </w:rPr>
              <w:t>2.3</w:t>
            </w:r>
            <w:r w:rsidRPr="008D378D">
              <w:rPr>
                <w:lang w:val="pt-BR"/>
              </w:rPr>
              <w:tab/>
              <w:t>A</w:t>
            </w:r>
            <w:r w:rsidR="00FC1FD0" w:rsidRPr="008D378D">
              <w:rPr>
                <w:lang w:val="pt-BR"/>
              </w:rPr>
              <w:t xml:space="preserve">nexar </w:t>
            </w:r>
            <w:r w:rsidRPr="008D378D">
              <w:rPr>
                <w:lang w:val="pt-BR"/>
              </w:rPr>
              <w:t xml:space="preserve">Procuração </w:t>
            </w:r>
            <w:r w:rsidR="00FC1FD0" w:rsidRPr="008D378D">
              <w:rPr>
                <w:lang w:val="pt-BR"/>
              </w:rPr>
              <w:t>d</w:t>
            </w:r>
            <w:r w:rsidRPr="008D378D">
              <w:rPr>
                <w:lang w:val="pt-BR"/>
              </w:rPr>
              <w:t xml:space="preserve">o (s) signatário (s) da Oferta </w:t>
            </w:r>
            <w:r w:rsidR="00FC1FD0" w:rsidRPr="008D378D">
              <w:rPr>
                <w:lang w:val="pt-BR"/>
              </w:rPr>
              <w:t>autorizando a assinatura</w:t>
            </w:r>
            <w:r w:rsidRPr="008D378D">
              <w:rPr>
                <w:lang w:val="pt-BR"/>
              </w:rPr>
              <w:t xml:space="preserve"> </w:t>
            </w:r>
            <w:r w:rsidR="00FC1FD0" w:rsidRPr="008D378D">
              <w:rPr>
                <w:lang w:val="pt-BR"/>
              </w:rPr>
              <w:t>d</w:t>
            </w:r>
            <w:r w:rsidRPr="008D378D">
              <w:rPr>
                <w:lang w:val="pt-BR"/>
              </w:rPr>
              <w:t>a Oferta em nome da ACS</w:t>
            </w:r>
            <w:r w:rsidR="00FC1FD0" w:rsidRPr="008D378D">
              <w:rPr>
                <w:lang w:val="pt-BR"/>
              </w:rPr>
              <w:t>.</w:t>
            </w:r>
          </w:p>
          <w:p w14:paraId="1E5F3B6B" w14:textId="68415DF3" w:rsidR="00343A5F" w:rsidRPr="008D378D" w:rsidRDefault="00343A5F" w:rsidP="007B0AC3">
            <w:pPr>
              <w:spacing w:after="200"/>
              <w:ind w:left="612" w:hanging="619"/>
              <w:jc w:val="both"/>
              <w:rPr>
                <w:lang w:val="pt-BR"/>
              </w:rPr>
            </w:pPr>
            <w:r w:rsidRPr="008D378D">
              <w:rPr>
                <w:lang w:val="pt-BR"/>
              </w:rPr>
              <w:lastRenderedPageBreak/>
              <w:t>2.4</w:t>
            </w:r>
            <w:r w:rsidRPr="008D378D">
              <w:rPr>
                <w:lang w:val="pt-BR"/>
              </w:rPr>
              <w:tab/>
              <w:t xml:space="preserve">Anexar o </w:t>
            </w:r>
            <w:r w:rsidR="00FC1FD0" w:rsidRPr="008D378D">
              <w:rPr>
                <w:lang w:val="pt-BR"/>
              </w:rPr>
              <w:t>Acordo</w:t>
            </w:r>
            <w:r w:rsidRPr="008D378D">
              <w:rPr>
                <w:lang w:val="pt-BR"/>
              </w:rPr>
              <w:t xml:space="preserve"> celebrado entre todos os membros da ACS (o que é legalmente vinculativo para todos os membros) o qu</w:t>
            </w:r>
            <w:r w:rsidR="00FC1FD0" w:rsidRPr="008D378D">
              <w:rPr>
                <w:lang w:val="pt-BR"/>
              </w:rPr>
              <w:t>al</w:t>
            </w:r>
            <w:r w:rsidRPr="008D378D">
              <w:rPr>
                <w:lang w:val="pt-BR"/>
              </w:rPr>
              <w:t xml:space="preserve"> demonstra que:</w:t>
            </w:r>
          </w:p>
          <w:p w14:paraId="467727FA" w14:textId="77777777" w:rsidR="00343A5F" w:rsidRPr="008D378D" w:rsidRDefault="00343A5F" w:rsidP="007B0AC3">
            <w:pPr>
              <w:spacing w:after="200"/>
              <w:ind w:left="1152" w:hanging="619"/>
              <w:jc w:val="both"/>
              <w:rPr>
                <w:spacing w:val="-3"/>
                <w:lang w:val="pt-BR"/>
              </w:rPr>
            </w:pPr>
            <w:r w:rsidRPr="008D378D">
              <w:rPr>
                <w:lang w:val="pt-BR"/>
              </w:rPr>
              <w:t>(a)</w:t>
            </w:r>
            <w:r w:rsidRPr="008D378D">
              <w:rPr>
                <w:lang w:val="pt-BR"/>
              </w:rPr>
              <w:tab/>
            </w:r>
            <w:r w:rsidRPr="008D378D">
              <w:rPr>
                <w:spacing w:val="-3"/>
                <w:lang w:val="pt-BR"/>
              </w:rPr>
              <w:t>todos os membros serão conjunta e solidariamente responsáveis pela execução do Contrato de acordo com os seus termos e condições;</w:t>
            </w:r>
          </w:p>
          <w:p w14:paraId="644583D3" w14:textId="77777777" w:rsidR="00343A5F" w:rsidRPr="008D378D" w:rsidRDefault="00343A5F" w:rsidP="007B0AC3">
            <w:pPr>
              <w:spacing w:after="200"/>
              <w:ind w:left="1152" w:hanging="619"/>
              <w:jc w:val="both"/>
              <w:rPr>
                <w:spacing w:val="-3"/>
                <w:lang w:val="pt-BR"/>
              </w:rPr>
            </w:pPr>
            <w:r w:rsidRPr="008D378D">
              <w:rPr>
                <w:lang w:val="pt-BR"/>
              </w:rPr>
              <w:t>(b)</w:t>
            </w:r>
            <w:r w:rsidRPr="008D378D">
              <w:rPr>
                <w:lang w:val="pt-BR"/>
              </w:rPr>
              <w:tab/>
            </w:r>
            <w:r w:rsidRPr="008D378D">
              <w:rPr>
                <w:spacing w:val="-3"/>
                <w:lang w:val="pt-BR"/>
              </w:rPr>
              <w:t>um dos membros será designado representante autorizado, o qual terá poderes para contrair obrigações e receber instruções para e em nome de todos e cada um dos membros da ACS; e</w:t>
            </w:r>
          </w:p>
          <w:p w14:paraId="59DF25F8" w14:textId="77777777" w:rsidR="00343A5F" w:rsidRPr="008D378D" w:rsidRDefault="00343A5F" w:rsidP="007B0AC3">
            <w:pPr>
              <w:spacing w:after="200"/>
              <w:ind w:left="1152" w:hanging="619"/>
              <w:jc w:val="both"/>
              <w:rPr>
                <w:lang w:val="pt-BR"/>
              </w:rPr>
            </w:pPr>
            <w:r w:rsidRPr="008D378D">
              <w:rPr>
                <w:spacing w:val="-3"/>
                <w:lang w:val="pt-BR"/>
              </w:rPr>
              <w:t xml:space="preserve">(c) </w:t>
            </w:r>
            <w:r w:rsidRPr="008D378D">
              <w:rPr>
                <w:spacing w:val="-3"/>
                <w:lang w:val="pt-BR"/>
              </w:rPr>
              <w:tab/>
              <w:t>a execução da totalidade do Contrato, incluindo a relação dos pagamentos, será feita exclusivamente com o membro designado como representante.</w:t>
            </w:r>
          </w:p>
        </w:tc>
      </w:tr>
      <w:tr w:rsidR="00343A5F" w:rsidRPr="002E504D" w14:paraId="01E80945" w14:textId="77777777" w:rsidTr="00B278CE">
        <w:tc>
          <w:tcPr>
            <w:tcW w:w="4106" w:type="dxa"/>
          </w:tcPr>
          <w:p w14:paraId="53EDD400" w14:textId="365E30AD" w:rsidR="00343A5F" w:rsidRPr="008D378D" w:rsidRDefault="00343A5F" w:rsidP="007B0AC3">
            <w:pPr>
              <w:ind w:left="360" w:hanging="360"/>
              <w:rPr>
                <w:b/>
                <w:bCs/>
                <w:lang w:val="pt-BR"/>
              </w:rPr>
            </w:pPr>
            <w:r w:rsidRPr="008D378D">
              <w:rPr>
                <w:b/>
                <w:bCs/>
                <w:lang w:val="pt-BR"/>
              </w:rPr>
              <w:lastRenderedPageBreak/>
              <w:t>3.</w:t>
            </w:r>
            <w:r w:rsidRPr="008D378D">
              <w:rPr>
                <w:b/>
                <w:bCs/>
                <w:lang w:val="pt-BR"/>
              </w:rPr>
              <w:tab/>
              <w:t xml:space="preserve">Requisitos </w:t>
            </w:r>
            <w:r w:rsidR="00FC1FD0" w:rsidRPr="008D378D">
              <w:rPr>
                <w:b/>
                <w:bCs/>
                <w:lang w:val="pt-BR"/>
              </w:rPr>
              <w:t>A</w:t>
            </w:r>
            <w:r w:rsidRPr="008D378D">
              <w:rPr>
                <w:b/>
                <w:bCs/>
                <w:lang w:val="pt-BR"/>
              </w:rPr>
              <w:t>dicionais</w:t>
            </w:r>
          </w:p>
        </w:tc>
        <w:tc>
          <w:tcPr>
            <w:tcW w:w="5244" w:type="dxa"/>
          </w:tcPr>
          <w:p w14:paraId="65EAF5E4" w14:textId="77777777" w:rsidR="00343A5F" w:rsidRPr="008D378D" w:rsidRDefault="00343A5F" w:rsidP="007B0AC3">
            <w:pPr>
              <w:spacing w:after="200"/>
              <w:ind w:left="612" w:hanging="619"/>
              <w:jc w:val="both"/>
              <w:rPr>
                <w:b/>
                <w:bCs/>
                <w:lang w:val="pt-BR"/>
              </w:rPr>
            </w:pPr>
            <w:r w:rsidRPr="008D378D">
              <w:rPr>
                <w:lang w:val="pt-BR"/>
              </w:rPr>
              <w:t>3.1</w:t>
            </w:r>
            <w:r w:rsidRPr="008D378D">
              <w:rPr>
                <w:lang w:val="pt-BR"/>
              </w:rPr>
              <w:tab/>
            </w:r>
            <w:bookmarkStart w:id="293" w:name="_Hlk75860039"/>
            <w:r w:rsidRPr="008D378D">
              <w:rPr>
                <w:lang w:val="pt-BR"/>
              </w:rPr>
              <w:t xml:space="preserve">Os Licitantes deverão fornecer todas as informações adicionais exigidas </w:t>
            </w:r>
            <w:r w:rsidRPr="008D378D">
              <w:rPr>
                <w:b/>
                <w:bCs/>
                <w:lang w:val="pt-BR"/>
              </w:rPr>
              <w:t>na FDL</w:t>
            </w:r>
            <w:bookmarkEnd w:id="293"/>
            <w:r w:rsidRPr="008D378D">
              <w:rPr>
                <w:lang w:val="pt-BR"/>
              </w:rPr>
              <w:t>.</w:t>
            </w:r>
          </w:p>
        </w:tc>
      </w:tr>
    </w:tbl>
    <w:p w14:paraId="3DB83C96" w14:textId="77777777" w:rsidR="00343A5F" w:rsidRPr="008D378D" w:rsidRDefault="00343A5F" w:rsidP="00343A5F">
      <w:pPr>
        <w:rPr>
          <w:lang w:val="pt-BR"/>
        </w:rPr>
      </w:pPr>
    </w:p>
    <w:p w14:paraId="40AFA0E9" w14:textId="5F8E6D7B" w:rsidR="00343A5F" w:rsidRPr="008D378D" w:rsidRDefault="00343A5F">
      <w:pPr>
        <w:rPr>
          <w:b/>
          <w:i/>
          <w:lang w:val="pt-BR"/>
        </w:rPr>
      </w:pPr>
      <w:r w:rsidRPr="008D378D">
        <w:rPr>
          <w:b/>
          <w:i/>
          <w:lang w:val="pt-BR"/>
        </w:rPr>
        <w:br w:type="page"/>
      </w:r>
    </w:p>
    <w:p w14:paraId="54FEFBB7" w14:textId="502AE8C0" w:rsidR="00215FC8" w:rsidRPr="008D378D" w:rsidRDefault="00215FC8" w:rsidP="006D5372">
      <w:pPr>
        <w:pStyle w:val="Head02"/>
        <w:spacing w:before="240" w:after="240"/>
        <w:rPr>
          <w:sz w:val="40"/>
          <w:szCs w:val="40"/>
          <w:lang w:val="pt-BR"/>
        </w:rPr>
      </w:pPr>
      <w:bookmarkStart w:id="294" w:name="_Toc516580788"/>
      <w:bookmarkStart w:id="295" w:name="_Toc28346263"/>
      <w:r w:rsidRPr="008D378D">
        <w:rPr>
          <w:sz w:val="40"/>
          <w:szCs w:val="40"/>
          <w:lang w:val="pt-BR"/>
        </w:rPr>
        <w:lastRenderedPageBreak/>
        <w:t>3. Outros Formulários</w:t>
      </w:r>
      <w:bookmarkEnd w:id="294"/>
      <w:bookmarkEnd w:id="295"/>
    </w:p>
    <w:p w14:paraId="7F91E506" w14:textId="77777777" w:rsidR="00F657CC" w:rsidRPr="008D378D" w:rsidRDefault="00F657CC" w:rsidP="001C3A32">
      <w:pPr>
        <w:tabs>
          <w:tab w:val="right" w:pos="9000"/>
        </w:tabs>
        <w:jc w:val="both"/>
        <w:rPr>
          <w:b/>
          <w:i/>
          <w:lang w:val="pt-BR"/>
        </w:rPr>
      </w:pPr>
    </w:p>
    <w:p w14:paraId="674A2AA8" w14:textId="60DBC687" w:rsidR="007924D0" w:rsidRPr="008D378D" w:rsidRDefault="007924D0" w:rsidP="007924D0">
      <w:pPr>
        <w:tabs>
          <w:tab w:val="right" w:pos="9000"/>
        </w:tabs>
        <w:jc w:val="both"/>
        <w:rPr>
          <w:b/>
          <w:i/>
          <w:lang w:val="pt-BR"/>
        </w:rPr>
      </w:pPr>
      <w:r w:rsidRPr="008D378D">
        <w:rPr>
          <w:b/>
          <w:i/>
          <w:lang w:val="pt-BR"/>
        </w:rPr>
        <w:t xml:space="preserve">[Nota ao Contratante: O Contratante deverá utilizar os Formulários abaixo para instruir o Licitante sobre quais dados devem ser apresentados com sua Oferta Técnica referente à fase de </w:t>
      </w:r>
      <w:r w:rsidR="00E50C13" w:rsidRPr="008D378D">
        <w:rPr>
          <w:b/>
          <w:i/>
          <w:lang w:val="pt-BR"/>
        </w:rPr>
        <w:t>desenho</w:t>
      </w:r>
      <w:r w:rsidRPr="008D378D">
        <w:rPr>
          <w:b/>
          <w:i/>
          <w:lang w:val="pt-BR"/>
        </w:rPr>
        <w:t xml:space="preserve">, construção e operação e manutenção, se aplicável. </w:t>
      </w:r>
    </w:p>
    <w:p w14:paraId="23534AF9" w14:textId="77777777" w:rsidR="007924D0" w:rsidRPr="008D378D" w:rsidRDefault="007924D0" w:rsidP="007924D0">
      <w:pPr>
        <w:tabs>
          <w:tab w:val="right" w:pos="9000"/>
        </w:tabs>
        <w:jc w:val="both"/>
        <w:rPr>
          <w:b/>
          <w:i/>
          <w:lang w:val="pt-BR"/>
        </w:rPr>
      </w:pPr>
    </w:p>
    <w:p w14:paraId="4D6FEC87" w14:textId="77777777" w:rsidR="007924D0" w:rsidRPr="008D378D" w:rsidRDefault="007924D0" w:rsidP="007924D0">
      <w:pPr>
        <w:tabs>
          <w:tab w:val="right" w:pos="9000"/>
        </w:tabs>
        <w:jc w:val="both"/>
        <w:rPr>
          <w:b/>
          <w:i/>
          <w:lang w:val="pt-BR"/>
        </w:rPr>
      </w:pPr>
      <w:r w:rsidRPr="008D378D">
        <w:rPr>
          <w:b/>
          <w:i/>
          <w:lang w:val="pt-BR"/>
        </w:rPr>
        <w:t>O Contratante deve substituir, excluir ou adicionar outros Formulários indicando as atividades que os Licitantes devem descrever em sua Oferta. Esta seção também inclui os formulários de garantia de oferta]</w:t>
      </w:r>
    </w:p>
    <w:p w14:paraId="59D1C81D" w14:textId="77777777" w:rsidR="007924D0" w:rsidRPr="008D378D" w:rsidRDefault="007924D0" w:rsidP="007924D0">
      <w:pPr>
        <w:tabs>
          <w:tab w:val="right" w:pos="9000"/>
        </w:tabs>
        <w:jc w:val="both"/>
        <w:rPr>
          <w:b/>
          <w:i/>
          <w:lang w:val="pt-BR"/>
        </w:rPr>
      </w:pPr>
    </w:p>
    <w:p w14:paraId="0F373728" w14:textId="3A41E5C5" w:rsidR="00215FC8" w:rsidRPr="008D378D" w:rsidRDefault="00215FC8" w:rsidP="00215FC8">
      <w:pPr>
        <w:tabs>
          <w:tab w:val="right" w:pos="9000"/>
        </w:tabs>
        <w:jc w:val="both"/>
        <w:rPr>
          <w:lang w:val="pt-BR"/>
        </w:rPr>
      </w:pPr>
      <w:r w:rsidRPr="008D378D">
        <w:rPr>
          <w:lang w:val="pt-BR"/>
        </w:rPr>
        <w:t xml:space="preserve">Nos Formulários a seguir, O Contratante deverá marcar com </w:t>
      </w:r>
      <w:r w:rsidR="00D10382" w:rsidRPr="008D378D">
        <w:rPr>
          <w:lang w:val="pt-BR"/>
        </w:rPr>
        <w:t>“</w:t>
      </w:r>
      <w:r w:rsidRPr="008D378D">
        <w:rPr>
          <w:b/>
          <w:bCs/>
          <w:lang w:val="pt-BR"/>
        </w:rPr>
        <w:t>X</w:t>
      </w:r>
      <w:r w:rsidR="00D10382" w:rsidRPr="008D378D">
        <w:rPr>
          <w:lang w:val="pt-BR"/>
        </w:rPr>
        <w:t>”</w:t>
      </w:r>
      <w:r w:rsidRPr="008D378D">
        <w:rPr>
          <w:lang w:val="pt-BR"/>
        </w:rPr>
        <w:t xml:space="preserve"> a coluna </w:t>
      </w:r>
      <w:r w:rsidR="00D10382" w:rsidRPr="008D378D">
        <w:rPr>
          <w:lang w:val="pt-BR"/>
        </w:rPr>
        <w:t>“</w:t>
      </w:r>
      <w:r w:rsidRPr="008D378D">
        <w:rPr>
          <w:b/>
          <w:bCs/>
          <w:lang w:val="pt-BR"/>
        </w:rPr>
        <w:t>APLICA</w:t>
      </w:r>
      <w:r w:rsidR="00D10382" w:rsidRPr="008D378D">
        <w:rPr>
          <w:lang w:val="pt-BR"/>
        </w:rPr>
        <w:t>”</w:t>
      </w:r>
      <w:r w:rsidRPr="008D378D">
        <w:rPr>
          <w:lang w:val="pt-BR"/>
        </w:rPr>
        <w:t xml:space="preserve"> ou </w:t>
      </w:r>
      <w:r w:rsidR="00D10382" w:rsidRPr="008D378D">
        <w:rPr>
          <w:lang w:val="pt-BR"/>
        </w:rPr>
        <w:t>“</w:t>
      </w:r>
      <w:r w:rsidRPr="008D378D">
        <w:rPr>
          <w:b/>
          <w:bCs/>
          <w:lang w:val="pt-BR"/>
        </w:rPr>
        <w:t>NÃO APLICA</w:t>
      </w:r>
      <w:r w:rsidR="00D10382" w:rsidRPr="008D378D">
        <w:rPr>
          <w:lang w:val="pt-BR"/>
        </w:rPr>
        <w:t>”</w:t>
      </w:r>
      <w:r w:rsidRPr="008D378D">
        <w:rPr>
          <w:lang w:val="pt-BR"/>
        </w:rPr>
        <w:t xml:space="preserve"> qual dos itens de cada Formulário que se aplica a cada caso.</w:t>
      </w:r>
    </w:p>
    <w:p w14:paraId="544BBF37" w14:textId="77777777" w:rsidR="00215FC8" w:rsidRPr="008D378D" w:rsidRDefault="00215FC8" w:rsidP="00215FC8">
      <w:pPr>
        <w:tabs>
          <w:tab w:val="right" w:pos="9000"/>
        </w:tabs>
        <w:jc w:val="both"/>
        <w:rPr>
          <w:lang w:val="pt-BR"/>
        </w:rPr>
      </w:pPr>
    </w:p>
    <w:p w14:paraId="78F377F8" w14:textId="03827787" w:rsidR="00215FC8" w:rsidRPr="008D378D" w:rsidRDefault="00215FC8" w:rsidP="00215FC8">
      <w:pPr>
        <w:rPr>
          <w:lang w:val="pt-BR"/>
        </w:rPr>
      </w:pPr>
      <w:r w:rsidRPr="008D378D">
        <w:rPr>
          <w:lang w:val="pt-BR"/>
        </w:rPr>
        <w:t xml:space="preserve">O Licitante deve incluir em sua Oferta as informações relacionadas aos itens que o Contratante tenha indicado que </w:t>
      </w:r>
      <w:r w:rsidR="00D10382" w:rsidRPr="008D378D">
        <w:rPr>
          <w:lang w:val="pt-BR"/>
        </w:rPr>
        <w:t>“</w:t>
      </w:r>
      <w:r w:rsidRPr="008D378D">
        <w:rPr>
          <w:b/>
          <w:bCs/>
          <w:lang w:val="pt-BR"/>
        </w:rPr>
        <w:t>APLICA</w:t>
      </w:r>
      <w:r w:rsidR="00D10382" w:rsidRPr="008D378D">
        <w:rPr>
          <w:lang w:val="pt-BR"/>
        </w:rPr>
        <w:t>”</w:t>
      </w:r>
      <w:r w:rsidRPr="008D378D">
        <w:rPr>
          <w:lang w:val="pt-BR"/>
        </w:rPr>
        <w:t xml:space="preserve"> nesta licitação.</w:t>
      </w:r>
    </w:p>
    <w:p w14:paraId="2F4E60E0" w14:textId="77777777" w:rsidR="00215FC8" w:rsidRPr="008D378D" w:rsidRDefault="00215FC8" w:rsidP="00215FC8">
      <w:pPr>
        <w:tabs>
          <w:tab w:val="right" w:pos="9000"/>
        </w:tabs>
        <w:jc w:val="both"/>
        <w:rPr>
          <w:lang w:val="pt-BR"/>
        </w:rPr>
      </w:pPr>
    </w:p>
    <w:p w14:paraId="1C367DBB" w14:textId="71F9CB36" w:rsidR="001C3A32" w:rsidRPr="008D378D" w:rsidRDefault="001C3A32" w:rsidP="007924D0">
      <w:pPr>
        <w:tabs>
          <w:tab w:val="right" w:pos="9000"/>
        </w:tabs>
        <w:jc w:val="both"/>
        <w:rPr>
          <w:lang w:val="pt-BR"/>
        </w:rPr>
      </w:pPr>
    </w:p>
    <w:p w14:paraId="383DAF61" w14:textId="77777777" w:rsidR="00894898" w:rsidRPr="008D378D" w:rsidRDefault="00894898" w:rsidP="0084183C">
      <w:pPr>
        <w:pStyle w:val="Head02"/>
        <w:rPr>
          <w:rFonts w:ascii="Times New Roman" w:hAnsi="Times New Roman" w:cs="Times New Roman"/>
          <w:lang w:val="pt-BR"/>
        </w:rPr>
      </w:pPr>
    </w:p>
    <w:p w14:paraId="7C2FD234" w14:textId="77777777" w:rsidR="00E73995" w:rsidRPr="008D378D" w:rsidRDefault="009D2D1E" w:rsidP="0084183C">
      <w:pPr>
        <w:pStyle w:val="Head02"/>
        <w:rPr>
          <w:rFonts w:ascii="Times New Roman" w:hAnsi="Times New Roman" w:cs="Times New Roman"/>
          <w:lang w:val="pt-BR"/>
        </w:rPr>
      </w:pPr>
      <w:r w:rsidRPr="008D378D">
        <w:rPr>
          <w:rFonts w:ascii="Times New Roman" w:hAnsi="Times New Roman" w:cs="Times New Roman"/>
          <w:lang w:val="pt-BR"/>
        </w:rPr>
        <w:br w:type="page"/>
      </w:r>
      <w:bookmarkStart w:id="296" w:name="_Toc494787421"/>
      <w:bookmarkStart w:id="297" w:name="_Toc534708916"/>
      <w:bookmarkStart w:id="298" w:name="_Toc534709098"/>
      <w:bookmarkStart w:id="299" w:name="_Toc55673518"/>
      <w:bookmarkStart w:id="300" w:name="_Toc363480482"/>
      <w:bookmarkStart w:id="301" w:name="_Toc484251969"/>
    </w:p>
    <w:p w14:paraId="718224E1" w14:textId="735C19D4" w:rsidR="009D2D1E" w:rsidRPr="008D378D" w:rsidRDefault="009D2D1E" w:rsidP="00482903">
      <w:pPr>
        <w:pStyle w:val="Head02"/>
        <w:spacing w:before="240"/>
        <w:rPr>
          <w:rFonts w:ascii="Times New Roman" w:hAnsi="Times New Roman" w:cs="Times New Roman"/>
          <w:sz w:val="40"/>
          <w:szCs w:val="40"/>
          <w:lang w:val="pt-BR"/>
        </w:rPr>
      </w:pPr>
      <w:r w:rsidRPr="008D378D">
        <w:rPr>
          <w:rFonts w:ascii="Times New Roman" w:hAnsi="Times New Roman" w:cs="Times New Roman"/>
          <w:sz w:val="40"/>
          <w:szCs w:val="40"/>
          <w:lang w:val="pt-BR"/>
        </w:rPr>
        <w:lastRenderedPageBreak/>
        <w:t>Formul</w:t>
      </w:r>
      <w:r w:rsidR="006B49E7" w:rsidRPr="008D378D">
        <w:rPr>
          <w:rFonts w:ascii="Times New Roman" w:hAnsi="Times New Roman" w:cs="Times New Roman"/>
          <w:sz w:val="40"/>
          <w:szCs w:val="40"/>
          <w:lang w:val="pt-BR"/>
        </w:rPr>
        <w:t>á</w:t>
      </w:r>
      <w:r w:rsidRPr="008D378D">
        <w:rPr>
          <w:rFonts w:ascii="Times New Roman" w:hAnsi="Times New Roman" w:cs="Times New Roman"/>
          <w:sz w:val="40"/>
          <w:szCs w:val="40"/>
          <w:lang w:val="pt-BR"/>
        </w:rPr>
        <w:t xml:space="preserve">rio </w:t>
      </w:r>
      <w:r w:rsidR="00C44868" w:rsidRPr="008D378D">
        <w:rPr>
          <w:rFonts w:ascii="Times New Roman" w:hAnsi="Times New Roman" w:cs="Times New Roman"/>
          <w:sz w:val="40"/>
          <w:szCs w:val="40"/>
          <w:lang w:val="pt-BR"/>
        </w:rPr>
        <w:t>DM</w:t>
      </w:r>
      <w:bookmarkEnd w:id="296"/>
      <w:bookmarkEnd w:id="297"/>
      <w:bookmarkEnd w:id="298"/>
      <w:bookmarkEnd w:id="299"/>
      <w:r w:rsidR="005F3C1B" w:rsidRPr="008D378D">
        <w:rPr>
          <w:rFonts w:ascii="Times New Roman" w:hAnsi="Times New Roman" w:cs="Times New Roman"/>
          <w:sz w:val="40"/>
          <w:szCs w:val="40"/>
          <w:lang w:val="pt-BR"/>
        </w:rPr>
        <w:t>D</w:t>
      </w:r>
    </w:p>
    <w:bookmarkEnd w:id="300"/>
    <w:p w14:paraId="28CDC38D" w14:textId="6A42E31A" w:rsidR="009D2D1E" w:rsidRPr="008D378D" w:rsidRDefault="009A2A53" w:rsidP="00482903">
      <w:pPr>
        <w:pStyle w:val="Heading5"/>
        <w:spacing w:before="240" w:after="240"/>
        <w:rPr>
          <w:sz w:val="36"/>
          <w:lang w:val="pt-BR"/>
        </w:rPr>
      </w:pPr>
      <w:r w:rsidRPr="008D378D">
        <w:rPr>
          <w:sz w:val="36"/>
          <w:lang w:val="pt-BR"/>
        </w:rPr>
        <w:t>Descrição da Metodologia d</w:t>
      </w:r>
      <w:r w:rsidR="00FE61E5" w:rsidRPr="008D378D">
        <w:rPr>
          <w:sz w:val="36"/>
          <w:lang w:val="pt-BR"/>
        </w:rPr>
        <w:t>o</w:t>
      </w:r>
      <w:r w:rsidRPr="008D378D">
        <w:rPr>
          <w:sz w:val="36"/>
          <w:lang w:val="pt-BR"/>
        </w:rPr>
        <w:t xml:space="preserve"> Desenho</w:t>
      </w:r>
    </w:p>
    <w:p w14:paraId="78D3BCC7" w14:textId="77777777" w:rsidR="009D2D1E" w:rsidRPr="008D378D" w:rsidRDefault="009D2D1E" w:rsidP="009D2D1E">
      <w:pPr>
        <w:pStyle w:val="SectionVHeader"/>
        <w:ind w:left="360"/>
        <w:rPr>
          <w:rFonts w:ascii="Times New Roman" w:hAnsi="Times New Roman"/>
          <w:lang w:val="pt-BR"/>
        </w:rPr>
      </w:pPr>
    </w:p>
    <w:p w14:paraId="757876E2" w14:textId="29A43CE7" w:rsidR="001515AE" w:rsidRPr="008D378D" w:rsidRDefault="001515AE" w:rsidP="001515AE">
      <w:pPr>
        <w:jc w:val="both"/>
        <w:rPr>
          <w:rFonts w:eastAsia="Cambria"/>
          <w:i/>
          <w:color w:val="212121"/>
          <w:lang w:val="pt-BR"/>
        </w:rPr>
      </w:pPr>
      <w:r w:rsidRPr="008D378D">
        <w:rPr>
          <w:rFonts w:eastAsia="Cambria"/>
          <w:i/>
          <w:color w:val="212121"/>
          <w:lang w:val="pt-BR"/>
        </w:rPr>
        <w:t xml:space="preserve">[O Contratante deverá indicar no formulário os itens que se aplicam ou não se aplicam e poderá inserir outras informações pertinentes. </w:t>
      </w:r>
      <w:r w:rsidRPr="008D378D">
        <w:rPr>
          <w:i/>
          <w:lang w:val="pt-BR"/>
        </w:rPr>
        <w:t>Não obstante</w:t>
      </w:r>
      <w:r w:rsidRPr="008D378D">
        <w:rPr>
          <w:rFonts w:eastAsia="Cambria"/>
          <w:i/>
          <w:color w:val="212121"/>
          <w:lang w:val="pt-BR"/>
        </w:rPr>
        <w:t>, recomenda-se selecionar e/ou acrescentar o que for estritamente necessário, de acordo com a natureza e complexidade da contratação, bem como do mercado de Licitantes existentes, caso contrário, existe o risco de redução do número de interessados e licitantes, afetando o princípio da concorrência ou que a licitação possa se tornar deserta.]</w:t>
      </w:r>
    </w:p>
    <w:p w14:paraId="2975B5DD" w14:textId="77777777" w:rsidR="001515AE" w:rsidRPr="008D378D" w:rsidRDefault="001515AE" w:rsidP="001515AE">
      <w:pPr>
        <w:jc w:val="both"/>
        <w:rPr>
          <w:rFonts w:eastAsia="Cambria"/>
          <w:i/>
          <w:color w:val="212121"/>
          <w:lang w:val="pt-BR"/>
        </w:rPr>
      </w:pPr>
    </w:p>
    <w:p w14:paraId="4AE8049E" w14:textId="1EA186A5" w:rsidR="009D2D1E" w:rsidRPr="008D378D" w:rsidRDefault="00DF1F30" w:rsidP="009D2D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r w:rsidRPr="008D378D">
        <w:rPr>
          <w:rFonts w:eastAsiaTheme="minorHAnsi"/>
          <w:color w:val="212121"/>
          <w:lang w:val="pt-BR"/>
        </w:rPr>
        <w:t xml:space="preserve">O Licitante deverá apresentar uma metodologia de </w:t>
      </w:r>
      <w:r w:rsidR="00E50C13" w:rsidRPr="008D378D">
        <w:rPr>
          <w:rFonts w:eastAsiaTheme="minorHAnsi"/>
          <w:color w:val="212121"/>
          <w:lang w:val="pt-BR"/>
        </w:rPr>
        <w:t>desenho</w:t>
      </w:r>
      <w:r w:rsidRPr="008D378D">
        <w:rPr>
          <w:rFonts w:eastAsiaTheme="minorHAnsi"/>
          <w:color w:val="212121"/>
          <w:lang w:val="pt-BR"/>
        </w:rPr>
        <w:t xml:space="preserve"> que inclua, pelo menos, o seguinte:</w:t>
      </w:r>
    </w:p>
    <w:p w14:paraId="64A6D735" w14:textId="77777777" w:rsidR="00DF1F30" w:rsidRPr="008D378D" w:rsidRDefault="00DF1F30" w:rsidP="009D2D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mbria"/>
          <w:color w:val="212121"/>
          <w:lang w:val="pt-BR"/>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675"/>
        <w:gridCol w:w="5973"/>
        <w:gridCol w:w="1134"/>
        <w:gridCol w:w="1417"/>
      </w:tblGrid>
      <w:tr w:rsidR="009D2D1E" w:rsidRPr="008D378D" w14:paraId="5E558957" w14:textId="77777777" w:rsidTr="009A0965">
        <w:trPr>
          <w:tblHeader/>
        </w:trPr>
        <w:tc>
          <w:tcPr>
            <w:tcW w:w="675" w:type="dxa"/>
            <w:shd w:val="clear" w:color="auto" w:fill="auto"/>
          </w:tcPr>
          <w:p w14:paraId="4205FEAF" w14:textId="77777777" w:rsidR="009D2D1E" w:rsidRPr="008D378D"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mbria"/>
                <w:b/>
                <w:color w:val="212121"/>
                <w:lang w:val="pt-BR"/>
              </w:rPr>
            </w:pPr>
            <w:bookmarkStart w:id="302" w:name="_Hlk65319128"/>
            <w:r w:rsidRPr="008D378D">
              <w:rPr>
                <w:rFonts w:eastAsia="Cambria"/>
                <w:b/>
                <w:color w:val="212121"/>
                <w:lang w:val="pt-BR"/>
              </w:rPr>
              <w:t>No.</w:t>
            </w:r>
          </w:p>
        </w:tc>
        <w:tc>
          <w:tcPr>
            <w:tcW w:w="5973" w:type="dxa"/>
            <w:shd w:val="clear" w:color="auto" w:fill="auto"/>
          </w:tcPr>
          <w:p w14:paraId="7B085EE1" w14:textId="5D64189E" w:rsidR="009D2D1E" w:rsidRPr="008D378D" w:rsidRDefault="009D2D1E" w:rsidP="009D2D1E">
            <w:pPr>
              <w:shd w:val="clear" w:color="auto" w:fill="FFFFFF"/>
              <w:jc w:val="center"/>
              <w:rPr>
                <w:rFonts w:eastAsia="Cambria"/>
                <w:b/>
                <w:color w:val="212121"/>
                <w:lang w:val="pt-BR"/>
              </w:rPr>
            </w:pPr>
            <w:r w:rsidRPr="008D378D">
              <w:rPr>
                <w:rFonts w:eastAsia="Cambria"/>
                <w:b/>
                <w:color w:val="212121"/>
                <w:lang w:val="pt-BR"/>
              </w:rPr>
              <w:t xml:space="preserve">Elemento </w:t>
            </w:r>
            <w:r w:rsidR="00CD0E1F" w:rsidRPr="008D378D">
              <w:rPr>
                <w:rFonts w:eastAsia="Cambria"/>
                <w:b/>
                <w:color w:val="212121"/>
                <w:lang w:val="pt-BR"/>
              </w:rPr>
              <w:t>da</w:t>
            </w:r>
            <w:r w:rsidRPr="008D378D">
              <w:rPr>
                <w:rFonts w:eastAsia="Cambria"/>
                <w:b/>
                <w:color w:val="212121"/>
                <w:lang w:val="pt-BR"/>
              </w:rPr>
              <w:t xml:space="preserve"> Oferta</w:t>
            </w:r>
          </w:p>
        </w:tc>
        <w:tc>
          <w:tcPr>
            <w:tcW w:w="1134" w:type="dxa"/>
            <w:shd w:val="clear" w:color="auto" w:fill="auto"/>
          </w:tcPr>
          <w:p w14:paraId="0B2CDFBE" w14:textId="77777777" w:rsidR="009D2D1E" w:rsidRPr="008D378D"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mbria"/>
                <w:b/>
                <w:color w:val="212121"/>
                <w:lang w:val="pt-BR"/>
              </w:rPr>
            </w:pPr>
            <w:r w:rsidRPr="008D378D">
              <w:rPr>
                <w:rFonts w:eastAsia="Cambria"/>
                <w:b/>
                <w:color w:val="212121"/>
                <w:lang w:val="pt-BR"/>
              </w:rPr>
              <w:t>Aplica</w:t>
            </w:r>
          </w:p>
        </w:tc>
        <w:tc>
          <w:tcPr>
            <w:tcW w:w="1417" w:type="dxa"/>
            <w:shd w:val="clear" w:color="auto" w:fill="auto"/>
          </w:tcPr>
          <w:p w14:paraId="53903531" w14:textId="64114CB9" w:rsidR="009D2D1E" w:rsidRPr="008D378D"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mbria"/>
                <w:b/>
                <w:color w:val="212121"/>
                <w:lang w:val="pt-BR"/>
              </w:rPr>
            </w:pPr>
            <w:r w:rsidRPr="008D378D">
              <w:rPr>
                <w:rFonts w:eastAsia="Cambria"/>
                <w:b/>
                <w:color w:val="212121"/>
                <w:lang w:val="pt-BR"/>
              </w:rPr>
              <w:t>N</w:t>
            </w:r>
            <w:r w:rsidR="00CD0E1F" w:rsidRPr="008D378D">
              <w:rPr>
                <w:rFonts w:eastAsia="Cambria"/>
                <w:b/>
                <w:color w:val="212121"/>
                <w:lang w:val="pt-BR"/>
              </w:rPr>
              <w:t>ão</w:t>
            </w:r>
            <w:r w:rsidRPr="008D378D">
              <w:rPr>
                <w:rFonts w:eastAsia="Cambria"/>
                <w:b/>
                <w:color w:val="212121"/>
                <w:lang w:val="pt-BR"/>
              </w:rPr>
              <w:t xml:space="preserve"> Aplica</w:t>
            </w:r>
          </w:p>
        </w:tc>
      </w:tr>
      <w:bookmarkEnd w:id="302"/>
      <w:tr w:rsidR="00530655" w:rsidRPr="002E504D" w14:paraId="3C13E910" w14:textId="77777777" w:rsidTr="009A0965">
        <w:tc>
          <w:tcPr>
            <w:tcW w:w="675" w:type="dxa"/>
            <w:shd w:val="clear" w:color="auto" w:fill="auto"/>
          </w:tcPr>
          <w:p w14:paraId="1282C811" w14:textId="77777777" w:rsidR="00530655" w:rsidRPr="008D378D" w:rsidRDefault="00530655" w:rsidP="00530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pt-BR"/>
              </w:rPr>
            </w:pPr>
          </w:p>
        </w:tc>
        <w:tc>
          <w:tcPr>
            <w:tcW w:w="5973" w:type="dxa"/>
            <w:shd w:val="clear" w:color="auto" w:fill="auto"/>
          </w:tcPr>
          <w:p w14:paraId="26B60D13" w14:textId="4DB4BD42" w:rsidR="00F7620F" w:rsidRPr="008D378D" w:rsidRDefault="00F7620F" w:rsidP="001515AE">
            <w:pPr>
              <w:shd w:val="clear" w:color="auto" w:fill="FFFFFF"/>
              <w:jc w:val="both"/>
              <w:rPr>
                <w:rFonts w:eastAsia="Cambria"/>
                <w:color w:val="212121"/>
                <w:lang w:val="pt-BR"/>
              </w:rPr>
            </w:pPr>
            <w:r w:rsidRPr="008D378D">
              <w:rPr>
                <w:rFonts w:eastAsiaTheme="minorHAnsi"/>
                <w:color w:val="212121"/>
                <w:lang w:val="pt-BR"/>
              </w:rPr>
              <w:t xml:space="preserve">Arranjos organizacionais para o </w:t>
            </w:r>
            <w:r w:rsidR="00E50C13" w:rsidRPr="008D378D">
              <w:rPr>
                <w:rFonts w:eastAsiaTheme="minorHAnsi"/>
                <w:color w:val="212121"/>
                <w:lang w:val="pt-BR"/>
              </w:rPr>
              <w:t>desenho</w:t>
            </w:r>
            <w:r w:rsidRPr="008D378D">
              <w:rPr>
                <w:rFonts w:eastAsiaTheme="minorHAnsi"/>
                <w:color w:val="212121"/>
                <w:lang w:val="pt-BR"/>
              </w:rPr>
              <w:t>, incluindo: estrutura da equipe, funções e responsabilidades, procedimentos de revisão e aprovação de procedimentos de garantia de qualidade</w:t>
            </w:r>
          </w:p>
          <w:p w14:paraId="03E7863F" w14:textId="77777777" w:rsidR="00530655" w:rsidRPr="008D378D" w:rsidRDefault="00530655" w:rsidP="00151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mbria"/>
                <w:color w:val="212121"/>
                <w:lang w:val="pt-BR"/>
              </w:rPr>
            </w:pPr>
          </w:p>
        </w:tc>
        <w:tc>
          <w:tcPr>
            <w:tcW w:w="1134" w:type="dxa"/>
            <w:shd w:val="clear" w:color="auto" w:fill="auto"/>
          </w:tcPr>
          <w:p w14:paraId="6415CB64" w14:textId="77777777" w:rsidR="00530655" w:rsidRPr="008D378D" w:rsidRDefault="00530655" w:rsidP="00151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mbria"/>
                <w:color w:val="212121"/>
                <w:lang w:val="pt-BR"/>
              </w:rPr>
            </w:pPr>
          </w:p>
        </w:tc>
        <w:tc>
          <w:tcPr>
            <w:tcW w:w="1417" w:type="dxa"/>
            <w:shd w:val="clear" w:color="auto" w:fill="auto"/>
          </w:tcPr>
          <w:p w14:paraId="3328B77C" w14:textId="77777777" w:rsidR="00530655" w:rsidRPr="008D378D" w:rsidRDefault="00530655" w:rsidP="00151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mbria"/>
                <w:color w:val="212121"/>
                <w:lang w:val="pt-BR"/>
              </w:rPr>
            </w:pPr>
          </w:p>
        </w:tc>
      </w:tr>
      <w:tr w:rsidR="00530655" w:rsidRPr="002E504D" w14:paraId="54D80DB7" w14:textId="77777777" w:rsidTr="009A0965">
        <w:tc>
          <w:tcPr>
            <w:tcW w:w="675" w:type="dxa"/>
            <w:shd w:val="clear" w:color="auto" w:fill="auto"/>
          </w:tcPr>
          <w:p w14:paraId="62E0DC8F" w14:textId="77777777" w:rsidR="00530655" w:rsidRPr="008D378D" w:rsidRDefault="00530655" w:rsidP="00530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pt-BR"/>
              </w:rPr>
            </w:pPr>
          </w:p>
        </w:tc>
        <w:tc>
          <w:tcPr>
            <w:tcW w:w="5973" w:type="dxa"/>
            <w:shd w:val="clear" w:color="auto" w:fill="auto"/>
          </w:tcPr>
          <w:p w14:paraId="3282DA7D" w14:textId="2E1E0913" w:rsidR="00530655" w:rsidRPr="008D378D" w:rsidRDefault="00530655" w:rsidP="001515AE">
            <w:pPr>
              <w:shd w:val="clear" w:color="auto" w:fill="FFFFFF"/>
              <w:jc w:val="both"/>
              <w:rPr>
                <w:rFonts w:eastAsia="Cambria"/>
                <w:i/>
                <w:iCs/>
                <w:color w:val="212121"/>
                <w:lang w:val="pt-BR"/>
              </w:rPr>
            </w:pPr>
            <w:r w:rsidRPr="008D378D">
              <w:rPr>
                <w:rFonts w:eastAsia="Cambria"/>
                <w:color w:val="212121"/>
                <w:lang w:val="pt-BR"/>
              </w:rPr>
              <w:t xml:space="preserve">Programa de </w:t>
            </w:r>
            <w:r w:rsidRPr="008D378D">
              <w:rPr>
                <w:rFonts w:eastAsia="Cambria"/>
                <w:i/>
                <w:iCs/>
                <w:color w:val="212121"/>
                <w:lang w:val="pt-BR"/>
              </w:rPr>
              <w:t xml:space="preserve">entregas [o Contratante deve especificar os requisitos consistentes com as boas práticas da indústria internacional, por exemplo, em relação à iluminação, sinalização, descarte de gases e combustíveis, drenagem, esgoto e acesso temporário/permanente </w:t>
            </w:r>
            <w:r w:rsidR="00F7620F" w:rsidRPr="008D378D">
              <w:rPr>
                <w:rFonts w:eastAsia="Cambria"/>
                <w:i/>
                <w:iCs/>
                <w:color w:val="212121"/>
                <w:lang w:val="pt-BR"/>
              </w:rPr>
              <w:t>às partes viárias das</w:t>
            </w:r>
            <w:r w:rsidRPr="008D378D">
              <w:rPr>
                <w:rFonts w:eastAsia="Cambria"/>
                <w:i/>
                <w:iCs/>
                <w:color w:val="212121"/>
                <w:lang w:val="pt-BR"/>
              </w:rPr>
              <w:t xml:space="preserve"> obras];</w:t>
            </w:r>
          </w:p>
          <w:p w14:paraId="571BB2CD" w14:textId="77777777" w:rsidR="00530655" w:rsidRPr="008D378D" w:rsidRDefault="00530655" w:rsidP="00F7620F">
            <w:pPr>
              <w:shd w:val="clear" w:color="auto" w:fill="FFFFFF"/>
              <w:jc w:val="both"/>
              <w:rPr>
                <w:rFonts w:eastAsia="Cambria"/>
                <w:color w:val="212121"/>
                <w:lang w:val="pt-BR"/>
              </w:rPr>
            </w:pPr>
          </w:p>
        </w:tc>
        <w:tc>
          <w:tcPr>
            <w:tcW w:w="1134" w:type="dxa"/>
            <w:shd w:val="clear" w:color="auto" w:fill="auto"/>
          </w:tcPr>
          <w:p w14:paraId="5CA754F6" w14:textId="77777777" w:rsidR="00530655" w:rsidRPr="008D378D" w:rsidRDefault="00530655" w:rsidP="00151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mbria"/>
                <w:color w:val="212121"/>
                <w:lang w:val="pt-BR"/>
              </w:rPr>
            </w:pPr>
          </w:p>
        </w:tc>
        <w:tc>
          <w:tcPr>
            <w:tcW w:w="1417" w:type="dxa"/>
            <w:shd w:val="clear" w:color="auto" w:fill="auto"/>
          </w:tcPr>
          <w:p w14:paraId="1A735030" w14:textId="77777777" w:rsidR="00530655" w:rsidRPr="008D378D" w:rsidRDefault="00530655" w:rsidP="00151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mbria"/>
                <w:color w:val="212121"/>
                <w:lang w:val="pt-BR"/>
              </w:rPr>
            </w:pPr>
          </w:p>
        </w:tc>
      </w:tr>
      <w:tr w:rsidR="00530655" w:rsidRPr="002E504D" w14:paraId="454E8639" w14:textId="77777777" w:rsidTr="009A0965">
        <w:tc>
          <w:tcPr>
            <w:tcW w:w="675" w:type="dxa"/>
            <w:shd w:val="clear" w:color="auto" w:fill="auto"/>
          </w:tcPr>
          <w:p w14:paraId="7F92FBDF" w14:textId="77777777" w:rsidR="00530655" w:rsidRPr="008D378D" w:rsidRDefault="00530655" w:rsidP="00530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pt-BR"/>
              </w:rPr>
            </w:pPr>
          </w:p>
        </w:tc>
        <w:tc>
          <w:tcPr>
            <w:tcW w:w="5973" w:type="dxa"/>
            <w:shd w:val="clear" w:color="auto" w:fill="auto"/>
          </w:tcPr>
          <w:p w14:paraId="6104B7E3" w14:textId="1F02ED6E" w:rsidR="00530655" w:rsidRPr="008D378D" w:rsidRDefault="00530655" w:rsidP="001515AE">
            <w:pPr>
              <w:shd w:val="clear" w:color="auto" w:fill="FFFFFF"/>
              <w:jc w:val="both"/>
              <w:rPr>
                <w:rFonts w:eastAsia="Cambria"/>
                <w:color w:val="212121"/>
                <w:lang w:val="pt-BR"/>
              </w:rPr>
            </w:pPr>
            <w:r w:rsidRPr="008D378D">
              <w:rPr>
                <w:rFonts w:eastAsia="Cambria"/>
                <w:color w:val="212121"/>
                <w:lang w:val="pt-BR"/>
              </w:rPr>
              <w:t xml:space="preserve">Declaração sobre o </w:t>
            </w:r>
            <w:r w:rsidR="00E50C13" w:rsidRPr="008D378D">
              <w:rPr>
                <w:rFonts w:eastAsia="Cambria"/>
                <w:color w:val="212121"/>
                <w:lang w:val="pt-BR"/>
              </w:rPr>
              <w:t>desenho</w:t>
            </w:r>
            <w:r w:rsidRPr="008D378D">
              <w:rPr>
                <w:rFonts w:eastAsia="Cambria"/>
                <w:color w:val="212121"/>
                <w:lang w:val="pt-BR"/>
              </w:rPr>
              <w:t xml:space="preserve"> executivo das obras estabelecendo os requisitos e objetivos das obras; incluindo a coordenação necessária da arquitetura com a engenharia e entre elas para garantir um </w:t>
            </w:r>
            <w:r w:rsidR="00750340" w:rsidRPr="008D378D">
              <w:rPr>
                <w:rFonts w:eastAsia="Cambria"/>
                <w:color w:val="212121"/>
                <w:lang w:val="pt-BR"/>
              </w:rPr>
              <w:t>desenho</w:t>
            </w:r>
            <w:r w:rsidRPr="008D378D">
              <w:rPr>
                <w:rFonts w:eastAsia="Cambria"/>
                <w:color w:val="212121"/>
                <w:lang w:val="pt-BR"/>
              </w:rPr>
              <w:t xml:space="preserve"> executivo integral e de qualidade.</w:t>
            </w:r>
          </w:p>
          <w:p w14:paraId="4E458749" w14:textId="77777777" w:rsidR="00530655" w:rsidRPr="008D378D" w:rsidRDefault="00530655" w:rsidP="001515AE">
            <w:pPr>
              <w:shd w:val="clear" w:color="auto" w:fill="FFFFFF"/>
              <w:jc w:val="both"/>
              <w:rPr>
                <w:rFonts w:eastAsia="Cambria"/>
                <w:color w:val="212121"/>
                <w:lang w:val="pt-BR"/>
              </w:rPr>
            </w:pPr>
          </w:p>
        </w:tc>
        <w:tc>
          <w:tcPr>
            <w:tcW w:w="1134" w:type="dxa"/>
            <w:shd w:val="clear" w:color="auto" w:fill="auto"/>
          </w:tcPr>
          <w:p w14:paraId="5C63DEDF" w14:textId="77777777" w:rsidR="00530655" w:rsidRPr="008D378D" w:rsidRDefault="00530655" w:rsidP="00151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mbria"/>
                <w:color w:val="212121"/>
                <w:lang w:val="pt-BR"/>
              </w:rPr>
            </w:pPr>
          </w:p>
        </w:tc>
        <w:tc>
          <w:tcPr>
            <w:tcW w:w="1417" w:type="dxa"/>
            <w:shd w:val="clear" w:color="auto" w:fill="auto"/>
          </w:tcPr>
          <w:p w14:paraId="7E6A0BAA" w14:textId="77777777" w:rsidR="00530655" w:rsidRPr="008D378D" w:rsidRDefault="00530655" w:rsidP="00151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mbria"/>
                <w:color w:val="212121"/>
                <w:lang w:val="pt-BR"/>
              </w:rPr>
            </w:pPr>
          </w:p>
        </w:tc>
      </w:tr>
      <w:tr w:rsidR="00530655" w:rsidRPr="002E504D" w14:paraId="20CAB4E6" w14:textId="77777777" w:rsidTr="009A0965">
        <w:tc>
          <w:tcPr>
            <w:tcW w:w="675" w:type="dxa"/>
            <w:shd w:val="clear" w:color="auto" w:fill="auto"/>
          </w:tcPr>
          <w:p w14:paraId="70801025" w14:textId="77777777" w:rsidR="00530655" w:rsidRPr="008D378D" w:rsidRDefault="00530655" w:rsidP="00530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pt-BR"/>
              </w:rPr>
            </w:pPr>
          </w:p>
        </w:tc>
        <w:tc>
          <w:tcPr>
            <w:tcW w:w="5973" w:type="dxa"/>
            <w:shd w:val="clear" w:color="auto" w:fill="auto"/>
          </w:tcPr>
          <w:p w14:paraId="0D0F6E70" w14:textId="3BAFBF2D" w:rsidR="00530655" w:rsidRPr="008D378D" w:rsidRDefault="00E12ECD" w:rsidP="001515AE">
            <w:pPr>
              <w:shd w:val="clear" w:color="auto" w:fill="FFFFFF"/>
              <w:jc w:val="both"/>
              <w:rPr>
                <w:rFonts w:eastAsia="Cambria"/>
                <w:color w:val="212121"/>
                <w:lang w:val="pt-BR"/>
              </w:rPr>
            </w:pPr>
            <w:r w:rsidRPr="008D378D">
              <w:rPr>
                <w:rFonts w:eastAsiaTheme="minorHAnsi"/>
                <w:color w:val="212121"/>
                <w:lang w:val="pt-BR"/>
              </w:rPr>
              <w:t xml:space="preserve">Declaração de qualquer valor agregado que o Licitante irá contribuir, incluindo exemplos de aspectos inovadores do </w:t>
            </w:r>
            <w:r w:rsidR="00E50C13" w:rsidRPr="008D378D">
              <w:rPr>
                <w:rFonts w:eastAsiaTheme="minorHAnsi"/>
                <w:color w:val="212121"/>
                <w:lang w:val="pt-BR"/>
              </w:rPr>
              <w:t>desenho</w:t>
            </w:r>
            <w:r w:rsidRPr="008D378D">
              <w:rPr>
                <w:rFonts w:eastAsiaTheme="minorHAnsi"/>
                <w:color w:val="212121"/>
                <w:lang w:val="pt-BR"/>
              </w:rPr>
              <w:t>.</w:t>
            </w:r>
          </w:p>
          <w:p w14:paraId="01BB3C73" w14:textId="77777777" w:rsidR="00530655" w:rsidRPr="008D378D" w:rsidRDefault="00530655" w:rsidP="00151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mbria"/>
                <w:color w:val="212121"/>
                <w:lang w:val="pt-BR"/>
              </w:rPr>
            </w:pPr>
          </w:p>
        </w:tc>
        <w:tc>
          <w:tcPr>
            <w:tcW w:w="1134" w:type="dxa"/>
            <w:shd w:val="clear" w:color="auto" w:fill="auto"/>
          </w:tcPr>
          <w:p w14:paraId="070AB1AB" w14:textId="77777777" w:rsidR="00530655" w:rsidRPr="008D378D" w:rsidRDefault="00530655" w:rsidP="00151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mbria"/>
                <w:color w:val="212121"/>
                <w:lang w:val="pt-BR"/>
              </w:rPr>
            </w:pPr>
          </w:p>
        </w:tc>
        <w:tc>
          <w:tcPr>
            <w:tcW w:w="1417" w:type="dxa"/>
            <w:shd w:val="clear" w:color="auto" w:fill="auto"/>
          </w:tcPr>
          <w:p w14:paraId="404E8ED7" w14:textId="77777777" w:rsidR="00530655" w:rsidRPr="008D378D" w:rsidRDefault="00530655" w:rsidP="00151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mbria"/>
                <w:color w:val="212121"/>
                <w:lang w:val="pt-BR"/>
              </w:rPr>
            </w:pPr>
          </w:p>
        </w:tc>
      </w:tr>
      <w:tr w:rsidR="00530655" w:rsidRPr="008D378D" w14:paraId="719AFB5A" w14:textId="77777777" w:rsidTr="009A0965">
        <w:tc>
          <w:tcPr>
            <w:tcW w:w="675" w:type="dxa"/>
            <w:shd w:val="clear" w:color="auto" w:fill="auto"/>
          </w:tcPr>
          <w:p w14:paraId="1B8AAE34" w14:textId="77777777" w:rsidR="00530655" w:rsidRPr="008D378D" w:rsidRDefault="00530655" w:rsidP="00530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pt-BR"/>
              </w:rPr>
            </w:pPr>
          </w:p>
        </w:tc>
        <w:tc>
          <w:tcPr>
            <w:tcW w:w="5973" w:type="dxa"/>
            <w:shd w:val="clear" w:color="auto" w:fill="auto"/>
          </w:tcPr>
          <w:p w14:paraId="240C728A" w14:textId="6F2A69B5" w:rsidR="00530655" w:rsidRPr="008D378D" w:rsidRDefault="00530655" w:rsidP="0055062C">
            <w:pPr>
              <w:pStyle w:val="ColorfulShading-Accent31"/>
              <w:numPr>
                <w:ilvl w:val="0"/>
                <w:numId w:val="14"/>
              </w:numPr>
              <w:shd w:val="clear" w:color="auto" w:fill="FFFFFF"/>
              <w:ind w:hanging="450"/>
              <w:jc w:val="both"/>
              <w:rPr>
                <w:rFonts w:eastAsia="Cambria"/>
                <w:color w:val="212121"/>
                <w:lang w:val="pt-BR"/>
              </w:rPr>
            </w:pPr>
            <w:r w:rsidRPr="008D378D">
              <w:rPr>
                <w:rFonts w:eastAsia="Cambria"/>
                <w:color w:val="212121"/>
                <w:lang w:val="pt-BR"/>
              </w:rPr>
              <w:t xml:space="preserve">comentários sobre a Seção VII. </w:t>
            </w:r>
            <w:r w:rsidR="00D10382" w:rsidRPr="008D378D">
              <w:rPr>
                <w:rFonts w:eastAsia="Cambria"/>
                <w:color w:val="212121"/>
                <w:lang w:val="pt-BR"/>
              </w:rPr>
              <w:t>“</w:t>
            </w:r>
            <w:r w:rsidRPr="008D378D">
              <w:rPr>
                <w:rFonts w:eastAsia="Cambria"/>
                <w:color w:val="212121"/>
                <w:lang w:val="pt-BR"/>
              </w:rPr>
              <w:t xml:space="preserve">Especificações e </w:t>
            </w:r>
            <w:r w:rsidR="00372898" w:rsidRPr="008D378D">
              <w:rPr>
                <w:rFonts w:eastAsia="Cambria"/>
                <w:color w:val="212121"/>
                <w:lang w:val="pt-BR"/>
              </w:rPr>
              <w:t>Requisitos de Desempenho</w:t>
            </w:r>
            <w:r w:rsidR="00D10382" w:rsidRPr="008D378D">
              <w:rPr>
                <w:rFonts w:eastAsia="Cambria"/>
                <w:color w:val="212121"/>
                <w:lang w:val="pt-BR"/>
              </w:rPr>
              <w:t>”</w:t>
            </w:r>
            <w:r w:rsidRPr="008D378D">
              <w:rPr>
                <w:rFonts w:eastAsia="Cambria"/>
                <w:color w:val="212121"/>
                <w:lang w:val="pt-BR"/>
              </w:rPr>
              <w:t xml:space="preserve">, </w:t>
            </w:r>
            <w:r w:rsidR="00E12ECD" w:rsidRPr="008D378D">
              <w:rPr>
                <w:rFonts w:eastAsiaTheme="minorHAnsi"/>
                <w:color w:val="212121"/>
                <w:lang w:val="pt-BR"/>
              </w:rPr>
              <w:t xml:space="preserve">incluindo: diagnóstico de informações técnicas disponíveis e questões de </w:t>
            </w:r>
            <w:r w:rsidR="00E50C13" w:rsidRPr="008D378D">
              <w:rPr>
                <w:rFonts w:eastAsiaTheme="minorHAnsi"/>
                <w:color w:val="212121"/>
                <w:lang w:val="pt-BR"/>
              </w:rPr>
              <w:t>desenho</w:t>
            </w:r>
            <w:r w:rsidR="00E12ECD" w:rsidRPr="008D378D">
              <w:rPr>
                <w:rFonts w:eastAsiaTheme="minorHAnsi"/>
                <w:color w:val="212121"/>
                <w:lang w:val="pt-BR"/>
              </w:rPr>
              <w:t xml:space="preserve"> relacionadas às Obras</w:t>
            </w:r>
            <w:r w:rsidRPr="008D378D">
              <w:rPr>
                <w:rFonts w:eastAsia="Cambria"/>
                <w:color w:val="212121"/>
                <w:lang w:val="pt-BR"/>
              </w:rPr>
              <w:t>;</w:t>
            </w:r>
          </w:p>
          <w:p w14:paraId="0C92E649" w14:textId="6AC12C99" w:rsidR="00530655" w:rsidRPr="008D378D" w:rsidRDefault="00530655" w:rsidP="0055062C">
            <w:pPr>
              <w:pStyle w:val="ColorfulShading-Accent31"/>
              <w:numPr>
                <w:ilvl w:val="0"/>
                <w:numId w:val="14"/>
              </w:numPr>
              <w:shd w:val="clear" w:color="auto" w:fill="FFFFFF"/>
              <w:ind w:hanging="450"/>
              <w:jc w:val="both"/>
              <w:rPr>
                <w:rFonts w:eastAsia="Cambria"/>
                <w:color w:val="212121"/>
                <w:lang w:val="pt-BR"/>
              </w:rPr>
            </w:pPr>
            <w:r w:rsidRPr="008D378D">
              <w:rPr>
                <w:rFonts w:eastAsia="Cambria"/>
                <w:color w:val="212121"/>
                <w:lang w:val="pt-BR"/>
              </w:rPr>
              <w:t xml:space="preserve">comentários sobre os erros, defeitos ou </w:t>
            </w:r>
            <w:r w:rsidR="00B82993" w:rsidRPr="008D378D">
              <w:rPr>
                <w:rFonts w:eastAsia="Cambria"/>
                <w:color w:val="212121"/>
                <w:lang w:val="pt-BR"/>
              </w:rPr>
              <w:t>ambiguidades indicadas</w:t>
            </w:r>
            <w:r w:rsidRPr="008D378D">
              <w:rPr>
                <w:rFonts w:eastAsia="Cambria"/>
                <w:color w:val="212121"/>
                <w:lang w:val="pt-BR"/>
              </w:rPr>
              <w:t xml:space="preserve"> na Seção VII. </w:t>
            </w:r>
            <w:r w:rsidR="00D10382" w:rsidRPr="008D378D">
              <w:rPr>
                <w:rFonts w:eastAsia="Cambria"/>
                <w:color w:val="212121"/>
                <w:lang w:val="pt-BR"/>
              </w:rPr>
              <w:t>“</w:t>
            </w:r>
            <w:r w:rsidRPr="008D378D">
              <w:rPr>
                <w:rFonts w:eastAsia="Cambria"/>
                <w:color w:val="212121"/>
                <w:lang w:val="pt-BR"/>
              </w:rPr>
              <w:t xml:space="preserve">Especificações e </w:t>
            </w:r>
            <w:r w:rsidR="00372898" w:rsidRPr="008D378D">
              <w:rPr>
                <w:rFonts w:eastAsia="Cambria"/>
                <w:color w:val="212121"/>
                <w:lang w:val="pt-BR"/>
              </w:rPr>
              <w:t>Requisitos de Desempenho</w:t>
            </w:r>
            <w:r w:rsidR="00D10382" w:rsidRPr="008D378D">
              <w:rPr>
                <w:rFonts w:eastAsia="Cambria"/>
                <w:color w:val="212121"/>
                <w:lang w:val="pt-BR"/>
              </w:rPr>
              <w:t>”</w:t>
            </w:r>
            <w:r w:rsidRPr="008D378D">
              <w:rPr>
                <w:rFonts w:eastAsia="Cambria"/>
                <w:color w:val="212121"/>
                <w:lang w:val="pt-BR"/>
              </w:rPr>
              <w:t>;</w:t>
            </w:r>
          </w:p>
          <w:p w14:paraId="7A99434D" w14:textId="4A278083" w:rsidR="00530655" w:rsidRPr="008D378D" w:rsidRDefault="00530655" w:rsidP="0055062C">
            <w:pPr>
              <w:pStyle w:val="ColorfulShading-Accent31"/>
              <w:numPr>
                <w:ilvl w:val="0"/>
                <w:numId w:val="14"/>
              </w:numPr>
              <w:shd w:val="clear" w:color="auto" w:fill="FFFFFF"/>
              <w:ind w:hanging="450"/>
              <w:jc w:val="both"/>
              <w:rPr>
                <w:rFonts w:eastAsia="Cambria"/>
                <w:color w:val="212121"/>
                <w:lang w:val="pt-BR"/>
              </w:rPr>
            </w:pPr>
            <w:r w:rsidRPr="008D378D">
              <w:rPr>
                <w:rFonts w:eastAsia="Cambria"/>
                <w:color w:val="212121"/>
                <w:lang w:val="pt-BR"/>
              </w:rPr>
              <w:lastRenderedPageBreak/>
              <w:t xml:space="preserve">detalhes sobre quaisquer exceções no </w:t>
            </w:r>
            <w:r w:rsidR="00E50C13" w:rsidRPr="008D378D">
              <w:rPr>
                <w:rFonts w:eastAsia="Cambria"/>
                <w:color w:val="212121"/>
                <w:lang w:val="pt-BR"/>
              </w:rPr>
              <w:t>desenho</w:t>
            </w:r>
            <w:r w:rsidRPr="008D378D">
              <w:rPr>
                <w:rFonts w:eastAsia="Cambria"/>
                <w:color w:val="212121"/>
                <w:lang w:val="pt-BR"/>
              </w:rPr>
              <w:t xml:space="preserve"> conceitual com relação à Seção VII. </w:t>
            </w:r>
            <w:r w:rsidR="00D10382" w:rsidRPr="008D378D">
              <w:rPr>
                <w:rFonts w:eastAsia="Cambria"/>
                <w:color w:val="212121"/>
                <w:lang w:val="pt-BR"/>
              </w:rPr>
              <w:t>“</w:t>
            </w:r>
            <w:r w:rsidRPr="008D378D">
              <w:rPr>
                <w:rFonts w:eastAsia="Cambria"/>
                <w:color w:val="212121"/>
                <w:lang w:val="pt-BR"/>
              </w:rPr>
              <w:t xml:space="preserve">Especificações e </w:t>
            </w:r>
            <w:r w:rsidR="00372898" w:rsidRPr="008D378D">
              <w:rPr>
                <w:rFonts w:eastAsia="Cambria"/>
                <w:color w:val="212121"/>
                <w:lang w:val="pt-BR"/>
              </w:rPr>
              <w:t>Requisitos de Desempenho</w:t>
            </w:r>
            <w:r w:rsidR="00D10382" w:rsidRPr="008D378D">
              <w:rPr>
                <w:rFonts w:eastAsia="Cambria"/>
                <w:color w:val="212121"/>
                <w:lang w:val="pt-BR"/>
              </w:rPr>
              <w:t>”</w:t>
            </w:r>
            <w:r w:rsidRPr="008D378D">
              <w:rPr>
                <w:rFonts w:eastAsia="Cambria"/>
                <w:color w:val="212121"/>
                <w:lang w:val="pt-BR"/>
              </w:rPr>
              <w:t>.</w:t>
            </w:r>
          </w:p>
          <w:p w14:paraId="0348F87F" w14:textId="77777777" w:rsidR="00530655" w:rsidRPr="008D378D" w:rsidRDefault="00530655" w:rsidP="00151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mbria"/>
                <w:color w:val="212121"/>
                <w:lang w:val="pt-BR"/>
              </w:rPr>
            </w:pPr>
          </w:p>
        </w:tc>
        <w:tc>
          <w:tcPr>
            <w:tcW w:w="1134" w:type="dxa"/>
            <w:shd w:val="clear" w:color="auto" w:fill="auto"/>
          </w:tcPr>
          <w:p w14:paraId="2171C048" w14:textId="77777777" w:rsidR="00530655" w:rsidRPr="008D378D" w:rsidRDefault="00530655" w:rsidP="00151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mbria"/>
                <w:color w:val="212121"/>
                <w:lang w:val="pt-BR"/>
              </w:rPr>
            </w:pPr>
          </w:p>
        </w:tc>
        <w:tc>
          <w:tcPr>
            <w:tcW w:w="1417" w:type="dxa"/>
            <w:shd w:val="clear" w:color="auto" w:fill="auto"/>
          </w:tcPr>
          <w:p w14:paraId="23EA6114" w14:textId="77777777" w:rsidR="00530655" w:rsidRPr="008D378D" w:rsidRDefault="00530655" w:rsidP="00151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mbria"/>
                <w:color w:val="212121"/>
                <w:lang w:val="pt-BR"/>
              </w:rPr>
            </w:pPr>
          </w:p>
        </w:tc>
      </w:tr>
      <w:tr w:rsidR="00750C40" w:rsidRPr="002E504D" w14:paraId="28A6011D" w14:textId="77777777" w:rsidTr="009A0965">
        <w:tc>
          <w:tcPr>
            <w:tcW w:w="675" w:type="dxa"/>
            <w:shd w:val="clear" w:color="auto" w:fill="auto"/>
          </w:tcPr>
          <w:p w14:paraId="61A9A9A6" w14:textId="77777777" w:rsidR="00750C40" w:rsidRPr="008D378D" w:rsidRDefault="00750C40" w:rsidP="00750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pt-BR"/>
              </w:rPr>
            </w:pPr>
          </w:p>
        </w:tc>
        <w:tc>
          <w:tcPr>
            <w:tcW w:w="5973" w:type="dxa"/>
            <w:shd w:val="clear" w:color="auto" w:fill="auto"/>
          </w:tcPr>
          <w:p w14:paraId="617E8D6D" w14:textId="6D6FCBBD" w:rsidR="00750C40" w:rsidRPr="008D378D" w:rsidRDefault="00E12ECD" w:rsidP="00151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mbria"/>
                <w:color w:val="212121"/>
                <w:lang w:val="pt-BR"/>
              </w:rPr>
            </w:pPr>
            <w:r w:rsidRPr="008D378D">
              <w:rPr>
                <w:rFonts w:eastAsiaTheme="minorHAnsi"/>
                <w:color w:val="212121"/>
                <w:lang w:val="pt-BR"/>
              </w:rPr>
              <w:t xml:space="preserve">Aquisições sustentáveis: aspectos de sustentabilidade (por exemplo, eficiência energética, resíduos, descarte de plásticos, </w:t>
            </w:r>
            <w:r w:rsidR="00E977C2" w:rsidRPr="008D378D">
              <w:rPr>
                <w:rFonts w:eastAsiaTheme="minorHAnsi"/>
                <w:color w:val="212121"/>
                <w:lang w:val="pt-BR"/>
              </w:rPr>
              <w:t>poços para extração de gravilha</w:t>
            </w:r>
            <w:r w:rsidRPr="008D378D">
              <w:rPr>
                <w:rFonts w:eastAsiaTheme="minorHAnsi"/>
                <w:color w:val="212121"/>
                <w:lang w:val="pt-BR"/>
              </w:rPr>
              <w:t xml:space="preserve">, fontes de materiais, uso de materiais reciclados e recicláveis, tintas não petroquímicas e madeira de reflorestamento) que demonstrem o enfoque do Empreiteiro e o seu compromisso com práticas sustentáveis de </w:t>
            </w:r>
            <w:r w:rsidR="00E50C13" w:rsidRPr="008D378D">
              <w:rPr>
                <w:rFonts w:eastAsiaTheme="minorHAnsi"/>
                <w:color w:val="212121"/>
                <w:lang w:val="pt-BR"/>
              </w:rPr>
              <w:t>desenho</w:t>
            </w:r>
            <w:r w:rsidRPr="008D378D">
              <w:rPr>
                <w:rFonts w:eastAsiaTheme="minorHAnsi"/>
                <w:color w:val="212121"/>
                <w:lang w:val="pt-BR"/>
              </w:rPr>
              <w:t xml:space="preserve"> e construção</w:t>
            </w:r>
            <w:r w:rsidR="00750C40" w:rsidRPr="008D378D">
              <w:rPr>
                <w:rFonts w:eastAsia="Cambria"/>
                <w:color w:val="212121"/>
                <w:lang w:val="pt-BR"/>
              </w:rPr>
              <w:t>;</w:t>
            </w:r>
          </w:p>
          <w:p w14:paraId="1A51C99D" w14:textId="21F55DBB" w:rsidR="00750C40" w:rsidRPr="008D378D" w:rsidRDefault="00750C40" w:rsidP="001515AE">
            <w:pPr>
              <w:jc w:val="both"/>
              <w:rPr>
                <w:rFonts w:eastAsia="Cambria"/>
                <w:color w:val="212121"/>
                <w:lang w:val="pt-BR"/>
              </w:rPr>
            </w:pPr>
          </w:p>
        </w:tc>
        <w:tc>
          <w:tcPr>
            <w:tcW w:w="1134" w:type="dxa"/>
            <w:shd w:val="clear" w:color="auto" w:fill="auto"/>
          </w:tcPr>
          <w:p w14:paraId="4EB04AE6" w14:textId="77777777" w:rsidR="00750C40" w:rsidRPr="008D378D" w:rsidRDefault="00750C40" w:rsidP="00151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mbria"/>
                <w:color w:val="212121"/>
                <w:lang w:val="pt-BR"/>
              </w:rPr>
            </w:pPr>
          </w:p>
        </w:tc>
        <w:tc>
          <w:tcPr>
            <w:tcW w:w="1417" w:type="dxa"/>
            <w:shd w:val="clear" w:color="auto" w:fill="auto"/>
          </w:tcPr>
          <w:p w14:paraId="5C36429A" w14:textId="77777777" w:rsidR="00750C40" w:rsidRPr="008D378D" w:rsidRDefault="00750C40" w:rsidP="00151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mbria"/>
                <w:color w:val="212121"/>
                <w:lang w:val="pt-BR"/>
              </w:rPr>
            </w:pPr>
          </w:p>
        </w:tc>
      </w:tr>
      <w:tr w:rsidR="00750C40" w:rsidRPr="002E504D" w14:paraId="092CAF16" w14:textId="77777777" w:rsidTr="009A0965">
        <w:tc>
          <w:tcPr>
            <w:tcW w:w="675" w:type="dxa"/>
            <w:shd w:val="clear" w:color="auto" w:fill="auto"/>
          </w:tcPr>
          <w:p w14:paraId="03856FFC" w14:textId="77777777" w:rsidR="00750C40" w:rsidRPr="008D378D" w:rsidRDefault="00750C40" w:rsidP="00750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pt-BR"/>
              </w:rPr>
            </w:pPr>
          </w:p>
        </w:tc>
        <w:tc>
          <w:tcPr>
            <w:tcW w:w="5973" w:type="dxa"/>
            <w:shd w:val="clear" w:color="auto" w:fill="auto"/>
          </w:tcPr>
          <w:p w14:paraId="4F0486A2" w14:textId="01082C62" w:rsidR="00750C40" w:rsidRPr="008D378D" w:rsidRDefault="00E12ECD" w:rsidP="001515AE">
            <w:pPr>
              <w:shd w:val="clear" w:color="auto" w:fill="FFFFFF"/>
              <w:jc w:val="both"/>
              <w:rPr>
                <w:rFonts w:eastAsia="Cambria"/>
                <w:color w:val="212121"/>
                <w:lang w:val="pt-BR"/>
              </w:rPr>
            </w:pPr>
            <w:r w:rsidRPr="008D378D">
              <w:rPr>
                <w:rFonts w:eastAsiaTheme="minorHAnsi"/>
                <w:color w:val="212121"/>
                <w:lang w:val="pt-BR"/>
              </w:rPr>
              <w:t xml:space="preserve">Estratégia para coletar informações básicas sobre aspectos ambientais, sociais e de saúde e segurança no trabalho, para alimentar oportunamente o desenvolvimento adequado do </w:t>
            </w:r>
            <w:r w:rsidR="00E50C13" w:rsidRPr="008D378D">
              <w:rPr>
                <w:rFonts w:eastAsiaTheme="minorHAnsi"/>
                <w:color w:val="212121"/>
                <w:lang w:val="pt-BR"/>
              </w:rPr>
              <w:t>desenho</w:t>
            </w:r>
            <w:r w:rsidR="00750C40" w:rsidRPr="008D378D">
              <w:rPr>
                <w:rFonts w:eastAsia="Cambria"/>
                <w:color w:val="212121"/>
                <w:lang w:val="pt-BR"/>
              </w:rPr>
              <w:t>;</w:t>
            </w:r>
          </w:p>
          <w:p w14:paraId="0FECAF10" w14:textId="77777777" w:rsidR="00750C40" w:rsidRPr="008D378D" w:rsidRDefault="00750C40" w:rsidP="001515AE">
            <w:pPr>
              <w:jc w:val="both"/>
              <w:rPr>
                <w:rFonts w:eastAsia="Cambria"/>
                <w:color w:val="212121"/>
                <w:lang w:val="pt-BR"/>
              </w:rPr>
            </w:pPr>
          </w:p>
        </w:tc>
        <w:tc>
          <w:tcPr>
            <w:tcW w:w="1134" w:type="dxa"/>
            <w:shd w:val="clear" w:color="auto" w:fill="auto"/>
          </w:tcPr>
          <w:p w14:paraId="0604C385" w14:textId="77777777" w:rsidR="00750C40" w:rsidRPr="008D378D" w:rsidRDefault="00750C40" w:rsidP="00151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mbria"/>
                <w:color w:val="212121"/>
                <w:lang w:val="pt-BR"/>
              </w:rPr>
            </w:pPr>
          </w:p>
        </w:tc>
        <w:tc>
          <w:tcPr>
            <w:tcW w:w="1417" w:type="dxa"/>
            <w:shd w:val="clear" w:color="auto" w:fill="auto"/>
          </w:tcPr>
          <w:p w14:paraId="7FCD7C76" w14:textId="77777777" w:rsidR="00750C40" w:rsidRPr="008D378D" w:rsidRDefault="00750C40" w:rsidP="00151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mbria"/>
                <w:color w:val="212121"/>
                <w:lang w:val="pt-BR"/>
              </w:rPr>
            </w:pPr>
          </w:p>
        </w:tc>
      </w:tr>
      <w:tr w:rsidR="00750C40" w:rsidRPr="002E504D" w14:paraId="4CF81732" w14:textId="77777777" w:rsidTr="009A0965">
        <w:tc>
          <w:tcPr>
            <w:tcW w:w="675" w:type="dxa"/>
            <w:shd w:val="clear" w:color="auto" w:fill="auto"/>
          </w:tcPr>
          <w:p w14:paraId="124587FB" w14:textId="77777777" w:rsidR="00750C40" w:rsidRPr="008D378D" w:rsidRDefault="00750C40" w:rsidP="00750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pt-BR"/>
              </w:rPr>
            </w:pPr>
          </w:p>
        </w:tc>
        <w:tc>
          <w:tcPr>
            <w:tcW w:w="5973" w:type="dxa"/>
            <w:shd w:val="clear" w:color="auto" w:fill="auto"/>
          </w:tcPr>
          <w:p w14:paraId="7BADCE3D" w14:textId="32AC3C25" w:rsidR="00750C40" w:rsidRPr="008D378D" w:rsidRDefault="009731F3" w:rsidP="001515AE">
            <w:pPr>
              <w:shd w:val="clear" w:color="auto" w:fill="FFFFFF"/>
              <w:jc w:val="both"/>
              <w:rPr>
                <w:rFonts w:eastAsia="Cambria"/>
                <w:color w:val="212121"/>
                <w:lang w:val="pt-BR"/>
              </w:rPr>
            </w:pPr>
            <w:r w:rsidRPr="008D378D">
              <w:rPr>
                <w:rFonts w:eastAsiaTheme="minorHAnsi"/>
                <w:color w:val="212121"/>
                <w:lang w:val="pt-BR"/>
              </w:rPr>
              <w:t xml:space="preserve">Detalhes de como os requisitos ambientais, sociais e de saúde e segurança no trabalho serão incorporados em todas as fases do </w:t>
            </w:r>
            <w:r w:rsidR="00E50C13" w:rsidRPr="008D378D">
              <w:rPr>
                <w:rFonts w:eastAsiaTheme="minorHAnsi"/>
                <w:color w:val="212121"/>
                <w:lang w:val="pt-BR"/>
              </w:rPr>
              <w:t>desenho</w:t>
            </w:r>
            <w:r w:rsidRPr="008D378D">
              <w:rPr>
                <w:rFonts w:eastAsiaTheme="minorHAnsi"/>
                <w:color w:val="212121"/>
                <w:lang w:val="pt-BR"/>
              </w:rPr>
              <w:t xml:space="preserve"> e como foram consideradas as implicações para a fase de construção e durante a operação, se aplicável</w:t>
            </w:r>
            <w:r w:rsidR="00750C40" w:rsidRPr="008D378D">
              <w:rPr>
                <w:rFonts w:eastAsia="Cambria"/>
                <w:color w:val="212121"/>
                <w:lang w:val="pt-BR"/>
              </w:rPr>
              <w:t>;</w:t>
            </w:r>
          </w:p>
          <w:p w14:paraId="5C9D3C66" w14:textId="77777777" w:rsidR="00750C40" w:rsidRPr="008D378D" w:rsidRDefault="00750C40" w:rsidP="001515AE">
            <w:pPr>
              <w:shd w:val="clear" w:color="auto" w:fill="FFFFFF"/>
              <w:jc w:val="both"/>
              <w:rPr>
                <w:rFonts w:eastAsia="Cambria"/>
                <w:color w:val="212121"/>
                <w:lang w:val="pt-BR"/>
              </w:rPr>
            </w:pPr>
          </w:p>
        </w:tc>
        <w:tc>
          <w:tcPr>
            <w:tcW w:w="1134" w:type="dxa"/>
            <w:shd w:val="clear" w:color="auto" w:fill="auto"/>
          </w:tcPr>
          <w:p w14:paraId="1722FB8F" w14:textId="77777777" w:rsidR="00750C40" w:rsidRPr="008D378D" w:rsidRDefault="00750C40" w:rsidP="001515AE">
            <w:pPr>
              <w:jc w:val="both"/>
              <w:rPr>
                <w:b/>
                <w:sz w:val="36"/>
                <w:szCs w:val="36"/>
                <w:lang w:val="pt-BR"/>
              </w:rPr>
            </w:pPr>
          </w:p>
        </w:tc>
        <w:tc>
          <w:tcPr>
            <w:tcW w:w="1417" w:type="dxa"/>
            <w:shd w:val="clear" w:color="auto" w:fill="auto"/>
          </w:tcPr>
          <w:p w14:paraId="34196302" w14:textId="77777777" w:rsidR="00750C40" w:rsidRPr="008D378D" w:rsidRDefault="00750C40" w:rsidP="001515AE">
            <w:pPr>
              <w:jc w:val="both"/>
              <w:rPr>
                <w:b/>
                <w:sz w:val="36"/>
                <w:szCs w:val="36"/>
                <w:lang w:val="pt-BR"/>
              </w:rPr>
            </w:pPr>
          </w:p>
        </w:tc>
      </w:tr>
      <w:tr w:rsidR="00750C40" w:rsidRPr="002E504D" w14:paraId="5284EE47" w14:textId="77777777" w:rsidTr="009A0965">
        <w:tc>
          <w:tcPr>
            <w:tcW w:w="675" w:type="dxa"/>
            <w:shd w:val="clear" w:color="auto" w:fill="auto"/>
          </w:tcPr>
          <w:p w14:paraId="649EC057" w14:textId="77777777" w:rsidR="00750C40" w:rsidRPr="008D378D" w:rsidRDefault="00750C40" w:rsidP="00750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pt-BR"/>
              </w:rPr>
            </w:pPr>
          </w:p>
        </w:tc>
        <w:tc>
          <w:tcPr>
            <w:tcW w:w="5973" w:type="dxa"/>
            <w:shd w:val="clear" w:color="auto" w:fill="auto"/>
          </w:tcPr>
          <w:p w14:paraId="55CDEEBF" w14:textId="7F63CE38" w:rsidR="00750C40" w:rsidRPr="008D378D" w:rsidRDefault="00750C40" w:rsidP="001515AE">
            <w:pPr>
              <w:shd w:val="clear" w:color="auto" w:fill="FFFFFF"/>
              <w:jc w:val="both"/>
              <w:rPr>
                <w:rFonts w:eastAsia="Cambria"/>
                <w:color w:val="212121"/>
                <w:lang w:val="pt-BR"/>
              </w:rPr>
            </w:pPr>
            <w:r w:rsidRPr="008D378D">
              <w:rPr>
                <w:rFonts w:eastAsia="Cambria"/>
                <w:color w:val="212121"/>
                <w:lang w:val="pt-BR"/>
              </w:rPr>
              <w:t xml:space="preserve">Detalhes </w:t>
            </w:r>
            <w:r w:rsidR="00F54E14" w:rsidRPr="008D378D">
              <w:rPr>
                <w:rFonts w:eastAsia="Cambria"/>
                <w:color w:val="212121"/>
                <w:lang w:val="pt-BR"/>
              </w:rPr>
              <w:t>d</w:t>
            </w:r>
            <w:r w:rsidRPr="008D378D">
              <w:rPr>
                <w:rFonts w:eastAsia="Cambria"/>
                <w:color w:val="212121"/>
                <w:lang w:val="pt-BR"/>
              </w:rPr>
              <w:t>a abordagem d</w:t>
            </w:r>
            <w:r w:rsidR="009731F3" w:rsidRPr="008D378D">
              <w:rPr>
                <w:rFonts w:eastAsia="Cambria"/>
                <w:color w:val="212121"/>
                <w:lang w:val="pt-BR"/>
              </w:rPr>
              <w:t>a</w:t>
            </w:r>
            <w:r w:rsidRPr="008D378D">
              <w:rPr>
                <w:rFonts w:eastAsia="Cambria"/>
                <w:color w:val="212121"/>
                <w:lang w:val="pt-BR"/>
              </w:rPr>
              <w:t xml:space="preserve"> gestão de riscos, participação das partes interessadas, licenças e autorizações ambientais;</w:t>
            </w:r>
          </w:p>
          <w:p w14:paraId="404B7633" w14:textId="77777777" w:rsidR="00750C40" w:rsidRPr="008D378D" w:rsidRDefault="00750C40" w:rsidP="001515AE">
            <w:pPr>
              <w:jc w:val="both"/>
              <w:rPr>
                <w:rFonts w:eastAsia="Cambria"/>
                <w:color w:val="212121"/>
                <w:lang w:val="pt-BR"/>
              </w:rPr>
            </w:pPr>
          </w:p>
        </w:tc>
        <w:tc>
          <w:tcPr>
            <w:tcW w:w="1134" w:type="dxa"/>
            <w:shd w:val="clear" w:color="auto" w:fill="auto"/>
          </w:tcPr>
          <w:p w14:paraId="2A0246B7" w14:textId="77777777" w:rsidR="00750C40" w:rsidRPr="008D378D" w:rsidRDefault="00750C40" w:rsidP="00151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mbria"/>
                <w:color w:val="212121"/>
                <w:lang w:val="pt-BR"/>
              </w:rPr>
            </w:pPr>
          </w:p>
        </w:tc>
        <w:tc>
          <w:tcPr>
            <w:tcW w:w="1417" w:type="dxa"/>
            <w:shd w:val="clear" w:color="auto" w:fill="auto"/>
          </w:tcPr>
          <w:p w14:paraId="345F9932" w14:textId="77777777" w:rsidR="00750C40" w:rsidRPr="008D378D" w:rsidRDefault="00750C40" w:rsidP="00151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mbria"/>
                <w:color w:val="212121"/>
                <w:lang w:val="pt-BR"/>
              </w:rPr>
            </w:pPr>
          </w:p>
        </w:tc>
      </w:tr>
      <w:tr w:rsidR="00750C40" w:rsidRPr="002E504D" w14:paraId="438B29DC" w14:textId="77777777" w:rsidTr="009A0965">
        <w:tc>
          <w:tcPr>
            <w:tcW w:w="675" w:type="dxa"/>
            <w:shd w:val="clear" w:color="auto" w:fill="auto"/>
          </w:tcPr>
          <w:p w14:paraId="50B5EED6" w14:textId="77777777" w:rsidR="00750C40" w:rsidRPr="008D378D" w:rsidRDefault="00750C40" w:rsidP="00750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pt-BR"/>
              </w:rPr>
            </w:pPr>
          </w:p>
        </w:tc>
        <w:tc>
          <w:tcPr>
            <w:tcW w:w="5973" w:type="dxa"/>
            <w:shd w:val="clear" w:color="auto" w:fill="auto"/>
          </w:tcPr>
          <w:p w14:paraId="584D0780" w14:textId="5461891A" w:rsidR="00750C40" w:rsidRPr="008D378D" w:rsidRDefault="00750C40" w:rsidP="001515AE">
            <w:pPr>
              <w:shd w:val="clear" w:color="auto" w:fill="FFFFFF"/>
              <w:jc w:val="both"/>
              <w:rPr>
                <w:rFonts w:eastAsia="Cambria"/>
                <w:color w:val="212121"/>
                <w:lang w:val="pt-BR"/>
              </w:rPr>
            </w:pPr>
            <w:r w:rsidRPr="008D378D">
              <w:rPr>
                <w:rFonts w:eastAsia="Cambria"/>
                <w:color w:val="212121"/>
                <w:lang w:val="pt-BR"/>
              </w:rPr>
              <w:t>Detalhes d</w:t>
            </w:r>
            <w:r w:rsidR="00F54E14" w:rsidRPr="008D378D">
              <w:rPr>
                <w:rFonts w:eastAsia="Cambria"/>
                <w:color w:val="212121"/>
                <w:lang w:val="pt-BR"/>
              </w:rPr>
              <w:t>as</w:t>
            </w:r>
            <w:r w:rsidRPr="008D378D">
              <w:rPr>
                <w:rFonts w:eastAsia="Cambria"/>
                <w:color w:val="212121"/>
                <w:lang w:val="pt-BR"/>
              </w:rPr>
              <w:t xml:space="preserve"> melhoria</w:t>
            </w:r>
            <w:r w:rsidR="00F54E14" w:rsidRPr="008D378D">
              <w:rPr>
                <w:rFonts w:eastAsia="Cambria"/>
                <w:color w:val="212121"/>
                <w:lang w:val="pt-BR"/>
              </w:rPr>
              <w:t>s</w:t>
            </w:r>
            <w:r w:rsidRPr="008D378D">
              <w:rPr>
                <w:rFonts w:eastAsia="Cambria"/>
                <w:color w:val="212121"/>
                <w:lang w:val="pt-BR"/>
              </w:rPr>
              <w:t xml:space="preserve"> quando a engenharia de valor é aplicada;</w:t>
            </w:r>
          </w:p>
          <w:p w14:paraId="67D2F811" w14:textId="77777777" w:rsidR="00750C40" w:rsidRPr="008D378D" w:rsidRDefault="00750C40" w:rsidP="001515AE">
            <w:pPr>
              <w:shd w:val="clear" w:color="auto" w:fill="FFFFFF"/>
              <w:jc w:val="both"/>
              <w:rPr>
                <w:rFonts w:eastAsia="Cambria"/>
                <w:color w:val="212121"/>
                <w:lang w:val="pt-BR"/>
              </w:rPr>
            </w:pPr>
          </w:p>
        </w:tc>
        <w:tc>
          <w:tcPr>
            <w:tcW w:w="1134" w:type="dxa"/>
            <w:shd w:val="clear" w:color="auto" w:fill="auto"/>
          </w:tcPr>
          <w:p w14:paraId="238380DD" w14:textId="77777777" w:rsidR="00750C40" w:rsidRPr="008D378D" w:rsidRDefault="00750C40" w:rsidP="00151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mbria"/>
                <w:color w:val="212121"/>
                <w:lang w:val="pt-BR"/>
              </w:rPr>
            </w:pPr>
          </w:p>
        </w:tc>
        <w:tc>
          <w:tcPr>
            <w:tcW w:w="1417" w:type="dxa"/>
            <w:shd w:val="clear" w:color="auto" w:fill="auto"/>
          </w:tcPr>
          <w:p w14:paraId="06F36C37" w14:textId="77777777" w:rsidR="00750C40" w:rsidRPr="008D378D" w:rsidRDefault="00750C40" w:rsidP="00151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mbria"/>
                <w:color w:val="212121"/>
                <w:lang w:val="pt-BR"/>
              </w:rPr>
            </w:pPr>
          </w:p>
        </w:tc>
      </w:tr>
      <w:tr w:rsidR="00750C40" w:rsidRPr="002E504D" w14:paraId="1F3E8142" w14:textId="77777777" w:rsidTr="009A0965">
        <w:tc>
          <w:tcPr>
            <w:tcW w:w="675" w:type="dxa"/>
            <w:shd w:val="clear" w:color="auto" w:fill="auto"/>
          </w:tcPr>
          <w:p w14:paraId="4CD1B962" w14:textId="77777777" w:rsidR="00750C40" w:rsidRPr="008D378D" w:rsidRDefault="00750C40" w:rsidP="00750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pt-BR"/>
              </w:rPr>
            </w:pPr>
          </w:p>
        </w:tc>
        <w:tc>
          <w:tcPr>
            <w:tcW w:w="5973" w:type="dxa"/>
            <w:shd w:val="clear" w:color="auto" w:fill="auto"/>
          </w:tcPr>
          <w:p w14:paraId="75F9954B" w14:textId="5E8C9872" w:rsidR="00750C40" w:rsidRPr="008D378D" w:rsidRDefault="009731F3" w:rsidP="001515AE">
            <w:pPr>
              <w:shd w:val="clear" w:color="auto" w:fill="FFFFFF"/>
              <w:jc w:val="both"/>
              <w:rPr>
                <w:rFonts w:eastAsia="Cambria"/>
                <w:color w:val="212121"/>
                <w:lang w:val="pt-BR"/>
              </w:rPr>
            </w:pPr>
            <w:r w:rsidRPr="008D378D">
              <w:rPr>
                <w:rFonts w:eastAsiaTheme="minorHAnsi"/>
                <w:color w:val="212121"/>
                <w:lang w:val="pt-BR"/>
              </w:rPr>
              <w:t xml:space="preserve">Mecanismos e padrões de resposta caso haja a necessidade de consultas ou alterações no </w:t>
            </w:r>
            <w:r w:rsidR="00E50C13" w:rsidRPr="008D378D">
              <w:rPr>
                <w:rFonts w:eastAsiaTheme="minorHAnsi"/>
                <w:color w:val="212121"/>
                <w:lang w:val="pt-BR"/>
              </w:rPr>
              <w:t>desenho</w:t>
            </w:r>
            <w:r w:rsidRPr="008D378D">
              <w:rPr>
                <w:rFonts w:eastAsiaTheme="minorHAnsi"/>
                <w:color w:val="212121"/>
                <w:lang w:val="pt-BR"/>
              </w:rPr>
              <w:t xml:space="preserve"> em decorrência de eventos que ocorram durante a execução das obras ou durante a operação</w:t>
            </w:r>
            <w:r w:rsidR="00750C40" w:rsidRPr="008D378D">
              <w:rPr>
                <w:rFonts w:eastAsia="Cambria"/>
                <w:color w:val="212121"/>
                <w:lang w:val="pt-BR"/>
              </w:rPr>
              <w:t>; e</w:t>
            </w:r>
          </w:p>
          <w:p w14:paraId="38887D27" w14:textId="77777777" w:rsidR="00750C40" w:rsidRPr="008D378D" w:rsidRDefault="00750C40" w:rsidP="001515AE">
            <w:pPr>
              <w:shd w:val="clear" w:color="auto" w:fill="FFFFFF"/>
              <w:jc w:val="both"/>
              <w:rPr>
                <w:rFonts w:eastAsia="Cambria"/>
                <w:color w:val="212121"/>
                <w:lang w:val="pt-BR"/>
              </w:rPr>
            </w:pPr>
          </w:p>
        </w:tc>
        <w:tc>
          <w:tcPr>
            <w:tcW w:w="1134" w:type="dxa"/>
            <w:shd w:val="clear" w:color="auto" w:fill="auto"/>
          </w:tcPr>
          <w:p w14:paraId="67361C81" w14:textId="77777777" w:rsidR="00750C40" w:rsidRPr="008D378D" w:rsidRDefault="00750C40" w:rsidP="00151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mbria"/>
                <w:color w:val="212121"/>
                <w:lang w:val="pt-BR"/>
              </w:rPr>
            </w:pPr>
          </w:p>
        </w:tc>
        <w:tc>
          <w:tcPr>
            <w:tcW w:w="1417" w:type="dxa"/>
            <w:shd w:val="clear" w:color="auto" w:fill="auto"/>
          </w:tcPr>
          <w:p w14:paraId="21F06AD0" w14:textId="77777777" w:rsidR="00750C40" w:rsidRPr="008D378D" w:rsidRDefault="00750C40" w:rsidP="00151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mbria"/>
                <w:color w:val="212121"/>
                <w:lang w:val="pt-BR"/>
              </w:rPr>
            </w:pPr>
          </w:p>
        </w:tc>
      </w:tr>
      <w:tr w:rsidR="00750C40" w:rsidRPr="002E504D" w14:paraId="33EF8508" w14:textId="77777777" w:rsidTr="009A0965">
        <w:tc>
          <w:tcPr>
            <w:tcW w:w="675" w:type="dxa"/>
            <w:shd w:val="clear" w:color="auto" w:fill="auto"/>
          </w:tcPr>
          <w:p w14:paraId="3BF196B2" w14:textId="77777777" w:rsidR="00750C40" w:rsidRPr="008D378D" w:rsidRDefault="00750C40" w:rsidP="00750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pt-BR"/>
              </w:rPr>
            </w:pPr>
          </w:p>
        </w:tc>
        <w:tc>
          <w:tcPr>
            <w:tcW w:w="5973" w:type="dxa"/>
            <w:shd w:val="clear" w:color="auto" w:fill="auto"/>
          </w:tcPr>
          <w:p w14:paraId="4B53A48E" w14:textId="5B5FD877" w:rsidR="00750C40" w:rsidRPr="008D378D" w:rsidRDefault="00750C40" w:rsidP="001515AE">
            <w:pPr>
              <w:shd w:val="clear" w:color="auto" w:fill="FFFFFF"/>
              <w:jc w:val="both"/>
              <w:rPr>
                <w:rFonts w:eastAsia="Cambria"/>
                <w:color w:val="212121"/>
                <w:lang w:val="pt-BR"/>
              </w:rPr>
            </w:pPr>
            <w:r w:rsidRPr="008D378D">
              <w:rPr>
                <w:rFonts w:eastAsia="Cambria"/>
                <w:color w:val="212121"/>
                <w:lang w:val="pt-BR"/>
              </w:rPr>
              <w:t xml:space="preserve">Detalhes sobre o controle de qualidade, controle de dados e os procedimentos dos métodos do </w:t>
            </w:r>
            <w:r w:rsidR="00E50C13" w:rsidRPr="008D378D">
              <w:rPr>
                <w:rFonts w:eastAsia="Cambria"/>
                <w:color w:val="212121"/>
                <w:lang w:val="pt-BR"/>
              </w:rPr>
              <w:t>desenho</w:t>
            </w:r>
            <w:r w:rsidRPr="008D378D">
              <w:rPr>
                <w:rFonts w:eastAsia="Cambria"/>
                <w:color w:val="212121"/>
                <w:lang w:val="pt-BR"/>
              </w:rPr>
              <w:t>;</w:t>
            </w:r>
          </w:p>
          <w:p w14:paraId="3E2EFCB6" w14:textId="5D3EBFDF" w:rsidR="00833E51" w:rsidRPr="008D378D" w:rsidRDefault="00833E51" w:rsidP="001515AE">
            <w:pPr>
              <w:shd w:val="clear" w:color="auto" w:fill="FFFFFF"/>
              <w:jc w:val="both"/>
              <w:rPr>
                <w:rFonts w:eastAsia="Cambria"/>
                <w:color w:val="212121"/>
                <w:lang w:val="pt-BR"/>
              </w:rPr>
            </w:pPr>
          </w:p>
        </w:tc>
        <w:tc>
          <w:tcPr>
            <w:tcW w:w="1134" w:type="dxa"/>
            <w:shd w:val="clear" w:color="auto" w:fill="auto"/>
          </w:tcPr>
          <w:p w14:paraId="2BA1A7FD" w14:textId="77777777" w:rsidR="00750C40" w:rsidRPr="008D378D" w:rsidRDefault="00750C40" w:rsidP="00151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mbria"/>
                <w:color w:val="212121"/>
                <w:lang w:val="pt-BR"/>
              </w:rPr>
            </w:pPr>
          </w:p>
        </w:tc>
        <w:tc>
          <w:tcPr>
            <w:tcW w:w="1417" w:type="dxa"/>
            <w:shd w:val="clear" w:color="auto" w:fill="auto"/>
          </w:tcPr>
          <w:p w14:paraId="73B64E87" w14:textId="77777777" w:rsidR="00750C40" w:rsidRPr="008D378D" w:rsidRDefault="00750C40" w:rsidP="00151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mbria"/>
                <w:color w:val="212121"/>
                <w:lang w:val="pt-BR"/>
              </w:rPr>
            </w:pPr>
          </w:p>
        </w:tc>
      </w:tr>
      <w:tr w:rsidR="00750C40" w:rsidRPr="002E504D" w14:paraId="2FC00E39" w14:textId="77777777" w:rsidTr="009A0965">
        <w:tc>
          <w:tcPr>
            <w:tcW w:w="675" w:type="dxa"/>
            <w:shd w:val="clear" w:color="auto" w:fill="auto"/>
          </w:tcPr>
          <w:p w14:paraId="06CF64A4" w14:textId="77777777" w:rsidR="00750C40" w:rsidRPr="008D378D" w:rsidRDefault="00750C40" w:rsidP="00750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pt-BR"/>
              </w:rPr>
            </w:pPr>
          </w:p>
        </w:tc>
        <w:tc>
          <w:tcPr>
            <w:tcW w:w="5973" w:type="dxa"/>
            <w:shd w:val="clear" w:color="auto" w:fill="auto"/>
          </w:tcPr>
          <w:p w14:paraId="5B1789F9" w14:textId="03619043" w:rsidR="00750C40" w:rsidRPr="008D378D" w:rsidRDefault="00750C40" w:rsidP="001515AE">
            <w:pPr>
              <w:shd w:val="clear" w:color="auto" w:fill="FFFFFF"/>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7"/>
              <w:jc w:val="both"/>
              <w:rPr>
                <w:rFonts w:eastAsia="Cambria"/>
                <w:i/>
                <w:color w:val="212121"/>
                <w:lang w:val="pt-BR"/>
              </w:rPr>
            </w:pPr>
            <w:r w:rsidRPr="008D378D">
              <w:rPr>
                <w:rFonts w:eastAsia="Cambria"/>
                <w:i/>
                <w:color w:val="212121"/>
                <w:lang w:val="pt-BR"/>
              </w:rPr>
              <w:t>[ins</w:t>
            </w:r>
            <w:r w:rsidR="005E5674" w:rsidRPr="008D378D">
              <w:rPr>
                <w:rFonts w:eastAsia="Cambria"/>
                <w:i/>
                <w:color w:val="212121"/>
                <w:lang w:val="pt-BR"/>
              </w:rPr>
              <w:t>e</w:t>
            </w:r>
            <w:r w:rsidRPr="008D378D">
              <w:rPr>
                <w:rFonts w:eastAsia="Cambria"/>
                <w:i/>
                <w:color w:val="212121"/>
                <w:lang w:val="pt-BR"/>
              </w:rPr>
              <w:t>rir qualquer outra informação relevante, conforme apropriado.]</w:t>
            </w:r>
          </w:p>
          <w:p w14:paraId="14AA38C8" w14:textId="6BC7626B" w:rsidR="00833E51" w:rsidRPr="008D378D" w:rsidRDefault="00833E51" w:rsidP="001515AE">
            <w:pPr>
              <w:shd w:val="clear" w:color="auto" w:fill="FFFFFF"/>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7"/>
              <w:jc w:val="both"/>
              <w:rPr>
                <w:rFonts w:eastAsia="Cambria"/>
                <w:color w:val="212121"/>
                <w:lang w:val="pt-BR"/>
              </w:rPr>
            </w:pPr>
          </w:p>
        </w:tc>
        <w:tc>
          <w:tcPr>
            <w:tcW w:w="1134" w:type="dxa"/>
            <w:shd w:val="clear" w:color="auto" w:fill="auto"/>
          </w:tcPr>
          <w:p w14:paraId="61511AFC" w14:textId="77777777" w:rsidR="00750C40" w:rsidRPr="008D378D" w:rsidRDefault="00750C40" w:rsidP="00151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mbria"/>
                <w:color w:val="212121"/>
                <w:lang w:val="pt-BR"/>
              </w:rPr>
            </w:pPr>
          </w:p>
        </w:tc>
        <w:tc>
          <w:tcPr>
            <w:tcW w:w="1417" w:type="dxa"/>
            <w:shd w:val="clear" w:color="auto" w:fill="auto"/>
          </w:tcPr>
          <w:p w14:paraId="7F851693" w14:textId="77777777" w:rsidR="00750C40" w:rsidRPr="008D378D" w:rsidRDefault="00750C40" w:rsidP="00151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mbria"/>
                <w:color w:val="212121"/>
                <w:lang w:val="pt-BR"/>
              </w:rPr>
            </w:pPr>
          </w:p>
        </w:tc>
      </w:tr>
    </w:tbl>
    <w:p w14:paraId="295FFC5D" w14:textId="77777777" w:rsidR="009D2D1E" w:rsidRPr="008D378D" w:rsidRDefault="009D2D1E" w:rsidP="009D2D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pt-BR"/>
        </w:rPr>
      </w:pPr>
    </w:p>
    <w:p w14:paraId="39BE3FF0" w14:textId="77777777" w:rsidR="009D2D1E" w:rsidRPr="008D378D" w:rsidRDefault="009D2D1E" w:rsidP="009D2D1E">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pt-BR"/>
        </w:rPr>
      </w:pPr>
    </w:p>
    <w:p w14:paraId="52A7A6EA" w14:textId="77777777" w:rsidR="009D2D1E" w:rsidRPr="008D378D" w:rsidRDefault="009D2D1E" w:rsidP="009D2D1E">
      <w:pPr>
        <w:pStyle w:val="ColorfulShading-Accent31"/>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pt-BR"/>
        </w:rPr>
      </w:pPr>
    </w:p>
    <w:p w14:paraId="04BB38DA" w14:textId="09D52FB7" w:rsidR="009D2D1E" w:rsidRPr="008D378D" w:rsidRDefault="009D2D1E" w:rsidP="00482903">
      <w:pPr>
        <w:pStyle w:val="Head02"/>
        <w:spacing w:before="240"/>
        <w:rPr>
          <w:rFonts w:ascii="Times New Roman" w:hAnsi="Times New Roman" w:cs="Times New Roman"/>
          <w:sz w:val="40"/>
          <w:szCs w:val="40"/>
          <w:lang w:val="pt-BR"/>
        </w:rPr>
      </w:pPr>
      <w:bookmarkStart w:id="303" w:name="_Toc494787423"/>
      <w:bookmarkStart w:id="304" w:name="_Toc363480483"/>
      <w:r w:rsidRPr="008D378D">
        <w:rPr>
          <w:rFonts w:ascii="Times New Roman" w:hAnsi="Times New Roman" w:cs="Times New Roman"/>
          <w:lang w:val="pt-BR"/>
        </w:rPr>
        <w:br w:type="page"/>
      </w:r>
      <w:bookmarkStart w:id="305" w:name="_Toc534708917"/>
      <w:bookmarkStart w:id="306" w:name="_Toc534709099"/>
      <w:bookmarkStart w:id="307" w:name="_Toc55673519"/>
      <w:r w:rsidRPr="008D378D">
        <w:rPr>
          <w:rFonts w:ascii="Times New Roman" w:hAnsi="Times New Roman" w:cs="Times New Roman"/>
          <w:sz w:val="40"/>
          <w:szCs w:val="40"/>
          <w:lang w:val="pt-BR"/>
        </w:rPr>
        <w:lastRenderedPageBreak/>
        <w:t>Formul</w:t>
      </w:r>
      <w:r w:rsidR="004A066F" w:rsidRPr="008D378D">
        <w:rPr>
          <w:rFonts w:ascii="Times New Roman" w:hAnsi="Times New Roman" w:cs="Times New Roman"/>
          <w:sz w:val="40"/>
          <w:szCs w:val="40"/>
          <w:lang w:val="pt-BR"/>
        </w:rPr>
        <w:t>á</w:t>
      </w:r>
      <w:r w:rsidRPr="008D378D">
        <w:rPr>
          <w:rFonts w:ascii="Times New Roman" w:hAnsi="Times New Roman" w:cs="Times New Roman"/>
          <w:sz w:val="40"/>
          <w:szCs w:val="40"/>
          <w:lang w:val="pt-BR"/>
        </w:rPr>
        <w:t xml:space="preserve">rio </w:t>
      </w:r>
      <w:r w:rsidR="00817CC3" w:rsidRPr="008D378D">
        <w:rPr>
          <w:rFonts w:ascii="Times New Roman" w:hAnsi="Times New Roman" w:cs="Times New Roman"/>
          <w:sz w:val="40"/>
          <w:szCs w:val="40"/>
          <w:lang w:val="pt-BR"/>
        </w:rPr>
        <w:t>D</w:t>
      </w:r>
      <w:r w:rsidRPr="008D378D">
        <w:rPr>
          <w:rFonts w:ascii="Times New Roman" w:hAnsi="Times New Roman" w:cs="Times New Roman"/>
          <w:sz w:val="40"/>
          <w:szCs w:val="40"/>
          <w:lang w:val="pt-BR"/>
        </w:rPr>
        <w:t>O</w:t>
      </w:r>
      <w:bookmarkEnd w:id="303"/>
      <w:bookmarkEnd w:id="305"/>
      <w:bookmarkEnd w:id="306"/>
      <w:bookmarkEnd w:id="307"/>
      <w:r w:rsidR="00817CC3" w:rsidRPr="008D378D">
        <w:rPr>
          <w:rFonts w:ascii="Times New Roman" w:hAnsi="Times New Roman" w:cs="Times New Roman"/>
          <w:sz w:val="40"/>
          <w:szCs w:val="40"/>
          <w:lang w:val="pt-BR"/>
        </w:rPr>
        <w:t>O</w:t>
      </w:r>
    </w:p>
    <w:p w14:paraId="1D80AE82" w14:textId="1BF55E21" w:rsidR="009D2D1E" w:rsidRPr="008D378D" w:rsidRDefault="004A066F" w:rsidP="009A0965">
      <w:pPr>
        <w:pStyle w:val="Heading5"/>
        <w:spacing w:before="240"/>
        <w:rPr>
          <w:sz w:val="36"/>
          <w:lang w:val="pt-BR"/>
        </w:rPr>
      </w:pPr>
      <w:bookmarkStart w:id="308" w:name="_Toc494787424"/>
      <w:r w:rsidRPr="008D378D">
        <w:rPr>
          <w:sz w:val="36"/>
          <w:lang w:val="pt-BR"/>
        </w:rPr>
        <w:t>Descrição da</w:t>
      </w:r>
      <w:r w:rsidR="009D2D1E" w:rsidRPr="008D378D">
        <w:rPr>
          <w:sz w:val="36"/>
          <w:lang w:val="pt-BR"/>
        </w:rPr>
        <w:t xml:space="preserve"> </w:t>
      </w:r>
      <w:r w:rsidRPr="008D378D">
        <w:rPr>
          <w:sz w:val="36"/>
          <w:lang w:val="pt-BR"/>
        </w:rPr>
        <w:t xml:space="preserve">Organização das </w:t>
      </w:r>
      <w:r w:rsidR="009D2D1E" w:rsidRPr="008D378D">
        <w:rPr>
          <w:sz w:val="36"/>
          <w:lang w:val="pt-BR"/>
        </w:rPr>
        <w:t>Obras</w:t>
      </w:r>
      <w:bookmarkEnd w:id="304"/>
      <w:bookmarkEnd w:id="308"/>
    </w:p>
    <w:p w14:paraId="6CB36440" w14:textId="77777777" w:rsidR="009D2D1E" w:rsidRPr="008D378D" w:rsidRDefault="009D2D1E" w:rsidP="009D2D1E">
      <w:pPr>
        <w:pStyle w:val="SectionVHeader"/>
        <w:ind w:left="360"/>
        <w:rPr>
          <w:rFonts w:ascii="Times New Roman" w:hAnsi="Times New Roman"/>
          <w:lang w:val="pt-BR"/>
        </w:rPr>
      </w:pPr>
      <w:r w:rsidRPr="008D378D">
        <w:rPr>
          <w:rFonts w:ascii="Times New Roman" w:hAnsi="Times New Roman"/>
          <w:lang w:val="pt-BR"/>
        </w:rPr>
        <w:t xml:space="preserve"> </w:t>
      </w:r>
      <w:bookmarkEnd w:id="301"/>
    </w:p>
    <w:p w14:paraId="3919DFD7" w14:textId="1B6527D1" w:rsidR="009D2D1E" w:rsidRPr="008D378D" w:rsidRDefault="009D2D1E" w:rsidP="009D2D1E">
      <w:pPr>
        <w:jc w:val="center"/>
        <w:rPr>
          <w:i/>
          <w:sz w:val="28"/>
          <w:szCs w:val="28"/>
          <w:lang w:val="pt-BR"/>
        </w:rPr>
      </w:pPr>
      <w:r w:rsidRPr="008D378D">
        <w:rPr>
          <w:b/>
          <w:i/>
          <w:sz w:val="28"/>
          <w:szCs w:val="28"/>
          <w:lang w:val="pt-BR"/>
        </w:rPr>
        <w:t>[</w:t>
      </w:r>
      <w:r w:rsidR="0006123D" w:rsidRPr="008D378D">
        <w:rPr>
          <w:b/>
          <w:i/>
          <w:sz w:val="28"/>
          <w:szCs w:val="28"/>
          <w:lang w:val="pt-BR"/>
        </w:rPr>
        <w:t xml:space="preserve">Incluir informações pertinentes à Organização </w:t>
      </w:r>
      <w:r w:rsidR="00817CC3" w:rsidRPr="008D378D">
        <w:rPr>
          <w:b/>
          <w:i/>
          <w:sz w:val="28"/>
          <w:szCs w:val="28"/>
          <w:lang w:val="pt-BR"/>
        </w:rPr>
        <w:t>d</w:t>
      </w:r>
      <w:r w:rsidR="0006123D" w:rsidRPr="008D378D">
        <w:rPr>
          <w:b/>
          <w:i/>
          <w:sz w:val="28"/>
          <w:szCs w:val="28"/>
          <w:lang w:val="pt-BR"/>
        </w:rPr>
        <w:t>o Local das Obras de forma gráfica e com explicações</w:t>
      </w:r>
      <w:r w:rsidRPr="008D378D">
        <w:rPr>
          <w:i/>
          <w:sz w:val="28"/>
          <w:szCs w:val="28"/>
          <w:lang w:val="pt-BR"/>
        </w:rPr>
        <w:t>]</w:t>
      </w:r>
    </w:p>
    <w:p w14:paraId="30AD06DC" w14:textId="77777777" w:rsidR="00F23E9A" w:rsidRPr="008D378D" w:rsidRDefault="00F23E9A" w:rsidP="009D2D1E">
      <w:pPr>
        <w:jc w:val="center"/>
        <w:rPr>
          <w:i/>
          <w:sz w:val="28"/>
          <w:szCs w:val="28"/>
          <w:lang w:val="pt-BR"/>
        </w:rPr>
      </w:pPr>
    </w:p>
    <w:p w14:paraId="78ECF1E5" w14:textId="77777777" w:rsidR="00F23E9A" w:rsidRPr="008D378D" w:rsidRDefault="00F23E9A" w:rsidP="009D2D1E">
      <w:pPr>
        <w:jc w:val="center"/>
        <w:rPr>
          <w:i/>
          <w:sz w:val="22"/>
          <w:lang w:val="pt-BR"/>
        </w:rPr>
      </w:pPr>
    </w:p>
    <w:p w14:paraId="3508E570" w14:textId="77777777" w:rsidR="00F23E9A" w:rsidRPr="008D378D" w:rsidRDefault="00652118" w:rsidP="009D2D1E">
      <w:pPr>
        <w:jc w:val="center"/>
        <w:rPr>
          <w:i/>
          <w:sz w:val="22"/>
          <w:lang w:val="pt-BR"/>
        </w:rPr>
      </w:pPr>
      <w:r w:rsidRPr="008D378D">
        <w:rPr>
          <w:i/>
          <w:noProof/>
          <w:sz w:val="22"/>
          <w:lang w:val="pt-BR"/>
        </w:rPr>
        <w:drawing>
          <wp:inline distT="0" distB="0" distL="0" distR="0" wp14:anchorId="3226A8CD" wp14:editId="102697C0">
            <wp:extent cx="5574957" cy="1650365"/>
            <wp:effectExtent l="0" t="19050" r="0" b="10223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3156CE48" w14:textId="77777777" w:rsidR="009D2D1E" w:rsidRPr="008D378D" w:rsidRDefault="009D2D1E" w:rsidP="009D2D1E">
      <w:pPr>
        <w:rPr>
          <w:lang w:val="pt-BR"/>
        </w:rPr>
      </w:pPr>
      <w:r w:rsidRPr="008D378D">
        <w:rPr>
          <w:lang w:val="pt-BR"/>
        </w:rPr>
        <w:br w:type="page"/>
      </w:r>
    </w:p>
    <w:p w14:paraId="6A347CC4" w14:textId="24923C8C" w:rsidR="009D2D1E" w:rsidRPr="008D378D" w:rsidRDefault="009D2D1E" w:rsidP="00893C49">
      <w:pPr>
        <w:pStyle w:val="Head02"/>
        <w:spacing w:before="240"/>
        <w:rPr>
          <w:rFonts w:ascii="Times New Roman" w:hAnsi="Times New Roman" w:cs="Times New Roman"/>
          <w:sz w:val="40"/>
          <w:szCs w:val="40"/>
          <w:lang w:val="pt-BR"/>
        </w:rPr>
      </w:pPr>
      <w:bookmarkStart w:id="309" w:name="_Toc494787425"/>
      <w:bookmarkStart w:id="310" w:name="_Toc534708918"/>
      <w:bookmarkStart w:id="311" w:name="_Toc534709100"/>
      <w:bookmarkStart w:id="312" w:name="_Toc55673520"/>
      <w:bookmarkStart w:id="313" w:name="_Toc484251970"/>
      <w:bookmarkStart w:id="314" w:name="_Toc363545942"/>
      <w:r w:rsidRPr="008D378D">
        <w:rPr>
          <w:rFonts w:ascii="Times New Roman" w:hAnsi="Times New Roman" w:cs="Times New Roman"/>
          <w:sz w:val="40"/>
          <w:szCs w:val="40"/>
          <w:lang w:val="pt-BR"/>
        </w:rPr>
        <w:lastRenderedPageBreak/>
        <w:t>Formul</w:t>
      </w:r>
      <w:r w:rsidR="008E1EBD" w:rsidRPr="008D378D">
        <w:rPr>
          <w:rFonts w:ascii="Times New Roman" w:hAnsi="Times New Roman" w:cs="Times New Roman"/>
          <w:sz w:val="40"/>
          <w:szCs w:val="40"/>
          <w:lang w:val="pt-BR"/>
        </w:rPr>
        <w:t>á</w:t>
      </w:r>
      <w:r w:rsidRPr="008D378D">
        <w:rPr>
          <w:rFonts w:ascii="Times New Roman" w:hAnsi="Times New Roman" w:cs="Times New Roman"/>
          <w:sz w:val="40"/>
          <w:szCs w:val="40"/>
          <w:lang w:val="pt-BR"/>
        </w:rPr>
        <w:t xml:space="preserve">rio </w:t>
      </w:r>
      <w:r w:rsidR="00817CC3" w:rsidRPr="008D378D">
        <w:rPr>
          <w:rFonts w:ascii="Times New Roman" w:hAnsi="Times New Roman" w:cs="Times New Roman"/>
          <w:sz w:val="40"/>
          <w:szCs w:val="40"/>
          <w:lang w:val="pt-BR"/>
        </w:rPr>
        <w:t>DE</w:t>
      </w:r>
      <w:r w:rsidRPr="008D378D">
        <w:rPr>
          <w:rFonts w:ascii="Times New Roman" w:hAnsi="Times New Roman" w:cs="Times New Roman"/>
          <w:sz w:val="40"/>
          <w:szCs w:val="40"/>
          <w:lang w:val="pt-BR"/>
        </w:rPr>
        <w:t>C</w:t>
      </w:r>
      <w:bookmarkEnd w:id="309"/>
      <w:bookmarkEnd w:id="310"/>
      <w:bookmarkEnd w:id="311"/>
      <w:bookmarkEnd w:id="312"/>
    </w:p>
    <w:p w14:paraId="7AA35885" w14:textId="686122E9" w:rsidR="009D2D1E" w:rsidRPr="008D378D" w:rsidRDefault="00BC4523" w:rsidP="009A0965">
      <w:pPr>
        <w:pStyle w:val="Heading5"/>
        <w:spacing w:before="240"/>
        <w:rPr>
          <w:sz w:val="36"/>
          <w:lang w:val="pt-BR"/>
        </w:rPr>
      </w:pPr>
      <w:bookmarkStart w:id="315" w:name="_Toc494787426"/>
      <w:r w:rsidRPr="008D378D">
        <w:rPr>
          <w:sz w:val="36"/>
          <w:lang w:val="pt-BR"/>
        </w:rPr>
        <w:t>Descrição da</w:t>
      </w:r>
      <w:r w:rsidR="009D2D1E" w:rsidRPr="008D378D">
        <w:rPr>
          <w:sz w:val="36"/>
          <w:lang w:val="pt-BR"/>
        </w:rPr>
        <w:t xml:space="preserve"> Estrat</w:t>
      </w:r>
      <w:r w:rsidRPr="008D378D">
        <w:rPr>
          <w:sz w:val="36"/>
          <w:lang w:val="pt-BR"/>
        </w:rPr>
        <w:t>é</w:t>
      </w:r>
      <w:r w:rsidR="009D2D1E" w:rsidRPr="008D378D">
        <w:rPr>
          <w:sz w:val="36"/>
          <w:lang w:val="pt-BR"/>
        </w:rPr>
        <w:t xml:space="preserve">gia </w:t>
      </w:r>
      <w:bookmarkEnd w:id="313"/>
      <w:r w:rsidR="009D2D1E" w:rsidRPr="008D378D">
        <w:rPr>
          <w:sz w:val="36"/>
          <w:lang w:val="pt-BR"/>
        </w:rPr>
        <w:t xml:space="preserve">de </w:t>
      </w:r>
      <w:bookmarkEnd w:id="314"/>
      <w:bookmarkEnd w:id="315"/>
      <w:r w:rsidRPr="008D378D">
        <w:rPr>
          <w:sz w:val="36"/>
          <w:lang w:val="pt-BR"/>
        </w:rPr>
        <w:t>Construção</w:t>
      </w:r>
    </w:p>
    <w:p w14:paraId="6787E70B" w14:textId="77777777" w:rsidR="009D2D1E" w:rsidRPr="008D378D" w:rsidRDefault="009D2D1E" w:rsidP="009D2D1E">
      <w:pPr>
        <w:jc w:val="center"/>
        <w:rPr>
          <w:i/>
          <w:sz w:val="28"/>
          <w:lang w:val="pt-BR"/>
        </w:rPr>
      </w:pPr>
    </w:p>
    <w:p w14:paraId="289D3685" w14:textId="5C926239" w:rsidR="001515AE" w:rsidRPr="008D378D" w:rsidRDefault="001515AE" w:rsidP="001515AE">
      <w:pPr>
        <w:jc w:val="both"/>
        <w:rPr>
          <w:rFonts w:eastAsia="Cambria"/>
          <w:i/>
          <w:color w:val="212121"/>
          <w:lang w:val="pt-BR"/>
        </w:rPr>
      </w:pPr>
      <w:bookmarkStart w:id="316" w:name="_Hlk65331119"/>
      <w:r w:rsidRPr="008D378D">
        <w:rPr>
          <w:rFonts w:eastAsia="Cambria"/>
          <w:i/>
          <w:color w:val="212121"/>
          <w:lang w:val="pt-BR"/>
        </w:rPr>
        <w:t xml:space="preserve">[O Contratante deverá indicar no formulário os itens que se aplicam ou não se aplicam e poderá inserir outras informações pertinentes. </w:t>
      </w:r>
      <w:r w:rsidRPr="008D378D">
        <w:rPr>
          <w:i/>
          <w:lang w:val="pt-BR"/>
        </w:rPr>
        <w:t>Não obstante</w:t>
      </w:r>
      <w:r w:rsidRPr="008D378D">
        <w:rPr>
          <w:rFonts w:eastAsia="Cambria"/>
          <w:i/>
          <w:color w:val="212121"/>
          <w:lang w:val="pt-BR"/>
        </w:rPr>
        <w:t>, recomenda-se selecionar e/ou acrescentar o que for estritamente necessário, de acordo com a natureza e complexidade da contratação, bem como do mercado de Licitantes existentes, caso contrário, existe o risco de redução do número de interessados e licitantes, afetando o princípio da concorrência ou que a licitação possa se tornar deserta.]</w:t>
      </w:r>
    </w:p>
    <w:p w14:paraId="32415021" w14:textId="77777777" w:rsidR="001515AE" w:rsidRPr="008D378D" w:rsidRDefault="001515AE" w:rsidP="001515AE">
      <w:pPr>
        <w:jc w:val="both"/>
        <w:rPr>
          <w:rFonts w:eastAsia="Cambria"/>
          <w:i/>
          <w:color w:val="212121"/>
          <w:lang w:val="pt-BR"/>
        </w:rPr>
      </w:pPr>
    </w:p>
    <w:p w14:paraId="14258845" w14:textId="32EB463C" w:rsidR="009D2D1E" w:rsidRPr="008D378D" w:rsidRDefault="001515AE" w:rsidP="001515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mbria"/>
          <w:color w:val="212121"/>
          <w:lang w:val="pt-BR"/>
        </w:rPr>
      </w:pPr>
      <w:r w:rsidRPr="008D378D">
        <w:rPr>
          <w:color w:val="212121"/>
          <w:lang w:val="pt-BR"/>
        </w:rPr>
        <w:t>O Licitante deverá apresentar uma estratégia de gestão d</w:t>
      </w:r>
      <w:r w:rsidR="00E54303" w:rsidRPr="008D378D">
        <w:rPr>
          <w:color w:val="212121"/>
          <w:lang w:val="pt-BR"/>
        </w:rPr>
        <w:t>e</w:t>
      </w:r>
      <w:r w:rsidRPr="008D378D">
        <w:rPr>
          <w:color w:val="212121"/>
          <w:lang w:val="pt-BR"/>
        </w:rPr>
        <w:t xml:space="preserve"> construção que inclu</w:t>
      </w:r>
      <w:r w:rsidR="00E54303" w:rsidRPr="008D378D">
        <w:rPr>
          <w:color w:val="212121"/>
          <w:lang w:val="pt-BR"/>
        </w:rPr>
        <w:t>a</w:t>
      </w:r>
      <w:r w:rsidRPr="008D378D">
        <w:rPr>
          <w:color w:val="212121"/>
          <w:lang w:val="pt-BR"/>
        </w:rPr>
        <w:t xml:space="preserve">, </w:t>
      </w:r>
      <w:r w:rsidR="00E54303" w:rsidRPr="008D378D">
        <w:rPr>
          <w:color w:val="212121"/>
          <w:lang w:val="pt-BR"/>
        </w:rPr>
        <w:t>pelo menos</w:t>
      </w:r>
      <w:r w:rsidR="00B35420" w:rsidRPr="008D378D">
        <w:rPr>
          <w:rFonts w:eastAsia="Cambria"/>
          <w:color w:val="212121"/>
          <w:lang w:val="pt-BR"/>
        </w:rPr>
        <w:t>:</w:t>
      </w:r>
    </w:p>
    <w:bookmarkEnd w:id="316"/>
    <w:p w14:paraId="7EE98D37" w14:textId="77777777" w:rsidR="009D2D1E" w:rsidRPr="008D378D" w:rsidRDefault="009D2D1E" w:rsidP="009D2D1E">
      <w:pPr>
        <w:pStyle w:val="HTMLPreformatted"/>
        <w:shd w:val="clear" w:color="auto" w:fill="FFFFFF"/>
        <w:jc w:val="both"/>
        <w:rPr>
          <w:rFonts w:ascii="Times New Roman" w:hAnsi="Times New Roman" w:cs="Times New Roman"/>
          <w:color w:val="212121"/>
          <w:sz w:val="24"/>
          <w:szCs w:val="24"/>
          <w:lang w:val="pt-BR"/>
        </w:rPr>
      </w:pPr>
    </w:p>
    <w:tbl>
      <w:tblPr>
        <w:tblW w:w="934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675"/>
        <w:gridCol w:w="6114"/>
        <w:gridCol w:w="1134"/>
        <w:gridCol w:w="1418"/>
      </w:tblGrid>
      <w:tr w:rsidR="009D2D1E" w:rsidRPr="008D378D" w14:paraId="25E0BECA" w14:textId="77777777" w:rsidTr="009A0965">
        <w:trPr>
          <w:tblHeader/>
        </w:trPr>
        <w:tc>
          <w:tcPr>
            <w:tcW w:w="675" w:type="dxa"/>
            <w:shd w:val="clear" w:color="auto" w:fill="auto"/>
          </w:tcPr>
          <w:p w14:paraId="60DB6220" w14:textId="77777777" w:rsidR="009D2D1E" w:rsidRPr="008D378D"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mbria"/>
                <w:b/>
                <w:color w:val="212121"/>
                <w:lang w:val="pt-BR"/>
              </w:rPr>
            </w:pPr>
            <w:r w:rsidRPr="008D378D">
              <w:rPr>
                <w:rFonts w:eastAsia="Cambria"/>
                <w:b/>
                <w:color w:val="212121"/>
                <w:lang w:val="pt-BR"/>
              </w:rPr>
              <w:t>No.</w:t>
            </w:r>
          </w:p>
        </w:tc>
        <w:tc>
          <w:tcPr>
            <w:tcW w:w="6114" w:type="dxa"/>
            <w:shd w:val="clear" w:color="auto" w:fill="auto"/>
          </w:tcPr>
          <w:p w14:paraId="5B505C3C" w14:textId="7B84008C" w:rsidR="009D2D1E" w:rsidRPr="008D378D" w:rsidRDefault="009D2D1E" w:rsidP="009D2D1E">
            <w:pPr>
              <w:shd w:val="clear" w:color="auto" w:fill="FFFFFF"/>
              <w:jc w:val="center"/>
              <w:rPr>
                <w:rFonts w:eastAsia="Cambria"/>
                <w:b/>
                <w:color w:val="212121"/>
                <w:lang w:val="pt-BR"/>
              </w:rPr>
            </w:pPr>
            <w:r w:rsidRPr="008D378D">
              <w:rPr>
                <w:rFonts w:eastAsia="Cambria"/>
                <w:b/>
                <w:color w:val="212121"/>
                <w:lang w:val="pt-BR"/>
              </w:rPr>
              <w:t xml:space="preserve">Elemento </w:t>
            </w:r>
            <w:r w:rsidR="00D73D9B" w:rsidRPr="008D378D">
              <w:rPr>
                <w:rFonts w:eastAsia="Cambria"/>
                <w:b/>
                <w:color w:val="212121"/>
                <w:lang w:val="pt-BR"/>
              </w:rPr>
              <w:t>da</w:t>
            </w:r>
            <w:r w:rsidRPr="008D378D">
              <w:rPr>
                <w:rFonts w:eastAsia="Cambria"/>
                <w:b/>
                <w:color w:val="212121"/>
                <w:lang w:val="pt-BR"/>
              </w:rPr>
              <w:t xml:space="preserve"> Oferta</w:t>
            </w:r>
          </w:p>
        </w:tc>
        <w:tc>
          <w:tcPr>
            <w:tcW w:w="1134" w:type="dxa"/>
            <w:shd w:val="clear" w:color="auto" w:fill="auto"/>
          </w:tcPr>
          <w:p w14:paraId="34EF583E" w14:textId="77777777" w:rsidR="009D2D1E" w:rsidRPr="008D378D" w:rsidRDefault="009D2D1E"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mbria"/>
                <w:b/>
                <w:color w:val="212121"/>
                <w:lang w:val="pt-BR"/>
              </w:rPr>
            </w:pPr>
            <w:r w:rsidRPr="008D378D">
              <w:rPr>
                <w:rFonts w:eastAsia="Cambria"/>
                <w:b/>
                <w:color w:val="212121"/>
                <w:lang w:val="pt-BR"/>
              </w:rPr>
              <w:t>Aplica</w:t>
            </w:r>
          </w:p>
        </w:tc>
        <w:tc>
          <w:tcPr>
            <w:tcW w:w="1418" w:type="dxa"/>
            <w:shd w:val="clear" w:color="auto" w:fill="auto"/>
          </w:tcPr>
          <w:p w14:paraId="5D191252" w14:textId="121604A8" w:rsidR="009D2D1E" w:rsidRPr="008D378D" w:rsidRDefault="00D73D9B" w:rsidP="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mbria"/>
                <w:b/>
                <w:color w:val="212121"/>
                <w:lang w:val="pt-BR"/>
              </w:rPr>
            </w:pPr>
            <w:r w:rsidRPr="008D378D">
              <w:rPr>
                <w:rFonts w:eastAsia="Cambria"/>
                <w:b/>
                <w:color w:val="212121"/>
                <w:lang w:val="pt-BR"/>
              </w:rPr>
              <w:t xml:space="preserve">Não </w:t>
            </w:r>
            <w:r w:rsidR="009D2D1E" w:rsidRPr="008D378D">
              <w:rPr>
                <w:rFonts w:eastAsia="Cambria"/>
                <w:b/>
                <w:color w:val="212121"/>
                <w:lang w:val="pt-BR"/>
              </w:rPr>
              <w:t>Aplica</w:t>
            </w:r>
          </w:p>
        </w:tc>
      </w:tr>
      <w:tr w:rsidR="00D23C15" w:rsidRPr="002E504D" w14:paraId="060BB06B" w14:textId="77777777" w:rsidTr="009A0965">
        <w:trPr>
          <w:trHeight w:val="1450"/>
        </w:trPr>
        <w:tc>
          <w:tcPr>
            <w:tcW w:w="675" w:type="dxa"/>
            <w:shd w:val="clear" w:color="auto" w:fill="auto"/>
          </w:tcPr>
          <w:p w14:paraId="3A040D8C" w14:textId="77777777" w:rsidR="00D23C15" w:rsidRPr="008D378D" w:rsidRDefault="00D23C15" w:rsidP="00D23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pt-BR"/>
              </w:rPr>
            </w:pPr>
            <w:bookmarkStart w:id="317" w:name="_Hlk65331620"/>
            <w:bookmarkStart w:id="318" w:name="_Hlk65334746"/>
          </w:p>
        </w:tc>
        <w:tc>
          <w:tcPr>
            <w:tcW w:w="6114" w:type="dxa"/>
            <w:shd w:val="clear" w:color="auto" w:fill="auto"/>
          </w:tcPr>
          <w:p w14:paraId="362D262E" w14:textId="6ADC3831" w:rsidR="00D23C15" w:rsidRPr="008D378D" w:rsidRDefault="00D23C15" w:rsidP="009C138A">
            <w:pPr>
              <w:pStyle w:val="HTMLPreformatted"/>
              <w:shd w:val="clear" w:color="auto" w:fill="FFFFFF"/>
              <w:rPr>
                <w:rFonts w:eastAsia="Cambria"/>
                <w:color w:val="212121"/>
                <w:lang w:val="pt-BR"/>
              </w:rPr>
            </w:pPr>
            <w:r w:rsidRPr="008D378D">
              <w:rPr>
                <w:rFonts w:ascii="Times New Roman" w:hAnsi="Times New Roman" w:cs="Times New Roman"/>
                <w:color w:val="212121"/>
                <w:sz w:val="24"/>
                <w:szCs w:val="24"/>
                <w:lang w:val="pt-BR"/>
              </w:rPr>
              <w:t xml:space="preserve">Arranjos organizacionais para a gestão da construção, incluindo: a estrutura da equipe, o papel e </w:t>
            </w:r>
            <w:r w:rsidR="00366F40" w:rsidRPr="008D378D">
              <w:rPr>
                <w:rFonts w:ascii="Times New Roman" w:hAnsi="Times New Roman" w:cs="Times New Roman"/>
                <w:color w:val="212121"/>
                <w:sz w:val="24"/>
                <w:szCs w:val="24"/>
                <w:lang w:val="pt-BR"/>
              </w:rPr>
              <w:t xml:space="preserve">as </w:t>
            </w:r>
            <w:r w:rsidRPr="008D378D">
              <w:rPr>
                <w:rFonts w:ascii="Times New Roman" w:hAnsi="Times New Roman" w:cs="Times New Roman"/>
                <w:color w:val="212121"/>
                <w:sz w:val="24"/>
                <w:szCs w:val="24"/>
                <w:lang w:val="pt-BR"/>
              </w:rPr>
              <w:t xml:space="preserve">responsabilidades de cada membro e como eles interagem, </w:t>
            </w:r>
            <w:r w:rsidR="00366F40" w:rsidRPr="008D378D">
              <w:rPr>
                <w:rFonts w:ascii="Times New Roman" w:hAnsi="Times New Roman" w:cs="Times New Roman"/>
                <w:color w:val="212121"/>
                <w:sz w:val="24"/>
                <w:szCs w:val="24"/>
                <w:lang w:val="pt-BR"/>
              </w:rPr>
              <w:t xml:space="preserve">os </w:t>
            </w:r>
            <w:r w:rsidRPr="008D378D">
              <w:rPr>
                <w:rFonts w:ascii="Times New Roman" w:hAnsi="Times New Roman" w:cs="Times New Roman"/>
                <w:color w:val="212121"/>
                <w:sz w:val="24"/>
                <w:szCs w:val="24"/>
                <w:lang w:val="pt-BR"/>
              </w:rPr>
              <w:t xml:space="preserve">procedimentos de aprovação e </w:t>
            </w:r>
            <w:r w:rsidR="00366F40" w:rsidRPr="008D378D">
              <w:rPr>
                <w:rFonts w:ascii="Times New Roman" w:hAnsi="Times New Roman" w:cs="Times New Roman"/>
                <w:color w:val="212121"/>
                <w:sz w:val="24"/>
                <w:szCs w:val="24"/>
                <w:lang w:val="pt-BR"/>
              </w:rPr>
              <w:t xml:space="preserve">a </w:t>
            </w:r>
            <w:r w:rsidRPr="008D378D">
              <w:rPr>
                <w:rFonts w:ascii="Times New Roman" w:hAnsi="Times New Roman" w:cs="Times New Roman"/>
                <w:color w:val="212121"/>
                <w:sz w:val="24"/>
                <w:szCs w:val="24"/>
                <w:lang w:val="pt-BR"/>
              </w:rPr>
              <w:t xml:space="preserve">garantia </w:t>
            </w:r>
            <w:r w:rsidR="00366F40" w:rsidRPr="008D378D">
              <w:rPr>
                <w:rFonts w:ascii="Times New Roman" w:hAnsi="Times New Roman" w:cs="Times New Roman"/>
                <w:color w:val="212121"/>
                <w:sz w:val="24"/>
                <w:szCs w:val="24"/>
                <w:lang w:val="pt-BR"/>
              </w:rPr>
              <w:t>de</w:t>
            </w:r>
            <w:r w:rsidRPr="008D378D">
              <w:rPr>
                <w:rFonts w:ascii="Times New Roman" w:hAnsi="Times New Roman" w:cs="Times New Roman"/>
                <w:color w:val="212121"/>
                <w:sz w:val="24"/>
                <w:szCs w:val="24"/>
                <w:lang w:val="pt-BR"/>
              </w:rPr>
              <w:t xml:space="preserve"> qualidade;</w:t>
            </w:r>
          </w:p>
        </w:tc>
        <w:tc>
          <w:tcPr>
            <w:tcW w:w="1134" w:type="dxa"/>
            <w:shd w:val="clear" w:color="auto" w:fill="auto"/>
          </w:tcPr>
          <w:p w14:paraId="7D1E7DA3" w14:textId="77777777" w:rsidR="00D23C15" w:rsidRPr="008D378D" w:rsidRDefault="00D23C15" w:rsidP="00D23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pt-BR"/>
              </w:rPr>
            </w:pPr>
          </w:p>
        </w:tc>
        <w:tc>
          <w:tcPr>
            <w:tcW w:w="1418" w:type="dxa"/>
            <w:shd w:val="clear" w:color="auto" w:fill="auto"/>
          </w:tcPr>
          <w:p w14:paraId="15C6C8A2" w14:textId="77777777" w:rsidR="00D23C15" w:rsidRPr="008D378D" w:rsidRDefault="00D23C15" w:rsidP="00D23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pt-BR"/>
              </w:rPr>
            </w:pPr>
          </w:p>
        </w:tc>
      </w:tr>
      <w:tr w:rsidR="00D23C15" w:rsidRPr="002E504D" w14:paraId="5FBB3FA3" w14:textId="77777777" w:rsidTr="009A0965">
        <w:trPr>
          <w:trHeight w:val="705"/>
        </w:trPr>
        <w:tc>
          <w:tcPr>
            <w:tcW w:w="675" w:type="dxa"/>
            <w:shd w:val="clear" w:color="auto" w:fill="auto"/>
          </w:tcPr>
          <w:p w14:paraId="097BA9E1" w14:textId="77777777" w:rsidR="00D23C15" w:rsidRPr="008D378D" w:rsidRDefault="00D23C15" w:rsidP="00D23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pt-BR"/>
              </w:rPr>
            </w:pPr>
          </w:p>
        </w:tc>
        <w:tc>
          <w:tcPr>
            <w:tcW w:w="6114" w:type="dxa"/>
            <w:shd w:val="clear" w:color="auto" w:fill="auto"/>
          </w:tcPr>
          <w:p w14:paraId="327FED5D" w14:textId="76AD5EF5" w:rsidR="00D23C15" w:rsidRPr="008D378D" w:rsidRDefault="00D23C15" w:rsidP="009C138A">
            <w:pPr>
              <w:pStyle w:val="HTMLPreformatted"/>
              <w:shd w:val="clear" w:color="auto" w:fill="FFFFFF"/>
              <w:rPr>
                <w:color w:val="212121"/>
                <w:lang w:val="pt-BR"/>
              </w:rPr>
            </w:pPr>
            <w:r w:rsidRPr="008D378D">
              <w:rPr>
                <w:rFonts w:ascii="Times New Roman" w:hAnsi="Times New Roman" w:cs="Times New Roman"/>
                <w:color w:val="212121"/>
                <w:sz w:val="24"/>
                <w:szCs w:val="24"/>
                <w:lang w:val="pt-BR"/>
              </w:rPr>
              <w:t>A maneira pela qual os subempreiteiros são selecionados e como os subcontratos são gerenciados;</w:t>
            </w:r>
          </w:p>
        </w:tc>
        <w:tc>
          <w:tcPr>
            <w:tcW w:w="1134" w:type="dxa"/>
            <w:shd w:val="clear" w:color="auto" w:fill="auto"/>
          </w:tcPr>
          <w:p w14:paraId="70C1CAA5" w14:textId="77777777" w:rsidR="00D23C15" w:rsidRPr="008D378D" w:rsidRDefault="00D23C15" w:rsidP="00D23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pt-BR"/>
              </w:rPr>
            </w:pPr>
          </w:p>
        </w:tc>
        <w:tc>
          <w:tcPr>
            <w:tcW w:w="1418" w:type="dxa"/>
            <w:shd w:val="clear" w:color="auto" w:fill="auto"/>
          </w:tcPr>
          <w:p w14:paraId="55880F2E" w14:textId="77777777" w:rsidR="00D23C15" w:rsidRPr="008D378D" w:rsidRDefault="00D23C15" w:rsidP="00D23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pt-BR"/>
              </w:rPr>
            </w:pPr>
          </w:p>
        </w:tc>
      </w:tr>
      <w:tr w:rsidR="00D23C15" w:rsidRPr="002E504D" w14:paraId="36E142EF" w14:textId="77777777" w:rsidTr="009A0965">
        <w:trPr>
          <w:trHeight w:val="970"/>
        </w:trPr>
        <w:tc>
          <w:tcPr>
            <w:tcW w:w="675" w:type="dxa"/>
            <w:shd w:val="clear" w:color="auto" w:fill="auto"/>
          </w:tcPr>
          <w:p w14:paraId="7398BE83" w14:textId="77777777" w:rsidR="00D23C15" w:rsidRPr="008D378D" w:rsidRDefault="00D23C15" w:rsidP="00D23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pt-BR"/>
              </w:rPr>
            </w:pPr>
          </w:p>
        </w:tc>
        <w:tc>
          <w:tcPr>
            <w:tcW w:w="6114" w:type="dxa"/>
            <w:shd w:val="clear" w:color="auto" w:fill="auto"/>
          </w:tcPr>
          <w:p w14:paraId="50E3B1B1" w14:textId="0A176FAE" w:rsidR="00D23C15" w:rsidRPr="008D378D" w:rsidRDefault="00D23C15" w:rsidP="009C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pt-BR"/>
              </w:rPr>
            </w:pPr>
            <w:r w:rsidRPr="008D378D">
              <w:rPr>
                <w:lang w:val="pt-BR"/>
              </w:rPr>
              <w:t>A capacitação e formação de todo o pessoal que exerce atividades no Local das Obras; todo o pessoal que auxilia na instalação;</w:t>
            </w:r>
          </w:p>
        </w:tc>
        <w:tc>
          <w:tcPr>
            <w:tcW w:w="1134" w:type="dxa"/>
            <w:shd w:val="clear" w:color="auto" w:fill="auto"/>
          </w:tcPr>
          <w:p w14:paraId="4A24C544" w14:textId="77777777" w:rsidR="00D23C15" w:rsidRPr="008D378D" w:rsidRDefault="00D23C15" w:rsidP="00D23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pt-BR"/>
              </w:rPr>
            </w:pPr>
          </w:p>
        </w:tc>
        <w:tc>
          <w:tcPr>
            <w:tcW w:w="1418" w:type="dxa"/>
            <w:shd w:val="clear" w:color="auto" w:fill="auto"/>
          </w:tcPr>
          <w:p w14:paraId="7FB0A61A" w14:textId="77777777" w:rsidR="00D23C15" w:rsidRPr="008D378D" w:rsidRDefault="00D23C15" w:rsidP="00D23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pt-BR"/>
              </w:rPr>
            </w:pPr>
          </w:p>
        </w:tc>
      </w:tr>
      <w:tr w:rsidR="00D23C15" w:rsidRPr="002E504D" w14:paraId="028DF648" w14:textId="77777777" w:rsidTr="009A0965">
        <w:trPr>
          <w:trHeight w:val="701"/>
        </w:trPr>
        <w:tc>
          <w:tcPr>
            <w:tcW w:w="675" w:type="dxa"/>
            <w:shd w:val="clear" w:color="auto" w:fill="auto"/>
          </w:tcPr>
          <w:p w14:paraId="7AD19EAA" w14:textId="77777777" w:rsidR="00D23C15" w:rsidRPr="008D378D" w:rsidRDefault="00D23C15" w:rsidP="00D23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pt-BR"/>
              </w:rPr>
            </w:pPr>
          </w:p>
        </w:tc>
        <w:tc>
          <w:tcPr>
            <w:tcW w:w="6114" w:type="dxa"/>
            <w:shd w:val="clear" w:color="auto" w:fill="auto"/>
          </w:tcPr>
          <w:p w14:paraId="41D5413F" w14:textId="0A67A8A8" w:rsidR="00D23C15" w:rsidRPr="008D378D" w:rsidRDefault="00D23C15" w:rsidP="009C138A">
            <w:pPr>
              <w:pStyle w:val="HTMLPreformatted"/>
              <w:shd w:val="clear" w:color="auto" w:fill="FFFFFF"/>
              <w:rPr>
                <w:color w:val="212121"/>
                <w:lang w:val="pt-BR"/>
              </w:rPr>
            </w:pPr>
            <w:r w:rsidRPr="008D378D">
              <w:rPr>
                <w:rFonts w:ascii="Times New Roman" w:hAnsi="Times New Roman" w:cs="Times New Roman"/>
                <w:color w:val="212121"/>
                <w:sz w:val="24"/>
                <w:szCs w:val="24"/>
                <w:lang w:val="pt-BR"/>
              </w:rPr>
              <w:t>Obtenção e gestão das autorizações, permissões e aprovações;</w:t>
            </w:r>
          </w:p>
        </w:tc>
        <w:tc>
          <w:tcPr>
            <w:tcW w:w="1134" w:type="dxa"/>
            <w:shd w:val="clear" w:color="auto" w:fill="auto"/>
          </w:tcPr>
          <w:p w14:paraId="2D34F271" w14:textId="77777777" w:rsidR="00D23C15" w:rsidRPr="008D378D" w:rsidRDefault="00D23C15" w:rsidP="00D23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pt-BR"/>
              </w:rPr>
            </w:pPr>
          </w:p>
        </w:tc>
        <w:tc>
          <w:tcPr>
            <w:tcW w:w="1418" w:type="dxa"/>
            <w:shd w:val="clear" w:color="auto" w:fill="auto"/>
          </w:tcPr>
          <w:p w14:paraId="6345A9BF" w14:textId="77777777" w:rsidR="00D23C15" w:rsidRPr="008D378D" w:rsidRDefault="00D23C15" w:rsidP="00D23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pt-BR"/>
              </w:rPr>
            </w:pPr>
          </w:p>
        </w:tc>
      </w:tr>
      <w:tr w:rsidR="00D23C15" w:rsidRPr="002E504D" w14:paraId="25E7FBE4" w14:textId="77777777" w:rsidTr="009A0965">
        <w:trPr>
          <w:trHeight w:val="981"/>
        </w:trPr>
        <w:tc>
          <w:tcPr>
            <w:tcW w:w="675" w:type="dxa"/>
            <w:shd w:val="clear" w:color="auto" w:fill="auto"/>
          </w:tcPr>
          <w:p w14:paraId="1B2DDF3B" w14:textId="77777777" w:rsidR="00D23C15" w:rsidRPr="008D378D" w:rsidRDefault="00D23C15" w:rsidP="00D23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pt-BR"/>
              </w:rPr>
            </w:pPr>
          </w:p>
        </w:tc>
        <w:tc>
          <w:tcPr>
            <w:tcW w:w="6114" w:type="dxa"/>
            <w:shd w:val="clear" w:color="auto" w:fill="auto"/>
          </w:tcPr>
          <w:p w14:paraId="3D0E8AD3" w14:textId="7EF6C117" w:rsidR="00D23C15" w:rsidRPr="008D378D" w:rsidRDefault="00D23C15" w:rsidP="009C138A">
            <w:pPr>
              <w:pStyle w:val="HTMLPreformatted"/>
              <w:shd w:val="clear" w:color="auto" w:fill="FFFFFF"/>
              <w:rPr>
                <w:color w:val="212121"/>
                <w:lang w:val="pt-BR"/>
              </w:rPr>
            </w:pPr>
            <w:r w:rsidRPr="008D378D">
              <w:rPr>
                <w:rFonts w:ascii="Times New Roman" w:hAnsi="Times New Roman" w:cs="Times New Roman"/>
                <w:color w:val="212121"/>
                <w:sz w:val="24"/>
                <w:szCs w:val="24"/>
                <w:lang w:val="pt-BR"/>
              </w:rPr>
              <w:t>Propostas para estabelecer o local, incluindo o acesso, acomodação, instalações de armazenamento da planta e materiais;</w:t>
            </w:r>
          </w:p>
        </w:tc>
        <w:tc>
          <w:tcPr>
            <w:tcW w:w="1134" w:type="dxa"/>
            <w:shd w:val="clear" w:color="auto" w:fill="auto"/>
          </w:tcPr>
          <w:p w14:paraId="71F097CB" w14:textId="77777777" w:rsidR="00D23C15" w:rsidRPr="008D378D" w:rsidRDefault="00D23C15" w:rsidP="00D23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pt-BR"/>
              </w:rPr>
            </w:pPr>
          </w:p>
        </w:tc>
        <w:tc>
          <w:tcPr>
            <w:tcW w:w="1418" w:type="dxa"/>
            <w:shd w:val="clear" w:color="auto" w:fill="auto"/>
          </w:tcPr>
          <w:p w14:paraId="35FC2A1A" w14:textId="77777777" w:rsidR="00D23C15" w:rsidRPr="008D378D" w:rsidRDefault="00D23C15" w:rsidP="00D23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pt-BR"/>
              </w:rPr>
            </w:pPr>
          </w:p>
        </w:tc>
      </w:tr>
      <w:tr w:rsidR="00D23C15" w:rsidRPr="002E504D" w14:paraId="199D6D42" w14:textId="77777777" w:rsidTr="009A0965">
        <w:trPr>
          <w:trHeight w:val="981"/>
        </w:trPr>
        <w:tc>
          <w:tcPr>
            <w:tcW w:w="675" w:type="dxa"/>
            <w:shd w:val="clear" w:color="auto" w:fill="auto"/>
          </w:tcPr>
          <w:p w14:paraId="4FB72881" w14:textId="77777777" w:rsidR="00D23C15" w:rsidRPr="008D378D" w:rsidRDefault="00D23C15" w:rsidP="00D23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pt-BR"/>
              </w:rPr>
            </w:pPr>
          </w:p>
        </w:tc>
        <w:tc>
          <w:tcPr>
            <w:tcW w:w="6114" w:type="dxa"/>
            <w:shd w:val="clear" w:color="auto" w:fill="auto"/>
          </w:tcPr>
          <w:p w14:paraId="626ABB6D" w14:textId="76160F47" w:rsidR="00D23C15" w:rsidRPr="008D378D" w:rsidRDefault="00D23C15" w:rsidP="009C138A">
            <w:pPr>
              <w:pStyle w:val="HTMLPreformatted"/>
              <w:shd w:val="clear" w:color="auto" w:fill="FFFFFF"/>
              <w:rPr>
                <w:color w:val="212121"/>
                <w:lang w:val="pt-BR"/>
              </w:rPr>
            </w:pPr>
            <w:r w:rsidRPr="008D378D">
              <w:rPr>
                <w:rFonts w:ascii="Times New Roman" w:hAnsi="Times New Roman" w:cs="Times New Roman"/>
                <w:color w:val="212121"/>
                <w:sz w:val="24"/>
                <w:szCs w:val="24"/>
                <w:lang w:val="pt-BR"/>
              </w:rPr>
              <w:t>As propostas das fases de construção, incluindo a sequência dos trabalhos e a gestão das atividades conflitantes;</w:t>
            </w:r>
          </w:p>
        </w:tc>
        <w:tc>
          <w:tcPr>
            <w:tcW w:w="1134" w:type="dxa"/>
            <w:shd w:val="clear" w:color="auto" w:fill="auto"/>
          </w:tcPr>
          <w:p w14:paraId="33A527BB" w14:textId="77777777" w:rsidR="00D23C15" w:rsidRPr="008D378D" w:rsidRDefault="00D23C15" w:rsidP="00D23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pt-BR"/>
              </w:rPr>
            </w:pPr>
          </w:p>
        </w:tc>
        <w:tc>
          <w:tcPr>
            <w:tcW w:w="1418" w:type="dxa"/>
            <w:shd w:val="clear" w:color="auto" w:fill="auto"/>
          </w:tcPr>
          <w:p w14:paraId="61F1F052" w14:textId="77777777" w:rsidR="00D23C15" w:rsidRPr="008D378D" w:rsidRDefault="00D23C15" w:rsidP="00D23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pt-BR"/>
              </w:rPr>
            </w:pPr>
          </w:p>
        </w:tc>
      </w:tr>
      <w:tr w:rsidR="00D23C15" w:rsidRPr="002E504D" w14:paraId="090D8B94" w14:textId="77777777" w:rsidTr="009A0965">
        <w:trPr>
          <w:trHeight w:val="980"/>
        </w:trPr>
        <w:tc>
          <w:tcPr>
            <w:tcW w:w="675" w:type="dxa"/>
            <w:shd w:val="clear" w:color="auto" w:fill="auto"/>
          </w:tcPr>
          <w:p w14:paraId="47752CEE" w14:textId="77777777" w:rsidR="00D23C15" w:rsidRPr="008D378D" w:rsidRDefault="00D23C15" w:rsidP="00D23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pt-BR"/>
              </w:rPr>
            </w:pPr>
          </w:p>
        </w:tc>
        <w:tc>
          <w:tcPr>
            <w:tcW w:w="6114" w:type="dxa"/>
            <w:shd w:val="clear" w:color="auto" w:fill="auto"/>
          </w:tcPr>
          <w:p w14:paraId="213BCB18" w14:textId="2428388A" w:rsidR="00D23C15" w:rsidRPr="008D378D" w:rsidRDefault="009C138A" w:rsidP="009C138A">
            <w:pPr>
              <w:pStyle w:val="HTMLPreformatted"/>
              <w:shd w:val="clear" w:color="auto" w:fill="FFFFFF"/>
              <w:rPr>
                <w:color w:val="212121"/>
                <w:lang w:val="pt-BR"/>
              </w:rPr>
            </w:pPr>
            <w:r w:rsidRPr="008D378D">
              <w:rPr>
                <w:rFonts w:ascii="Times New Roman" w:hAnsi="Times New Roman" w:cs="Times New Roman"/>
                <w:color w:val="212121"/>
                <w:sz w:val="24"/>
                <w:szCs w:val="24"/>
                <w:lang w:val="pt-BR"/>
              </w:rPr>
              <w:t>A forma</w:t>
            </w:r>
            <w:r w:rsidR="00D23C15" w:rsidRPr="008D378D">
              <w:rPr>
                <w:rFonts w:ascii="Times New Roman" w:hAnsi="Times New Roman" w:cs="Times New Roman"/>
                <w:color w:val="212121"/>
                <w:sz w:val="24"/>
                <w:szCs w:val="24"/>
                <w:lang w:val="pt-BR"/>
              </w:rPr>
              <w:t xml:space="preserve"> de realizar pesquisas ou outras investigações avançadas para atender </w:t>
            </w:r>
            <w:r w:rsidR="00B82993" w:rsidRPr="008D378D">
              <w:rPr>
                <w:rFonts w:ascii="Times New Roman" w:hAnsi="Times New Roman" w:cs="Times New Roman"/>
                <w:color w:val="212121"/>
                <w:sz w:val="24"/>
                <w:szCs w:val="24"/>
                <w:lang w:val="pt-BR"/>
              </w:rPr>
              <w:t>às exigências</w:t>
            </w:r>
            <w:r w:rsidR="00D23C15" w:rsidRPr="008D378D">
              <w:rPr>
                <w:rFonts w:ascii="Times New Roman" w:hAnsi="Times New Roman" w:cs="Times New Roman"/>
                <w:color w:val="212121"/>
                <w:sz w:val="24"/>
                <w:szCs w:val="24"/>
                <w:lang w:val="pt-BR"/>
              </w:rPr>
              <w:t xml:space="preserve"> ambientais, sociais e de saúde e segurança no local do trabalho;</w:t>
            </w:r>
          </w:p>
        </w:tc>
        <w:tc>
          <w:tcPr>
            <w:tcW w:w="1134" w:type="dxa"/>
            <w:shd w:val="clear" w:color="auto" w:fill="auto"/>
          </w:tcPr>
          <w:p w14:paraId="0DEB147D" w14:textId="77777777" w:rsidR="00D23C15" w:rsidRPr="008D378D" w:rsidRDefault="00D23C15" w:rsidP="00D23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pt-BR"/>
              </w:rPr>
            </w:pPr>
          </w:p>
        </w:tc>
        <w:tc>
          <w:tcPr>
            <w:tcW w:w="1418" w:type="dxa"/>
            <w:shd w:val="clear" w:color="auto" w:fill="auto"/>
          </w:tcPr>
          <w:p w14:paraId="0E7DBECE" w14:textId="77777777" w:rsidR="00D23C15" w:rsidRPr="008D378D" w:rsidRDefault="00D23C15" w:rsidP="00D23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pt-BR"/>
              </w:rPr>
            </w:pPr>
          </w:p>
        </w:tc>
      </w:tr>
      <w:tr w:rsidR="009C138A" w:rsidRPr="002E504D" w14:paraId="106F2CE7" w14:textId="77777777" w:rsidTr="009A0965">
        <w:trPr>
          <w:trHeight w:val="739"/>
        </w:trPr>
        <w:tc>
          <w:tcPr>
            <w:tcW w:w="675" w:type="dxa"/>
            <w:shd w:val="clear" w:color="auto" w:fill="auto"/>
          </w:tcPr>
          <w:p w14:paraId="79E60E55" w14:textId="77777777" w:rsidR="009C138A" w:rsidRPr="008D378D" w:rsidRDefault="009C138A" w:rsidP="00D23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pt-BR"/>
              </w:rPr>
            </w:pPr>
          </w:p>
        </w:tc>
        <w:tc>
          <w:tcPr>
            <w:tcW w:w="6114" w:type="dxa"/>
            <w:shd w:val="clear" w:color="auto" w:fill="auto"/>
          </w:tcPr>
          <w:p w14:paraId="09C0D316" w14:textId="53C9A2D0" w:rsidR="009C138A" w:rsidRPr="008D378D" w:rsidRDefault="009C138A" w:rsidP="00D23C15">
            <w:pPr>
              <w:pStyle w:val="HTMLPreformatted"/>
              <w:shd w:val="clear" w:color="auto" w:fill="FFFFFF"/>
              <w:rPr>
                <w:rFonts w:ascii="Times New Roman" w:hAnsi="Times New Roman" w:cs="Times New Roman"/>
                <w:color w:val="212121"/>
                <w:sz w:val="24"/>
                <w:szCs w:val="24"/>
                <w:lang w:val="pt-BR"/>
              </w:rPr>
            </w:pPr>
            <w:r w:rsidRPr="008D378D">
              <w:rPr>
                <w:rFonts w:ascii="Times New Roman" w:hAnsi="Times New Roman" w:cs="Times New Roman"/>
                <w:color w:val="212121"/>
                <w:sz w:val="24"/>
                <w:szCs w:val="24"/>
                <w:lang w:val="pt-BR"/>
              </w:rPr>
              <w:t>A abordagem de gestão de riscos para os aspectos geotécnicos, hidráulicos e subsuperficiais das Obras</w:t>
            </w:r>
          </w:p>
        </w:tc>
        <w:tc>
          <w:tcPr>
            <w:tcW w:w="1134" w:type="dxa"/>
            <w:shd w:val="clear" w:color="auto" w:fill="auto"/>
          </w:tcPr>
          <w:p w14:paraId="456E9E60" w14:textId="77777777" w:rsidR="009C138A" w:rsidRPr="008D378D" w:rsidRDefault="009C138A" w:rsidP="00D23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pt-BR"/>
              </w:rPr>
            </w:pPr>
          </w:p>
        </w:tc>
        <w:tc>
          <w:tcPr>
            <w:tcW w:w="1418" w:type="dxa"/>
            <w:shd w:val="clear" w:color="auto" w:fill="auto"/>
          </w:tcPr>
          <w:p w14:paraId="3FBEA93C" w14:textId="77777777" w:rsidR="009C138A" w:rsidRPr="008D378D" w:rsidRDefault="009C138A" w:rsidP="00D23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pt-BR"/>
              </w:rPr>
            </w:pPr>
          </w:p>
        </w:tc>
      </w:tr>
      <w:tr w:rsidR="00C34B6A" w:rsidRPr="002E504D" w14:paraId="173C6F4A" w14:textId="77777777" w:rsidTr="009A0965">
        <w:trPr>
          <w:trHeight w:val="665"/>
        </w:trPr>
        <w:tc>
          <w:tcPr>
            <w:tcW w:w="675" w:type="dxa"/>
            <w:shd w:val="clear" w:color="auto" w:fill="auto"/>
          </w:tcPr>
          <w:p w14:paraId="0206E891" w14:textId="77777777" w:rsidR="00C34B6A" w:rsidRPr="008D378D" w:rsidRDefault="00C34B6A" w:rsidP="00D23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pt-BR"/>
              </w:rPr>
            </w:pPr>
          </w:p>
        </w:tc>
        <w:tc>
          <w:tcPr>
            <w:tcW w:w="6114" w:type="dxa"/>
            <w:shd w:val="clear" w:color="auto" w:fill="auto"/>
          </w:tcPr>
          <w:p w14:paraId="5E14AC09" w14:textId="35FCF180" w:rsidR="00C34B6A" w:rsidRPr="008D378D" w:rsidRDefault="00C34B6A" w:rsidP="009C138A">
            <w:pPr>
              <w:pStyle w:val="HTMLPreformatted"/>
              <w:shd w:val="clear" w:color="auto" w:fill="FFFFFF"/>
              <w:rPr>
                <w:rFonts w:ascii="Times New Roman" w:hAnsi="Times New Roman" w:cs="Times New Roman"/>
                <w:color w:val="212121"/>
                <w:sz w:val="24"/>
                <w:szCs w:val="24"/>
                <w:lang w:val="pt-BR"/>
              </w:rPr>
            </w:pPr>
            <w:r w:rsidRPr="008D378D">
              <w:rPr>
                <w:rFonts w:ascii="Times New Roman" w:hAnsi="Times New Roman" w:cs="Times New Roman"/>
                <w:color w:val="212121"/>
                <w:sz w:val="24"/>
                <w:szCs w:val="24"/>
                <w:lang w:val="pt-BR"/>
              </w:rPr>
              <w:t>Sistema de gestão de qualidade incluindo um esboço do plano de gestão da qualidade</w:t>
            </w:r>
          </w:p>
        </w:tc>
        <w:tc>
          <w:tcPr>
            <w:tcW w:w="1134" w:type="dxa"/>
            <w:shd w:val="clear" w:color="auto" w:fill="auto"/>
          </w:tcPr>
          <w:p w14:paraId="5A18B94D" w14:textId="77777777" w:rsidR="00C34B6A" w:rsidRPr="008D378D" w:rsidRDefault="00C34B6A" w:rsidP="00D23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pt-BR"/>
              </w:rPr>
            </w:pPr>
          </w:p>
        </w:tc>
        <w:tc>
          <w:tcPr>
            <w:tcW w:w="1418" w:type="dxa"/>
            <w:shd w:val="clear" w:color="auto" w:fill="auto"/>
          </w:tcPr>
          <w:p w14:paraId="01899C43" w14:textId="77777777" w:rsidR="00C34B6A" w:rsidRPr="008D378D" w:rsidRDefault="00C34B6A" w:rsidP="00D23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pt-BR"/>
              </w:rPr>
            </w:pPr>
          </w:p>
        </w:tc>
      </w:tr>
      <w:bookmarkEnd w:id="317"/>
      <w:tr w:rsidR="00D23C15" w:rsidRPr="002E504D" w14:paraId="18AD96A5" w14:textId="77777777" w:rsidTr="009A0965">
        <w:trPr>
          <w:trHeight w:val="1515"/>
        </w:trPr>
        <w:tc>
          <w:tcPr>
            <w:tcW w:w="675" w:type="dxa"/>
            <w:shd w:val="clear" w:color="auto" w:fill="auto"/>
          </w:tcPr>
          <w:p w14:paraId="703E2785" w14:textId="77777777" w:rsidR="00D23C15" w:rsidRPr="008D378D" w:rsidRDefault="00D23C15" w:rsidP="00D23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pt-BR"/>
              </w:rPr>
            </w:pPr>
          </w:p>
        </w:tc>
        <w:tc>
          <w:tcPr>
            <w:tcW w:w="6114" w:type="dxa"/>
            <w:shd w:val="clear" w:color="auto" w:fill="auto"/>
          </w:tcPr>
          <w:p w14:paraId="72BE5A9F" w14:textId="7429B866" w:rsidR="00D23C15" w:rsidRPr="008D378D" w:rsidRDefault="00D23C15" w:rsidP="009C138A">
            <w:pPr>
              <w:pStyle w:val="HTMLPreformatted"/>
              <w:shd w:val="clear" w:color="auto" w:fill="FFFFFF"/>
              <w:rPr>
                <w:rFonts w:ascii="Times New Roman" w:hAnsi="Times New Roman" w:cs="Times New Roman"/>
                <w:color w:val="212121"/>
                <w:sz w:val="24"/>
                <w:szCs w:val="24"/>
                <w:lang w:val="pt-BR"/>
              </w:rPr>
            </w:pPr>
            <w:r w:rsidRPr="008D378D">
              <w:rPr>
                <w:rFonts w:ascii="Times New Roman" w:hAnsi="Times New Roman" w:cs="Times New Roman"/>
                <w:color w:val="212121"/>
                <w:sz w:val="24"/>
                <w:szCs w:val="24"/>
                <w:lang w:val="pt-BR"/>
              </w:rPr>
              <w:t xml:space="preserve">Aspectos de sustentabilidade que demonstrem o enfoque e o compromisso do Licitante com as boas práticas sustentáveis de construção (por exemplo, eficiência energética, redução de perdas, redução no consumo de materiais e utilização de fontes de </w:t>
            </w:r>
            <w:proofErr w:type="gramStart"/>
            <w:r w:rsidRPr="008D378D">
              <w:rPr>
                <w:rFonts w:ascii="Times New Roman" w:hAnsi="Times New Roman" w:cs="Times New Roman"/>
                <w:color w:val="212121"/>
                <w:sz w:val="24"/>
                <w:szCs w:val="24"/>
                <w:lang w:val="pt-BR"/>
              </w:rPr>
              <w:t>materiais, etc.</w:t>
            </w:r>
            <w:proofErr w:type="gramEnd"/>
            <w:r w:rsidRPr="008D378D">
              <w:rPr>
                <w:rFonts w:ascii="Times New Roman" w:hAnsi="Times New Roman" w:cs="Times New Roman"/>
                <w:color w:val="212121"/>
                <w:sz w:val="24"/>
                <w:szCs w:val="24"/>
                <w:lang w:val="pt-BR"/>
              </w:rPr>
              <w:t>);</w:t>
            </w:r>
          </w:p>
        </w:tc>
        <w:tc>
          <w:tcPr>
            <w:tcW w:w="1134" w:type="dxa"/>
            <w:shd w:val="clear" w:color="auto" w:fill="auto"/>
          </w:tcPr>
          <w:p w14:paraId="0BA7691F" w14:textId="77777777" w:rsidR="00D23C15" w:rsidRPr="008D378D" w:rsidRDefault="00D23C15" w:rsidP="00D23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pt-BR"/>
              </w:rPr>
            </w:pPr>
          </w:p>
        </w:tc>
        <w:tc>
          <w:tcPr>
            <w:tcW w:w="1418" w:type="dxa"/>
            <w:shd w:val="clear" w:color="auto" w:fill="auto"/>
          </w:tcPr>
          <w:p w14:paraId="30787858" w14:textId="77777777" w:rsidR="00D23C15" w:rsidRPr="008D378D" w:rsidRDefault="00D23C15" w:rsidP="00D23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pt-BR"/>
              </w:rPr>
            </w:pPr>
          </w:p>
        </w:tc>
      </w:tr>
      <w:tr w:rsidR="002D675D" w:rsidRPr="002E504D" w14:paraId="77FD9855" w14:textId="77777777" w:rsidTr="009A0965">
        <w:trPr>
          <w:trHeight w:val="974"/>
        </w:trPr>
        <w:tc>
          <w:tcPr>
            <w:tcW w:w="675" w:type="dxa"/>
            <w:shd w:val="clear" w:color="auto" w:fill="auto"/>
          </w:tcPr>
          <w:p w14:paraId="56790724" w14:textId="77777777" w:rsidR="002D675D" w:rsidRPr="008D378D" w:rsidRDefault="002D675D" w:rsidP="002D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pt-BR"/>
              </w:rPr>
            </w:pPr>
          </w:p>
        </w:tc>
        <w:tc>
          <w:tcPr>
            <w:tcW w:w="6114" w:type="dxa"/>
            <w:shd w:val="clear" w:color="auto" w:fill="auto"/>
          </w:tcPr>
          <w:p w14:paraId="1E2D6E6F" w14:textId="3743F069" w:rsidR="002D675D" w:rsidRPr="008D378D" w:rsidRDefault="002D675D" w:rsidP="007671C9">
            <w:pPr>
              <w:pStyle w:val="HTMLPreformatted"/>
              <w:shd w:val="clear" w:color="auto" w:fill="FFFFFF"/>
              <w:rPr>
                <w:rFonts w:ascii="Times New Roman" w:hAnsi="Times New Roman" w:cs="Times New Roman"/>
                <w:color w:val="212121"/>
                <w:sz w:val="24"/>
                <w:szCs w:val="24"/>
                <w:lang w:val="pt-BR"/>
              </w:rPr>
            </w:pPr>
            <w:r w:rsidRPr="008D378D">
              <w:rPr>
                <w:rFonts w:ascii="Times New Roman" w:hAnsi="Times New Roman" w:cs="Times New Roman"/>
                <w:color w:val="212121"/>
                <w:sz w:val="24"/>
                <w:szCs w:val="24"/>
                <w:lang w:val="pt-BR"/>
              </w:rPr>
              <w:t xml:space="preserve">Preparação, aprovação e implementação das atividades ambientais, </w:t>
            </w:r>
            <w:r w:rsidR="00366113" w:rsidRPr="008D378D">
              <w:rPr>
                <w:rFonts w:ascii="Times New Roman" w:hAnsi="Times New Roman" w:cs="Times New Roman"/>
                <w:color w:val="212121"/>
                <w:sz w:val="24"/>
                <w:szCs w:val="24"/>
                <w:lang w:val="pt-BR"/>
              </w:rPr>
              <w:t xml:space="preserve">plano de </w:t>
            </w:r>
            <w:r w:rsidRPr="008D378D">
              <w:rPr>
                <w:rFonts w:ascii="Times New Roman" w:hAnsi="Times New Roman" w:cs="Times New Roman"/>
                <w:color w:val="212121"/>
                <w:sz w:val="24"/>
                <w:szCs w:val="24"/>
                <w:lang w:val="pt-BR"/>
              </w:rPr>
              <w:t>gestão social, saúde e segurança comunitária;</w:t>
            </w:r>
          </w:p>
        </w:tc>
        <w:tc>
          <w:tcPr>
            <w:tcW w:w="1134" w:type="dxa"/>
            <w:shd w:val="clear" w:color="auto" w:fill="auto"/>
          </w:tcPr>
          <w:p w14:paraId="4FF257CA" w14:textId="77777777" w:rsidR="002D675D" w:rsidRPr="008D378D" w:rsidRDefault="002D675D" w:rsidP="002D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pt-BR"/>
              </w:rPr>
            </w:pPr>
          </w:p>
        </w:tc>
        <w:tc>
          <w:tcPr>
            <w:tcW w:w="1418" w:type="dxa"/>
            <w:shd w:val="clear" w:color="auto" w:fill="auto"/>
          </w:tcPr>
          <w:p w14:paraId="1F1EB474" w14:textId="77777777" w:rsidR="002D675D" w:rsidRPr="008D378D" w:rsidRDefault="002D675D" w:rsidP="002D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pt-BR"/>
              </w:rPr>
            </w:pPr>
          </w:p>
        </w:tc>
      </w:tr>
      <w:tr w:rsidR="002D675D" w:rsidRPr="002E504D" w14:paraId="0CB60802" w14:textId="77777777" w:rsidTr="009A0965">
        <w:tc>
          <w:tcPr>
            <w:tcW w:w="675" w:type="dxa"/>
            <w:shd w:val="clear" w:color="auto" w:fill="auto"/>
          </w:tcPr>
          <w:p w14:paraId="56C9FF0C" w14:textId="77777777" w:rsidR="002D675D" w:rsidRPr="008D378D" w:rsidRDefault="002D675D" w:rsidP="002D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pt-BR"/>
              </w:rPr>
            </w:pPr>
          </w:p>
        </w:tc>
        <w:tc>
          <w:tcPr>
            <w:tcW w:w="6114" w:type="dxa"/>
            <w:shd w:val="clear" w:color="auto" w:fill="auto"/>
          </w:tcPr>
          <w:p w14:paraId="1CC0DE3E" w14:textId="2FBEC2FC" w:rsidR="002D675D" w:rsidRPr="008D378D" w:rsidRDefault="002D675D" w:rsidP="002D675D">
            <w:pPr>
              <w:pStyle w:val="HTMLPreformatted"/>
              <w:shd w:val="clear" w:color="auto" w:fill="FFFFFF"/>
              <w:rPr>
                <w:rFonts w:ascii="Times New Roman" w:hAnsi="Times New Roman" w:cs="Times New Roman"/>
                <w:color w:val="212121"/>
                <w:sz w:val="24"/>
                <w:szCs w:val="24"/>
                <w:lang w:val="pt-BR"/>
              </w:rPr>
            </w:pPr>
            <w:r w:rsidRPr="008D378D">
              <w:rPr>
                <w:rFonts w:ascii="Times New Roman" w:hAnsi="Times New Roman" w:cs="Times New Roman"/>
                <w:color w:val="212121"/>
                <w:sz w:val="24"/>
                <w:szCs w:val="24"/>
                <w:lang w:val="pt-BR"/>
              </w:rPr>
              <w:t xml:space="preserve">Procedimentos </w:t>
            </w:r>
            <w:r w:rsidR="007671C9" w:rsidRPr="008D378D">
              <w:rPr>
                <w:rFonts w:ascii="Times New Roman" w:hAnsi="Times New Roman" w:cs="Times New Roman"/>
                <w:color w:val="212121"/>
                <w:sz w:val="24"/>
                <w:szCs w:val="24"/>
                <w:lang w:val="pt-BR"/>
              </w:rPr>
              <w:t>de resolução de r</w:t>
            </w:r>
            <w:r w:rsidRPr="008D378D">
              <w:rPr>
                <w:rFonts w:ascii="Times New Roman" w:hAnsi="Times New Roman" w:cs="Times New Roman"/>
                <w:color w:val="212121"/>
                <w:sz w:val="24"/>
                <w:szCs w:val="24"/>
                <w:lang w:val="pt-BR"/>
              </w:rPr>
              <w:t xml:space="preserve">eclamações relacionadas com o </w:t>
            </w:r>
            <w:r w:rsidR="00E50C13" w:rsidRPr="008D378D">
              <w:rPr>
                <w:rFonts w:ascii="Times New Roman" w:hAnsi="Times New Roman" w:cs="Times New Roman"/>
                <w:color w:val="212121"/>
                <w:sz w:val="24"/>
                <w:szCs w:val="24"/>
                <w:lang w:val="pt-BR"/>
              </w:rPr>
              <w:t>desenho</w:t>
            </w:r>
            <w:r w:rsidRPr="008D378D">
              <w:rPr>
                <w:rFonts w:ascii="Times New Roman" w:hAnsi="Times New Roman" w:cs="Times New Roman"/>
                <w:color w:val="212121"/>
                <w:sz w:val="24"/>
                <w:szCs w:val="24"/>
                <w:lang w:val="pt-BR"/>
              </w:rPr>
              <w:t xml:space="preserve"> </w:t>
            </w:r>
            <w:r w:rsidR="007671C9" w:rsidRPr="008D378D">
              <w:rPr>
                <w:rFonts w:ascii="Times New Roman" w:hAnsi="Times New Roman" w:cs="Times New Roman"/>
                <w:color w:val="212121"/>
                <w:sz w:val="24"/>
                <w:szCs w:val="24"/>
                <w:lang w:val="pt-BR"/>
              </w:rPr>
              <w:t xml:space="preserve">ou </w:t>
            </w:r>
            <w:r w:rsidRPr="008D378D">
              <w:rPr>
                <w:rFonts w:ascii="Times New Roman" w:hAnsi="Times New Roman" w:cs="Times New Roman"/>
                <w:color w:val="212121"/>
                <w:sz w:val="24"/>
                <w:szCs w:val="24"/>
                <w:lang w:val="pt-BR"/>
              </w:rPr>
              <w:t>construção das Obras;</w:t>
            </w:r>
          </w:p>
          <w:p w14:paraId="22967ED3" w14:textId="77777777" w:rsidR="002D675D" w:rsidRPr="008D378D" w:rsidRDefault="002D675D" w:rsidP="002D675D">
            <w:pPr>
              <w:pStyle w:val="HTMLPreformatted"/>
              <w:shd w:val="clear" w:color="auto" w:fill="FFFFFF"/>
              <w:rPr>
                <w:rFonts w:ascii="Times New Roman" w:hAnsi="Times New Roman" w:cs="Times New Roman"/>
                <w:color w:val="212121"/>
                <w:sz w:val="24"/>
                <w:szCs w:val="24"/>
                <w:lang w:val="pt-BR"/>
              </w:rPr>
            </w:pPr>
          </w:p>
        </w:tc>
        <w:tc>
          <w:tcPr>
            <w:tcW w:w="1134" w:type="dxa"/>
            <w:shd w:val="clear" w:color="auto" w:fill="auto"/>
          </w:tcPr>
          <w:p w14:paraId="028C17FB" w14:textId="77777777" w:rsidR="002D675D" w:rsidRPr="008D378D" w:rsidRDefault="002D675D" w:rsidP="002D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pt-BR"/>
              </w:rPr>
            </w:pPr>
          </w:p>
        </w:tc>
        <w:tc>
          <w:tcPr>
            <w:tcW w:w="1418" w:type="dxa"/>
            <w:shd w:val="clear" w:color="auto" w:fill="auto"/>
          </w:tcPr>
          <w:p w14:paraId="5380BBEB" w14:textId="77777777" w:rsidR="002D675D" w:rsidRPr="008D378D" w:rsidRDefault="002D675D" w:rsidP="002D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pt-BR"/>
              </w:rPr>
            </w:pPr>
          </w:p>
        </w:tc>
      </w:tr>
      <w:tr w:rsidR="002D675D" w:rsidRPr="002E504D" w14:paraId="0123438D" w14:textId="77777777" w:rsidTr="009A0965">
        <w:trPr>
          <w:trHeight w:val="1002"/>
        </w:trPr>
        <w:tc>
          <w:tcPr>
            <w:tcW w:w="675" w:type="dxa"/>
            <w:shd w:val="clear" w:color="auto" w:fill="auto"/>
          </w:tcPr>
          <w:p w14:paraId="3E5DF2D8" w14:textId="77777777" w:rsidR="002D675D" w:rsidRPr="008D378D" w:rsidRDefault="002D675D" w:rsidP="002D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pt-BR"/>
              </w:rPr>
            </w:pPr>
          </w:p>
        </w:tc>
        <w:tc>
          <w:tcPr>
            <w:tcW w:w="6114" w:type="dxa"/>
            <w:shd w:val="clear" w:color="auto" w:fill="auto"/>
          </w:tcPr>
          <w:p w14:paraId="353A1233" w14:textId="5F674078" w:rsidR="002D675D" w:rsidRPr="008D378D" w:rsidRDefault="007671C9" w:rsidP="007671C9">
            <w:pPr>
              <w:pStyle w:val="HTMLPreformatted"/>
              <w:shd w:val="clear" w:color="auto" w:fill="FFFFFF"/>
              <w:rPr>
                <w:rFonts w:ascii="Times New Roman" w:hAnsi="Times New Roman" w:cs="Times New Roman"/>
                <w:color w:val="212121"/>
                <w:sz w:val="24"/>
                <w:szCs w:val="24"/>
                <w:lang w:val="pt-BR"/>
              </w:rPr>
            </w:pPr>
            <w:r w:rsidRPr="008D378D">
              <w:rPr>
                <w:rFonts w:ascii="Times New Roman" w:hAnsi="Times New Roman" w:cs="Times New Roman"/>
                <w:color w:val="212121"/>
                <w:sz w:val="24"/>
                <w:szCs w:val="24"/>
                <w:lang w:val="pt-BR"/>
              </w:rPr>
              <w:t>P</w:t>
            </w:r>
            <w:r w:rsidR="002D675D" w:rsidRPr="008D378D">
              <w:rPr>
                <w:rFonts w:ascii="Times New Roman" w:hAnsi="Times New Roman" w:cs="Times New Roman"/>
                <w:color w:val="212121"/>
                <w:sz w:val="24"/>
                <w:szCs w:val="24"/>
                <w:lang w:val="pt-BR"/>
              </w:rPr>
              <w:t>reparação, frequência e uso de relatórios, incluindo questões ambientais, sociais e de saúde e segurança</w:t>
            </w:r>
            <w:r w:rsidR="002D675D" w:rsidRPr="008D378D">
              <w:rPr>
                <w:lang w:val="pt-BR"/>
              </w:rPr>
              <w:t xml:space="preserve"> </w:t>
            </w:r>
            <w:r w:rsidR="002D675D" w:rsidRPr="008D378D">
              <w:rPr>
                <w:rFonts w:ascii="Times New Roman" w:hAnsi="Times New Roman" w:cs="Times New Roman"/>
                <w:color w:val="212121"/>
                <w:sz w:val="24"/>
                <w:szCs w:val="24"/>
                <w:lang w:val="pt-BR"/>
              </w:rPr>
              <w:t>no local de trabalho;</w:t>
            </w:r>
          </w:p>
        </w:tc>
        <w:tc>
          <w:tcPr>
            <w:tcW w:w="1134" w:type="dxa"/>
            <w:shd w:val="clear" w:color="auto" w:fill="auto"/>
          </w:tcPr>
          <w:p w14:paraId="0FD8FE2E" w14:textId="77777777" w:rsidR="002D675D" w:rsidRPr="008D378D" w:rsidRDefault="002D675D" w:rsidP="002D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pt-BR"/>
              </w:rPr>
            </w:pPr>
          </w:p>
        </w:tc>
        <w:tc>
          <w:tcPr>
            <w:tcW w:w="1418" w:type="dxa"/>
            <w:shd w:val="clear" w:color="auto" w:fill="auto"/>
          </w:tcPr>
          <w:p w14:paraId="129BE169" w14:textId="77777777" w:rsidR="002D675D" w:rsidRPr="008D378D" w:rsidRDefault="002D675D" w:rsidP="002D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pt-BR"/>
              </w:rPr>
            </w:pPr>
          </w:p>
        </w:tc>
      </w:tr>
      <w:tr w:rsidR="002D675D" w:rsidRPr="002E504D" w14:paraId="56884910" w14:textId="77777777" w:rsidTr="009A0965">
        <w:trPr>
          <w:trHeight w:val="691"/>
        </w:trPr>
        <w:tc>
          <w:tcPr>
            <w:tcW w:w="675" w:type="dxa"/>
            <w:shd w:val="clear" w:color="auto" w:fill="auto"/>
          </w:tcPr>
          <w:p w14:paraId="40E339DC" w14:textId="77777777" w:rsidR="002D675D" w:rsidRPr="008D378D" w:rsidRDefault="002D675D" w:rsidP="002D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pt-BR"/>
              </w:rPr>
            </w:pPr>
          </w:p>
        </w:tc>
        <w:tc>
          <w:tcPr>
            <w:tcW w:w="6114" w:type="dxa"/>
            <w:shd w:val="clear" w:color="auto" w:fill="auto"/>
          </w:tcPr>
          <w:p w14:paraId="02FE3C38" w14:textId="0EBB60FE" w:rsidR="002D675D" w:rsidRPr="008D378D" w:rsidRDefault="002D675D" w:rsidP="007671C9">
            <w:pPr>
              <w:pStyle w:val="HTMLPreformatted"/>
              <w:shd w:val="clear" w:color="auto" w:fill="FFFFFF"/>
              <w:rPr>
                <w:rFonts w:ascii="Times New Roman" w:hAnsi="Times New Roman" w:cs="Times New Roman"/>
                <w:color w:val="212121"/>
                <w:sz w:val="24"/>
                <w:szCs w:val="24"/>
                <w:lang w:val="pt-BR"/>
              </w:rPr>
            </w:pPr>
            <w:r w:rsidRPr="008D378D">
              <w:rPr>
                <w:rFonts w:ascii="Times New Roman" w:hAnsi="Times New Roman" w:cs="Times New Roman"/>
                <w:color w:val="212121"/>
                <w:sz w:val="24"/>
                <w:szCs w:val="24"/>
                <w:lang w:val="pt-BR"/>
              </w:rPr>
              <w:t>Preparação para a realização de testes após a conclusão das obras;</w:t>
            </w:r>
          </w:p>
        </w:tc>
        <w:tc>
          <w:tcPr>
            <w:tcW w:w="1134" w:type="dxa"/>
            <w:shd w:val="clear" w:color="auto" w:fill="auto"/>
          </w:tcPr>
          <w:p w14:paraId="6E58F0A1" w14:textId="77777777" w:rsidR="002D675D" w:rsidRPr="008D378D" w:rsidRDefault="002D675D" w:rsidP="002D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pt-BR"/>
              </w:rPr>
            </w:pPr>
          </w:p>
        </w:tc>
        <w:tc>
          <w:tcPr>
            <w:tcW w:w="1418" w:type="dxa"/>
            <w:shd w:val="clear" w:color="auto" w:fill="auto"/>
          </w:tcPr>
          <w:p w14:paraId="65144AD9" w14:textId="77777777" w:rsidR="002D675D" w:rsidRPr="008D378D" w:rsidRDefault="002D675D" w:rsidP="002D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pt-BR"/>
              </w:rPr>
            </w:pPr>
          </w:p>
        </w:tc>
      </w:tr>
      <w:tr w:rsidR="002D675D" w:rsidRPr="002E504D" w14:paraId="561D2A57" w14:textId="77777777" w:rsidTr="009A0965">
        <w:trPr>
          <w:trHeight w:val="1268"/>
        </w:trPr>
        <w:tc>
          <w:tcPr>
            <w:tcW w:w="675" w:type="dxa"/>
            <w:shd w:val="clear" w:color="auto" w:fill="auto"/>
          </w:tcPr>
          <w:p w14:paraId="4567C9AC" w14:textId="77777777" w:rsidR="002D675D" w:rsidRPr="008D378D" w:rsidRDefault="002D675D" w:rsidP="002D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pt-BR"/>
              </w:rPr>
            </w:pPr>
          </w:p>
        </w:tc>
        <w:tc>
          <w:tcPr>
            <w:tcW w:w="6114" w:type="dxa"/>
            <w:shd w:val="clear" w:color="auto" w:fill="auto"/>
          </w:tcPr>
          <w:p w14:paraId="4883F5AB" w14:textId="550CB3BF" w:rsidR="00B60F8C" w:rsidRPr="008D378D" w:rsidRDefault="002D675D" w:rsidP="0086492D">
            <w:pPr>
              <w:rPr>
                <w:color w:val="212121"/>
                <w:lang w:val="pt-BR"/>
              </w:rPr>
            </w:pPr>
            <w:r w:rsidRPr="008D378D">
              <w:rPr>
                <w:lang w:val="pt-BR"/>
              </w:rPr>
              <w:t>Providências para tomar posse do local das obras, incluindo a conclusão d</w:t>
            </w:r>
            <w:r w:rsidR="0086492D" w:rsidRPr="008D378D">
              <w:rPr>
                <w:lang w:val="pt-BR"/>
              </w:rPr>
              <w:t>o</w:t>
            </w:r>
            <w:r w:rsidRPr="008D378D">
              <w:rPr>
                <w:lang w:val="pt-BR"/>
              </w:rPr>
              <w:t>s</w:t>
            </w:r>
            <w:r w:rsidR="0086492D" w:rsidRPr="008D378D">
              <w:rPr>
                <w:lang w:val="pt-BR"/>
              </w:rPr>
              <w:t xml:space="preserve"> desenhos técnicos</w:t>
            </w:r>
            <w:r w:rsidRPr="008D378D">
              <w:rPr>
                <w:lang w:val="pt-BR"/>
              </w:rPr>
              <w:t xml:space="preserve"> </w:t>
            </w:r>
            <w:r w:rsidR="00D10382" w:rsidRPr="008D378D">
              <w:rPr>
                <w:lang w:val="pt-BR"/>
              </w:rPr>
              <w:t>“</w:t>
            </w:r>
            <w:r w:rsidRPr="008D378D">
              <w:rPr>
                <w:lang w:val="pt-BR"/>
              </w:rPr>
              <w:t>como construído</w:t>
            </w:r>
            <w:r w:rsidR="00D10382" w:rsidRPr="008D378D">
              <w:rPr>
                <w:lang w:val="pt-BR"/>
              </w:rPr>
              <w:t>”</w:t>
            </w:r>
            <w:r w:rsidRPr="008D378D">
              <w:rPr>
                <w:lang w:val="pt-BR"/>
              </w:rPr>
              <w:t xml:space="preserve"> </w:t>
            </w:r>
            <w:r w:rsidR="007671C9" w:rsidRPr="008D378D">
              <w:rPr>
                <w:lang w:val="pt-BR"/>
              </w:rPr>
              <w:t>(</w:t>
            </w:r>
            <w:r w:rsidR="00D10382" w:rsidRPr="008D378D">
              <w:rPr>
                <w:lang w:val="pt-BR"/>
              </w:rPr>
              <w:t>“</w:t>
            </w:r>
            <w:r w:rsidR="007671C9" w:rsidRPr="008D378D">
              <w:rPr>
                <w:i/>
                <w:iCs/>
                <w:lang w:val="pt-BR"/>
              </w:rPr>
              <w:t xml:space="preserve">as </w:t>
            </w:r>
            <w:proofErr w:type="spellStart"/>
            <w:r w:rsidR="007671C9" w:rsidRPr="008D378D">
              <w:rPr>
                <w:i/>
                <w:iCs/>
                <w:lang w:val="pt-BR"/>
              </w:rPr>
              <w:t>built</w:t>
            </w:r>
            <w:proofErr w:type="spellEnd"/>
            <w:r w:rsidR="00D10382" w:rsidRPr="008D378D">
              <w:rPr>
                <w:lang w:val="pt-BR"/>
              </w:rPr>
              <w:t>”</w:t>
            </w:r>
            <w:r w:rsidR="007671C9" w:rsidRPr="008D378D">
              <w:rPr>
                <w:lang w:val="pt-BR"/>
              </w:rPr>
              <w:t>)</w:t>
            </w:r>
            <w:r w:rsidR="0086492D" w:rsidRPr="008D378D">
              <w:rPr>
                <w:lang w:val="pt-BR"/>
              </w:rPr>
              <w:t xml:space="preserve">, </w:t>
            </w:r>
            <w:r w:rsidRPr="008D378D">
              <w:rPr>
                <w:lang w:val="pt-BR"/>
              </w:rPr>
              <w:t>manuais de operação e manutenção e qua</w:t>
            </w:r>
            <w:r w:rsidR="00DE7C9E" w:rsidRPr="008D378D">
              <w:rPr>
                <w:lang w:val="pt-BR"/>
              </w:rPr>
              <w:t>isq</w:t>
            </w:r>
            <w:r w:rsidRPr="008D378D">
              <w:rPr>
                <w:lang w:val="pt-BR"/>
              </w:rPr>
              <w:t>uer outro</w:t>
            </w:r>
            <w:r w:rsidR="0086492D" w:rsidRPr="008D378D">
              <w:rPr>
                <w:lang w:val="pt-BR"/>
              </w:rPr>
              <w:t>s</w:t>
            </w:r>
            <w:r w:rsidRPr="008D378D">
              <w:rPr>
                <w:lang w:val="pt-BR"/>
              </w:rPr>
              <w:t xml:space="preserve"> aspecto</w:t>
            </w:r>
            <w:r w:rsidR="0086492D" w:rsidRPr="008D378D">
              <w:rPr>
                <w:lang w:val="pt-BR"/>
              </w:rPr>
              <w:t>s</w:t>
            </w:r>
            <w:r w:rsidRPr="008D378D">
              <w:rPr>
                <w:lang w:val="pt-BR"/>
              </w:rPr>
              <w:t xml:space="preserve"> </w:t>
            </w:r>
            <w:r w:rsidR="0086492D" w:rsidRPr="008D378D">
              <w:rPr>
                <w:lang w:val="pt-BR"/>
              </w:rPr>
              <w:t>pertinentes</w:t>
            </w:r>
            <w:r w:rsidRPr="008D378D">
              <w:rPr>
                <w:lang w:val="pt-BR"/>
              </w:rPr>
              <w:t xml:space="preserve">; e </w:t>
            </w:r>
          </w:p>
        </w:tc>
        <w:tc>
          <w:tcPr>
            <w:tcW w:w="1134" w:type="dxa"/>
            <w:shd w:val="clear" w:color="auto" w:fill="auto"/>
          </w:tcPr>
          <w:p w14:paraId="09748873" w14:textId="77777777" w:rsidR="002D675D" w:rsidRPr="008D378D" w:rsidRDefault="002D675D" w:rsidP="002D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pt-BR"/>
              </w:rPr>
            </w:pPr>
          </w:p>
        </w:tc>
        <w:tc>
          <w:tcPr>
            <w:tcW w:w="1418" w:type="dxa"/>
            <w:shd w:val="clear" w:color="auto" w:fill="auto"/>
          </w:tcPr>
          <w:p w14:paraId="56A369C2" w14:textId="77777777" w:rsidR="002D675D" w:rsidRPr="008D378D" w:rsidRDefault="002D675D" w:rsidP="002D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pt-BR"/>
              </w:rPr>
            </w:pPr>
          </w:p>
        </w:tc>
      </w:tr>
      <w:tr w:rsidR="002D675D" w:rsidRPr="002E504D" w14:paraId="3A75C3BF" w14:textId="77777777" w:rsidTr="009A0965">
        <w:trPr>
          <w:trHeight w:val="1272"/>
        </w:trPr>
        <w:tc>
          <w:tcPr>
            <w:tcW w:w="675" w:type="dxa"/>
            <w:shd w:val="clear" w:color="auto" w:fill="auto"/>
          </w:tcPr>
          <w:p w14:paraId="37EE36E7" w14:textId="77777777" w:rsidR="002D675D" w:rsidRPr="008D378D" w:rsidRDefault="002D675D" w:rsidP="002D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pt-BR"/>
              </w:rPr>
            </w:pPr>
          </w:p>
        </w:tc>
        <w:tc>
          <w:tcPr>
            <w:tcW w:w="6114" w:type="dxa"/>
            <w:shd w:val="clear" w:color="auto" w:fill="auto"/>
          </w:tcPr>
          <w:p w14:paraId="48BD19F4" w14:textId="1FFC5698" w:rsidR="002D675D" w:rsidRPr="008D378D" w:rsidRDefault="002D675D" w:rsidP="007671C9">
            <w:pPr>
              <w:pStyle w:val="HTMLPreformatted"/>
              <w:shd w:val="clear" w:color="auto" w:fill="FFFFFF"/>
              <w:rPr>
                <w:rFonts w:ascii="Times New Roman" w:hAnsi="Times New Roman" w:cs="Times New Roman"/>
                <w:color w:val="212121"/>
                <w:sz w:val="24"/>
                <w:szCs w:val="24"/>
                <w:lang w:val="pt-BR"/>
              </w:rPr>
            </w:pPr>
            <w:r w:rsidRPr="008D378D">
              <w:rPr>
                <w:rFonts w:ascii="Times New Roman" w:hAnsi="Times New Roman" w:cs="Times New Roman"/>
                <w:color w:val="212121"/>
                <w:sz w:val="24"/>
                <w:szCs w:val="24"/>
                <w:lang w:val="pt-BR"/>
              </w:rPr>
              <w:t>A forma de como incluir a Supervisão Técnica e o Controle de Qualidade próprios do Empreiteiro para garantir a qualidade dos desenhos, obras e materiais;</w:t>
            </w:r>
          </w:p>
        </w:tc>
        <w:tc>
          <w:tcPr>
            <w:tcW w:w="1134" w:type="dxa"/>
            <w:shd w:val="clear" w:color="auto" w:fill="auto"/>
          </w:tcPr>
          <w:p w14:paraId="19997DE9" w14:textId="77777777" w:rsidR="002D675D" w:rsidRPr="008D378D" w:rsidRDefault="002D675D" w:rsidP="002D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pt-BR"/>
              </w:rPr>
            </w:pPr>
          </w:p>
        </w:tc>
        <w:tc>
          <w:tcPr>
            <w:tcW w:w="1418" w:type="dxa"/>
            <w:shd w:val="clear" w:color="auto" w:fill="auto"/>
          </w:tcPr>
          <w:p w14:paraId="30800613" w14:textId="77777777" w:rsidR="002D675D" w:rsidRPr="008D378D" w:rsidRDefault="002D675D" w:rsidP="002D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pt-BR"/>
              </w:rPr>
            </w:pPr>
          </w:p>
        </w:tc>
      </w:tr>
      <w:tr w:rsidR="002D675D" w:rsidRPr="002E504D" w14:paraId="308E48EB" w14:textId="77777777" w:rsidTr="009A0965">
        <w:tc>
          <w:tcPr>
            <w:tcW w:w="675" w:type="dxa"/>
            <w:shd w:val="clear" w:color="auto" w:fill="auto"/>
          </w:tcPr>
          <w:p w14:paraId="52E33CBE" w14:textId="77777777" w:rsidR="002D675D" w:rsidRPr="008D378D" w:rsidRDefault="002D675D" w:rsidP="002D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pt-BR"/>
              </w:rPr>
            </w:pPr>
          </w:p>
        </w:tc>
        <w:tc>
          <w:tcPr>
            <w:tcW w:w="6114" w:type="dxa"/>
            <w:shd w:val="clear" w:color="auto" w:fill="auto"/>
          </w:tcPr>
          <w:p w14:paraId="72DF0CEF" w14:textId="001CA7D8" w:rsidR="002D675D" w:rsidRPr="008D378D" w:rsidRDefault="002D675D" w:rsidP="002D675D">
            <w:pPr>
              <w:shd w:val="clear" w:color="auto" w:fill="FFFFFF"/>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
              <w:rPr>
                <w:i/>
                <w:lang w:val="pt-BR"/>
              </w:rPr>
            </w:pPr>
            <w:r w:rsidRPr="008D378D">
              <w:rPr>
                <w:rFonts w:eastAsia="Cambria"/>
                <w:i/>
                <w:color w:val="212121"/>
                <w:lang w:val="pt-BR"/>
              </w:rPr>
              <w:t>ins</w:t>
            </w:r>
            <w:r w:rsidR="005E5674" w:rsidRPr="008D378D">
              <w:rPr>
                <w:rFonts w:eastAsia="Cambria"/>
                <w:i/>
                <w:color w:val="212121"/>
                <w:lang w:val="pt-BR"/>
              </w:rPr>
              <w:t>e</w:t>
            </w:r>
            <w:r w:rsidRPr="008D378D">
              <w:rPr>
                <w:rFonts w:eastAsia="Cambria"/>
                <w:i/>
                <w:color w:val="212121"/>
                <w:lang w:val="pt-BR"/>
              </w:rPr>
              <w:t>rir qualquer outra informação relevante, conforme apropriado.]</w:t>
            </w:r>
          </w:p>
          <w:p w14:paraId="3A4BD0D7" w14:textId="77777777" w:rsidR="002D675D" w:rsidRPr="008D378D" w:rsidRDefault="002D675D" w:rsidP="002D675D">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Cambria"/>
                <w:color w:val="212121"/>
                <w:lang w:val="pt-BR"/>
              </w:rPr>
            </w:pPr>
          </w:p>
        </w:tc>
        <w:tc>
          <w:tcPr>
            <w:tcW w:w="1134" w:type="dxa"/>
            <w:shd w:val="clear" w:color="auto" w:fill="auto"/>
          </w:tcPr>
          <w:p w14:paraId="0997A818" w14:textId="77777777" w:rsidR="002D675D" w:rsidRPr="008D378D" w:rsidRDefault="002D675D" w:rsidP="002D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pt-BR"/>
              </w:rPr>
            </w:pPr>
          </w:p>
        </w:tc>
        <w:tc>
          <w:tcPr>
            <w:tcW w:w="1418" w:type="dxa"/>
            <w:shd w:val="clear" w:color="auto" w:fill="auto"/>
          </w:tcPr>
          <w:p w14:paraId="1A1847FC" w14:textId="77777777" w:rsidR="002D675D" w:rsidRPr="008D378D" w:rsidRDefault="002D675D" w:rsidP="002D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pt-BR"/>
              </w:rPr>
            </w:pPr>
          </w:p>
        </w:tc>
      </w:tr>
      <w:bookmarkEnd w:id="318"/>
    </w:tbl>
    <w:p w14:paraId="4FEF690A" w14:textId="77777777" w:rsidR="009D2D1E" w:rsidRPr="008D378D" w:rsidRDefault="009D2D1E" w:rsidP="009D2D1E">
      <w:pPr>
        <w:pStyle w:val="HTMLPreformatted"/>
        <w:shd w:val="clear" w:color="auto" w:fill="FFFFFF"/>
        <w:rPr>
          <w:rFonts w:ascii="Times New Roman" w:hAnsi="Times New Roman" w:cs="Times New Roman"/>
          <w:color w:val="212121"/>
          <w:sz w:val="24"/>
          <w:szCs w:val="24"/>
          <w:lang w:val="pt-BR"/>
        </w:rPr>
      </w:pPr>
    </w:p>
    <w:p w14:paraId="2E9D96D3" w14:textId="5B34EA36" w:rsidR="009D2D1E" w:rsidRPr="008D378D" w:rsidRDefault="009D2D1E" w:rsidP="009D2D1E">
      <w:pPr>
        <w:pStyle w:val="Heading5"/>
        <w:rPr>
          <w:sz w:val="36"/>
          <w:lang w:val="pt-BR"/>
        </w:rPr>
      </w:pPr>
      <w:bookmarkStart w:id="319" w:name="_Toc363545943"/>
    </w:p>
    <w:p w14:paraId="6EAFEF98" w14:textId="77777777" w:rsidR="009D2D1E" w:rsidRPr="008D378D" w:rsidRDefault="009D2D1E" w:rsidP="009D2D1E">
      <w:pPr>
        <w:rPr>
          <w:b/>
          <w:bCs/>
          <w:iCs/>
          <w:spacing w:val="-2"/>
          <w:sz w:val="36"/>
          <w:lang w:val="pt-BR"/>
        </w:rPr>
      </w:pPr>
      <w:r w:rsidRPr="008D378D">
        <w:rPr>
          <w:sz w:val="36"/>
          <w:lang w:val="pt-BR"/>
        </w:rPr>
        <w:br w:type="page"/>
      </w:r>
    </w:p>
    <w:p w14:paraId="6E879D57" w14:textId="7ECBD6A6" w:rsidR="009D2D1E" w:rsidRPr="0074433C" w:rsidRDefault="009D2D1E" w:rsidP="0074433C">
      <w:pPr>
        <w:pStyle w:val="Head02"/>
        <w:spacing w:before="240" w:after="240"/>
        <w:rPr>
          <w:rFonts w:ascii="Times New Roman" w:hAnsi="Times New Roman" w:cs="Times New Roman"/>
          <w:sz w:val="40"/>
          <w:szCs w:val="40"/>
          <w:lang w:val="pt-BR"/>
        </w:rPr>
      </w:pPr>
      <w:bookmarkStart w:id="320" w:name="_Toc494787427"/>
      <w:bookmarkStart w:id="321" w:name="_Toc534708919"/>
      <w:bookmarkStart w:id="322" w:name="_Toc534709101"/>
      <w:bookmarkStart w:id="323" w:name="_Toc55673521"/>
      <w:r w:rsidRPr="0074433C">
        <w:rPr>
          <w:rFonts w:ascii="Times New Roman" w:hAnsi="Times New Roman" w:cs="Times New Roman"/>
          <w:sz w:val="40"/>
          <w:szCs w:val="40"/>
          <w:lang w:val="pt-BR"/>
        </w:rPr>
        <w:lastRenderedPageBreak/>
        <w:t>Formul</w:t>
      </w:r>
      <w:r w:rsidR="0075131F" w:rsidRPr="0074433C">
        <w:rPr>
          <w:rFonts w:ascii="Times New Roman" w:hAnsi="Times New Roman" w:cs="Times New Roman"/>
          <w:sz w:val="40"/>
          <w:szCs w:val="40"/>
          <w:lang w:val="pt-BR"/>
        </w:rPr>
        <w:t>á</w:t>
      </w:r>
      <w:r w:rsidRPr="0074433C">
        <w:rPr>
          <w:rFonts w:ascii="Times New Roman" w:hAnsi="Times New Roman" w:cs="Times New Roman"/>
          <w:sz w:val="40"/>
          <w:szCs w:val="40"/>
          <w:lang w:val="pt-BR"/>
        </w:rPr>
        <w:t>rio MCAC</w:t>
      </w:r>
      <w:bookmarkEnd w:id="320"/>
      <w:bookmarkEnd w:id="321"/>
      <w:bookmarkEnd w:id="322"/>
      <w:bookmarkEnd w:id="323"/>
    </w:p>
    <w:p w14:paraId="63AC0E03" w14:textId="120A679E" w:rsidR="009D2D1E" w:rsidRPr="008D378D" w:rsidRDefault="0075131F" w:rsidP="009A0965">
      <w:pPr>
        <w:pStyle w:val="Heading5"/>
        <w:spacing w:before="240"/>
        <w:rPr>
          <w:sz w:val="36"/>
          <w:lang w:val="pt-BR"/>
        </w:rPr>
      </w:pPr>
      <w:bookmarkStart w:id="324" w:name="_Toc494787428"/>
      <w:r w:rsidRPr="008D378D">
        <w:rPr>
          <w:sz w:val="36"/>
          <w:lang w:val="pt-BR"/>
        </w:rPr>
        <w:t xml:space="preserve">Guia </w:t>
      </w:r>
      <w:r w:rsidR="009D2D1E" w:rsidRPr="008D378D">
        <w:rPr>
          <w:sz w:val="36"/>
          <w:lang w:val="pt-BR"/>
        </w:rPr>
        <w:t xml:space="preserve">sobre </w:t>
      </w:r>
      <w:r w:rsidR="00AB5B1A" w:rsidRPr="008D378D">
        <w:rPr>
          <w:sz w:val="36"/>
          <w:lang w:val="pt-BR"/>
        </w:rPr>
        <w:t xml:space="preserve">os </w:t>
      </w:r>
      <w:r w:rsidR="009D2D1E" w:rsidRPr="008D378D">
        <w:rPr>
          <w:sz w:val="36"/>
          <w:lang w:val="pt-BR"/>
        </w:rPr>
        <w:t xml:space="preserve">Métodos </w:t>
      </w:r>
      <w:r w:rsidR="002A397F" w:rsidRPr="008D378D">
        <w:rPr>
          <w:sz w:val="36"/>
          <w:lang w:val="pt-BR"/>
        </w:rPr>
        <w:t xml:space="preserve">de </w:t>
      </w:r>
      <w:r w:rsidR="009D2D1E" w:rsidRPr="008D378D">
        <w:rPr>
          <w:sz w:val="36"/>
          <w:lang w:val="pt-BR"/>
        </w:rPr>
        <w:t>Constru</w:t>
      </w:r>
      <w:r w:rsidR="002A397F" w:rsidRPr="008D378D">
        <w:rPr>
          <w:sz w:val="36"/>
          <w:lang w:val="pt-BR"/>
        </w:rPr>
        <w:t>ção</w:t>
      </w:r>
      <w:r w:rsidR="009D2D1E" w:rsidRPr="008D378D">
        <w:rPr>
          <w:sz w:val="36"/>
          <w:lang w:val="pt-BR"/>
        </w:rPr>
        <w:t xml:space="preserve"> de Atividades</w:t>
      </w:r>
      <w:r w:rsidR="00315EBC" w:rsidRPr="008D378D">
        <w:rPr>
          <w:sz w:val="36"/>
          <w:lang w:val="pt-BR"/>
        </w:rPr>
        <w:t>-</w:t>
      </w:r>
      <w:bookmarkEnd w:id="319"/>
      <w:bookmarkEnd w:id="324"/>
      <w:r w:rsidR="007504D4" w:rsidRPr="008D378D">
        <w:rPr>
          <w:sz w:val="36"/>
          <w:lang w:val="pt-BR"/>
        </w:rPr>
        <w:t>Chave</w:t>
      </w:r>
    </w:p>
    <w:p w14:paraId="5AA26939" w14:textId="5CC4A915" w:rsidR="009D2D1E" w:rsidRPr="008D378D" w:rsidRDefault="009D2D1E" w:rsidP="009D2D1E">
      <w:pPr>
        <w:pStyle w:val="HTMLPreformatted"/>
        <w:shd w:val="clear" w:color="auto" w:fill="FFFFFF"/>
        <w:rPr>
          <w:rFonts w:ascii="Times New Roman" w:hAnsi="Times New Roman" w:cs="Times New Roman"/>
          <w:color w:val="212121"/>
          <w:lang w:val="pt-BR"/>
        </w:rPr>
      </w:pPr>
    </w:p>
    <w:p w14:paraId="7F976F07" w14:textId="5A92FE7A" w:rsidR="00375E76" w:rsidRPr="008D378D" w:rsidRDefault="00375E76" w:rsidP="009D2D1E">
      <w:pPr>
        <w:pStyle w:val="HTMLPreformatted"/>
        <w:shd w:val="clear" w:color="auto" w:fill="FFFFFF"/>
        <w:rPr>
          <w:rFonts w:ascii="Times New Roman" w:hAnsi="Times New Roman" w:cs="Times New Roman"/>
          <w:color w:val="212121"/>
          <w:lang w:val="pt-BR"/>
        </w:rPr>
      </w:pPr>
    </w:p>
    <w:p w14:paraId="54398575" w14:textId="77777777" w:rsidR="00375E76" w:rsidRPr="008D378D" w:rsidRDefault="00375E76" w:rsidP="009D2D1E">
      <w:pPr>
        <w:pStyle w:val="HTMLPreformatted"/>
        <w:shd w:val="clear" w:color="auto" w:fill="FFFFFF"/>
        <w:rPr>
          <w:rFonts w:ascii="Times New Roman" w:hAnsi="Times New Roman" w:cs="Times New Roman"/>
          <w:color w:val="212121"/>
          <w:lang w:val="pt-BR"/>
        </w:rPr>
      </w:pPr>
    </w:p>
    <w:p w14:paraId="2F85FB2F" w14:textId="10848EE9" w:rsidR="00E22E0A" w:rsidRPr="008D378D" w:rsidRDefault="00E22E0A" w:rsidP="00E22E0A">
      <w:pPr>
        <w:pStyle w:val="HTMLPreformatted"/>
        <w:shd w:val="clear" w:color="auto" w:fill="FFFFFF"/>
        <w:jc w:val="both"/>
        <w:rPr>
          <w:rFonts w:ascii="Times New Roman" w:hAnsi="Times New Roman" w:cs="Times New Roman"/>
          <w:color w:val="212121"/>
          <w:sz w:val="24"/>
          <w:szCs w:val="24"/>
          <w:lang w:val="pt-BR"/>
        </w:rPr>
      </w:pPr>
      <w:bookmarkStart w:id="325" w:name="_Hlk65338740"/>
      <w:r w:rsidRPr="008D378D">
        <w:rPr>
          <w:rFonts w:ascii="Times New Roman" w:hAnsi="Times New Roman" w:cs="Times New Roman"/>
          <w:color w:val="212121"/>
          <w:sz w:val="24"/>
          <w:szCs w:val="24"/>
          <w:lang w:val="pt-BR"/>
        </w:rPr>
        <w:t>O Licitante deverá fornecer explicações sobre o método de construção utilizado nas seguintes atividades</w:t>
      </w:r>
      <w:r w:rsidR="002A397F" w:rsidRPr="008D378D">
        <w:rPr>
          <w:rFonts w:ascii="Times New Roman" w:hAnsi="Times New Roman" w:cs="Times New Roman"/>
          <w:color w:val="212121"/>
          <w:sz w:val="24"/>
          <w:szCs w:val="24"/>
          <w:lang w:val="pt-BR"/>
        </w:rPr>
        <w:t>-</w:t>
      </w:r>
      <w:r w:rsidRPr="008D378D">
        <w:rPr>
          <w:rFonts w:ascii="Times New Roman" w:hAnsi="Times New Roman" w:cs="Times New Roman"/>
          <w:color w:val="212121"/>
          <w:sz w:val="24"/>
          <w:szCs w:val="24"/>
          <w:lang w:val="pt-BR"/>
        </w:rPr>
        <w:t>chave das obras.</w:t>
      </w:r>
    </w:p>
    <w:p w14:paraId="42021680" w14:textId="77777777" w:rsidR="00E22E0A" w:rsidRPr="008D378D" w:rsidRDefault="00E22E0A" w:rsidP="00E22E0A">
      <w:pPr>
        <w:pStyle w:val="HTMLPreformatted"/>
        <w:shd w:val="clear" w:color="auto" w:fill="FFFFFF"/>
        <w:jc w:val="both"/>
        <w:rPr>
          <w:rFonts w:ascii="Times New Roman" w:hAnsi="Times New Roman" w:cs="Times New Roman"/>
          <w:color w:val="212121"/>
          <w:sz w:val="24"/>
          <w:szCs w:val="24"/>
          <w:lang w:val="pt-BR"/>
        </w:rPr>
      </w:pPr>
    </w:p>
    <w:p w14:paraId="6525F537" w14:textId="77777777" w:rsidR="00E22E0A" w:rsidRPr="008D378D" w:rsidRDefault="00E22E0A" w:rsidP="00E22E0A">
      <w:pPr>
        <w:pStyle w:val="HTMLPreformatted"/>
        <w:shd w:val="clear" w:color="auto" w:fill="FFFFFF"/>
        <w:jc w:val="both"/>
        <w:rPr>
          <w:rFonts w:ascii="Times New Roman" w:hAnsi="Times New Roman" w:cs="Times New Roman"/>
          <w:color w:val="212121"/>
          <w:sz w:val="24"/>
          <w:szCs w:val="24"/>
          <w:lang w:val="pt-BR"/>
        </w:rPr>
      </w:pPr>
      <w:r w:rsidRPr="008D378D">
        <w:rPr>
          <w:rFonts w:ascii="Times New Roman" w:hAnsi="Times New Roman" w:cs="Times New Roman"/>
          <w:color w:val="212121"/>
          <w:sz w:val="24"/>
          <w:szCs w:val="24"/>
          <w:lang w:val="pt-BR"/>
        </w:rPr>
        <w:t>Cada explicação do método deverá descrever a abordagem proposta para a construção da atividade, o nível de pessoal alocado e sua experiência, o sistema de trabalho seguro e o equipamento a ser utilizado.</w:t>
      </w:r>
    </w:p>
    <w:p w14:paraId="7C3D36DD" w14:textId="77777777" w:rsidR="00E22E0A" w:rsidRPr="008D378D" w:rsidRDefault="00E22E0A" w:rsidP="00E22E0A">
      <w:pPr>
        <w:pStyle w:val="HTMLPreformatted"/>
        <w:shd w:val="clear" w:color="auto" w:fill="FFFFFF"/>
        <w:jc w:val="both"/>
        <w:rPr>
          <w:rFonts w:ascii="Times New Roman" w:hAnsi="Times New Roman" w:cs="Times New Roman"/>
          <w:color w:val="212121"/>
          <w:sz w:val="24"/>
          <w:szCs w:val="24"/>
          <w:lang w:val="pt-BR"/>
        </w:rPr>
      </w:pPr>
    </w:p>
    <w:p w14:paraId="536EAE1A" w14:textId="69202279" w:rsidR="00E22E0A" w:rsidRPr="008D378D" w:rsidRDefault="00E22E0A" w:rsidP="00E22E0A">
      <w:pPr>
        <w:pStyle w:val="HTMLPreformatted"/>
        <w:shd w:val="clear" w:color="auto" w:fill="FFFFFF"/>
        <w:jc w:val="both"/>
        <w:rPr>
          <w:rFonts w:ascii="Times New Roman" w:hAnsi="Times New Roman" w:cs="Times New Roman"/>
          <w:color w:val="212121"/>
          <w:sz w:val="24"/>
          <w:szCs w:val="24"/>
          <w:lang w:val="pt-BR"/>
        </w:rPr>
      </w:pPr>
      <w:r w:rsidRPr="008D378D">
        <w:rPr>
          <w:rFonts w:ascii="Times New Roman" w:hAnsi="Times New Roman" w:cs="Times New Roman"/>
          <w:color w:val="212121"/>
          <w:sz w:val="24"/>
          <w:szCs w:val="24"/>
          <w:lang w:val="pt-BR"/>
        </w:rPr>
        <w:t>O Licitante deverá ser capaz indicar aquelas atividades</w:t>
      </w:r>
      <w:r w:rsidR="002A397F" w:rsidRPr="008D378D">
        <w:rPr>
          <w:rFonts w:ascii="Times New Roman" w:hAnsi="Times New Roman" w:cs="Times New Roman"/>
          <w:color w:val="212121"/>
          <w:sz w:val="24"/>
          <w:szCs w:val="24"/>
          <w:lang w:val="pt-BR"/>
        </w:rPr>
        <w:t>-</w:t>
      </w:r>
      <w:r w:rsidRPr="008D378D">
        <w:rPr>
          <w:rFonts w:ascii="Times New Roman" w:hAnsi="Times New Roman" w:cs="Times New Roman"/>
          <w:color w:val="212121"/>
          <w:sz w:val="24"/>
          <w:szCs w:val="24"/>
          <w:lang w:val="pt-BR"/>
        </w:rPr>
        <w:t xml:space="preserve">chave cujos métodos de construção dependem do </w:t>
      </w:r>
      <w:r w:rsidR="00E50C13" w:rsidRPr="008D378D">
        <w:rPr>
          <w:rFonts w:ascii="Times New Roman" w:hAnsi="Times New Roman" w:cs="Times New Roman"/>
          <w:color w:val="212121"/>
          <w:sz w:val="24"/>
          <w:szCs w:val="24"/>
          <w:lang w:val="pt-BR"/>
        </w:rPr>
        <w:t>desenho</w:t>
      </w:r>
      <w:r w:rsidRPr="008D378D">
        <w:rPr>
          <w:rFonts w:ascii="Times New Roman" w:hAnsi="Times New Roman" w:cs="Times New Roman"/>
          <w:color w:val="212121"/>
          <w:sz w:val="24"/>
          <w:szCs w:val="24"/>
          <w:lang w:val="pt-BR"/>
        </w:rPr>
        <w:t xml:space="preserve"> final ou poderá designar métodos temporários até que os desenhos sejam concluídos para algumas dessas atividades.</w:t>
      </w:r>
    </w:p>
    <w:p w14:paraId="5819F1FD" w14:textId="77777777" w:rsidR="00E22E0A" w:rsidRPr="008D378D" w:rsidRDefault="00E22E0A" w:rsidP="00E22E0A">
      <w:pPr>
        <w:pStyle w:val="HTMLPreformatted"/>
        <w:shd w:val="clear" w:color="auto" w:fill="FFFFFF"/>
        <w:jc w:val="both"/>
        <w:rPr>
          <w:rFonts w:ascii="Times New Roman" w:hAnsi="Times New Roman" w:cs="Times New Roman"/>
          <w:color w:val="212121"/>
          <w:sz w:val="24"/>
          <w:szCs w:val="24"/>
          <w:lang w:val="pt-BR"/>
        </w:rPr>
      </w:pPr>
    </w:p>
    <w:p w14:paraId="766548E1" w14:textId="77777777" w:rsidR="00E22E0A" w:rsidRPr="008D378D" w:rsidRDefault="00E22E0A" w:rsidP="00E22E0A">
      <w:pPr>
        <w:pStyle w:val="HTMLPreformatted"/>
        <w:shd w:val="clear" w:color="auto" w:fill="FFFFFF"/>
        <w:jc w:val="both"/>
        <w:rPr>
          <w:rFonts w:ascii="Times New Roman" w:hAnsi="Times New Roman" w:cs="Times New Roman"/>
          <w:b/>
          <w:i/>
          <w:color w:val="212121"/>
          <w:sz w:val="24"/>
          <w:szCs w:val="24"/>
          <w:lang w:val="pt-BR"/>
        </w:rPr>
      </w:pPr>
      <w:r w:rsidRPr="008D378D">
        <w:rPr>
          <w:rFonts w:ascii="Times New Roman" w:hAnsi="Times New Roman" w:cs="Times New Roman"/>
          <w:lang w:val="pt-BR"/>
        </w:rPr>
        <w:t xml:space="preserve"> </w:t>
      </w:r>
      <w:r w:rsidRPr="008D378D">
        <w:rPr>
          <w:rFonts w:ascii="Times New Roman" w:hAnsi="Times New Roman" w:cs="Times New Roman"/>
          <w:b/>
          <w:i/>
          <w:color w:val="212121"/>
          <w:sz w:val="24"/>
          <w:szCs w:val="24"/>
          <w:lang w:val="pt-BR"/>
        </w:rPr>
        <w:t>[O Contratante deverá definir as principais atividades de construção relacionadas ao contrato.]</w:t>
      </w:r>
    </w:p>
    <w:p w14:paraId="26A9D501" w14:textId="77777777" w:rsidR="00E22E0A" w:rsidRPr="008D378D" w:rsidRDefault="00E22E0A" w:rsidP="00E22E0A">
      <w:pPr>
        <w:pStyle w:val="HTMLPreformatted"/>
        <w:rPr>
          <w:rFonts w:ascii="Times New Roman" w:hAnsi="Times New Roman"/>
          <w:sz w:val="24"/>
          <w:szCs w:val="24"/>
          <w:lang w:val="pt-BR"/>
        </w:rPr>
      </w:pPr>
    </w:p>
    <w:p w14:paraId="5C5D452D" w14:textId="77777777" w:rsidR="00E22E0A" w:rsidRPr="008D378D" w:rsidRDefault="00E22E0A" w:rsidP="00E22E0A">
      <w:pPr>
        <w:pStyle w:val="HTMLPreformatted"/>
        <w:shd w:val="clear" w:color="auto" w:fill="FFFFFF"/>
        <w:rPr>
          <w:rFonts w:ascii="Times New Roman" w:hAnsi="Times New Roman" w:cs="Times New Roman"/>
          <w:color w:val="212121"/>
          <w:sz w:val="24"/>
          <w:szCs w:val="24"/>
          <w:lang w:val="pt-BR"/>
        </w:rPr>
      </w:pPr>
      <w:r w:rsidRPr="008D378D">
        <w:rPr>
          <w:rFonts w:ascii="Times New Roman" w:hAnsi="Times New Roman" w:cs="Times New Roman"/>
          <w:color w:val="212121"/>
          <w:sz w:val="24"/>
          <w:szCs w:val="24"/>
          <w:lang w:val="pt-BR"/>
        </w:rPr>
        <w:t xml:space="preserve">1. </w:t>
      </w:r>
    </w:p>
    <w:p w14:paraId="0133C9EF" w14:textId="77777777" w:rsidR="00E22E0A" w:rsidRPr="008D378D" w:rsidRDefault="00E22E0A" w:rsidP="00E22E0A">
      <w:pPr>
        <w:pStyle w:val="HTMLPreformatted"/>
        <w:shd w:val="clear" w:color="auto" w:fill="FFFFFF"/>
        <w:rPr>
          <w:rFonts w:ascii="Times New Roman" w:hAnsi="Times New Roman" w:cs="Times New Roman"/>
          <w:color w:val="212121"/>
          <w:sz w:val="24"/>
          <w:szCs w:val="24"/>
          <w:lang w:val="pt-BR"/>
        </w:rPr>
      </w:pPr>
      <w:r w:rsidRPr="008D378D">
        <w:rPr>
          <w:rFonts w:ascii="Times New Roman" w:hAnsi="Times New Roman" w:cs="Times New Roman"/>
          <w:color w:val="212121"/>
          <w:sz w:val="24"/>
          <w:szCs w:val="24"/>
          <w:lang w:val="pt-BR"/>
        </w:rPr>
        <w:t xml:space="preserve">2. </w:t>
      </w:r>
    </w:p>
    <w:p w14:paraId="3AD68F98" w14:textId="77777777" w:rsidR="00E22E0A" w:rsidRPr="008D378D" w:rsidRDefault="00E22E0A" w:rsidP="00E22E0A">
      <w:pPr>
        <w:pStyle w:val="HTMLPreformatted"/>
        <w:shd w:val="clear" w:color="auto" w:fill="FFFFFF"/>
        <w:rPr>
          <w:rFonts w:ascii="Times New Roman" w:hAnsi="Times New Roman" w:cs="Times New Roman"/>
          <w:color w:val="212121"/>
          <w:sz w:val="24"/>
          <w:szCs w:val="24"/>
          <w:lang w:val="pt-BR"/>
        </w:rPr>
      </w:pPr>
      <w:r w:rsidRPr="008D378D">
        <w:rPr>
          <w:rFonts w:ascii="Times New Roman" w:hAnsi="Times New Roman" w:cs="Times New Roman"/>
          <w:color w:val="212121"/>
          <w:sz w:val="24"/>
          <w:szCs w:val="24"/>
          <w:lang w:val="pt-BR"/>
        </w:rPr>
        <w:t xml:space="preserve">3. </w:t>
      </w:r>
    </w:p>
    <w:p w14:paraId="544F95C8" w14:textId="77777777" w:rsidR="00E22E0A" w:rsidRPr="008D378D" w:rsidRDefault="00E22E0A" w:rsidP="00E22E0A">
      <w:pPr>
        <w:pStyle w:val="HTMLPreformatted"/>
        <w:shd w:val="clear" w:color="auto" w:fill="FFFFFF"/>
        <w:rPr>
          <w:rFonts w:ascii="Times New Roman" w:hAnsi="Times New Roman" w:cs="Times New Roman"/>
          <w:color w:val="212121"/>
          <w:sz w:val="24"/>
          <w:szCs w:val="24"/>
          <w:lang w:val="pt-BR"/>
        </w:rPr>
      </w:pPr>
      <w:r w:rsidRPr="008D378D">
        <w:rPr>
          <w:rFonts w:ascii="Times New Roman" w:hAnsi="Times New Roman" w:cs="Times New Roman"/>
          <w:color w:val="212121"/>
          <w:sz w:val="24"/>
          <w:szCs w:val="24"/>
          <w:lang w:val="pt-BR"/>
        </w:rPr>
        <w:t>4. ....</w:t>
      </w:r>
    </w:p>
    <w:p w14:paraId="337633FB" w14:textId="77777777" w:rsidR="009D2D1E" w:rsidRPr="008D378D" w:rsidRDefault="009D2D1E" w:rsidP="009D2D1E">
      <w:pPr>
        <w:rPr>
          <w:b/>
          <w:sz w:val="36"/>
          <w:lang w:val="pt-BR"/>
        </w:rPr>
      </w:pPr>
      <w:r w:rsidRPr="008D378D">
        <w:rPr>
          <w:lang w:val="pt-BR"/>
        </w:rPr>
        <w:br w:type="page"/>
      </w:r>
      <w:bookmarkStart w:id="326" w:name="_Toc363545944"/>
    </w:p>
    <w:p w14:paraId="53C503DD" w14:textId="4DF700CC" w:rsidR="005E5674" w:rsidRPr="00B779BA" w:rsidRDefault="00375E76" w:rsidP="00B779BA">
      <w:pPr>
        <w:pStyle w:val="Heading5"/>
        <w:spacing w:before="240" w:after="240"/>
        <w:rPr>
          <w:sz w:val="40"/>
          <w:szCs w:val="40"/>
          <w:lang w:val="pt-BR"/>
        </w:rPr>
      </w:pPr>
      <w:bookmarkStart w:id="327" w:name="_Toc494787429"/>
      <w:bookmarkStart w:id="328" w:name="_Toc534708920"/>
      <w:bookmarkStart w:id="329" w:name="_Toc534709102"/>
      <w:bookmarkStart w:id="330" w:name="_Toc55673522"/>
      <w:bookmarkEnd w:id="325"/>
      <w:r w:rsidRPr="00B779BA">
        <w:rPr>
          <w:bCs w:val="0"/>
          <w:smallCaps/>
          <w:sz w:val="40"/>
          <w:szCs w:val="40"/>
          <w:lang w:val="pt-BR"/>
        </w:rPr>
        <w:lastRenderedPageBreak/>
        <w:t>Formulário</w:t>
      </w:r>
      <w:r w:rsidR="009D2D1E" w:rsidRPr="00B779BA">
        <w:rPr>
          <w:sz w:val="40"/>
          <w:szCs w:val="40"/>
          <w:lang w:val="pt-BR"/>
        </w:rPr>
        <w:t xml:space="preserve"> </w:t>
      </w:r>
      <w:bookmarkEnd w:id="327"/>
      <w:bookmarkEnd w:id="328"/>
      <w:bookmarkEnd w:id="329"/>
      <w:bookmarkEnd w:id="330"/>
      <w:r w:rsidR="005E5674" w:rsidRPr="00B779BA">
        <w:rPr>
          <w:sz w:val="40"/>
          <w:szCs w:val="40"/>
          <w:lang w:val="pt-BR"/>
        </w:rPr>
        <w:t>SGQ</w:t>
      </w:r>
    </w:p>
    <w:p w14:paraId="17E66894" w14:textId="77777777" w:rsidR="00375E76" w:rsidRPr="008D378D" w:rsidRDefault="00375E76" w:rsidP="00375E76">
      <w:pPr>
        <w:rPr>
          <w:lang w:val="pt-BR"/>
        </w:rPr>
      </w:pPr>
    </w:p>
    <w:p w14:paraId="48322275" w14:textId="26436330" w:rsidR="005E5674" w:rsidRPr="008D378D" w:rsidRDefault="005E5674" w:rsidP="00375E76">
      <w:pPr>
        <w:pStyle w:val="Heading5"/>
        <w:rPr>
          <w:sz w:val="36"/>
          <w:lang w:val="pt-BR"/>
        </w:rPr>
      </w:pPr>
      <w:r w:rsidRPr="008D378D">
        <w:rPr>
          <w:sz w:val="36"/>
          <w:lang w:val="pt-BR"/>
        </w:rPr>
        <w:t>Guia sobre Supervisão e Garantia de Qualidade</w:t>
      </w:r>
    </w:p>
    <w:p w14:paraId="4660AEEE" w14:textId="3B3ABCB3" w:rsidR="005E5674" w:rsidRPr="008D378D" w:rsidRDefault="005E5674" w:rsidP="00375E76">
      <w:pPr>
        <w:pStyle w:val="Heading5"/>
        <w:rPr>
          <w:sz w:val="36"/>
          <w:lang w:val="pt-BR"/>
        </w:rPr>
      </w:pPr>
    </w:p>
    <w:p w14:paraId="5765FAD0" w14:textId="7E53EAF4" w:rsidR="00375E76" w:rsidRPr="008D378D" w:rsidRDefault="00375E76" w:rsidP="005E5674">
      <w:pPr>
        <w:jc w:val="both"/>
        <w:rPr>
          <w:lang w:val="pt-BR"/>
        </w:rPr>
      </w:pPr>
    </w:p>
    <w:p w14:paraId="74699A55" w14:textId="77777777" w:rsidR="00375E76" w:rsidRPr="008D378D" w:rsidRDefault="00375E76" w:rsidP="005E5674">
      <w:pPr>
        <w:jc w:val="both"/>
        <w:rPr>
          <w:lang w:val="pt-BR"/>
        </w:rPr>
      </w:pPr>
    </w:p>
    <w:p w14:paraId="5AC796DD" w14:textId="4C7A6F21" w:rsidR="00FE61E5" w:rsidRPr="008D378D" w:rsidRDefault="00FE61E5" w:rsidP="005E5674">
      <w:pPr>
        <w:pStyle w:val="HTMLPreformatted"/>
        <w:shd w:val="clear" w:color="auto" w:fill="FFFFFF"/>
        <w:jc w:val="both"/>
        <w:rPr>
          <w:rFonts w:ascii="Times New Roman" w:hAnsi="Times New Roman" w:cs="Times New Roman"/>
          <w:i/>
          <w:iCs/>
          <w:color w:val="212121"/>
          <w:sz w:val="24"/>
          <w:szCs w:val="24"/>
          <w:lang w:val="pt-BR"/>
        </w:rPr>
      </w:pPr>
      <w:r w:rsidRPr="008D378D">
        <w:rPr>
          <w:rFonts w:ascii="Times New Roman" w:hAnsi="Times New Roman" w:cs="Times New Roman"/>
          <w:i/>
          <w:iCs/>
          <w:color w:val="212121"/>
          <w:sz w:val="24"/>
          <w:szCs w:val="24"/>
          <w:lang w:val="pt-BR"/>
        </w:rPr>
        <w:t>[O Contratante deverá indicar no formulário os itens que se aplicam ou não se aplicam e poderá inserir outras informações pertinentes. Não obstante, recomenda-se selecionar e/ou acrescentar o que for estritamente necessário, de acordo com a natureza e complexidade da contratação, bem como do mercado de Licitantes existentes, caso contrário, existe o risco de redução do número de interessados e licitantes, afetando o princípio da concorrência ou que a licitação possa se tornar deserta.]</w:t>
      </w:r>
    </w:p>
    <w:p w14:paraId="5BFB4DC6" w14:textId="77777777" w:rsidR="00FE61E5" w:rsidRPr="008D378D" w:rsidRDefault="00FE61E5" w:rsidP="005E5674">
      <w:pPr>
        <w:pStyle w:val="HTMLPreformatted"/>
        <w:shd w:val="clear" w:color="auto" w:fill="FFFFFF"/>
        <w:jc w:val="both"/>
        <w:rPr>
          <w:rFonts w:ascii="Times New Roman" w:hAnsi="Times New Roman" w:cs="Times New Roman"/>
          <w:color w:val="212121"/>
          <w:sz w:val="24"/>
          <w:szCs w:val="24"/>
          <w:lang w:val="pt-BR"/>
        </w:rPr>
      </w:pPr>
    </w:p>
    <w:p w14:paraId="537D4C44" w14:textId="77777777" w:rsidR="009032E0" w:rsidRPr="008D378D" w:rsidRDefault="009032E0" w:rsidP="009032E0">
      <w:pPr>
        <w:pStyle w:val="HTMLPreformatted"/>
        <w:shd w:val="clear" w:color="auto" w:fill="FFFFFF"/>
        <w:jc w:val="both"/>
        <w:rPr>
          <w:rFonts w:ascii="Times New Roman" w:hAnsi="Times New Roman" w:cs="Times New Roman"/>
          <w:color w:val="212121"/>
          <w:sz w:val="24"/>
          <w:szCs w:val="24"/>
          <w:lang w:val="pt-BR"/>
        </w:rPr>
      </w:pPr>
      <w:r w:rsidRPr="008D378D">
        <w:rPr>
          <w:rFonts w:ascii="Times New Roman" w:hAnsi="Times New Roman" w:cs="Times New Roman"/>
          <w:color w:val="212121"/>
          <w:sz w:val="24"/>
          <w:szCs w:val="24"/>
          <w:lang w:val="pt-BR"/>
        </w:rPr>
        <w:t xml:space="preserve">Neste Formulário, o Licitante deverá fornecer sua abordagem e recursos para o cumprimento das obrigações contratuais relativas à supervisão técnica e ao controle de qualidade das obras e dos serviços que executará no âmbito do Contrato. O pessoal técnico designado para esse trabalho, deverá ser </w:t>
      </w:r>
      <w:proofErr w:type="gramStart"/>
      <w:r w:rsidRPr="008D378D">
        <w:rPr>
          <w:rFonts w:ascii="Times New Roman" w:hAnsi="Times New Roman" w:cs="Times New Roman"/>
          <w:color w:val="212121"/>
          <w:sz w:val="24"/>
          <w:szCs w:val="24"/>
          <w:lang w:val="pt-BR"/>
        </w:rPr>
        <w:t>inseridos</w:t>
      </w:r>
      <w:proofErr w:type="gramEnd"/>
      <w:r w:rsidRPr="008D378D">
        <w:rPr>
          <w:rFonts w:ascii="Times New Roman" w:hAnsi="Times New Roman" w:cs="Times New Roman"/>
          <w:color w:val="212121"/>
          <w:sz w:val="24"/>
          <w:szCs w:val="24"/>
          <w:lang w:val="pt-BR"/>
        </w:rPr>
        <w:t xml:space="preserve"> na lista do pessoal chave na Oferta.</w:t>
      </w:r>
    </w:p>
    <w:p w14:paraId="08E3BC6D" w14:textId="77777777" w:rsidR="009032E0" w:rsidRPr="008D378D" w:rsidRDefault="009032E0" w:rsidP="009032E0">
      <w:pPr>
        <w:pStyle w:val="HTMLPreformatted"/>
        <w:shd w:val="clear" w:color="auto" w:fill="FFFFFF"/>
        <w:jc w:val="both"/>
        <w:rPr>
          <w:rFonts w:ascii="Times New Roman" w:hAnsi="Times New Roman" w:cs="Times New Roman"/>
          <w:color w:val="212121"/>
          <w:sz w:val="24"/>
          <w:szCs w:val="24"/>
          <w:lang w:val="pt-BR"/>
        </w:rPr>
      </w:pPr>
    </w:p>
    <w:p w14:paraId="23C04E68" w14:textId="3F302553" w:rsidR="009032E0" w:rsidRPr="008D378D" w:rsidRDefault="002A397F" w:rsidP="009032E0">
      <w:pPr>
        <w:pStyle w:val="HTMLPreformatted"/>
        <w:shd w:val="clear" w:color="auto" w:fill="FFFFFF"/>
        <w:jc w:val="both"/>
        <w:rPr>
          <w:rFonts w:ascii="Times New Roman" w:hAnsi="Times New Roman" w:cs="Times New Roman"/>
          <w:color w:val="212121"/>
          <w:sz w:val="24"/>
          <w:szCs w:val="24"/>
          <w:lang w:val="pt-BR"/>
        </w:rPr>
      </w:pPr>
      <w:r w:rsidRPr="008D378D">
        <w:rPr>
          <w:rFonts w:ascii="Times New Roman" w:hAnsi="Times New Roman" w:cs="Times New Roman"/>
          <w:color w:val="212121"/>
          <w:sz w:val="24"/>
          <w:szCs w:val="24"/>
          <w:lang w:val="pt-BR"/>
        </w:rPr>
        <w:t xml:space="preserve">Se o Licitante planeja recorrer a subempreiteiros para o </w:t>
      </w:r>
      <w:r w:rsidR="00E50C13" w:rsidRPr="008D378D">
        <w:rPr>
          <w:rFonts w:ascii="Times New Roman" w:hAnsi="Times New Roman" w:cs="Times New Roman"/>
          <w:color w:val="212121"/>
          <w:sz w:val="24"/>
          <w:szCs w:val="24"/>
          <w:lang w:val="pt-BR"/>
        </w:rPr>
        <w:t>desenho</w:t>
      </w:r>
      <w:r w:rsidRPr="008D378D">
        <w:rPr>
          <w:rFonts w:ascii="Times New Roman" w:hAnsi="Times New Roman" w:cs="Times New Roman"/>
          <w:color w:val="212121"/>
          <w:sz w:val="24"/>
          <w:szCs w:val="24"/>
          <w:lang w:val="pt-BR"/>
        </w:rPr>
        <w:t xml:space="preserve">, supervisão das obras, controle de materiais e laboratório, instalações de equipamentos, operação e manutenção (se aplicável), sistemas de controle de custo, tempo e qualidade, programas de computador, elaboração de relatórios periódicos e especiais, comunicação social, resposta a emergências, supervisão ambiental e social, saúde e segurança ocupacional, capacitação, etc. deverá indicar a maneira pela qual serão garantidas a coordenação e uma comunicação ininterruptas com o Contratante e com o Engenheiro sobre essas ou outras questões-chave de execução, em particular, se ocorrerem alterações no </w:t>
      </w:r>
      <w:r w:rsidR="00E50C13" w:rsidRPr="008D378D">
        <w:rPr>
          <w:rFonts w:ascii="Times New Roman" w:hAnsi="Times New Roman" w:cs="Times New Roman"/>
          <w:color w:val="212121"/>
          <w:sz w:val="24"/>
          <w:szCs w:val="24"/>
          <w:lang w:val="pt-BR"/>
        </w:rPr>
        <w:t>desenho</w:t>
      </w:r>
      <w:r w:rsidRPr="008D378D">
        <w:rPr>
          <w:rFonts w:ascii="Times New Roman" w:hAnsi="Times New Roman" w:cs="Times New Roman"/>
          <w:color w:val="212121"/>
          <w:sz w:val="24"/>
          <w:szCs w:val="24"/>
          <w:lang w:val="pt-BR"/>
        </w:rPr>
        <w:t xml:space="preserve"> após a aprovação dos desenhos do Empreiteiro pelo Contratante. O Licitante deve estabelecer padrões de resposta e indicadores de progresso nas áreas que devem ser melhoradas.</w:t>
      </w:r>
    </w:p>
    <w:p w14:paraId="238CB716" w14:textId="77777777" w:rsidR="009032E0" w:rsidRPr="008D378D" w:rsidRDefault="009032E0" w:rsidP="009032E0">
      <w:pPr>
        <w:pStyle w:val="HTMLPreformatted"/>
        <w:shd w:val="clear" w:color="auto" w:fill="FFFFFF"/>
        <w:jc w:val="both"/>
        <w:rPr>
          <w:rFonts w:ascii="Times New Roman" w:hAnsi="Times New Roman" w:cs="Times New Roman"/>
          <w:color w:val="212121"/>
          <w:sz w:val="24"/>
          <w:szCs w:val="24"/>
          <w:lang w:val="pt-BR"/>
        </w:rPr>
      </w:pPr>
    </w:p>
    <w:p w14:paraId="68588F85" w14:textId="3C433F65" w:rsidR="009032E0" w:rsidRPr="008D378D" w:rsidRDefault="002A397F" w:rsidP="009032E0">
      <w:pPr>
        <w:pStyle w:val="HTMLPreformatted"/>
        <w:shd w:val="clear" w:color="auto" w:fill="FFFFFF"/>
        <w:jc w:val="both"/>
        <w:rPr>
          <w:rFonts w:ascii="Times New Roman" w:hAnsi="Times New Roman" w:cs="Times New Roman"/>
          <w:color w:val="212121"/>
          <w:sz w:val="24"/>
          <w:szCs w:val="24"/>
          <w:lang w:val="pt-BR"/>
        </w:rPr>
      </w:pPr>
      <w:bookmarkStart w:id="331" w:name="_Hlk65427296"/>
      <w:r w:rsidRPr="008D378D">
        <w:rPr>
          <w:rFonts w:ascii="Times New Roman" w:hAnsi="Times New Roman" w:cs="Times New Roman"/>
          <w:color w:val="212121"/>
          <w:sz w:val="24"/>
          <w:szCs w:val="24"/>
          <w:lang w:val="pt-BR"/>
        </w:rPr>
        <w:t>Durante a execução das Obras e, posteriormente, pelo tempo necessário para cumprir as obrigações do Empreiteiro, este deverá fornecer toda a supervisão necessária para planejar, organizar, dirigir, administrar, inspecionar e testar as Obras. O trabalho de supervisão será realizado por um número suficiente de engenheiros e assistentes que possuam conhecimento adequado do idioma para as comunicações acerca das operações a serem realizadas (incluindo os métodos e técnicas exigidos, os riscos e os métodos de prevenção de acidentes), para a execução satisfatória e segura das Obras.</w:t>
      </w:r>
      <w:bookmarkEnd w:id="331"/>
    </w:p>
    <w:p w14:paraId="2886DAED" w14:textId="77777777" w:rsidR="009032E0" w:rsidRPr="008D378D" w:rsidRDefault="009032E0" w:rsidP="009032E0">
      <w:pPr>
        <w:pStyle w:val="HTMLPreformatted"/>
        <w:shd w:val="clear" w:color="auto" w:fill="FFFFFF"/>
        <w:jc w:val="both"/>
        <w:rPr>
          <w:rFonts w:ascii="Times New Roman" w:hAnsi="Times New Roman" w:cs="Times New Roman"/>
          <w:color w:val="212121"/>
          <w:sz w:val="24"/>
          <w:szCs w:val="24"/>
          <w:lang w:val="pt-BR"/>
        </w:rPr>
      </w:pPr>
    </w:p>
    <w:p w14:paraId="5889885E" w14:textId="154D430F" w:rsidR="009032E0" w:rsidRPr="008D378D" w:rsidRDefault="002A397F" w:rsidP="009032E0">
      <w:pPr>
        <w:pStyle w:val="HTMLPreformatted"/>
        <w:shd w:val="clear" w:color="auto" w:fill="FFFFFF"/>
        <w:jc w:val="both"/>
        <w:rPr>
          <w:rFonts w:ascii="Times New Roman" w:hAnsi="Times New Roman" w:cs="Times New Roman"/>
          <w:color w:val="212121"/>
          <w:sz w:val="24"/>
          <w:szCs w:val="24"/>
          <w:lang w:val="pt-BR"/>
        </w:rPr>
      </w:pPr>
      <w:r w:rsidRPr="008D378D">
        <w:rPr>
          <w:rFonts w:ascii="Times New Roman" w:hAnsi="Times New Roman" w:cs="Times New Roman"/>
          <w:color w:val="212121"/>
          <w:sz w:val="24"/>
          <w:szCs w:val="24"/>
          <w:lang w:val="pt-BR"/>
        </w:rPr>
        <w:t xml:space="preserve">Durante a fase de implementação do projeto, o Empreiteiro deverá levar em consideração os requisitos do Engenheiro de Obras para o cumprimento de suas responsabilidades e tarefas durante as fases de </w:t>
      </w:r>
      <w:r w:rsidR="00E50C13" w:rsidRPr="008D378D">
        <w:rPr>
          <w:rFonts w:ascii="Times New Roman" w:hAnsi="Times New Roman" w:cs="Times New Roman"/>
          <w:color w:val="212121"/>
          <w:sz w:val="24"/>
          <w:szCs w:val="24"/>
          <w:lang w:val="pt-BR"/>
        </w:rPr>
        <w:t>desenho</w:t>
      </w:r>
      <w:r w:rsidRPr="008D378D">
        <w:rPr>
          <w:rFonts w:ascii="Times New Roman" w:hAnsi="Times New Roman" w:cs="Times New Roman"/>
          <w:color w:val="212121"/>
          <w:sz w:val="24"/>
          <w:szCs w:val="24"/>
          <w:lang w:val="pt-BR"/>
        </w:rPr>
        <w:t>, construção, instalações do equipamento e, se aplicável, a operação das instalações.</w:t>
      </w:r>
    </w:p>
    <w:p w14:paraId="2F4168EC" w14:textId="77777777" w:rsidR="009032E0" w:rsidRPr="008D378D" w:rsidRDefault="009032E0" w:rsidP="009032E0">
      <w:pPr>
        <w:pStyle w:val="HTMLPreformatted"/>
        <w:shd w:val="clear" w:color="auto" w:fill="FFFFFF"/>
        <w:jc w:val="both"/>
        <w:rPr>
          <w:rFonts w:ascii="Times New Roman" w:hAnsi="Times New Roman" w:cs="Times New Roman"/>
          <w:color w:val="212121"/>
          <w:sz w:val="24"/>
          <w:szCs w:val="24"/>
          <w:lang w:val="pt-BR"/>
        </w:rPr>
      </w:pPr>
    </w:p>
    <w:p w14:paraId="5A46928B" w14:textId="7AA2D522" w:rsidR="005E5674" w:rsidRPr="008D378D" w:rsidRDefault="00D34A35" w:rsidP="009032E0">
      <w:pPr>
        <w:rPr>
          <w:color w:val="212121"/>
          <w:lang w:val="pt-BR"/>
        </w:rPr>
      </w:pPr>
      <w:r w:rsidRPr="008D378D">
        <w:rPr>
          <w:color w:val="212121"/>
          <w:lang w:val="pt-BR"/>
        </w:rPr>
        <w:t>Em especial, o Empreiteiro deverá disponibilizar engenheiros e assistentes (profissionalmente reconhecidos) para assistir o Engenheiro e o Empreiteiro em explicações apropriadas, se for caso, no momento de:</w:t>
      </w:r>
    </w:p>
    <w:p w14:paraId="6070D6D4" w14:textId="77777777" w:rsidR="005E5674" w:rsidRPr="008D378D" w:rsidRDefault="005E5674" w:rsidP="005E5674">
      <w:pPr>
        <w:pStyle w:val="HTMLPreformatted"/>
        <w:shd w:val="clear" w:color="auto" w:fill="FFFFFF"/>
        <w:jc w:val="both"/>
        <w:rPr>
          <w:rFonts w:ascii="Times New Roman" w:hAnsi="Times New Roman" w:cs="Times New Roman"/>
          <w:color w:val="212121"/>
          <w:sz w:val="24"/>
          <w:szCs w:val="24"/>
          <w:lang w:val="pt-BR"/>
        </w:rPr>
      </w:pPr>
    </w:p>
    <w:p w14:paraId="63EE7847" w14:textId="77777777" w:rsidR="005E5674" w:rsidRPr="008D378D" w:rsidRDefault="005E5674" w:rsidP="005E5674">
      <w:pPr>
        <w:pStyle w:val="HTMLPreformatted"/>
        <w:shd w:val="clear" w:color="auto" w:fill="FFFFFF"/>
        <w:jc w:val="both"/>
        <w:rPr>
          <w:rFonts w:ascii="Times New Roman" w:hAnsi="Times New Roman" w:cs="Times New Roman"/>
          <w:color w:val="212121"/>
          <w:sz w:val="24"/>
          <w:szCs w:val="24"/>
          <w:lang w:val="pt-BR"/>
        </w:rPr>
      </w:pPr>
    </w:p>
    <w:p w14:paraId="4E891FE6" w14:textId="77777777" w:rsidR="005E5674" w:rsidRPr="008D378D" w:rsidRDefault="005E5674" w:rsidP="005E5674">
      <w:pPr>
        <w:pStyle w:val="HTMLPreformatted"/>
        <w:shd w:val="clear" w:color="auto" w:fill="FFFFFF"/>
        <w:jc w:val="both"/>
        <w:rPr>
          <w:rFonts w:ascii="Times New Roman" w:hAnsi="Times New Roman" w:cs="Times New Roman"/>
          <w:color w:val="212121"/>
          <w:sz w:val="24"/>
          <w:szCs w:val="24"/>
          <w:lang w:val="pt-BR"/>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75"/>
        <w:gridCol w:w="5670"/>
        <w:gridCol w:w="1276"/>
        <w:gridCol w:w="1235"/>
      </w:tblGrid>
      <w:tr w:rsidR="005E5674" w:rsidRPr="008D378D" w14:paraId="2F8A95F2" w14:textId="77777777" w:rsidTr="00FE61E5">
        <w:trPr>
          <w:tblHeader/>
        </w:trPr>
        <w:tc>
          <w:tcPr>
            <w:tcW w:w="675" w:type="dxa"/>
          </w:tcPr>
          <w:p w14:paraId="7D9987CD" w14:textId="77777777" w:rsidR="005E5674" w:rsidRPr="008D378D" w:rsidRDefault="005E5674" w:rsidP="00FE6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
                <w:color w:val="212121"/>
                <w:lang w:val="pt-BR"/>
              </w:rPr>
            </w:pPr>
            <w:proofErr w:type="spellStart"/>
            <w:proofErr w:type="gramStart"/>
            <w:r w:rsidRPr="008D378D">
              <w:rPr>
                <w:b/>
                <w:spacing w:val="-2"/>
                <w:lang w:val="pt-BR"/>
              </w:rPr>
              <w:t>N.</w:t>
            </w:r>
            <w:r w:rsidRPr="008D378D">
              <w:rPr>
                <w:b/>
                <w:spacing w:val="-2"/>
                <w:vertAlign w:val="superscript"/>
                <w:lang w:val="pt-BR"/>
              </w:rPr>
              <w:t>o</w:t>
            </w:r>
            <w:proofErr w:type="spellEnd"/>
            <w:proofErr w:type="gramEnd"/>
          </w:p>
        </w:tc>
        <w:tc>
          <w:tcPr>
            <w:tcW w:w="5670" w:type="dxa"/>
          </w:tcPr>
          <w:p w14:paraId="05FBCE18" w14:textId="77777777" w:rsidR="005E5674" w:rsidRPr="008D378D" w:rsidRDefault="005E5674" w:rsidP="00FE61E5">
            <w:pPr>
              <w:shd w:val="clear" w:color="auto" w:fill="FFFFFF"/>
              <w:jc w:val="center"/>
              <w:rPr>
                <w:rFonts w:eastAsiaTheme="minorHAnsi"/>
                <w:b/>
                <w:color w:val="212121"/>
                <w:lang w:val="pt-BR"/>
              </w:rPr>
            </w:pPr>
            <w:r w:rsidRPr="008D378D">
              <w:rPr>
                <w:rFonts w:eastAsiaTheme="minorHAnsi"/>
                <w:b/>
                <w:color w:val="212121"/>
                <w:lang w:val="pt-BR"/>
              </w:rPr>
              <w:t>Elemento da Oferta</w:t>
            </w:r>
          </w:p>
        </w:tc>
        <w:tc>
          <w:tcPr>
            <w:tcW w:w="1276" w:type="dxa"/>
          </w:tcPr>
          <w:p w14:paraId="281E23B2" w14:textId="77777777" w:rsidR="005E5674" w:rsidRPr="008D378D" w:rsidRDefault="005E5674" w:rsidP="00FE6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
                <w:color w:val="212121"/>
                <w:lang w:val="pt-BR"/>
              </w:rPr>
            </w:pPr>
            <w:r w:rsidRPr="008D378D">
              <w:rPr>
                <w:rFonts w:eastAsiaTheme="minorHAnsi"/>
                <w:b/>
                <w:color w:val="212121"/>
                <w:lang w:val="pt-BR"/>
              </w:rPr>
              <w:t>Aplica</w:t>
            </w:r>
          </w:p>
        </w:tc>
        <w:tc>
          <w:tcPr>
            <w:tcW w:w="1235" w:type="dxa"/>
          </w:tcPr>
          <w:p w14:paraId="274C2740" w14:textId="77777777" w:rsidR="005E5674" w:rsidRPr="008D378D" w:rsidRDefault="005E5674" w:rsidP="00FE6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
                <w:color w:val="212121"/>
                <w:lang w:val="pt-BR"/>
              </w:rPr>
            </w:pPr>
            <w:r w:rsidRPr="008D378D">
              <w:rPr>
                <w:rFonts w:eastAsiaTheme="minorHAnsi"/>
                <w:b/>
                <w:color w:val="212121"/>
                <w:lang w:val="pt-BR"/>
              </w:rPr>
              <w:t>Não Aplica</w:t>
            </w:r>
          </w:p>
        </w:tc>
      </w:tr>
      <w:tr w:rsidR="00F005F0" w:rsidRPr="002E504D" w14:paraId="71C8BA07" w14:textId="77777777" w:rsidTr="00FE61E5">
        <w:tc>
          <w:tcPr>
            <w:tcW w:w="675" w:type="dxa"/>
          </w:tcPr>
          <w:p w14:paraId="72A73AA1" w14:textId="77777777" w:rsidR="00F005F0" w:rsidRPr="008D378D" w:rsidRDefault="00F005F0" w:rsidP="00F00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bookmarkStart w:id="332" w:name="_Hlk65400389"/>
          </w:p>
        </w:tc>
        <w:tc>
          <w:tcPr>
            <w:tcW w:w="5670" w:type="dxa"/>
          </w:tcPr>
          <w:p w14:paraId="489C63C3" w14:textId="77777777" w:rsidR="00F005F0" w:rsidRPr="008D378D" w:rsidRDefault="00F005F0" w:rsidP="00F00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pt-BR"/>
              </w:rPr>
            </w:pPr>
            <w:r w:rsidRPr="008D378D">
              <w:rPr>
                <w:color w:val="212121"/>
                <w:lang w:val="pt-BR"/>
              </w:rPr>
              <w:t>Revisar e confirmar o programa de garantia de qualidade do Empreiteiro</w:t>
            </w:r>
          </w:p>
          <w:p w14:paraId="3A578F80" w14:textId="77777777" w:rsidR="00F005F0" w:rsidRPr="008D378D" w:rsidRDefault="00F005F0" w:rsidP="00F00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1276" w:type="dxa"/>
          </w:tcPr>
          <w:p w14:paraId="4C28E216" w14:textId="77777777" w:rsidR="00F005F0" w:rsidRPr="008D378D" w:rsidRDefault="00F005F0" w:rsidP="00F00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1235" w:type="dxa"/>
          </w:tcPr>
          <w:p w14:paraId="577655DC" w14:textId="77777777" w:rsidR="00F005F0" w:rsidRPr="008D378D" w:rsidRDefault="00F005F0" w:rsidP="00F00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r>
      <w:tr w:rsidR="00F005F0" w:rsidRPr="002E504D" w14:paraId="467793A4" w14:textId="77777777" w:rsidTr="00FE61E5">
        <w:tc>
          <w:tcPr>
            <w:tcW w:w="675" w:type="dxa"/>
          </w:tcPr>
          <w:p w14:paraId="3C9587F8" w14:textId="77777777" w:rsidR="00F005F0" w:rsidRPr="008D378D" w:rsidRDefault="00F005F0" w:rsidP="00F00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5670" w:type="dxa"/>
          </w:tcPr>
          <w:p w14:paraId="32AC190A" w14:textId="77777777" w:rsidR="00F005F0" w:rsidRPr="008D378D" w:rsidRDefault="00F005F0" w:rsidP="00F00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pt-BR"/>
              </w:rPr>
            </w:pPr>
            <w:r w:rsidRPr="008D378D">
              <w:rPr>
                <w:color w:val="212121"/>
                <w:lang w:val="pt-BR"/>
              </w:rPr>
              <w:t>Revisar e confirmar a entrega de materiais e equipamentos no local das Obras</w:t>
            </w:r>
          </w:p>
          <w:p w14:paraId="156754F3" w14:textId="77777777" w:rsidR="00F005F0" w:rsidRPr="008D378D" w:rsidRDefault="00F005F0" w:rsidP="00F00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pt-BR"/>
              </w:rPr>
            </w:pPr>
          </w:p>
        </w:tc>
        <w:tc>
          <w:tcPr>
            <w:tcW w:w="1276" w:type="dxa"/>
          </w:tcPr>
          <w:p w14:paraId="3832B995" w14:textId="77777777" w:rsidR="00F005F0" w:rsidRPr="008D378D" w:rsidRDefault="00F005F0" w:rsidP="00F00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1235" w:type="dxa"/>
          </w:tcPr>
          <w:p w14:paraId="0D0651AA" w14:textId="77777777" w:rsidR="00F005F0" w:rsidRPr="008D378D" w:rsidRDefault="00F005F0" w:rsidP="00F00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r>
      <w:tr w:rsidR="00F005F0" w:rsidRPr="002E504D" w14:paraId="60281AB7" w14:textId="77777777" w:rsidTr="00FE61E5">
        <w:tc>
          <w:tcPr>
            <w:tcW w:w="675" w:type="dxa"/>
          </w:tcPr>
          <w:p w14:paraId="7467CCD9" w14:textId="77777777" w:rsidR="00F005F0" w:rsidRPr="008D378D" w:rsidRDefault="00F005F0" w:rsidP="00F00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5670" w:type="dxa"/>
          </w:tcPr>
          <w:p w14:paraId="0F496F60" w14:textId="0FC7F898" w:rsidR="00F005F0" w:rsidRPr="008D378D" w:rsidRDefault="00F005F0" w:rsidP="00F00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pt-BR"/>
              </w:rPr>
            </w:pPr>
            <w:r w:rsidRPr="008D378D">
              <w:rPr>
                <w:color w:val="212121"/>
                <w:lang w:val="pt-BR"/>
              </w:rPr>
              <w:t>Revisar e confirmar a quantidade e a qualidade das obras concluídas, que serviriam de base para o pagamento ao Empreiteiro de acordo com os termos do Contrato;</w:t>
            </w:r>
          </w:p>
          <w:p w14:paraId="743A8D00" w14:textId="77777777" w:rsidR="00F005F0" w:rsidRPr="008D378D" w:rsidRDefault="00F005F0" w:rsidP="00F00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pt-BR"/>
              </w:rPr>
            </w:pPr>
          </w:p>
        </w:tc>
        <w:tc>
          <w:tcPr>
            <w:tcW w:w="1276" w:type="dxa"/>
          </w:tcPr>
          <w:p w14:paraId="05403516" w14:textId="77777777" w:rsidR="00F005F0" w:rsidRPr="008D378D" w:rsidRDefault="00F005F0" w:rsidP="00F00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1235" w:type="dxa"/>
          </w:tcPr>
          <w:p w14:paraId="0B4138AE" w14:textId="77777777" w:rsidR="00F005F0" w:rsidRPr="008D378D" w:rsidRDefault="00F005F0" w:rsidP="00F00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r>
      <w:tr w:rsidR="00F005F0" w:rsidRPr="002E504D" w14:paraId="4D1A8902" w14:textId="77777777" w:rsidTr="00FE61E5">
        <w:tc>
          <w:tcPr>
            <w:tcW w:w="675" w:type="dxa"/>
          </w:tcPr>
          <w:p w14:paraId="7D95BE76" w14:textId="77777777" w:rsidR="00F005F0" w:rsidRPr="008D378D" w:rsidRDefault="00F005F0" w:rsidP="00F00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5670" w:type="dxa"/>
          </w:tcPr>
          <w:p w14:paraId="0F426815" w14:textId="1C875B58" w:rsidR="00F005F0" w:rsidRPr="008D378D" w:rsidRDefault="00F005F0" w:rsidP="00F00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pt-BR"/>
              </w:rPr>
            </w:pPr>
            <w:r w:rsidRPr="008D378D">
              <w:rPr>
                <w:color w:val="212121"/>
                <w:lang w:val="pt-BR"/>
              </w:rPr>
              <w:t>Participar de reuniões periódicas com o Empreiteiro para revisar o andamento do projeto, as questões técnicas e as medidas para atingir o controle de custos, qualidade e o cronograma de execução;</w:t>
            </w:r>
          </w:p>
          <w:p w14:paraId="6B32BA4A" w14:textId="77777777" w:rsidR="00F005F0" w:rsidRPr="008D378D" w:rsidRDefault="00F005F0" w:rsidP="00F00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pt-BR"/>
              </w:rPr>
            </w:pPr>
          </w:p>
        </w:tc>
        <w:tc>
          <w:tcPr>
            <w:tcW w:w="1276" w:type="dxa"/>
          </w:tcPr>
          <w:p w14:paraId="142195E8" w14:textId="77777777" w:rsidR="00F005F0" w:rsidRPr="008D378D" w:rsidRDefault="00F005F0" w:rsidP="00F00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1235" w:type="dxa"/>
          </w:tcPr>
          <w:p w14:paraId="6780A3D8" w14:textId="77777777" w:rsidR="00F005F0" w:rsidRPr="008D378D" w:rsidRDefault="00F005F0" w:rsidP="00F00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r>
      <w:tr w:rsidR="00F005F0" w:rsidRPr="002E504D" w14:paraId="5EB08BF0" w14:textId="77777777" w:rsidTr="00FE61E5">
        <w:tc>
          <w:tcPr>
            <w:tcW w:w="675" w:type="dxa"/>
          </w:tcPr>
          <w:p w14:paraId="0E06EF04" w14:textId="77777777" w:rsidR="00F005F0" w:rsidRPr="008D378D" w:rsidRDefault="00F005F0" w:rsidP="00F00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5670" w:type="dxa"/>
          </w:tcPr>
          <w:p w14:paraId="019F9592" w14:textId="77777777" w:rsidR="00F005F0" w:rsidRPr="008D378D" w:rsidRDefault="00F005F0" w:rsidP="00F00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pt-BR"/>
              </w:rPr>
            </w:pPr>
            <w:r w:rsidRPr="008D378D">
              <w:rPr>
                <w:color w:val="212121"/>
                <w:lang w:val="pt-BR"/>
              </w:rPr>
              <w:t xml:space="preserve">Gerenciar questões relacionadas aos aspectos ambientais, sociais, de saúde e segurança no trabalho durante a construção; </w:t>
            </w:r>
          </w:p>
          <w:p w14:paraId="5C0395B1" w14:textId="77777777" w:rsidR="00F005F0" w:rsidRPr="008D378D" w:rsidRDefault="00F005F0" w:rsidP="00F00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pt-BR"/>
              </w:rPr>
            </w:pPr>
          </w:p>
        </w:tc>
        <w:tc>
          <w:tcPr>
            <w:tcW w:w="1276" w:type="dxa"/>
          </w:tcPr>
          <w:p w14:paraId="109286C3" w14:textId="77777777" w:rsidR="00F005F0" w:rsidRPr="008D378D" w:rsidRDefault="00F005F0" w:rsidP="00F00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1235" w:type="dxa"/>
          </w:tcPr>
          <w:p w14:paraId="6048AA0D" w14:textId="77777777" w:rsidR="00F005F0" w:rsidRPr="008D378D" w:rsidRDefault="00F005F0" w:rsidP="00F00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r>
      <w:tr w:rsidR="00F005F0" w:rsidRPr="002E504D" w14:paraId="5BDFAEE7" w14:textId="77777777" w:rsidTr="00FE61E5">
        <w:tc>
          <w:tcPr>
            <w:tcW w:w="675" w:type="dxa"/>
          </w:tcPr>
          <w:p w14:paraId="35F56083" w14:textId="77777777" w:rsidR="00F005F0" w:rsidRPr="008D378D" w:rsidRDefault="00F005F0" w:rsidP="00F00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5670" w:type="dxa"/>
          </w:tcPr>
          <w:p w14:paraId="6239AE65" w14:textId="44B40D01" w:rsidR="00F005F0" w:rsidRPr="008D378D" w:rsidRDefault="00F005F0" w:rsidP="00F00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pt-BR"/>
              </w:rPr>
            </w:pPr>
            <w:r w:rsidRPr="008D378D">
              <w:rPr>
                <w:color w:val="212121"/>
                <w:lang w:val="pt-BR"/>
              </w:rPr>
              <w:t>Revisar e confirmar as propostas de testes de aceitação feitas pelo Empreiteiro e apoiar o Contratante a concluir os testes de aceitação;</w:t>
            </w:r>
          </w:p>
          <w:p w14:paraId="6C418D50" w14:textId="77777777" w:rsidR="00F005F0" w:rsidRPr="008D378D" w:rsidRDefault="00F005F0" w:rsidP="00533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pt-BR"/>
              </w:rPr>
            </w:pPr>
          </w:p>
        </w:tc>
        <w:tc>
          <w:tcPr>
            <w:tcW w:w="1276" w:type="dxa"/>
          </w:tcPr>
          <w:p w14:paraId="29D73059" w14:textId="77777777" w:rsidR="00F005F0" w:rsidRPr="008D378D" w:rsidRDefault="00F005F0" w:rsidP="00F00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1235" w:type="dxa"/>
          </w:tcPr>
          <w:p w14:paraId="3F668A98" w14:textId="77777777" w:rsidR="00F005F0" w:rsidRPr="008D378D" w:rsidRDefault="00F005F0" w:rsidP="00F00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r>
      <w:tr w:rsidR="00F005F0" w:rsidRPr="002E504D" w14:paraId="692C1AE7" w14:textId="77777777" w:rsidTr="00FE61E5">
        <w:tc>
          <w:tcPr>
            <w:tcW w:w="675" w:type="dxa"/>
          </w:tcPr>
          <w:p w14:paraId="2F45AAE9" w14:textId="77777777" w:rsidR="00F005F0" w:rsidRPr="008D378D" w:rsidRDefault="00F005F0" w:rsidP="00F00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5670" w:type="dxa"/>
          </w:tcPr>
          <w:p w14:paraId="7F6139D5" w14:textId="2AD85454" w:rsidR="00240F2F" w:rsidRPr="008D378D" w:rsidRDefault="00F005F0" w:rsidP="00F00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pt-BR"/>
              </w:rPr>
            </w:pPr>
            <w:r w:rsidRPr="008D378D">
              <w:rPr>
                <w:color w:val="212121"/>
                <w:lang w:val="pt-BR"/>
              </w:rPr>
              <w:t>Revisar e confirmar o Manual de Serviços de Operação, incluindo os programas de capacitação para os engenheiros e supervisores de ASSS do Contratante, preparados pelo Empreiteiro;</w:t>
            </w:r>
          </w:p>
          <w:p w14:paraId="741C7C59" w14:textId="77777777" w:rsidR="00F005F0" w:rsidRPr="008D378D" w:rsidRDefault="00F005F0" w:rsidP="003A5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pt-BR"/>
              </w:rPr>
            </w:pPr>
          </w:p>
        </w:tc>
        <w:tc>
          <w:tcPr>
            <w:tcW w:w="1276" w:type="dxa"/>
          </w:tcPr>
          <w:p w14:paraId="03DB48B0" w14:textId="77777777" w:rsidR="00F005F0" w:rsidRPr="008D378D" w:rsidRDefault="00F005F0" w:rsidP="00F00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1235" w:type="dxa"/>
          </w:tcPr>
          <w:p w14:paraId="0E804036" w14:textId="77777777" w:rsidR="00F005F0" w:rsidRPr="008D378D" w:rsidRDefault="00F005F0" w:rsidP="00F00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r>
      <w:tr w:rsidR="00F005F0" w:rsidRPr="002E504D" w14:paraId="0FB5FE2F" w14:textId="77777777" w:rsidTr="00FE61E5">
        <w:tc>
          <w:tcPr>
            <w:tcW w:w="675" w:type="dxa"/>
          </w:tcPr>
          <w:p w14:paraId="5C10EE1A" w14:textId="77777777" w:rsidR="00F005F0" w:rsidRPr="008D378D" w:rsidRDefault="00F005F0" w:rsidP="00F00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5670" w:type="dxa"/>
          </w:tcPr>
          <w:p w14:paraId="2581455E" w14:textId="3EDE3FD8" w:rsidR="00F005F0" w:rsidRPr="008D378D" w:rsidRDefault="00F005F0" w:rsidP="00F00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pt-BR"/>
              </w:rPr>
            </w:pPr>
            <w:r w:rsidRPr="008D378D">
              <w:rPr>
                <w:color w:val="212121"/>
                <w:lang w:val="pt-BR"/>
              </w:rPr>
              <w:t>Fornecer qualquer suporte técnico adicional que razoavelmente solicite pelo Contratante, conforme necessário, para demonstrar uma implementação bem-sucedida do Contrato.</w:t>
            </w:r>
          </w:p>
          <w:p w14:paraId="49624DDA" w14:textId="77777777" w:rsidR="00F005F0" w:rsidRPr="008D378D" w:rsidRDefault="00F005F0" w:rsidP="00240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pt-BR"/>
              </w:rPr>
            </w:pPr>
          </w:p>
        </w:tc>
        <w:tc>
          <w:tcPr>
            <w:tcW w:w="1276" w:type="dxa"/>
          </w:tcPr>
          <w:p w14:paraId="5B518826" w14:textId="77777777" w:rsidR="00F005F0" w:rsidRPr="008D378D" w:rsidRDefault="00F005F0" w:rsidP="00F00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1235" w:type="dxa"/>
          </w:tcPr>
          <w:p w14:paraId="61E0FF7B" w14:textId="77777777" w:rsidR="00F005F0" w:rsidRPr="008D378D" w:rsidRDefault="00F005F0" w:rsidP="00F00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r>
      <w:tr w:rsidR="00F005F0" w:rsidRPr="002E504D" w14:paraId="5FC0CECA" w14:textId="77777777" w:rsidTr="00FE61E5">
        <w:tc>
          <w:tcPr>
            <w:tcW w:w="675" w:type="dxa"/>
          </w:tcPr>
          <w:p w14:paraId="53E50526" w14:textId="77777777" w:rsidR="00F005F0" w:rsidRPr="008D378D" w:rsidRDefault="00F005F0" w:rsidP="00F00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5670" w:type="dxa"/>
          </w:tcPr>
          <w:p w14:paraId="6B4EF020" w14:textId="77777777" w:rsidR="00F005F0" w:rsidRPr="008D378D" w:rsidRDefault="00F005F0" w:rsidP="00F005F0">
            <w:pPr>
              <w:shd w:val="clear" w:color="auto" w:fill="FFFFFF"/>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lang w:val="pt-BR"/>
              </w:rPr>
            </w:pPr>
            <w:r w:rsidRPr="008D378D">
              <w:rPr>
                <w:rFonts w:eastAsiaTheme="minorHAnsi"/>
                <w:i/>
                <w:color w:val="212121"/>
                <w:lang w:val="pt-BR"/>
              </w:rPr>
              <w:t>[inserir qualquer outra informação relevante, conforme apropriado]</w:t>
            </w:r>
          </w:p>
          <w:p w14:paraId="616787B4" w14:textId="77777777" w:rsidR="00F005F0" w:rsidRPr="008D378D" w:rsidRDefault="00F005F0" w:rsidP="00F005F0">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eastAsiaTheme="minorHAnsi"/>
                <w:color w:val="212121"/>
                <w:lang w:val="pt-BR"/>
              </w:rPr>
            </w:pPr>
          </w:p>
        </w:tc>
        <w:tc>
          <w:tcPr>
            <w:tcW w:w="1276" w:type="dxa"/>
          </w:tcPr>
          <w:p w14:paraId="5BCDFBFA" w14:textId="77777777" w:rsidR="00F005F0" w:rsidRPr="008D378D" w:rsidRDefault="00F005F0" w:rsidP="00F00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1235" w:type="dxa"/>
          </w:tcPr>
          <w:p w14:paraId="08487BC4" w14:textId="77777777" w:rsidR="00F005F0" w:rsidRPr="008D378D" w:rsidRDefault="00F005F0" w:rsidP="00F00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r>
      <w:bookmarkEnd w:id="332"/>
    </w:tbl>
    <w:p w14:paraId="02CA0B41" w14:textId="77777777" w:rsidR="005E5674" w:rsidRPr="008D378D" w:rsidRDefault="005E5674" w:rsidP="005E5674">
      <w:pPr>
        <w:pStyle w:val="HTMLPreformatted"/>
        <w:shd w:val="clear" w:color="auto" w:fill="FFFFFF"/>
        <w:jc w:val="both"/>
        <w:rPr>
          <w:rFonts w:ascii="Times New Roman" w:hAnsi="Times New Roman" w:cs="Times New Roman"/>
          <w:color w:val="212121"/>
          <w:sz w:val="24"/>
          <w:szCs w:val="24"/>
          <w:lang w:val="pt-BR"/>
        </w:rPr>
      </w:pPr>
    </w:p>
    <w:p w14:paraId="04078D97" w14:textId="226E3629" w:rsidR="009D2D1E" w:rsidRPr="008D378D" w:rsidRDefault="009D2D1E" w:rsidP="005E5674">
      <w:pPr>
        <w:pStyle w:val="Head02"/>
        <w:rPr>
          <w:b w:val="0"/>
          <w:bCs/>
          <w:iCs/>
          <w:spacing w:val="-2"/>
          <w:lang w:val="pt-BR"/>
        </w:rPr>
      </w:pPr>
      <w:r w:rsidRPr="008D378D">
        <w:rPr>
          <w:lang w:val="pt-BR"/>
        </w:rPr>
        <w:br w:type="page"/>
      </w:r>
    </w:p>
    <w:p w14:paraId="1CCEA716" w14:textId="3516AFE3" w:rsidR="005E5674" w:rsidRPr="00B779BA" w:rsidRDefault="009D2D1E" w:rsidP="00B779BA">
      <w:pPr>
        <w:pStyle w:val="Heading5"/>
        <w:spacing w:before="240" w:after="240"/>
        <w:rPr>
          <w:sz w:val="40"/>
          <w:szCs w:val="40"/>
          <w:lang w:val="pt-BR"/>
        </w:rPr>
      </w:pPr>
      <w:bookmarkStart w:id="333" w:name="_Toc494787431"/>
      <w:bookmarkStart w:id="334" w:name="_Toc534708921"/>
      <w:bookmarkStart w:id="335" w:name="_Toc534709103"/>
      <w:bookmarkStart w:id="336" w:name="_Toc55673523"/>
      <w:r w:rsidRPr="00B779BA">
        <w:rPr>
          <w:bCs w:val="0"/>
          <w:smallCaps/>
          <w:sz w:val="40"/>
          <w:szCs w:val="40"/>
          <w:lang w:val="pt-BR"/>
        </w:rPr>
        <w:lastRenderedPageBreak/>
        <w:t>Formul</w:t>
      </w:r>
      <w:r w:rsidR="00F54036" w:rsidRPr="00B779BA">
        <w:rPr>
          <w:bCs w:val="0"/>
          <w:smallCaps/>
          <w:sz w:val="40"/>
          <w:szCs w:val="40"/>
          <w:lang w:val="pt-BR"/>
        </w:rPr>
        <w:t>á</w:t>
      </w:r>
      <w:r w:rsidRPr="00B779BA">
        <w:rPr>
          <w:bCs w:val="0"/>
          <w:smallCaps/>
          <w:sz w:val="40"/>
          <w:szCs w:val="40"/>
          <w:lang w:val="pt-BR"/>
        </w:rPr>
        <w:t>rio</w:t>
      </w:r>
      <w:r w:rsidR="008B48BE" w:rsidRPr="00B779BA">
        <w:rPr>
          <w:bCs w:val="0"/>
          <w:smallCaps/>
          <w:sz w:val="40"/>
          <w:szCs w:val="40"/>
          <w:lang w:val="pt-BR"/>
        </w:rPr>
        <w:t xml:space="preserve"> IESCC</w:t>
      </w:r>
      <w:bookmarkEnd w:id="333"/>
      <w:bookmarkEnd w:id="334"/>
      <w:bookmarkEnd w:id="335"/>
      <w:bookmarkEnd w:id="336"/>
    </w:p>
    <w:p w14:paraId="3EECBABA" w14:textId="74D8D2AE" w:rsidR="005E5674" w:rsidRPr="008D378D" w:rsidRDefault="005E5674" w:rsidP="000D500D">
      <w:pPr>
        <w:pStyle w:val="Heading5"/>
        <w:spacing w:before="240"/>
        <w:rPr>
          <w:sz w:val="36"/>
          <w:lang w:val="pt-BR"/>
        </w:rPr>
      </w:pPr>
      <w:r w:rsidRPr="008D378D">
        <w:rPr>
          <w:sz w:val="36"/>
          <w:lang w:val="pt-BR"/>
        </w:rPr>
        <w:t>Guia sobre Instalações Eletromecânicas, Sanitárias de Controle e Comunicações</w:t>
      </w:r>
    </w:p>
    <w:p w14:paraId="1AC45334" w14:textId="77777777" w:rsidR="005E5674" w:rsidRPr="008D378D" w:rsidRDefault="005E5674" w:rsidP="005E5674">
      <w:pPr>
        <w:pStyle w:val="HTMLPreformatted"/>
        <w:shd w:val="clear" w:color="auto" w:fill="FFFFFF"/>
        <w:jc w:val="both"/>
        <w:rPr>
          <w:rFonts w:ascii="Times New Roman" w:hAnsi="Times New Roman" w:cs="Times New Roman"/>
          <w:color w:val="212121"/>
          <w:sz w:val="24"/>
          <w:lang w:val="pt-BR"/>
        </w:rPr>
      </w:pPr>
    </w:p>
    <w:p w14:paraId="6400241C" w14:textId="77777777" w:rsidR="00E54BE1" w:rsidRPr="008D378D" w:rsidRDefault="00E54BE1" w:rsidP="00E54BE1">
      <w:pPr>
        <w:pStyle w:val="HTMLPreformatted"/>
        <w:shd w:val="clear" w:color="auto" w:fill="FFFFFF"/>
        <w:jc w:val="both"/>
        <w:rPr>
          <w:rFonts w:ascii="Times New Roman" w:hAnsi="Times New Roman" w:cs="Times New Roman"/>
          <w:i/>
          <w:iCs/>
          <w:color w:val="212121"/>
          <w:sz w:val="24"/>
          <w:szCs w:val="24"/>
          <w:lang w:val="pt-BR"/>
        </w:rPr>
      </w:pPr>
      <w:r w:rsidRPr="008D378D">
        <w:rPr>
          <w:rFonts w:ascii="Times New Roman" w:hAnsi="Times New Roman" w:cs="Times New Roman"/>
          <w:i/>
          <w:iCs/>
          <w:color w:val="212121"/>
          <w:sz w:val="24"/>
          <w:szCs w:val="24"/>
          <w:lang w:val="pt-BR"/>
        </w:rPr>
        <w:t>[O Contratante deverá indicar no formulário os itens que se aplicam ou não se aplicam e poderá inserir outras informações pertinentes. Não obstante, recomenda-se selecionar e / ou acrescentar o que for estritamente necessário, de acordo com a natureza e complexidade da contratação, bem como do mercado de Licitantes existentes, caso contrário, existe o risco de redução do número de interessados e licitantes, afetando o princípio da concorrência ou que a licitação possa se tornar deserta.]</w:t>
      </w:r>
    </w:p>
    <w:p w14:paraId="747644CC" w14:textId="77777777" w:rsidR="00E54BE1" w:rsidRPr="008D378D" w:rsidRDefault="00E54BE1" w:rsidP="00E54BE1">
      <w:pPr>
        <w:pStyle w:val="HTMLPreformatted"/>
        <w:shd w:val="clear" w:color="auto" w:fill="FFFFFF"/>
        <w:jc w:val="both"/>
        <w:rPr>
          <w:rFonts w:ascii="Times New Roman" w:hAnsi="Times New Roman" w:cs="Times New Roman"/>
          <w:color w:val="212121"/>
          <w:sz w:val="24"/>
          <w:szCs w:val="24"/>
          <w:lang w:val="pt-BR"/>
        </w:rPr>
      </w:pPr>
    </w:p>
    <w:p w14:paraId="617FE3BB" w14:textId="0F906275" w:rsidR="00BB482C" w:rsidRPr="008D378D" w:rsidRDefault="004454F7" w:rsidP="00BB482C">
      <w:pPr>
        <w:pStyle w:val="HTMLPreformatted"/>
        <w:shd w:val="clear" w:color="auto" w:fill="FFFFFF"/>
        <w:jc w:val="both"/>
        <w:rPr>
          <w:rFonts w:ascii="Times New Roman" w:hAnsi="Times New Roman" w:cs="Times New Roman"/>
          <w:color w:val="212121"/>
          <w:sz w:val="24"/>
          <w:szCs w:val="24"/>
          <w:lang w:val="pt-BR"/>
        </w:rPr>
      </w:pPr>
      <w:r w:rsidRPr="008D378D">
        <w:rPr>
          <w:rFonts w:ascii="Times New Roman" w:hAnsi="Times New Roman" w:cs="Times New Roman"/>
          <w:color w:val="212121"/>
          <w:sz w:val="24"/>
          <w:szCs w:val="24"/>
          <w:lang w:val="pt-BR"/>
        </w:rPr>
        <w:t xml:space="preserve">Caso o Contrato inclua o fornecimento e instalação de componentes da Planta, neste Formulário, o Licitante deverá fornecer seu foco e recursos para o cumprimento das obrigações contratuais relativas à supervisão técnica e controle de qualidade das instalações eletromecânicas e sanitárias previstas no Contrato. Se o Licitante planeja recorrer a subempreiteiros para a seleção adequada dos equipamentos e sistemas, ou para seleção de mão de obra qualificada e supervisão técnica dessas instalações, ele deverá indicar a forma como serão garantidas a coordenação e comunicação ininterrupta com o Contratante e Engenheiro nesses outros temas chaves da execução, especialmente se ocorrerem alterações no </w:t>
      </w:r>
      <w:r w:rsidR="00E50C13" w:rsidRPr="008D378D">
        <w:rPr>
          <w:rFonts w:ascii="Times New Roman" w:hAnsi="Times New Roman" w:cs="Times New Roman"/>
          <w:color w:val="212121"/>
          <w:sz w:val="24"/>
          <w:szCs w:val="24"/>
          <w:lang w:val="pt-BR"/>
        </w:rPr>
        <w:t>desenho</w:t>
      </w:r>
      <w:r w:rsidRPr="008D378D">
        <w:rPr>
          <w:rFonts w:ascii="Times New Roman" w:hAnsi="Times New Roman" w:cs="Times New Roman"/>
          <w:color w:val="212121"/>
          <w:sz w:val="24"/>
          <w:szCs w:val="24"/>
          <w:lang w:val="pt-BR"/>
        </w:rPr>
        <w:t xml:space="preserve"> após a aprovação dos desenhos do Empreiteiro pelo Contratante. O Licitante deverá estabelecer padrões de resposta e indicadores de progresso nas áreas que devem ser melhoradas.</w:t>
      </w:r>
    </w:p>
    <w:p w14:paraId="02507832" w14:textId="77777777" w:rsidR="00BB482C" w:rsidRPr="008D378D" w:rsidRDefault="00BB482C" w:rsidP="00BB482C">
      <w:pPr>
        <w:pStyle w:val="HTMLPreformatted"/>
        <w:shd w:val="clear" w:color="auto" w:fill="FFFFFF"/>
        <w:jc w:val="both"/>
        <w:rPr>
          <w:rFonts w:ascii="Times New Roman" w:hAnsi="Times New Roman" w:cs="Times New Roman"/>
          <w:color w:val="212121"/>
          <w:sz w:val="24"/>
          <w:szCs w:val="24"/>
          <w:lang w:val="pt-BR"/>
        </w:rPr>
      </w:pPr>
    </w:p>
    <w:p w14:paraId="641FC1EC" w14:textId="3565A0B7" w:rsidR="00BB482C" w:rsidRPr="008D378D" w:rsidRDefault="004454F7" w:rsidP="00BB482C">
      <w:pPr>
        <w:pStyle w:val="HTMLPreformatted"/>
        <w:shd w:val="clear" w:color="auto" w:fill="FFFFFF"/>
        <w:jc w:val="both"/>
        <w:rPr>
          <w:rFonts w:ascii="Times New Roman" w:hAnsi="Times New Roman" w:cs="Times New Roman"/>
          <w:color w:val="212121"/>
          <w:sz w:val="24"/>
          <w:lang w:val="pt-BR"/>
        </w:rPr>
      </w:pPr>
      <w:r w:rsidRPr="008D378D">
        <w:rPr>
          <w:rFonts w:ascii="Times New Roman" w:hAnsi="Times New Roman" w:cs="Times New Roman"/>
          <w:color w:val="212121"/>
          <w:sz w:val="24"/>
          <w:szCs w:val="24"/>
          <w:lang w:val="pt-BR"/>
        </w:rPr>
        <w:t>Durante a execução das Obras e, posteriormente, pelo tempo necessário para cumprir as obrigações do Empreiteiro, este fornecerá toda a supervisão necessária para planejar, organizar, dirigir, administrar, inspecionar e testar os Equipamentos e Instalações. O trabalho de supervisão será realizado por um número suficiente de engenheiros e assistentes que possuam conhecimento adequado do idioma para comunicações e sobre as operações a serem realizadas (incluindo os métodos e técnicas exigidos, os riscos e os métodos de prevenção de acidentes), para a execução satisfatória e segura das instalações</w:t>
      </w:r>
      <w:r w:rsidR="00BB482C" w:rsidRPr="008D378D">
        <w:rPr>
          <w:rFonts w:ascii="Times New Roman" w:hAnsi="Times New Roman" w:cs="Times New Roman"/>
          <w:color w:val="212121"/>
          <w:sz w:val="24"/>
          <w:lang w:val="pt-BR"/>
        </w:rPr>
        <w:t>.</w:t>
      </w:r>
    </w:p>
    <w:p w14:paraId="315F5793" w14:textId="77777777" w:rsidR="00BB482C" w:rsidRPr="008D378D" w:rsidRDefault="00BB482C" w:rsidP="00BB482C">
      <w:pPr>
        <w:pStyle w:val="HTMLPreformatted"/>
        <w:shd w:val="clear" w:color="auto" w:fill="FFFFFF"/>
        <w:jc w:val="both"/>
        <w:rPr>
          <w:rFonts w:ascii="Times New Roman" w:hAnsi="Times New Roman" w:cs="Times New Roman"/>
          <w:color w:val="212121"/>
          <w:sz w:val="24"/>
          <w:szCs w:val="24"/>
          <w:lang w:val="pt-BR"/>
        </w:rPr>
      </w:pPr>
    </w:p>
    <w:p w14:paraId="31AF6EE8" w14:textId="14FD2792" w:rsidR="00BB482C" w:rsidRPr="008D378D" w:rsidRDefault="004454F7" w:rsidP="00BB482C">
      <w:pPr>
        <w:jc w:val="both"/>
        <w:rPr>
          <w:color w:val="212121"/>
          <w:lang w:val="pt-BR"/>
        </w:rPr>
      </w:pPr>
      <w:r w:rsidRPr="008D378D">
        <w:rPr>
          <w:color w:val="212121"/>
          <w:lang w:val="pt-BR"/>
        </w:rPr>
        <w:t xml:space="preserve">Durante a fase de implementação do Projeto, o Empreiteiro deverá considerar cuidadosamente os requisitos do </w:t>
      </w:r>
      <w:r w:rsidR="00C03431" w:rsidRPr="008D378D">
        <w:rPr>
          <w:color w:val="212121"/>
          <w:lang w:val="pt-BR"/>
        </w:rPr>
        <w:t>Gerente</w:t>
      </w:r>
      <w:r w:rsidRPr="008D378D">
        <w:rPr>
          <w:color w:val="212121"/>
          <w:lang w:val="pt-BR"/>
        </w:rPr>
        <w:t xml:space="preserve"> de Projeto </w:t>
      </w:r>
      <w:r w:rsidR="00C03431" w:rsidRPr="008D378D">
        <w:rPr>
          <w:color w:val="212121"/>
          <w:lang w:val="pt-BR"/>
        </w:rPr>
        <w:t xml:space="preserve">das Obras </w:t>
      </w:r>
      <w:r w:rsidRPr="008D378D">
        <w:rPr>
          <w:color w:val="212121"/>
          <w:lang w:val="pt-BR"/>
        </w:rPr>
        <w:t>para cumprir suas responsabilidades e deveres durante as fases d</w:t>
      </w:r>
      <w:r w:rsidR="00C03431" w:rsidRPr="008D378D">
        <w:rPr>
          <w:color w:val="212121"/>
          <w:lang w:val="pt-BR"/>
        </w:rPr>
        <w:t>o</w:t>
      </w:r>
      <w:r w:rsidRPr="008D378D">
        <w:rPr>
          <w:color w:val="212121"/>
          <w:lang w:val="pt-BR"/>
        </w:rPr>
        <w:t xml:space="preserve"> </w:t>
      </w:r>
      <w:r w:rsidR="00C03431" w:rsidRPr="008D378D">
        <w:rPr>
          <w:color w:val="212121"/>
          <w:lang w:val="pt-BR"/>
        </w:rPr>
        <w:t>desenho</w:t>
      </w:r>
      <w:r w:rsidRPr="008D378D">
        <w:rPr>
          <w:color w:val="212121"/>
          <w:lang w:val="pt-BR"/>
        </w:rPr>
        <w:t xml:space="preserve">, </w:t>
      </w:r>
      <w:r w:rsidR="00C03431" w:rsidRPr="008D378D">
        <w:rPr>
          <w:color w:val="212121"/>
          <w:lang w:val="pt-BR"/>
        </w:rPr>
        <w:t xml:space="preserve">da </w:t>
      </w:r>
      <w:r w:rsidRPr="008D378D">
        <w:rPr>
          <w:color w:val="212121"/>
          <w:lang w:val="pt-BR"/>
        </w:rPr>
        <w:t>montagem e testes de equipamentos das instalações e, se apropriado, as operações das instalações</w:t>
      </w:r>
      <w:r w:rsidR="00BB482C" w:rsidRPr="008D378D">
        <w:rPr>
          <w:color w:val="212121"/>
          <w:lang w:val="pt-BR"/>
        </w:rPr>
        <w:t>.</w:t>
      </w:r>
    </w:p>
    <w:p w14:paraId="75B22FC7" w14:textId="77777777" w:rsidR="000B047E" w:rsidRPr="008D378D" w:rsidRDefault="000B047E" w:rsidP="00BB482C">
      <w:pPr>
        <w:jc w:val="both"/>
        <w:rPr>
          <w:color w:val="212121"/>
          <w:lang w:val="pt-BR"/>
        </w:rPr>
      </w:pPr>
    </w:p>
    <w:p w14:paraId="0660508C" w14:textId="63BA9D55" w:rsidR="005E5674" w:rsidRPr="008D378D" w:rsidRDefault="004454F7" w:rsidP="00BB482C">
      <w:pPr>
        <w:jc w:val="both"/>
        <w:rPr>
          <w:lang w:val="pt-BR"/>
        </w:rPr>
      </w:pPr>
      <w:r w:rsidRPr="008D378D">
        <w:rPr>
          <w:color w:val="212121"/>
          <w:lang w:val="pt-BR"/>
        </w:rPr>
        <w:t>Em especial, o Empreiteiro disponibilizará pessoal profissional, engenheiros e assistentes bem conhecidos do Engenheiro, eletricistas, mecânicos e instaladores que possam oferecer ao Engenheiro e aos representantes do Contratante, informações e explicações, no devido tempo, se apropriado:</w:t>
      </w:r>
    </w:p>
    <w:p w14:paraId="4220C331" w14:textId="77777777" w:rsidR="005E5674" w:rsidRPr="008D378D" w:rsidRDefault="005E5674" w:rsidP="005E5674">
      <w:pPr>
        <w:pStyle w:val="HTMLPreformatted"/>
        <w:shd w:val="clear" w:color="auto" w:fill="FFFFFF"/>
        <w:jc w:val="both"/>
        <w:rPr>
          <w:rFonts w:ascii="Times New Roman" w:hAnsi="Times New Roman" w:cs="Times New Roman"/>
          <w:color w:val="212121"/>
          <w:sz w:val="24"/>
          <w:szCs w:val="24"/>
          <w:lang w:val="pt-BR"/>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75"/>
        <w:gridCol w:w="5670"/>
        <w:gridCol w:w="1276"/>
        <w:gridCol w:w="1235"/>
      </w:tblGrid>
      <w:tr w:rsidR="005E5674" w:rsidRPr="008D378D" w14:paraId="43D774C2" w14:textId="77777777" w:rsidTr="00FE61E5">
        <w:trPr>
          <w:tblHeader/>
        </w:trPr>
        <w:tc>
          <w:tcPr>
            <w:tcW w:w="675" w:type="dxa"/>
          </w:tcPr>
          <w:p w14:paraId="7DED0364" w14:textId="77777777" w:rsidR="005E5674" w:rsidRPr="008D378D" w:rsidRDefault="005E5674" w:rsidP="00FE6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
                <w:color w:val="212121"/>
                <w:lang w:val="pt-BR"/>
              </w:rPr>
            </w:pPr>
            <w:proofErr w:type="spellStart"/>
            <w:proofErr w:type="gramStart"/>
            <w:r w:rsidRPr="008D378D">
              <w:rPr>
                <w:b/>
                <w:spacing w:val="-2"/>
                <w:lang w:val="pt-BR"/>
              </w:rPr>
              <w:t>N.</w:t>
            </w:r>
            <w:r w:rsidRPr="008D378D">
              <w:rPr>
                <w:b/>
                <w:spacing w:val="-2"/>
                <w:vertAlign w:val="superscript"/>
                <w:lang w:val="pt-BR"/>
              </w:rPr>
              <w:t>o</w:t>
            </w:r>
            <w:proofErr w:type="spellEnd"/>
            <w:proofErr w:type="gramEnd"/>
          </w:p>
        </w:tc>
        <w:tc>
          <w:tcPr>
            <w:tcW w:w="5670" w:type="dxa"/>
          </w:tcPr>
          <w:p w14:paraId="08A8164E" w14:textId="77777777" w:rsidR="005E5674" w:rsidRPr="008D378D" w:rsidRDefault="005E5674" w:rsidP="00FE61E5">
            <w:pPr>
              <w:shd w:val="clear" w:color="auto" w:fill="FFFFFF"/>
              <w:jc w:val="center"/>
              <w:rPr>
                <w:rFonts w:eastAsiaTheme="minorHAnsi"/>
                <w:b/>
                <w:color w:val="212121"/>
                <w:lang w:val="pt-BR"/>
              </w:rPr>
            </w:pPr>
            <w:r w:rsidRPr="008D378D">
              <w:rPr>
                <w:rFonts w:eastAsiaTheme="minorHAnsi"/>
                <w:b/>
                <w:color w:val="212121"/>
                <w:lang w:val="pt-BR"/>
              </w:rPr>
              <w:t>Elemento da Oferta</w:t>
            </w:r>
          </w:p>
        </w:tc>
        <w:tc>
          <w:tcPr>
            <w:tcW w:w="1276" w:type="dxa"/>
          </w:tcPr>
          <w:p w14:paraId="336C754B" w14:textId="77777777" w:rsidR="005E5674" w:rsidRPr="008D378D" w:rsidRDefault="005E5674" w:rsidP="00FE6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
                <w:color w:val="212121"/>
                <w:lang w:val="pt-BR"/>
              </w:rPr>
            </w:pPr>
            <w:r w:rsidRPr="008D378D">
              <w:rPr>
                <w:rFonts w:eastAsiaTheme="minorHAnsi"/>
                <w:b/>
                <w:color w:val="212121"/>
                <w:lang w:val="pt-BR"/>
              </w:rPr>
              <w:t>Aplica</w:t>
            </w:r>
          </w:p>
        </w:tc>
        <w:tc>
          <w:tcPr>
            <w:tcW w:w="1235" w:type="dxa"/>
          </w:tcPr>
          <w:p w14:paraId="62DC989C" w14:textId="77777777" w:rsidR="005E5674" w:rsidRPr="008D378D" w:rsidRDefault="005E5674" w:rsidP="00FE6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
                <w:color w:val="212121"/>
                <w:lang w:val="pt-BR"/>
              </w:rPr>
            </w:pPr>
            <w:r w:rsidRPr="008D378D">
              <w:rPr>
                <w:rFonts w:eastAsiaTheme="minorHAnsi"/>
                <w:b/>
                <w:color w:val="212121"/>
                <w:lang w:val="pt-BR"/>
              </w:rPr>
              <w:t>Não Aplica</w:t>
            </w:r>
          </w:p>
        </w:tc>
      </w:tr>
      <w:tr w:rsidR="00F802B9" w:rsidRPr="002E504D" w14:paraId="68991E9D" w14:textId="77777777" w:rsidTr="00FE61E5">
        <w:tc>
          <w:tcPr>
            <w:tcW w:w="675" w:type="dxa"/>
          </w:tcPr>
          <w:p w14:paraId="3BA71962" w14:textId="77777777" w:rsidR="00F802B9" w:rsidRPr="008D378D" w:rsidRDefault="00F802B9" w:rsidP="00F8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5670" w:type="dxa"/>
          </w:tcPr>
          <w:p w14:paraId="267A903D" w14:textId="71A924C6" w:rsidR="00F802B9" w:rsidRPr="008D378D" w:rsidRDefault="00F1622B" w:rsidP="00C03431">
            <w:pPr>
              <w:jc w:val="both"/>
              <w:rPr>
                <w:rFonts w:eastAsia="Cambria"/>
                <w:iCs/>
                <w:color w:val="212121"/>
                <w:lang w:val="pt-BR"/>
              </w:rPr>
            </w:pPr>
            <w:r w:rsidRPr="008D378D">
              <w:rPr>
                <w:rFonts w:eastAsia="Cambria"/>
                <w:iCs/>
                <w:color w:val="212121"/>
                <w:lang w:val="pt-BR"/>
              </w:rPr>
              <w:t xml:space="preserve">Rever </w:t>
            </w:r>
            <w:r w:rsidR="00F802B9" w:rsidRPr="008D378D">
              <w:rPr>
                <w:rFonts w:eastAsia="Cambria"/>
                <w:iCs/>
                <w:color w:val="212121"/>
                <w:lang w:val="pt-BR"/>
              </w:rPr>
              <w:t xml:space="preserve">o </w:t>
            </w:r>
            <w:r w:rsidR="00C03431" w:rsidRPr="008D378D">
              <w:rPr>
                <w:rFonts w:eastAsia="Cambria"/>
                <w:iCs/>
                <w:color w:val="212121"/>
                <w:lang w:val="pt-BR"/>
              </w:rPr>
              <w:t>desenho</w:t>
            </w:r>
            <w:r w:rsidR="00F802B9" w:rsidRPr="008D378D">
              <w:rPr>
                <w:rFonts w:eastAsia="Cambria"/>
                <w:iCs/>
                <w:color w:val="212121"/>
                <w:lang w:val="pt-BR"/>
              </w:rPr>
              <w:t xml:space="preserve"> e </w:t>
            </w:r>
            <w:r w:rsidRPr="008D378D">
              <w:rPr>
                <w:rFonts w:eastAsia="Cambria"/>
                <w:iCs/>
                <w:color w:val="212121"/>
                <w:lang w:val="pt-BR"/>
              </w:rPr>
              <w:t xml:space="preserve">os planos de </w:t>
            </w:r>
            <w:r w:rsidR="00F802B9" w:rsidRPr="008D378D">
              <w:rPr>
                <w:rFonts w:eastAsia="Cambria"/>
                <w:iCs/>
                <w:color w:val="212121"/>
                <w:lang w:val="pt-BR"/>
              </w:rPr>
              <w:t>desenho apresentados pelo Empreiteiro em relação ao equipamento;</w:t>
            </w:r>
          </w:p>
          <w:p w14:paraId="46FC4947" w14:textId="77777777" w:rsidR="00F802B9" w:rsidRPr="008D378D" w:rsidRDefault="00F802B9" w:rsidP="00C03431">
            <w:pPr>
              <w:jc w:val="both"/>
              <w:rPr>
                <w:rFonts w:eastAsia="Cambria"/>
                <w:iCs/>
                <w:color w:val="212121"/>
                <w:lang w:val="pt-BR"/>
              </w:rPr>
            </w:pPr>
          </w:p>
          <w:p w14:paraId="57940FD1" w14:textId="25771C12" w:rsidR="00F802B9" w:rsidRPr="008D378D" w:rsidRDefault="00F802B9" w:rsidP="00C03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mbria"/>
                <w:iCs/>
                <w:color w:val="212121"/>
                <w:lang w:val="pt-BR"/>
              </w:rPr>
            </w:pPr>
            <w:r w:rsidRPr="008D378D">
              <w:rPr>
                <w:rFonts w:eastAsia="Cambria"/>
                <w:iCs/>
                <w:color w:val="212121"/>
                <w:lang w:val="pt-BR"/>
              </w:rPr>
              <w:lastRenderedPageBreak/>
              <w:t>Quando supervisionar os testes no local (</w:t>
            </w:r>
            <w:r w:rsidR="00F1622B" w:rsidRPr="008D378D">
              <w:rPr>
                <w:rFonts w:eastAsia="Cambria"/>
                <w:i/>
                <w:color w:val="212121"/>
                <w:lang w:val="pt-BR"/>
              </w:rPr>
              <w:t>em loco</w:t>
            </w:r>
            <w:r w:rsidRPr="008D378D">
              <w:rPr>
                <w:rFonts w:eastAsia="Cambria"/>
                <w:iCs/>
                <w:color w:val="212121"/>
                <w:lang w:val="pt-BR"/>
              </w:rPr>
              <w:t>) de todos os equipamentos principais para garantir o cumprimento das exigências e especificações do contrato;</w:t>
            </w:r>
          </w:p>
          <w:p w14:paraId="77EF0379" w14:textId="59A4E88F" w:rsidR="00F802B9" w:rsidRPr="008D378D" w:rsidRDefault="00F802B9" w:rsidP="00C03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pt-BR"/>
              </w:rPr>
            </w:pPr>
          </w:p>
        </w:tc>
        <w:tc>
          <w:tcPr>
            <w:tcW w:w="1276" w:type="dxa"/>
          </w:tcPr>
          <w:p w14:paraId="27652BAD" w14:textId="77777777" w:rsidR="00F802B9" w:rsidRPr="008D378D" w:rsidRDefault="00F802B9" w:rsidP="00F8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1235" w:type="dxa"/>
          </w:tcPr>
          <w:p w14:paraId="6F4942EB" w14:textId="77777777" w:rsidR="00F802B9" w:rsidRPr="008D378D" w:rsidRDefault="00F802B9" w:rsidP="00F8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r>
      <w:tr w:rsidR="00F802B9" w:rsidRPr="002E504D" w14:paraId="1C00583B" w14:textId="77777777" w:rsidTr="00FE61E5">
        <w:tc>
          <w:tcPr>
            <w:tcW w:w="675" w:type="dxa"/>
          </w:tcPr>
          <w:p w14:paraId="553866F1" w14:textId="77777777" w:rsidR="00F802B9" w:rsidRPr="008D378D" w:rsidRDefault="00F802B9" w:rsidP="00F8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5670" w:type="dxa"/>
          </w:tcPr>
          <w:p w14:paraId="662FBBC3" w14:textId="77777777" w:rsidR="00F802B9" w:rsidRPr="008D378D" w:rsidRDefault="00F802B9" w:rsidP="00F8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pt-BR"/>
              </w:rPr>
            </w:pPr>
            <w:r w:rsidRPr="008D378D">
              <w:rPr>
                <w:color w:val="212121"/>
                <w:lang w:val="pt-BR"/>
              </w:rPr>
              <w:t>Se necessário, ao inspecionar a fabricação de equipamentos nas oficinas do Empreiteiro em qualquer lugar do mundo, e realizar os testes necessários (se necessário) e certificar sua adequação e qualidade antes que sejam embalados e enviados para o local das obras;</w:t>
            </w:r>
          </w:p>
          <w:p w14:paraId="6A309BF3" w14:textId="77777777" w:rsidR="00F802B9" w:rsidRPr="008D378D" w:rsidRDefault="00F802B9" w:rsidP="00F8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pt-BR"/>
              </w:rPr>
            </w:pPr>
          </w:p>
        </w:tc>
        <w:tc>
          <w:tcPr>
            <w:tcW w:w="1276" w:type="dxa"/>
          </w:tcPr>
          <w:p w14:paraId="65DBB4D5" w14:textId="77777777" w:rsidR="00F802B9" w:rsidRPr="008D378D" w:rsidRDefault="00F802B9" w:rsidP="00F8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1235" w:type="dxa"/>
          </w:tcPr>
          <w:p w14:paraId="38B53D60" w14:textId="77777777" w:rsidR="00F802B9" w:rsidRPr="008D378D" w:rsidRDefault="00F802B9" w:rsidP="00F8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r>
      <w:tr w:rsidR="00F802B9" w:rsidRPr="002E504D" w14:paraId="5BFD8B50" w14:textId="77777777" w:rsidTr="00FE61E5">
        <w:tc>
          <w:tcPr>
            <w:tcW w:w="675" w:type="dxa"/>
          </w:tcPr>
          <w:p w14:paraId="5445866E" w14:textId="77777777" w:rsidR="00F802B9" w:rsidRPr="008D378D" w:rsidRDefault="00F802B9" w:rsidP="00F8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5670" w:type="dxa"/>
          </w:tcPr>
          <w:p w14:paraId="504304D3" w14:textId="37549D0B" w:rsidR="00F802B9" w:rsidRPr="008D378D" w:rsidRDefault="00F802B9" w:rsidP="00F8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pt-BR"/>
              </w:rPr>
            </w:pPr>
            <w:r w:rsidRPr="008D378D">
              <w:rPr>
                <w:color w:val="212121"/>
                <w:lang w:val="pt-BR"/>
              </w:rPr>
              <w:t>supervisionar a instalação do equipamento elétrico e mecânico de forma satisfatória e segura de acordo com as especificações e requisitos do contrato;</w:t>
            </w:r>
          </w:p>
          <w:p w14:paraId="49D2CBAD" w14:textId="77777777" w:rsidR="00F802B9" w:rsidRPr="008D378D" w:rsidRDefault="00F802B9" w:rsidP="00F8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pt-BR"/>
              </w:rPr>
            </w:pPr>
          </w:p>
        </w:tc>
        <w:tc>
          <w:tcPr>
            <w:tcW w:w="1276" w:type="dxa"/>
          </w:tcPr>
          <w:p w14:paraId="36DC8BAF" w14:textId="77777777" w:rsidR="00F802B9" w:rsidRPr="008D378D" w:rsidRDefault="00F802B9" w:rsidP="00F8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1235" w:type="dxa"/>
          </w:tcPr>
          <w:p w14:paraId="45E77843" w14:textId="77777777" w:rsidR="00F802B9" w:rsidRPr="008D378D" w:rsidRDefault="00F802B9" w:rsidP="00F8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r>
      <w:tr w:rsidR="00F802B9" w:rsidRPr="002E504D" w14:paraId="66BF27F0" w14:textId="77777777" w:rsidTr="00FE61E5">
        <w:tc>
          <w:tcPr>
            <w:tcW w:w="675" w:type="dxa"/>
          </w:tcPr>
          <w:p w14:paraId="28D66843" w14:textId="77777777" w:rsidR="00F802B9" w:rsidRPr="008D378D" w:rsidRDefault="00F802B9" w:rsidP="00F8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5670" w:type="dxa"/>
          </w:tcPr>
          <w:p w14:paraId="361CFC74" w14:textId="44197B46" w:rsidR="00F802B9" w:rsidRPr="008D378D" w:rsidRDefault="00F802B9" w:rsidP="00F8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pt-BR"/>
              </w:rPr>
            </w:pPr>
            <w:r w:rsidRPr="008D378D">
              <w:rPr>
                <w:color w:val="212121"/>
                <w:lang w:val="pt-BR"/>
              </w:rPr>
              <w:t>supervisionar os testes e o comissionamento de todos os equipamentos;</w:t>
            </w:r>
          </w:p>
          <w:p w14:paraId="4745E175" w14:textId="77777777" w:rsidR="00F802B9" w:rsidRPr="008D378D" w:rsidRDefault="00F802B9" w:rsidP="00F8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pt-BR"/>
              </w:rPr>
            </w:pPr>
          </w:p>
        </w:tc>
        <w:tc>
          <w:tcPr>
            <w:tcW w:w="1276" w:type="dxa"/>
          </w:tcPr>
          <w:p w14:paraId="5EE722CA" w14:textId="77777777" w:rsidR="00F802B9" w:rsidRPr="008D378D" w:rsidRDefault="00F802B9" w:rsidP="00F8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1235" w:type="dxa"/>
          </w:tcPr>
          <w:p w14:paraId="642E7EB1" w14:textId="77777777" w:rsidR="00F802B9" w:rsidRPr="008D378D" w:rsidRDefault="00F802B9" w:rsidP="00F8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r>
      <w:tr w:rsidR="00F802B9" w:rsidRPr="002E504D" w14:paraId="0E210579" w14:textId="77777777" w:rsidTr="00FE61E5">
        <w:tc>
          <w:tcPr>
            <w:tcW w:w="675" w:type="dxa"/>
          </w:tcPr>
          <w:p w14:paraId="4E6C01A5" w14:textId="77777777" w:rsidR="00F802B9" w:rsidRPr="008D378D" w:rsidRDefault="00F802B9" w:rsidP="00F8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5670" w:type="dxa"/>
          </w:tcPr>
          <w:p w14:paraId="110DB3E7" w14:textId="45F55DF3" w:rsidR="00F802B9" w:rsidRPr="008D378D" w:rsidRDefault="00F1622B" w:rsidP="00F8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pt-BR"/>
              </w:rPr>
            </w:pPr>
            <w:r w:rsidRPr="008D378D">
              <w:rPr>
                <w:color w:val="212121"/>
                <w:lang w:val="pt-BR"/>
              </w:rPr>
              <w:t>Caso</w:t>
            </w:r>
            <w:r w:rsidR="00F802B9" w:rsidRPr="008D378D">
              <w:rPr>
                <w:color w:val="212121"/>
                <w:lang w:val="pt-BR"/>
              </w:rPr>
              <w:t xml:space="preserve"> necessário, supervisionar a interconexão e </w:t>
            </w:r>
            <w:r w:rsidRPr="008D378D">
              <w:rPr>
                <w:color w:val="212121"/>
                <w:lang w:val="pt-BR"/>
              </w:rPr>
              <w:t xml:space="preserve">a </w:t>
            </w:r>
            <w:r w:rsidR="00F802B9" w:rsidRPr="008D378D">
              <w:rPr>
                <w:color w:val="212121"/>
                <w:lang w:val="pt-BR"/>
              </w:rPr>
              <w:t>sincroniza</w:t>
            </w:r>
            <w:r w:rsidRPr="008D378D">
              <w:rPr>
                <w:color w:val="212121"/>
                <w:lang w:val="pt-BR"/>
              </w:rPr>
              <w:t>ção</w:t>
            </w:r>
            <w:r w:rsidR="00F802B9" w:rsidRPr="008D378D">
              <w:rPr>
                <w:color w:val="212121"/>
                <w:lang w:val="pt-BR"/>
              </w:rPr>
              <w:t xml:space="preserve"> </w:t>
            </w:r>
            <w:r w:rsidR="009F15F0" w:rsidRPr="008D378D">
              <w:rPr>
                <w:color w:val="212121"/>
                <w:lang w:val="pt-BR"/>
              </w:rPr>
              <w:t>d</w:t>
            </w:r>
            <w:r w:rsidR="00F802B9" w:rsidRPr="008D378D">
              <w:rPr>
                <w:color w:val="212121"/>
                <w:lang w:val="pt-BR"/>
              </w:rPr>
              <w:t>as usinas de energia com as subestações existentes da rede de forma segura;</w:t>
            </w:r>
          </w:p>
          <w:p w14:paraId="1C889F2C" w14:textId="4CC8A3BB" w:rsidR="00F1622B" w:rsidRPr="008D378D" w:rsidRDefault="00F1622B" w:rsidP="009F1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pt-BR"/>
              </w:rPr>
            </w:pPr>
          </w:p>
        </w:tc>
        <w:tc>
          <w:tcPr>
            <w:tcW w:w="1276" w:type="dxa"/>
          </w:tcPr>
          <w:p w14:paraId="404F1EF2" w14:textId="77777777" w:rsidR="00F802B9" w:rsidRPr="008D378D" w:rsidRDefault="00F802B9" w:rsidP="00F8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1235" w:type="dxa"/>
          </w:tcPr>
          <w:p w14:paraId="3662FA17" w14:textId="77777777" w:rsidR="00F802B9" w:rsidRPr="008D378D" w:rsidRDefault="00F802B9" w:rsidP="00F8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r>
      <w:tr w:rsidR="00F802B9" w:rsidRPr="002E504D" w14:paraId="54D4C807" w14:textId="77777777" w:rsidTr="00FE61E5">
        <w:tc>
          <w:tcPr>
            <w:tcW w:w="675" w:type="dxa"/>
          </w:tcPr>
          <w:p w14:paraId="23DBA084" w14:textId="77777777" w:rsidR="00F802B9" w:rsidRPr="008D378D" w:rsidRDefault="00F802B9" w:rsidP="00F8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5670" w:type="dxa"/>
          </w:tcPr>
          <w:p w14:paraId="55BB5C84" w14:textId="7AD7E10D" w:rsidR="00F802B9" w:rsidRPr="008D378D" w:rsidRDefault="00F802B9" w:rsidP="00F8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pt-BR"/>
              </w:rPr>
            </w:pPr>
            <w:r w:rsidRPr="008D378D">
              <w:rPr>
                <w:color w:val="212121"/>
                <w:lang w:val="pt-BR"/>
              </w:rPr>
              <w:t>planejar os trabalhos a serem concluídos pelo Empreiteiro durante o Período de Responsabilidade de Manutenção / Defeitos</w:t>
            </w:r>
          </w:p>
          <w:p w14:paraId="77407FA9" w14:textId="77777777" w:rsidR="00F802B9" w:rsidRPr="008D378D" w:rsidRDefault="00F802B9" w:rsidP="00F8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pt-BR"/>
              </w:rPr>
            </w:pPr>
          </w:p>
        </w:tc>
        <w:tc>
          <w:tcPr>
            <w:tcW w:w="1276" w:type="dxa"/>
          </w:tcPr>
          <w:p w14:paraId="006E73C1" w14:textId="77777777" w:rsidR="00F802B9" w:rsidRPr="008D378D" w:rsidRDefault="00F802B9" w:rsidP="00F8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1235" w:type="dxa"/>
          </w:tcPr>
          <w:p w14:paraId="285B623F" w14:textId="77777777" w:rsidR="00F802B9" w:rsidRPr="008D378D" w:rsidRDefault="00F802B9" w:rsidP="00F8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r>
      <w:tr w:rsidR="00F802B9" w:rsidRPr="002E504D" w14:paraId="021D89AA" w14:textId="77777777" w:rsidTr="00FE61E5">
        <w:tc>
          <w:tcPr>
            <w:tcW w:w="675" w:type="dxa"/>
          </w:tcPr>
          <w:p w14:paraId="020AA248" w14:textId="77777777" w:rsidR="00F802B9" w:rsidRPr="008D378D" w:rsidRDefault="00F802B9" w:rsidP="00F8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5670" w:type="dxa"/>
          </w:tcPr>
          <w:p w14:paraId="0FD90541" w14:textId="1BBAB667" w:rsidR="00F802B9" w:rsidRPr="008D378D" w:rsidRDefault="00C35AB8" w:rsidP="00F8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pt-BR"/>
              </w:rPr>
            </w:pPr>
            <w:r w:rsidRPr="008D378D">
              <w:rPr>
                <w:color w:val="212121"/>
                <w:lang w:val="pt-BR"/>
              </w:rPr>
              <w:t xml:space="preserve">auxiliar o Contratante com Projeto </w:t>
            </w:r>
            <w:r w:rsidRPr="008D378D">
              <w:rPr>
                <w:i/>
                <w:iCs/>
                <w:color w:val="212121"/>
                <w:lang w:val="pt-BR"/>
              </w:rPr>
              <w:t>startup</w:t>
            </w:r>
            <w:r w:rsidRPr="008D378D">
              <w:rPr>
                <w:color w:val="212121"/>
                <w:lang w:val="pt-BR"/>
              </w:rPr>
              <w:t xml:space="preserve"> (</w:t>
            </w:r>
            <w:r w:rsidRPr="008D378D">
              <w:rPr>
                <w:i/>
                <w:iCs/>
                <w:color w:val="212121"/>
                <w:lang w:val="pt-BR"/>
              </w:rPr>
              <w:t>Project Startup</w:t>
            </w:r>
            <w:r w:rsidRPr="008D378D">
              <w:rPr>
                <w:color w:val="212121"/>
                <w:lang w:val="pt-BR"/>
              </w:rPr>
              <w:t>) uma vez concluído, incluindo a supervisão da resolução de possíveis defeitos encontrados durante os testes de aceitação</w:t>
            </w:r>
          </w:p>
          <w:p w14:paraId="3E62F3BA" w14:textId="77777777" w:rsidR="00F802B9" w:rsidRPr="008D378D" w:rsidRDefault="00F802B9" w:rsidP="00F8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pt-BR"/>
              </w:rPr>
            </w:pPr>
          </w:p>
        </w:tc>
        <w:tc>
          <w:tcPr>
            <w:tcW w:w="1276" w:type="dxa"/>
          </w:tcPr>
          <w:p w14:paraId="752D0D4B" w14:textId="77777777" w:rsidR="00F802B9" w:rsidRPr="008D378D" w:rsidRDefault="00F802B9" w:rsidP="00F8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1235" w:type="dxa"/>
          </w:tcPr>
          <w:p w14:paraId="5C63F792" w14:textId="77777777" w:rsidR="00F802B9" w:rsidRPr="008D378D" w:rsidRDefault="00F802B9" w:rsidP="00F8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r>
      <w:tr w:rsidR="00F802B9" w:rsidRPr="002E504D" w14:paraId="3C4F71FC" w14:textId="77777777" w:rsidTr="00FE61E5">
        <w:tc>
          <w:tcPr>
            <w:tcW w:w="675" w:type="dxa"/>
          </w:tcPr>
          <w:p w14:paraId="4236E845" w14:textId="77777777" w:rsidR="00F802B9" w:rsidRPr="008D378D" w:rsidRDefault="00F802B9" w:rsidP="00F8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5670" w:type="dxa"/>
          </w:tcPr>
          <w:p w14:paraId="13AB452A" w14:textId="7BE5EA8D" w:rsidR="00F802B9" w:rsidRPr="008D378D" w:rsidRDefault="00F802B9" w:rsidP="00F8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pt-BR"/>
              </w:rPr>
            </w:pPr>
            <w:r w:rsidRPr="008D378D">
              <w:rPr>
                <w:color w:val="212121"/>
                <w:lang w:val="pt-BR"/>
              </w:rPr>
              <w:t>revisar os Manuais de Serviços de Operação preparados pelo Empreiteiro serem utilizados pelo Contratante</w:t>
            </w:r>
          </w:p>
          <w:p w14:paraId="7FFE1D86" w14:textId="77777777" w:rsidR="00F802B9" w:rsidRPr="008D378D" w:rsidRDefault="00F802B9" w:rsidP="00F8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pt-BR"/>
              </w:rPr>
            </w:pPr>
          </w:p>
        </w:tc>
        <w:tc>
          <w:tcPr>
            <w:tcW w:w="1276" w:type="dxa"/>
          </w:tcPr>
          <w:p w14:paraId="52BFA41A" w14:textId="77777777" w:rsidR="00F802B9" w:rsidRPr="008D378D" w:rsidRDefault="00F802B9" w:rsidP="00F8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1235" w:type="dxa"/>
          </w:tcPr>
          <w:p w14:paraId="1D074E31" w14:textId="77777777" w:rsidR="00F802B9" w:rsidRPr="008D378D" w:rsidRDefault="00F802B9" w:rsidP="00F8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r>
      <w:tr w:rsidR="00F802B9" w:rsidRPr="002E504D" w14:paraId="63939A9F" w14:textId="77777777" w:rsidTr="00FE61E5">
        <w:tc>
          <w:tcPr>
            <w:tcW w:w="675" w:type="dxa"/>
          </w:tcPr>
          <w:p w14:paraId="4ED4B5A0" w14:textId="77777777" w:rsidR="00F802B9" w:rsidRPr="008D378D" w:rsidRDefault="00F802B9" w:rsidP="00F8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5670" w:type="dxa"/>
          </w:tcPr>
          <w:p w14:paraId="2C8918BA" w14:textId="77777777" w:rsidR="00F802B9" w:rsidRPr="008D378D" w:rsidRDefault="00F802B9" w:rsidP="00F802B9">
            <w:pPr>
              <w:shd w:val="clear" w:color="auto" w:fill="FFFFFF"/>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lang w:val="pt-BR"/>
              </w:rPr>
            </w:pPr>
            <w:r w:rsidRPr="008D378D">
              <w:rPr>
                <w:rFonts w:eastAsiaTheme="minorHAnsi"/>
                <w:i/>
                <w:color w:val="212121"/>
                <w:lang w:val="pt-BR"/>
              </w:rPr>
              <w:t>[inserir qualquer outra informação relevante, quando apropriado]</w:t>
            </w:r>
          </w:p>
          <w:p w14:paraId="68B87734" w14:textId="77777777" w:rsidR="00F802B9" w:rsidRPr="008D378D" w:rsidRDefault="00F802B9" w:rsidP="00F802B9">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1276" w:type="dxa"/>
          </w:tcPr>
          <w:p w14:paraId="07C1E5F4" w14:textId="77777777" w:rsidR="00F802B9" w:rsidRPr="008D378D" w:rsidRDefault="00F802B9" w:rsidP="00F8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1235" w:type="dxa"/>
          </w:tcPr>
          <w:p w14:paraId="349F6FDF" w14:textId="77777777" w:rsidR="00F802B9" w:rsidRPr="008D378D" w:rsidRDefault="00F802B9" w:rsidP="00F80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r>
      <w:tr w:rsidR="005E5674" w:rsidRPr="002E504D" w14:paraId="777A2D4E" w14:textId="77777777" w:rsidTr="00FE61E5">
        <w:tc>
          <w:tcPr>
            <w:tcW w:w="675" w:type="dxa"/>
          </w:tcPr>
          <w:p w14:paraId="309FB315" w14:textId="77777777" w:rsidR="005E5674" w:rsidRPr="008D378D" w:rsidRDefault="005E5674" w:rsidP="00FE6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5670" w:type="dxa"/>
          </w:tcPr>
          <w:p w14:paraId="79A606FD" w14:textId="77777777" w:rsidR="005E5674" w:rsidRPr="008D378D" w:rsidRDefault="005E5674" w:rsidP="00FE61E5">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eastAsiaTheme="minorHAnsi"/>
                <w:color w:val="212121"/>
                <w:lang w:val="pt-BR"/>
              </w:rPr>
            </w:pPr>
          </w:p>
        </w:tc>
        <w:tc>
          <w:tcPr>
            <w:tcW w:w="1276" w:type="dxa"/>
          </w:tcPr>
          <w:p w14:paraId="71671A5C" w14:textId="77777777" w:rsidR="005E5674" w:rsidRPr="008D378D" w:rsidRDefault="005E5674" w:rsidP="00FE6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1235" w:type="dxa"/>
          </w:tcPr>
          <w:p w14:paraId="1B6B1E68" w14:textId="77777777" w:rsidR="005E5674" w:rsidRPr="008D378D" w:rsidRDefault="005E5674" w:rsidP="00FE6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r>
    </w:tbl>
    <w:p w14:paraId="25290C03" w14:textId="77777777" w:rsidR="005E5674" w:rsidRPr="008D378D" w:rsidRDefault="005E5674" w:rsidP="005E5674">
      <w:pPr>
        <w:pStyle w:val="HTMLPreformatted"/>
        <w:shd w:val="clear" w:color="auto" w:fill="FFFFFF"/>
        <w:jc w:val="both"/>
        <w:rPr>
          <w:rFonts w:ascii="Times New Roman" w:hAnsi="Times New Roman" w:cs="Times New Roman"/>
          <w:color w:val="212121"/>
          <w:sz w:val="24"/>
          <w:szCs w:val="24"/>
          <w:lang w:val="pt-BR"/>
        </w:rPr>
      </w:pPr>
    </w:p>
    <w:p w14:paraId="7AEF9E18" w14:textId="32BEA08A" w:rsidR="009D2D1E" w:rsidRPr="008D378D" w:rsidRDefault="009D2D1E" w:rsidP="005E5674">
      <w:pPr>
        <w:pStyle w:val="Head02"/>
        <w:rPr>
          <w:rFonts w:ascii="Times New Roman" w:hAnsi="Times New Roman" w:cs="Times New Roman"/>
          <w:color w:val="212121"/>
          <w:sz w:val="24"/>
          <w:lang w:val="pt-BR"/>
        </w:rPr>
      </w:pPr>
    </w:p>
    <w:p w14:paraId="55910A4F" w14:textId="77777777" w:rsidR="009D2D1E" w:rsidRPr="008D378D" w:rsidRDefault="009D2D1E" w:rsidP="009D2D1E">
      <w:pPr>
        <w:pStyle w:val="HTMLPreformatted"/>
        <w:shd w:val="clear" w:color="auto" w:fill="FFFFFF"/>
        <w:jc w:val="both"/>
        <w:rPr>
          <w:rFonts w:ascii="Times New Roman" w:hAnsi="Times New Roman" w:cs="Times New Roman"/>
          <w:color w:val="212121"/>
          <w:sz w:val="24"/>
          <w:lang w:val="pt-BR"/>
        </w:rPr>
      </w:pPr>
    </w:p>
    <w:p w14:paraId="54C336A0" w14:textId="159FB5B6" w:rsidR="005E5674" w:rsidRPr="008D378D" w:rsidRDefault="00643718" w:rsidP="00B44DB9">
      <w:pPr>
        <w:pStyle w:val="Heading5"/>
        <w:spacing w:before="240" w:after="240"/>
        <w:rPr>
          <w:sz w:val="40"/>
          <w:szCs w:val="40"/>
          <w:lang w:val="pt-BR"/>
        </w:rPr>
      </w:pPr>
      <w:bookmarkStart w:id="337" w:name="_Toc494787433"/>
      <w:r w:rsidRPr="008D378D">
        <w:rPr>
          <w:lang w:val="pt-BR"/>
        </w:rPr>
        <w:br w:type="page"/>
      </w:r>
      <w:bookmarkStart w:id="338" w:name="_Toc534708922"/>
      <w:bookmarkStart w:id="339" w:name="_Toc534709104"/>
      <w:bookmarkStart w:id="340" w:name="_Toc55673524"/>
      <w:r w:rsidR="009D2D1E" w:rsidRPr="008D378D">
        <w:rPr>
          <w:bCs w:val="0"/>
          <w:smallCaps/>
          <w:sz w:val="40"/>
          <w:szCs w:val="40"/>
          <w:lang w:val="pt-BR"/>
        </w:rPr>
        <w:lastRenderedPageBreak/>
        <w:t>Formul</w:t>
      </w:r>
      <w:r w:rsidR="003069CC" w:rsidRPr="008D378D">
        <w:rPr>
          <w:bCs w:val="0"/>
          <w:smallCaps/>
          <w:sz w:val="40"/>
          <w:szCs w:val="40"/>
          <w:lang w:val="pt-BR"/>
        </w:rPr>
        <w:t>á</w:t>
      </w:r>
      <w:r w:rsidR="009D2D1E" w:rsidRPr="008D378D">
        <w:rPr>
          <w:bCs w:val="0"/>
          <w:smallCaps/>
          <w:sz w:val="40"/>
          <w:szCs w:val="40"/>
          <w:lang w:val="pt-BR"/>
        </w:rPr>
        <w:t>rio</w:t>
      </w:r>
      <w:r w:rsidR="008B48BE" w:rsidRPr="008D378D">
        <w:rPr>
          <w:bCs w:val="0"/>
          <w:smallCaps/>
          <w:sz w:val="40"/>
          <w:szCs w:val="40"/>
          <w:lang w:val="pt-BR"/>
        </w:rPr>
        <w:t xml:space="preserve"> PDT</w:t>
      </w:r>
      <w:bookmarkEnd w:id="326"/>
      <w:bookmarkEnd w:id="337"/>
      <w:bookmarkEnd w:id="338"/>
      <w:bookmarkEnd w:id="339"/>
      <w:bookmarkEnd w:id="340"/>
    </w:p>
    <w:p w14:paraId="6013758F" w14:textId="77777777" w:rsidR="005E5674" w:rsidRPr="008D378D" w:rsidRDefault="005E5674" w:rsidP="000D500D">
      <w:pPr>
        <w:spacing w:before="240"/>
        <w:jc w:val="center"/>
        <w:rPr>
          <w:b/>
          <w:sz w:val="36"/>
          <w:szCs w:val="36"/>
          <w:lang w:val="pt-BR"/>
        </w:rPr>
      </w:pPr>
      <w:r w:rsidRPr="008D378D">
        <w:rPr>
          <w:b/>
          <w:sz w:val="36"/>
          <w:szCs w:val="36"/>
          <w:lang w:val="pt-BR"/>
        </w:rPr>
        <w:t>Guia sobre o Programa de Trabalho</w:t>
      </w:r>
    </w:p>
    <w:p w14:paraId="6591DC31" w14:textId="77777777" w:rsidR="005E5674" w:rsidRPr="008D378D" w:rsidRDefault="005E5674" w:rsidP="005E5674">
      <w:pPr>
        <w:pStyle w:val="HTMLPreformatted"/>
        <w:shd w:val="clear" w:color="auto" w:fill="FFFFFF"/>
        <w:jc w:val="both"/>
        <w:rPr>
          <w:rFonts w:ascii="Times New Roman" w:hAnsi="Times New Roman" w:cs="Times New Roman"/>
          <w:color w:val="212121"/>
          <w:lang w:val="pt-BR"/>
        </w:rPr>
      </w:pPr>
    </w:p>
    <w:p w14:paraId="3FFFA4B8" w14:textId="77777777" w:rsidR="000D500D" w:rsidRPr="008D378D" w:rsidRDefault="000D500D" w:rsidP="005E5674">
      <w:pPr>
        <w:pStyle w:val="HTMLPreformatted"/>
        <w:shd w:val="clear" w:color="auto" w:fill="FFFFFF"/>
        <w:jc w:val="both"/>
        <w:rPr>
          <w:rFonts w:ascii="Times New Roman" w:hAnsi="Times New Roman" w:cs="Times New Roman"/>
          <w:i/>
          <w:iCs/>
          <w:color w:val="212121"/>
          <w:sz w:val="24"/>
          <w:szCs w:val="24"/>
          <w:lang w:val="pt-BR"/>
        </w:rPr>
      </w:pPr>
      <w:bookmarkStart w:id="341" w:name="_Hlk65434872"/>
    </w:p>
    <w:p w14:paraId="7E3C4461" w14:textId="16A12B1D" w:rsidR="0090724D" w:rsidRPr="008D378D" w:rsidRDefault="0090724D" w:rsidP="005E5674">
      <w:pPr>
        <w:pStyle w:val="HTMLPreformatted"/>
        <w:shd w:val="clear" w:color="auto" w:fill="FFFFFF"/>
        <w:jc w:val="both"/>
        <w:rPr>
          <w:rFonts w:ascii="Times New Roman" w:hAnsi="Times New Roman" w:cs="Times New Roman"/>
          <w:color w:val="212121"/>
          <w:sz w:val="24"/>
          <w:szCs w:val="24"/>
          <w:lang w:val="pt-BR"/>
        </w:rPr>
      </w:pPr>
      <w:r w:rsidRPr="008D378D">
        <w:rPr>
          <w:rFonts w:ascii="Times New Roman" w:hAnsi="Times New Roman" w:cs="Times New Roman"/>
          <w:i/>
          <w:iCs/>
          <w:color w:val="212121"/>
          <w:sz w:val="24"/>
          <w:szCs w:val="24"/>
          <w:lang w:val="pt-BR"/>
        </w:rPr>
        <w:t>[O Contratante deverá indicar no formulário os itens que se aplicam ou não se aplicam e poderá inserir outras informações pertinentes. Não obstante, recomenda-se selecionar e / ou acrescentar o que for estritamente necessário, de acordo com a natureza e complexidade da contratação, bem como do mercado de Licitantes existentes, caso contrário, existe o risco de redução do número de interessados e licitantes, afetando o princípio da concorrência ou que a licitação possa se tornar deserta.]</w:t>
      </w:r>
    </w:p>
    <w:p w14:paraId="62C8E07C" w14:textId="77777777" w:rsidR="0090724D" w:rsidRPr="008D378D" w:rsidRDefault="0090724D" w:rsidP="005E5674">
      <w:pPr>
        <w:pStyle w:val="HTMLPreformatted"/>
        <w:shd w:val="clear" w:color="auto" w:fill="FFFFFF"/>
        <w:jc w:val="both"/>
        <w:rPr>
          <w:rFonts w:ascii="Times New Roman" w:hAnsi="Times New Roman" w:cs="Times New Roman"/>
          <w:color w:val="212121"/>
          <w:sz w:val="24"/>
          <w:szCs w:val="24"/>
          <w:lang w:val="pt-BR"/>
        </w:rPr>
      </w:pPr>
    </w:p>
    <w:p w14:paraId="62B81B37" w14:textId="281763D4" w:rsidR="005307DB" w:rsidRPr="008D378D" w:rsidRDefault="005307DB" w:rsidP="005307DB">
      <w:pPr>
        <w:pStyle w:val="HTMLPreformatted"/>
        <w:shd w:val="clear" w:color="auto" w:fill="FFFFFF"/>
        <w:jc w:val="both"/>
        <w:rPr>
          <w:rFonts w:ascii="Times New Roman" w:hAnsi="Times New Roman" w:cs="Times New Roman"/>
          <w:color w:val="212121"/>
          <w:sz w:val="24"/>
          <w:szCs w:val="24"/>
          <w:lang w:val="pt-BR"/>
        </w:rPr>
      </w:pPr>
      <w:r w:rsidRPr="008D378D">
        <w:rPr>
          <w:rFonts w:ascii="Times New Roman" w:hAnsi="Times New Roman" w:cs="Times New Roman"/>
          <w:color w:val="212121"/>
          <w:sz w:val="24"/>
          <w:szCs w:val="24"/>
          <w:lang w:val="pt-BR"/>
        </w:rPr>
        <w:t xml:space="preserve">O Licitante deverá apresentar um programa de trabalho para o </w:t>
      </w:r>
      <w:r w:rsidR="00E50C13" w:rsidRPr="008D378D">
        <w:rPr>
          <w:rFonts w:ascii="Times New Roman" w:hAnsi="Times New Roman" w:cs="Times New Roman"/>
          <w:color w:val="212121"/>
          <w:sz w:val="24"/>
          <w:szCs w:val="24"/>
          <w:lang w:val="pt-BR"/>
        </w:rPr>
        <w:t>desenho</w:t>
      </w:r>
      <w:r w:rsidRPr="008D378D">
        <w:rPr>
          <w:rFonts w:ascii="Times New Roman" w:hAnsi="Times New Roman" w:cs="Times New Roman"/>
          <w:color w:val="212121"/>
          <w:sz w:val="24"/>
          <w:szCs w:val="24"/>
          <w:lang w:val="pt-BR"/>
        </w:rPr>
        <w:t xml:space="preserve"> e construção das obras, incluindo um resumo da identificação dos principais marcos e do caminho crítico. Os cronogramas detalhados serão apresentados nos seguintes Formulários.</w:t>
      </w:r>
    </w:p>
    <w:p w14:paraId="4BF8FE59" w14:textId="77777777" w:rsidR="005307DB" w:rsidRPr="008D378D" w:rsidRDefault="005307DB" w:rsidP="005307DB">
      <w:pPr>
        <w:pStyle w:val="HTMLPreformatted"/>
        <w:shd w:val="clear" w:color="auto" w:fill="FFFFFF"/>
        <w:jc w:val="both"/>
        <w:rPr>
          <w:rFonts w:ascii="Times New Roman" w:hAnsi="Times New Roman" w:cs="Times New Roman"/>
          <w:color w:val="212121"/>
          <w:sz w:val="24"/>
          <w:szCs w:val="24"/>
          <w:lang w:val="pt-BR"/>
        </w:rPr>
      </w:pPr>
    </w:p>
    <w:p w14:paraId="03971C11" w14:textId="392B3E95" w:rsidR="005E5674" w:rsidRPr="008D378D" w:rsidRDefault="005307DB" w:rsidP="005307DB">
      <w:pPr>
        <w:pStyle w:val="HTMLPreformatted"/>
        <w:shd w:val="clear" w:color="auto" w:fill="FFFFFF"/>
        <w:jc w:val="both"/>
        <w:rPr>
          <w:rFonts w:ascii="Times New Roman" w:hAnsi="Times New Roman" w:cs="Times New Roman"/>
          <w:color w:val="212121"/>
          <w:sz w:val="24"/>
          <w:szCs w:val="24"/>
          <w:lang w:val="pt-BR"/>
        </w:rPr>
      </w:pPr>
      <w:r w:rsidRPr="008D378D">
        <w:rPr>
          <w:rFonts w:ascii="Times New Roman" w:hAnsi="Times New Roman" w:cs="Times New Roman"/>
          <w:color w:val="212121"/>
          <w:sz w:val="24"/>
          <w:szCs w:val="24"/>
          <w:lang w:val="pt-BR"/>
        </w:rPr>
        <w:t xml:space="preserve">O Programa de Trabalho deve ser desenvolvido com base nas especificações e </w:t>
      </w:r>
      <w:r w:rsidR="00643F5C" w:rsidRPr="008D378D">
        <w:rPr>
          <w:rFonts w:ascii="Times New Roman" w:hAnsi="Times New Roman" w:cs="Times New Roman"/>
          <w:color w:val="212121"/>
          <w:sz w:val="24"/>
          <w:szCs w:val="24"/>
          <w:lang w:val="pt-BR"/>
        </w:rPr>
        <w:t>requisitos de desempenho</w:t>
      </w:r>
      <w:r w:rsidRPr="008D378D">
        <w:rPr>
          <w:rFonts w:ascii="Times New Roman" w:hAnsi="Times New Roman" w:cs="Times New Roman"/>
          <w:color w:val="212121"/>
          <w:sz w:val="24"/>
          <w:szCs w:val="24"/>
          <w:lang w:val="pt-BR"/>
        </w:rPr>
        <w:t xml:space="preserve"> e deverá descrever o seguinte, se aplicável:</w:t>
      </w:r>
    </w:p>
    <w:bookmarkEnd w:id="341"/>
    <w:p w14:paraId="571C662E" w14:textId="77777777" w:rsidR="005E5674" w:rsidRPr="008D378D" w:rsidRDefault="005E5674" w:rsidP="005E5674">
      <w:pPr>
        <w:pStyle w:val="HTMLPreformatted"/>
        <w:shd w:val="clear" w:color="auto" w:fill="FFFFFF"/>
        <w:jc w:val="both"/>
        <w:rPr>
          <w:rFonts w:ascii="Times New Roman" w:hAnsi="Times New Roman" w:cs="Times New Roman"/>
          <w:color w:val="212121"/>
          <w:sz w:val="24"/>
          <w:szCs w:val="24"/>
          <w:lang w:val="pt-BR"/>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75"/>
        <w:gridCol w:w="5670"/>
        <w:gridCol w:w="1276"/>
        <w:gridCol w:w="1235"/>
      </w:tblGrid>
      <w:tr w:rsidR="005E5674" w:rsidRPr="008D378D" w14:paraId="4F132E70" w14:textId="77777777" w:rsidTr="00FE61E5">
        <w:trPr>
          <w:tblHeader/>
        </w:trPr>
        <w:tc>
          <w:tcPr>
            <w:tcW w:w="675" w:type="dxa"/>
          </w:tcPr>
          <w:p w14:paraId="7788E0C7" w14:textId="77777777" w:rsidR="005E5674" w:rsidRPr="008D378D" w:rsidRDefault="005E5674" w:rsidP="00FE6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
                <w:color w:val="212121"/>
                <w:lang w:val="pt-BR"/>
              </w:rPr>
            </w:pPr>
            <w:proofErr w:type="spellStart"/>
            <w:proofErr w:type="gramStart"/>
            <w:r w:rsidRPr="008D378D">
              <w:rPr>
                <w:b/>
                <w:spacing w:val="-2"/>
                <w:lang w:val="pt-BR"/>
              </w:rPr>
              <w:t>N.</w:t>
            </w:r>
            <w:r w:rsidRPr="008D378D">
              <w:rPr>
                <w:b/>
                <w:spacing w:val="-2"/>
                <w:vertAlign w:val="superscript"/>
                <w:lang w:val="pt-BR"/>
              </w:rPr>
              <w:t>o</w:t>
            </w:r>
            <w:proofErr w:type="spellEnd"/>
            <w:proofErr w:type="gramEnd"/>
          </w:p>
        </w:tc>
        <w:tc>
          <w:tcPr>
            <w:tcW w:w="5670" w:type="dxa"/>
          </w:tcPr>
          <w:p w14:paraId="59242BFA" w14:textId="77777777" w:rsidR="005E5674" w:rsidRPr="008D378D" w:rsidRDefault="005E5674" w:rsidP="00FE61E5">
            <w:pPr>
              <w:shd w:val="clear" w:color="auto" w:fill="FFFFFF"/>
              <w:jc w:val="center"/>
              <w:rPr>
                <w:rFonts w:eastAsiaTheme="minorHAnsi"/>
                <w:b/>
                <w:color w:val="212121"/>
                <w:lang w:val="pt-BR"/>
              </w:rPr>
            </w:pPr>
            <w:r w:rsidRPr="008D378D">
              <w:rPr>
                <w:rFonts w:eastAsiaTheme="minorHAnsi"/>
                <w:b/>
                <w:color w:val="212121"/>
                <w:lang w:val="pt-BR"/>
              </w:rPr>
              <w:t>Elemento da Oferta</w:t>
            </w:r>
          </w:p>
        </w:tc>
        <w:tc>
          <w:tcPr>
            <w:tcW w:w="1276" w:type="dxa"/>
          </w:tcPr>
          <w:p w14:paraId="5BB7EF0F" w14:textId="77777777" w:rsidR="005E5674" w:rsidRPr="008D378D" w:rsidRDefault="005E5674" w:rsidP="00FE6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
                <w:color w:val="212121"/>
                <w:lang w:val="pt-BR"/>
              </w:rPr>
            </w:pPr>
            <w:r w:rsidRPr="008D378D">
              <w:rPr>
                <w:rFonts w:eastAsiaTheme="minorHAnsi"/>
                <w:b/>
                <w:color w:val="212121"/>
                <w:lang w:val="pt-BR"/>
              </w:rPr>
              <w:t>Aplica</w:t>
            </w:r>
          </w:p>
        </w:tc>
        <w:tc>
          <w:tcPr>
            <w:tcW w:w="1235" w:type="dxa"/>
          </w:tcPr>
          <w:p w14:paraId="3A5AF91A" w14:textId="77777777" w:rsidR="005E5674" w:rsidRPr="008D378D" w:rsidRDefault="005E5674" w:rsidP="00FE6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
                <w:color w:val="212121"/>
                <w:lang w:val="pt-BR"/>
              </w:rPr>
            </w:pPr>
            <w:r w:rsidRPr="008D378D">
              <w:rPr>
                <w:rFonts w:eastAsiaTheme="minorHAnsi"/>
                <w:b/>
                <w:color w:val="212121"/>
                <w:lang w:val="pt-BR"/>
              </w:rPr>
              <w:t>Não Aplica</w:t>
            </w:r>
          </w:p>
        </w:tc>
      </w:tr>
      <w:tr w:rsidR="005A4936" w:rsidRPr="002E504D" w14:paraId="3155BB1C" w14:textId="77777777" w:rsidTr="00FE61E5">
        <w:tc>
          <w:tcPr>
            <w:tcW w:w="675" w:type="dxa"/>
          </w:tcPr>
          <w:p w14:paraId="2DE97048" w14:textId="77777777" w:rsidR="005A4936" w:rsidRPr="008D378D" w:rsidRDefault="005A4936" w:rsidP="005A4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bookmarkStart w:id="342" w:name="_Hlk65435526"/>
          </w:p>
        </w:tc>
        <w:tc>
          <w:tcPr>
            <w:tcW w:w="5670" w:type="dxa"/>
          </w:tcPr>
          <w:p w14:paraId="6550D935" w14:textId="4D45FFB7" w:rsidR="005A4936" w:rsidRPr="008D378D" w:rsidRDefault="005A4936" w:rsidP="005A4936">
            <w:pPr>
              <w:pStyle w:val="P3Header1-Clauses"/>
              <w:ind w:left="0" w:firstLine="0"/>
              <w:rPr>
                <w:color w:val="212121"/>
                <w:lang w:val="pt-BR"/>
              </w:rPr>
            </w:pPr>
            <w:r w:rsidRPr="008D378D">
              <w:rPr>
                <w:color w:val="212121"/>
                <w:szCs w:val="24"/>
                <w:lang w:val="pt-BR"/>
              </w:rPr>
              <w:t>Desenho das Obras, incluindo a apresentação d</w:t>
            </w:r>
            <w:r w:rsidR="003529DB" w:rsidRPr="008D378D">
              <w:rPr>
                <w:color w:val="212121"/>
                <w:szCs w:val="24"/>
                <w:lang w:val="pt-BR"/>
              </w:rPr>
              <w:t>a</w:t>
            </w:r>
            <w:r w:rsidRPr="008D378D">
              <w:rPr>
                <w:color w:val="212121"/>
                <w:szCs w:val="24"/>
                <w:lang w:val="pt-BR"/>
              </w:rPr>
              <w:t xml:space="preserve">s </w:t>
            </w:r>
            <w:r w:rsidR="003529DB" w:rsidRPr="008D378D">
              <w:rPr>
                <w:color w:val="212121"/>
                <w:szCs w:val="24"/>
                <w:lang w:val="pt-BR"/>
              </w:rPr>
              <w:t>entrega</w:t>
            </w:r>
            <w:r w:rsidRPr="008D378D">
              <w:rPr>
                <w:color w:val="212121"/>
                <w:szCs w:val="24"/>
                <w:lang w:val="pt-BR"/>
              </w:rPr>
              <w:t xml:space="preserve">s do </w:t>
            </w:r>
            <w:r w:rsidR="00E50C13" w:rsidRPr="008D378D">
              <w:rPr>
                <w:color w:val="212121"/>
                <w:szCs w:val="24"/>
                <w:lang w:val="pt-BR"/>
              </w:rPr>
              <w:t>desenho</w:t>
            </w:r>
            <w:r w:rsidRPr="008D378D">
              <w:rPr>
                <w:color w:val="212121"/>
                <w:szCs w:val="24"/>
                <w:lang w:val="pt-BR"/>
              </w:rPr>
              <w:t xml:space="preserve">, revisão e aprovação do </w:t>
            </w:r>
            <w:r w:rsidR="00E50C13" w:rsidRPr="008D378D">
              <w:rPr>
                <w:color w:val="212121"/>
                <w:szCs w:val="24"/>
                <w:lang w:val="pt-BR"/>
              </w:rPr>
              <w:t>desenho</w:t>
            </w:r>
            <w:r w:rsidRPr="008D378D">
              <w:rPr>
                <w:color w:val="212121"/>
                <w:szCs w:val="24"/>
                <w:lang w:val="pt-BR"/>
              </w:rPr>
              <w:t xml:space="preserve"> pelo Engenheiro</w:t>
            </w:r>
            <w:r w:rsidRPr="008D378D">
              <w:rPr>
                <w:lang w:val="pt-BR"/>
              </w:rPr>
              <w:t>;</w:t>
            </w:r>
          </w:p>
        </w:tc>
        <w:tc>
          <w:tcPr>
            <w:tcW w:w="1276" w:type="dxa"/>
          </w:tcPr>
          <w:p w14:paraId="69A9BEA9" w14:textId="77777777" w:rsidR="005A4936" w:rsidRPr="008D378D" w:rsidRDefault="005A4936" w:rsidP="005A4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1235" w:type="dxa"/>
          </w:tcPr>
          <w:p w14:paraId="300455A0" w14:textId="77777777" w:rsidR="005A4936" w:rsidRPr="008D378D" w:rsidRDefault="005A4936" w:rsidP="005A4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r>
      <w:tr w:rsidR="005A4936" w:rsidRPr="002E504D" w14:paraId="68A50D51" w14:textId="77777777" w:rsidTr="00FE61E5">
        <w:tc>
          <w:tcPr>
            <w:tcW w:w="675" w:type="dxa"/>
          </w:tcPr>
          <w:p w14:paraId="40F7EECC" w14:textId="77777777" w:rsidR="005A4936" w:rsidRPr="008D378D" w:rsidRDefault="005A4936" w:rsidP="005A4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5670" w:type="dxa"/>
          </w:tcPr>
          <w:p w14:paraId="0C416D0E" w14:textId="5B617104" w:rsidR="005A4936" w:rsidRPr="008D378D" w:rsidRDefault="005A4936" w:rsidP="005A4936">
            <w:pPr>
              <w:pStyle w:val="P3Header1-Clauses"/>
              <w:ind w:left="0" w:firstLine="0"/>
              <w:rPr>
                <w:color w:val="212121"/>
                <w:lang w:val="pt-BR"/>
              </w:rPr>
            </w:pPr>
            <w:r w:rsidRPr="008D378D">
              <w:rPr>
                <w:lang w:val="pt-BR"/>
              </w:rPr>
              <w:t xml:space="preserve">Os processos e </w:t>
            </w:r>
            <w:r w:rsidR="003529DB" w:rsidRPr="008D378D">
              <w:rPr>
                <w:lang w:val="pt-BR"/>
              </w:rPr>
              <w:t xml:space="preserve">entregas </w:t>
            </w:r>
            <w:r w:rsidRPr="008D378D">
              <w:rPr>
                <w:lang w:val="pt-BR"/>
              </w:rPr>
              <w:t>necessários para iniciar as Obras;</w:t>
            </w:r>
          </w:p>
        </w:tc>
        <w:tc>
          <w:tcPr>
            <w:tcW w:w="1276" w:type="dxa"/>
          </w:tcPr>
          <w:p w14:paraId="4501699C" w14:textId="77777777" w:rsidR="005A4936" w:rsidRPr="008D378D" w:rsidRDefault="005A4936" w:rsidP="005A4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1235" w:type="dxa"/>
          </w:tcPr>
          <w:p w14:paraId="623D66FE" w14:textId="77777777" w:rsidR="005A4936" w:rsidRPr="008D378D" w:rsidRDefault="005A4936" w:rsidP="005A4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r>
      <w:tr w:rsidR="005A4936" w:rsidRPr="002E504D" w14:paraId="00883ECB" w14:textId="77777777" w:rsidTr="00FE61E5">
        <w:tc>
          <w:tcPr>
            <w:tcW w:w="675" w:type="dxa"/>
          </w:tcPr>
          <w:p w14:paraId="1EFCBD9C" w14:textId="77777777" w:rsidR="005A4936" w:rsidRPr="008D378D" w:rsidRDefault="005A4936" w:rsidP="005A4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5670" w:type="dxa"/>
          </w:tcPr>
          <w:p w14:paraId="4480658D" w14:textId="235C3C60" w:rsidR="005A4936" w:rsidRPr="008D378D" w:rsidRDefault="005A4936" w:rsidP="005A4936">
            <w:pPr>
              <w:pStyle w:val="P3Header1-Clauses"/>
              <w:ind w:left="0" w:firstLine="0"/>
              <w:rPr>
                <w:color w:val="212121"/>
                <w:lang w:val="pt-BR"/>
              </w:rPr>
            </w:pPr>
            <w:r w:rsidRPr="008D378D">
              <w:rPr>
                <w:lang w:val="pt-BR"/>
              </w:rPr>
              <w:t>Execução das Obras dentro do Prazo de Conclusão, destacando as atividades que causam restrições na sequência de construção;</w:t>
            </w:r>
          </w:p>
        </w:tc>
        <w:tc>
          <w:tcPr>
            <w:tcW w:w="1276" w:type="dxa"/>
          </w:tcPr>
          <w:p w14:paraId="0CC49ECE" w14:textId="77777777" w:rsidR="005A4936" w:rsidRPr="008D378D" w:rsidRDefault="005A4936" w:rsidP="005A4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1235" w:type="dxa"/>
          </w:tcPr>
          <w:p w14:paraId="6E0CEA5F" w14:textId="77777777" w:rsidR="005A4936" w:rsidRPr="008D378D" w:rsidRDefault="005A4936" w:rsidP="005A4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r>
      <w:tr w:rsidR="005A4936" w:rsidRPr="002E504D" w14:paraId="0D9DB692" w14:textId="77777777" w:rsidTr="00FE61E5">
        <w:tc>
          <w:tcPr>
            <w:tcW w:w="675" w:type="dxa"/>
          </w:tcPr>
          <w:p w14:paraId="05DDA407" w14:textId="77777777" w:rsidR="005A4936" w:rsidRPr="008D378D" w:rsidRDefault="005A4936" w:rsidP="005A4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5670" w:type="dxa"/>
          </w:tcPr>
          <w:p w14:paraId="11F6C8E1" w14:textId="1A7ED644" w:rsidR="005A4936" w:rsidRPr="008D378D" w:rsidRDefault="005A4936" w:rsidP="005A4936">
            <w:pPr>
              <w:pStyle w:val="P3Header1-Clauses"/>
              <w:ind w:left="0" w:firstLine="0"/>
              <w:rPr>
                <w:color w:val="212121"/>
                <w:lang w:val="pt-BR"/>
              </w:rPr>
            </w:pPr>
            <w:r w:rsidRPr="008D378D">
              <w:rPr>
                <w:color w:val="212121"/>
                <w:szCs w:val="24"/>
                <w:lang w:val="pt-BR"/>
              </w:rPr>
              <w:t xml:space="preserve">Os testes, comissionamento e a entrega das obras concluídas; </w:t>
            </w:r>
          </w:p>
        </w:tc>
        <w:tc>
          <w:tcPr>
            <w:tcW w:w="1276" w:type="dxa"/>
          </w:tcPr>
          <w:p w14:paraId="4385089D" w14:textId="77777777" w:rsidR="005A4936" w:rsidRPr="008D378D" w:rsidRDefault="005A4936" w:rsidP="005A4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1235" w:type="dxa"/>
          </w:tcPr>
          <w:p w14:paraId="61A838F3" w14:textId="77777777" w:rsidR="005A4936" w:rsidRPr="008D378D" w:rsidRDefault="005A4936" w:rsidP="005A4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r>
      <w:tr w:rsidR="005A4936" w:rsidRPr="002E504D" w14:paraId="544DB666" w14:textId="77777777" w:rsidTr="00FE61E5">
        <w:tc>
          <w:tcPr>
            <w:tcW w:w="675" w:type="dxa"/>
          </w:tcPr>
          <w:p w14:paraId="7671AEEA" w14:textId="77777777" w:rsidR="005A4936" w:rsidRPr="008D378D" w:rsidRDefault="005A4936" w:rsidP="005A4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5670" w:type="dxa"/>
          </w:tcPr>
          <w:p w14:paraId="5D2D4FE9" w14:textId="6E1B01FC" w:rsidR="005A4936" w:rsidRPr="008D378D" w:rsidRDefault="005A4936" w:rsidP="005A4936">
            <w:pPr>
              <w:pStyle w:val="P3Header1-Clauses"/>
              <w:ind w:left="0" w:firstLine="0"/>
              <w:rPr>
                <w:color w:val="212121"/>
                <w:lang w:val="pt-BR"/>
              </w:rPr>
            </w:pPr>
            <w:r w:rsidRPr="008D378D">
              <w:rPr>
                <w:color w:val="212121"/>
                <w:szCs w:val="24"/>
                <w:lang w:val="pt-BR"/>
              </w:rPr>
              <w:t xml:space="preserve">A integração dos Serviços de Supervisão Técnica e Controle de Qualidade do </w:t>
            </w:r>
            <w:r w:rsidR="003529DB" w:rsidRPr="008D378D">
              <w:rPr>
                <w:color w:val="212121"/>
                <w:szCs w:val="24"/>
                <w:lang w:val="pt-BR"/>
              </w:rPr>
              <w:t>E</w:t>
            </w:r>
            <w:r w:rsidRPr="008D378D">
              <w:rPr>
                <w:color w:val="212121"/>
                <w:szCs w:val="24"/>
                <w:lang w:val="pt-BR"/>
              </w:rPr>
              <w:t>mpreiteiro;</w:t>
            </w:r>
          </w:p>
        </w:tc>
        <w:tc>
          <w:tcPr>
            <w:tcW w:w="1276" w:type="dxa"/>
          </w:tcPr>
          <w:p w14:paraId="2E5F8E31" w14:textId="77777777" w:rsidR="005A4936" w:rsidRPr="008D378D" w:rsidRDefault="005A4936" w:rsidP="005A4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1235" w:type="dxa"/>
          </w:tcPr>
          <w:p w14:paraId="22DEB18A" w14:textId="77777777" w:rsidR="005A4936" w:rsidRPr="008D378D" w:rsidRDefault="005A4936" w:rsidP="005A4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r>
      <w:tr w:rsidR="005A4936" w:rsidRPr="002E504D" w14:paraId="7810D9B4" w14:textId="77777777" w:rsidTr="00FE61E5">
        <w:tc>
          <w:tcPr>
            <w:tcW w:w="675" w:type="dxa"/>
          </w:tcPr>
          <w:p w14:paraId="55D76915" w14:textId="77777777" w:rsidR="005A4936" w:rsidRPr="008D378D" w:rsidRDefault="005A4936" w:rsidP="005A4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5670" w:type="dxa"/>
          </w:tcPr>
          <w:p w14:paraId="43E73913" w14:textId="701917D5" w:rsidR="005A4936" w:rsidRPr="008D378D" w:rsidRDefault="005A4936" w:rsidP="005A4936">
            <w:pPr>
              <w:pStyle w:val="P3Header1-Clauses"/>
              <w:ind w:left="0" w:firstLine="0"/>
              <w:rPr>
                <w:color w:val="212121"/>
                <w:szCs w:val="24"/>
                <w:lang w:val="pt-BR"/>
              </w:rPr>
            </w:pPr>
            <w:r w:rsidRPr="008D378D">
              <w:rPr>
                <w:i/>
                <w:lang w:val="pt-BR"/>
              </w:rPr>
              <w:t>[inserir qualquer outra informação considerada apropriada].</w:t>
            </w:r>
          </w:p>
        </w:tc>
        <w:tc>
          <w:tcPr>
            <w:tcW w:w="1276" w:type="dxa"/>
          </w:tcPr>
          <w:p w14:paraId="18855DB4" w14:textId="77777777" w:rsidR="005A4936" w:rsidRPr="008D378D" w:rsidRDefault="005A4936" w:rsidP="005A4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c>
          <w:tcPr>
            <w:tcW w:w="1235" w:type="dxa"/>
          </w:tcPr>
          <w:p w14:paraId="4F688706" w14:textId="77777777" w:rsidR="005A4936" w:rsidRPr="008D378D" w:rsidRDefault="005A4936" w:rsidP="005A4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pt-BR"/>
              </w:rPr>
            </w:pPr>
          </w:p>
        </w:tc>
      </w:tr>
      <w:bookmarkEnd w:id="342"/>
    </w:tbl>
    <w:p w14:paraId="445B5AE5" w14:textId="77777777" w:rsidR="005E5674" w:rsidRPr="008D378D" w:rsidRDefault="005E5674" w:rsidP="005E5674">
      <w:pPr>
        <w:pStyle w:val="HTMLPreformatted"/>
        <w:shd w:val="clear" w:color="auto" w:fill="FFFFFF"/>
        <w:jc w:val="both"/>
        <w:rPr>
          <w:rFonts w:ascii="Times New Roman" w:hAnsi="Times New Roman" w:cs="Times New Roman"/>
          <w:color w:val="212121"/>
          <w:sz w:val="24"/>
          <w:szCs w:val="24"/>
          <w:lang w:val="pt-BR"/>
        </w:rPr>
      </w:pPr>
    </w:p>
    <w:p w14:paraId="2B692C6A" w14:textId="7FBAD5FC" w:rsidR="009D2D1E" w:rsidRPr="008D378D" w:rsidRDefault="009D2D1E" w:rsidP="005E5674">
      <w:pPr>
        <w:pStyle w:val="Head02"/>
        <w:rPr>
          <w:rFonts w:ascii="Times New Roman" w:hAnsi="Times New Roman" w:cs="Times New Roman"/>
          <w:color w:val="212121"/>
          <w:sz w:val="24"/>
          <w:lang w:val="pt-BR"/>
        </w:rPr>
      </w:pPr>
    </w:p>
    <w:p w14:paraId="7CD999B3" w14:textId="77777777" w:rsidR="009D2D1E" w:rsidRPr="008D378D" w:rsidRDefault="009D2D1E" w:rsidP="009D2D1E">
      <w:pPr>
        <w:rPr>
          <w:b/>
          <w:i/>
          <w:sz w:val="28"/>
          <w:lang w:val="pt-BR"/>
        </w:rPr>
      </w:pPr>
      <w:r w:rsidRPr="008D378D">
        <w:rPr>
          <w:b/>
          <w:i/>
          <w:sz w:val="28"/>
          <w:lang w:val="pt-BR"/>
        </w:rPr>
        <w:br w:type="page"/>
      </w:r>
    </w:p>
    <w:p w14:paraId="42EA54E6" w14:textId="4624A6A1" w:rsidR="009D2D1E" w:rsidRPr="00B779BA" w:rsidRDefault="008B48BE" w:rsidP="00B779BA">
      <w:pPr>
        <w:pStyle w:val="Head02"/>
        <w:spacing w:before="240" w:after="240"/>
        <w:rPr>
          <w:rFonts w:ascii="Times New Roman" w:hAnsi="Times New Roman" w:cs="Times New Roman"/>
          <w:sz w:val="40"/>
          <w:szCs w:val="40"/>
          <w:lang w:val="pt-BR"/>
        </w:rPr>
      </w:pPr>
      <w:bookmarkStart w:id="343" w:name="_Toc494787435"/>
      <w:bookmarkStart w:id="344" w:name="_Toc534708923"/>
      <w:bookmarkStart w:id="345" w:name="_Toc534709105"/>
      <w:bookmarkStart w:id="346" w:name="_Toc55673525"/>
      <w:bookmarkStart w:id="347" w:name="_Toc363480485"/>
      <w:bookmarkStart w:id="348" w:name="_Toc484251971"/>
      <w:r w:rsidRPr="00B779BA">
        <w:rPr>
          <w:rFonts w:ascii="Times New Roman" w:hAnsi="Times New Roman" w:cs="Times New Roman"/>
          <w:sz w:val="40"/>
          <w:szCs w:val="40"/>
          <w:lang w:val="pt-BR"/>
        </w:rPr>
        <w:lastRenderedPageBreak/>
        <w:t>F</w:t>
      </w:r>
      <w:r w:rsidR="009D2D1E" w:rsidRPr="00B779BA">
        <w:rPr>
          <w:rFonts w:ascii="Times New Roman" w:hAnsi="Times New Roman" w:cs="Times New Roman"/>
          <w:sz w:val="40"/>
          <w:szCs w:val="40"/>
          <w:lang w:val="pt-BR"/>
        </w:rPr>
        <w:t>ormul</w:t>
      </w:r>
      <w:r w:rsidR="00897CC5" w:rsidRPr="00B779BA">
        <w:rPr>
          <w:rFonts w:ascii="Times New Roman" w:hAnsi="Times New Roman" w:cs="Times New Roman"/>
          <w:sz w:val="40"/>
          <w:szCs w:val="40"/>
          <w:lang w:val="pt-BR"/>
        </w:rPr>
        <w:t>á</w:t>
      </w:r>
      <w:r w:rsidR="009D2D1E" w:rsidRPr="00B779BA">
        <w:rPr>
          <w:rFonts w:ascii="Times New Roman" w:hAnsi="Times New Roman" w:cs="Times New Roman"/>
          <w:sz w:val="40"/>
          <w:szCs w:val="40"/>
          <w:lang w:val="pt-BR"/>
        </w:rPr>
        <w:t>rio</w:t>
      </w:r>
      <w:r w:rsidRPr="00B779BA">
        <w:rPr>
          <w:rFonts w:ascii="Times New Roman" w:hAnsi="Times New Roman" w:cs="Times New Roman"/>
          <w:sz w:val="40"/>
          <w:szCs w:val="40"/>
          <w:lang w:val="pt-BR"/>
        </w:rPr>
        <w:t xml:space="preserve"> CDM</w:t>
      </w:r>
      <w:bookmarkEnd w:id="343"/>
      <w:bookmarkEnd w:id="344"/>
      <w:bookmarkEnd w:id="345"/>
      <w:bookmarkEnd w:id="346"/>
    </w:p>
    <w:p w14:paraId="32C7D28C" w14:textId="0302613F" w:rsidR="009D2D1E" w:rsidRPr="008D378D" w:rsidRDefault="009D2D1E" w:rsidP="000D500D">
      <w:pPr>
        <w:pStyle w:val="Heading5"/>
        <w:spacing w:before="240"/>
        <w:rPr>
          <w:sz w:val="36"/>
          <w:lang w:val="pt-BR"/>
        </w:rPr>
      </w:pPr>
      <w:bookmarkStart w:id="349" w:name="_Toc494787436"/>
      <w:r w:rsidRPr="008D378D">
        <w:rPr>
          <w:sz w:val="36"/>
          <w:lang w:val="pt-BR"/>
        </w:rPr>
        <w:t xml:space="preserve">Cronograma de </w:t>
      </w:r>
      <w:bookmarkEnd w:id="347"/>
      <w:bookmarkEnd w:id="348"/>
      <w:bookmarkEnd w:id="349"/>
      <w:r w:rsidR="00897CC5" w:rsidRPr="008D378D">
        <w:rPr>
          <w:sz w:val="36"/>
          <w:lang w:val="pt-BR"/>
        </w:rPr>
        <w:t>Mobilização</w:t>
      </w:r>
    </w:p>
    <w:p w14:paraId="36E51A47" w14:textId="59285D5E" w:rsidR="009D2D1E" w:rsidRPr="008D378D" w:rsidRDefault="009D2D1E" w:rsidP="000D500D">
      <w:pPr>
        <w:spacing w:before="240"/>
        <w:jc w:val="center"/>
        <w:rPr>
          <w:b/>
          <w:i/>
          <w:sz w:val="28"/>
          <w:lang w:val="pt-BR"/>
        </w:rPr>
      </w:pPr>
      <w:r w:rsidRPr="008D378D">
        <w:rPr>
          <w:b/>
          <w:i/>
          <w:sz w:val="28"/>
          <w:lang w:val="pt-BR"/>
        </w:rPr>
        <w:t xml:space="preserve">[incluir </w:t>
      </w:r>
      <w:r w:rsidR="00897CC5" w:rsidRPr="008D378D">
        <w:rPr>
          <w:b/>
          <w:i/>
          <w:sz w:val="28"/>
          <w:lang w:val="pt-BR"/>
        </w:rPr>
        <w:t xml:space="preserve">o </w:t>
      </w:r>
      <w:r w:rsidR="007E17F4" w:rsidRPr="008D378D">
        <w:rPr>
          <w:b/>
          <w:i/>
          <w:sz w:val="28"/>
          <w:lang w:val="pt-BR"/>
        </w:rPr>
        <w:t>cronograma</w:t>
      </w:r>
      <w:r w:rsidRPr="008D378D">
        <w:rPr>
          <w:b/>
          <w:i/>
          <w:sz w:val="28"/>
          <w:lang w:val="pt-BR"/>
        </w:rPr>
        <w:t xml:space="preserve"> de </w:t>
      </w:r>
      <w:r w:rsidR="00897CC5" w:rsidRPr="008D378D">
        <w:rPr>
          <w:b/>
          <w:i/>
          <w:sz w:val="28"/>
          <w:lang w:val="pt-BR"/>
        </w:rPr>
        <w:t>mobilização</w:t>
      </w:r>
      <w:r w:rsidRPr="008D378D">
        <w:rPr>
          <w:b/>
          <w:i/>
          <w:sz w:val="28"/>
          <w:lang w:val="pt-BR"/>
        </w:rPr>
        <w:t>]</w:t>
      </w:r>
    </w:p>
    <w:p w14:paraId="0E2DF255" w14:textId="77777777" w:rsidR="009D2D1E" w:rsidRPr="008D378D" w:rsidRDefault="009D2D1E" w:rsidP="009D2D1E">
      <w:pPr>
        <w:rPr>
          <w:b/>
          <w:i/>
          <w:sz w:val="28"/>
          <w:lang w:val="pt-BR"/>
        </w:rPr>
      </w:pPr>
      <w:r w:rsidRPr="008D378D">
        <w:rPr>
          <w:b/>
          <w:i/>
          <w:sz w:val="28"/>
          <w:lang w:val="pt-BR"/>
        </w:rPr>
        <w:br w:type="page"/>
      </w:r>
    </w:p>
    <w:p w14:paraId="51296E7A" w14:textId="58CE62EB" w:rsidR="005E5674" w:rsidRPr="00DA4A8B" w:rsidRDefault="009D2D1E" w:rsidP="00DA4A8B">
      <w:pPr>
        <w:pStyle w:val="Heading5"/>
        <w:spacing w:before="240" w:after="240"/>
        <w:rPr>
          <w:sz w:val="40"/>
          <w:szCs w:val="40"/>
          <w:lang w:val="pt-BR"/>
        </w:rPr>
      </w:pPr>
      <w:bookmarkStart w:id="350" w:name="_Toc494787437"/>
      <w:bookmarkStart w:id="351" w:name="_Toc534708924"/>
      <w:bookmarkStart w:id="352" w:name="_Toc534709106"/>
      <w:bookmarkStart w:id="353" w:name="_Toc55673526"/>
      <w:bookmarkStart w:id="354" w:name="_Toc363480486"/>
      <w:bookmarkStart w:id="355" w:name="_Toc484251972"/>
      <w:r w:rsidRPr="00DA4A8B">
        <w:rPr>
          <w:bCs w:val="0"/>
          <w:smallCaps/>
          <w:sz w:val="40"/>
          <w:szCs w:val="40"/>
          <w:lang w:val="pt-BR"/>
        </w:rPr>
        <w:lastRenderedPageBreak/>
        <w:t>Formul</w:t>
      </w:r>
      <w:r w:rsidR="00916F07" w:rsidRPr="00DA4A8B">
        <w:rPr>
          <w:bCs w:val="0"/>
          <w:smallCaps/>
          <w:sz w:val="40"/>
          <w:szCs w:val="40"/>
          <w:lang w:val="pt-BR"/>
        </w:rPr>
        <w:t>á</w:t>
      </w:r>
      <w:r w:rsidRPr="00DA4A8B">
        <w:rPr>
          <w:bCs w:val="0"/>
          <w:smallCaps/>
          <w:sz w:val="40"/>
          <w:szCs w:val="40"/>
          <w:lang w:val="pt-BR"/>
        </w:rPr>
        <w:t>rio</w:t>
      </w:r>
      <w:r w:rsidRPr="00DA4A8B">
        <w:rPr>
          <w:sz w:val="40"/>
          <w:szCs w:val="40"/>
          <w:lang w:val="pt-BR"/>
        </w:rPr>
        <w:t xml:space="preserve"> </w:t>
      </w:r>
      <w:bookmarkEnd w:id="350"/>
      <w:bookmarkEnd w:id="351"/>
      <w:bookmarkEnd w:id="352"/>
      <w:bookmarkEnd w:id="353"/>
      <w:bookmarkEnd w:id="354"/>
      <w:bookmarkEnd w:id="355"/>
      <w:r w:rsidR="005E5674" w:rsidRPr="00DA4A8B">
        <w:rPr>
          <w:sz w:val="40"/>
          <w:szCs w:val="40"/>
          <w:lang w:val="pt-BR"/>
        </w:rPr>
        <w:t>CE</w:t>
      </w:r>
      <w:r w:rsidR="005F3C1B" w:rsidRPr="00DA4A8B">
        <w:rPr>
          <w:sz w:val="40"/>
          <w:szCs w:val="40"/>
          <w:lang w:val="pt-BR"/>
        </w:rPr>
        <w:t>D</w:t>
      </w:r>
      <w:r w:rsidR="005E5674" w:rsidRPr="00DA4A8B">
        <w:rPr>
          <w:sz w:val="40"/>
          <w:szCs w:val="40"/>
          <w:lang w:val="pt-BR"/>
        </w:rPr>
        <w:t>C</w:t>
      </w:r>
    </w:p>
    <w:p w14:paraId="3D801F5A" w14:textId="6BEDE1E0" w:rsidR="005E5674" w:rsidRPr="008D378D" w:rsidRDefault="005E5674" w:rsidP="000D500D">
      <w:pPr>
        <w:spacing w:before="240"/>
        <w:jc w:val="center"/>
        <w:rPr>
          <w:b/>
          <w:sz w:val="36"/>
          <w:szCs w:val="36"/>
          <w:lang w:val="pt-BR"/>
        </w:rPr>
      </w:pPr>
      <w:r w:rsidRPr="008D378D">
        <w:rPr>
          <w:b/>
          <w:sz w:val="36"/>
          <w:szCs w:val="36"/>
          <w:lang w:val="pt-BR"/>
        </w:rPr>
        <w:t>Cronograma de Execução de Desenho e Construção</w:t>
      </w:r>
    </w:p>
    <w:p w14:paraId="773FA226" w14:textId="231AA95E" w:rsidR="005E5674" w:rsidRPr="008D378D" w:rsidRDefault="005E5674" w:rsidP="005E5674">
      <w:pPr>
        <w:jc w:val="center"/>
        <w:rPr>
          <w:b/>
          <w:i/>
          <w:sz w:val="28"/>
          <w:lang w:val="pt-BR"/>
        </w:rPr>
      </w:pPr>
    </w:p>
    <w:p w14:paraId="50E03C7C" w14:textId="77777777" w:rsidR="000D500D" w:rsidRPr="008D378D" w:rsidRDefault="000D500D" w:rsidP="005E5674">
      <w:pPr>
        <w:jc w:val="center"/>
        <w:rPr>
          <w:b/>
          <w:i/>
          <w:sz w:val="28"/>
          <w:lang w:val="pt-BR"/>
        </w:rPr>
      </w:pPr>
    </w:p>
    <w:p w14:paraId="2EF6CFF1" w14:textId="0EDA95A0" w:rsidR="005E5674" w:rsidRPr="008D378D" w:rsidRDefault="00E22300" w:rsidP="005E5674">
      <w:pPr>
        <w:tabs>
          <w:tab w:val="right" w:pos="9000"/>
        </w:tabs>
        <w:jc w:val="both"/>
        <w:rPr>
          <w:color w:val="212121"/>
          <w:lang w:val="pt-BR"/>
        </w:rPr>
      </w:pPr>
      <w:r w:rsidRPr="008D378D">
        <w:rPr>
          <w:color w:val="212121"/>
          <w:lang w:val="pt-BR"/>
        </w:rPr>
        <w:t xml:space="preserve">Os programas de trabalho deverão ser entregues em papel e em </w:t>
      </w:r>
      <w:r w:rsidR="00D10382" w:rsidRPr="008D378D">
        <w:rPr>
          <w:color w:val="212121"/>
          <w:lang w:val="pt-BR"/>
        </w:rPr>
        <w:t>“</w:t>
      </w:r>
      <w:r w:rsidRPr="008D378D">
        <w:rPr>
          <w:i/>
          <w:iCs/>
          <w:color w:val="212121"/>
          <w:lang w:val="pt-BR"/>
        </w:rPr>
        <w:t>CD</w:t>
      </w:r>
      <w:r w:rsidR="00D10382" w:rsidRPr="008D378D">
        <w:rPr>
          <w:color w:val="212121"/>
          <w:lang w:val="pt-BR"/>
        </w:rPr>
        <w:t>”</w:t>
      </w:r>
      <w:r w:rsidRPr="008D378D">
        <w:rPr>
          <w:color w:val="212121"/>
          <w:lang w:val="pt-BR"/>
        </w:rPr>
        <w:t xml:space="preserve"> em formato </w:t>
      </w:r>
      <w:r w:rsidR="00D10382" w:rsidRPr="008D378D">
        <w:rPr>
          <w:color w:val="212121"/>
          <w:lang w:val="pt-BR"/>
        </w:rPr>
        <w:t>“</w:t>
      </w:r>
      <w:r w:rsidRPr="008D378D">
        <w:rPr>
          <w:i/>
          <w:iCs/>
          <w:color w:val="212121"/>
          <w:lang w:val="pt-BR"/>
        </w:rPr>
        <w:t>.</w:t>
      </w:r>
      <w:proofErr w:type="spellStart"/>
      <w:r w:rsidRPr="008D378D">
        <w:rPr>
          <w:i/>
          <w:iCs/>
          <w:color w:val="212121"/>
          <w:lang w:val="pt-BR"/>
        </w:rPr>
        <w:t>pdf</w:t>
      </w:r>
      <w:proofErr w:type="spellEnd"/>
      <w:r w:rsidR="00D10382" w:rsidRPr="008D378D">
        <w:rPr>
          <w:color w:val="212121"/>
          <w:lang w:val="pt-BR"/>
        </w:rPr>
        <w:t>”</w:t>
      </w:r>
      <w:r w:rsidRPr="008D378D">
        <w:rPr>
          <w:color w:val="212121"/>
          <w:lang w:val="pt-BR"/>
        </w:rPr>
        <w:t xml:space="preserve"> e em formato compatível com os programas de computador conhecidos, como, por exemplo, PRIMAVERA®/TILOS®/CAD® (diagrama </w:t>
      </w:r>
      <w:r w:rsidR="00D10382" w:rsidRPr="008D378D">
        <w:rPr>
          <w:color w:val="212121"/>
          <w:lang w:val="pt-BR"/>
        </w:rPr>
        <w:t>“</w:t>
      </w:r>
      <w:proofErr w:type="spellStart"/>
      <w:r w:rsidRPr="008D378D">
        <w:rPr>
          <w:i/>
          <w:iCs/>
          <w:color w:val="212121"/>
          <w:lang w:val="pt-BR"/>
        </w:rPr>
        <w:t>advance</w:t>
      </w:r>
      <w:proofErr w:type="spellEnd"/>
      <w:r w:rsidRPr="008D378D">
        <w:rPr>
          <w:i/>
          <w:iCs/>
          <w:color w:val="212121"/>
          <w:lang w:val="pt-BR"/>
        </w:rPr>
        <w:t>-time</w:t>
      </w:r>
      <w:r w:rsidR="00D10382" w:rsidRPr="008D378D">
        <w:rPr>
          <w:color w:val="212121"/>
          <w:lang w:val="pt-BR"/>
        </w:rPr>
        <w:t>”</w:t>
      </w:r>
      <w:r w:rsidRPr="008D378D">
        <w:rPr>
          <w:color w:val="212121"/>
          <w:lang w:val="pt-BR"/>
        </w:rPr>
        <w:t xml:space="preserve">) ou </w:t>
      </w:r>
      <w:r w:rsidRPr="008D378D">
        <w:rPr>
          <w:i/>
          <w:iCs/>
          <w:color w:val="212121"/>
          <w:lang w:val="pt-BR"/>
        </w:rPr>
        <w:t>MS Project</w:t>
      </w:r>
      <w:r w:rsidRPr="008D378D">
        <w:rPr>
          <w:color w:val="212121"/>
          <w:lang w:val="pt-BR"/>
        </w:rPr>
        <w:t xml:space="preserve">® (Diagrama </w:t>
      </w:r>
      <w:r w:rsidRPr="008D378D">
        <w:rPr>
          <w:i/>
          <w:iCs/>
          <w:color w:val="212121"/>
          <w:lang w:val="pt-BR"/>
        </w:rPr>
        <w:t>GANTT</w:t>
      </w:r>
      <w:r w:rsidRPr="008D378D">
        <w:rPr>
          <w:color w:val="212121"/>
          <w:lang w:val="pt-BR"/>
        </w:rPr>
        <w:t>).</w:t>
      </w:r>
    </w:p>
    <w:p w14:paraId="7804DF1D" w14:textId="77777777" w:rsidR="00E22300" w:rsidRPr="008D378D" w:rsidRDefault="00E22300" w:rsidP="005E5674">
      <w:pPr>
        <w:tabs>
          <w:tab w:val="right" w:pos="9000"/>
        </w:tabs>
        <w:jc w:val="both"/>
        <w:rPr>
          <w:lang w:val="pt-BR"/>
        </w:rPr>
      </w:pPr>
    </w:p>
    <w:p w14:paraId="2A9AF80E" w14:textId="47618995" w:rsidR="00E22300" w:rsidRPr="008D378D" w:rsidRDefault="00682025" w:rsidP="00E22300">
      <w:pPr>
        <w:tabs>
          <w:tab w:val="right" w:pos="9000"/>
        </w:tabs>
        <w:jc w:val="both"/>
        <w:rPr>
          <w:color w:val="212121"/>
          <w:lang w:val="pt-BR"/>
        </w:rPr>
      </w:pPr>
      <w:r w:rsidRPr="008D378D">
        <w:rPr>
          <w:color w:val="212121"/>
          <w:lang w:val="pt-BR"/>
        </w:rPr>
        <w:t>Os programas devem incluir marcos, se aplicáveis, e a designação de pessoal e/ou esboços de mão de obra específicos, planejados para o cumprimento de cada programa e fase ou atividade do programa:</w:t>
      </w:r>
    </w:p>
    <w:p w14:paraId="482DEFDF" w14:textId="77777777" w:rsidR="005E5674" w:rsidRPr="008D378D" w:rsidRDefault="005E5674" w:rsidP="005E5674">
      <w:pPr>
        <w:tabs>
          <w:tab w:val="right" w:pos="9000"/>
        </w:tabs>
        <w:jc w:val="both"/>
        <w:rPr>
          <w:lang w:val="pt-BR"/>
        </w:rPr>
      </w:pPr>
    </w:p>
    <w:p w14:paraId="3EE87FC2" w14:textId="76DAA8F8" w:rsidR="005E5674" w:rsidRPr="008D378D" w:rsidRDefault="00E22300" w:rsidP="005E5674">
      <w:pPr>
        <w:tabs>
          <w:tab w:val="right" w:pos="9000"/>
        </w:tabs>
        <w:jc w:val="both"/>
        <w:rPr>
          <w:color w:val="212121"/>
          <w:lang w:val="pt-BR"/>
        </w:rPr>
      </w:pPr>
      <w:bookmarkStart w:id="356" w:name="_Hlk65439459"/>
      <w:r w:rsidRPr="008D378D">
        <w:rPr>
          <w:color w:val="212121"/>
          <w:lang w:val="pt-BR"/>
        </w:rPr>
        <w:t xml:space="preserve">Programa geral de trabalho com um esquema de alocação do pessoal e tabelas de duração teórica das tarefas ou atividades. Representação gráfica como um </w:t>
      </w:r>
      <w:r w:rsidR="00D10382" w:rsidRPr="008D378D">
        <w:rPr>
          <w:color w:val="212121"/>
          <w:lang w:val="pt-BR"/>
        </w:rPr>
        <w:t>“</w:t>
      </w:r>
      <w:r w:rsidRPr="008D378D">
        <w:rPr>
          <w:color w:val="212121"/>
          <w:lang w:val="pt-BR"/>
        </w:rPr>
        <w:t>tempo de avanço</w:t>
      </w:r>
      <w:r w:rsidR="00D10382" w:rsidRPr="008D378D">
        <w:rPr>
          <w:color w:val="212121"/>
          <w:lang w:val="pt-BR"/>
        </w:rPr>
        <w:t>”</w:t>
      </w:r>
      <w:r w:rsidRPr="008D378D">
        <w:rPr>
          <w:color w:val="212121"/>
          <w:lang w:val="pt-BR"/>
        </w:rPr>
        <w:t xml:space="preserve"> mostrando a produção diária (mês/dia) e o caminho crítico para cada atividade.</w:t>
      </w:r>
    </w:p>
    <w:p w14:paraId="12645DDC" w14:textId="77777777" w:rsidR="00E22300" w:rsidRPr="008D378D" w:rsidRDefault="00E22300" w:rsidP="005E5674">
      <w:pPr>
        <w:tabs>
          <w:tab w:val="right" w:pos="9000"/>
        </w:tabs>
        <w:jc w:val="both"/>
        <w:rPr>
          <w:lang w:val="pt-BR"/>
        </w:rPr>
      </w:pPr>
    </w:p>
    <w:p w14:paraId="2D8D07E5" w14:textId="6DF113BC" w:rsidR="00E22300" w:rsidRPr="008D378D" w:rsidRDefault="00682025" w:rsidP="00EC5839">
      <w:pPr>
        <w:jc w:val="both"/>
        <w:rPr>
          <w:color w:val="212121"/>
          <w:lang w:val="pt-BR"/>
        </w:rPr>
      </w:pPr>
      <w:r w:rsidRPr="008D378D">
        <w:rPr>
          <w:color w:val="212121"/>
          <w:lang w:val="pt-BR"/>
        </w:rPr>
        <w:t xml:space="preserve">Programa de trabalho detalhado para desenvolver o </w:t>
      </w:r>
      <w:r w:rsidR="00042A00" w:rsidRPr="008D378D">
        <w:rPr>
          <w:color w:val="212121"/>
          <w:lang w:val="pt-BR"/>
        </w:rPr>
        <w:t>P</w:t>
      </w:r>
      <w:r w:rsidRPr="008D378D">
        <w:rPr>
          <w:color w:val="212121"/>
          <w:lang w:val="pt-BR"/>
        </w:rPr>
        <w:t xml:space="preserve">rojeto </w:t>
      </w:r>
      <w:r w:rsidR="00042A00" w:rsidRPr="008D378D">
        <w:rPr>
          <w:color w:val="212121"/>
          <w:lang w:val="pt-BR"/>
        </w:rPr>
        <w:t>Definitivo</w:t>
      </w:r>
      <w:r w:rsidRPr="008D378D">
        <w:rPr>
          <w:color w:val="212121"/>
          <w:lang w:val="pt-BR"/>
        </w:rPr>
        <w:t xml:space="preserve"> com um esboço descrevendo a alocação de pessoal, indicando a quantidade, tipo e capacidade. Ferramentas visuais, como Gráficos </w:t>
      </w:r>
      <w:r w:rsidRPr="00EC5839">
        <w:rPr>
          <w:i/>
          <w:iCs/>
          <w:color w:val="212121"/>
          <w:lang w:val="pt-BR"/>
        </w:rPr>
        <w:t>GANTT</w:t>
      </w:r>
      <w:r w:rsidRPr="008D378D">
        <w:rPr>
          <w:color w:val="212121"/>
          <w:lang w:val="pt-BR"/>
        </w:rPr>
        <w:t>, mostrando marcos e períodos necessários para o engenheiro verificar e aprovar. Unidade mínima de tempo: 1 semana.</w:t>
      </w:r>
    </w:p>
    <w:p w14:paraId="7B06E67C" w14:textId="77777777" w:rsidR="005E5674" w:rsidRPr="008D378D" w:rsidRDefault="005E5674" w:rsidP="005E5674">
      <w:pPr>
        <w:ind w:left="709" w:hanging="425"/>
        <w:rPr>
          <w:color w:val="212121"/>
          <w:lang w:val="pt-BR"/>
        </w:rPr>
      </w:pPr>
    </w:p>
    <w:p w14:paraId="44BB5F54" w14:textId="5CEB622A" w:rsidR="00682025" w:rsidRPr="008D378D" w:rsidRDefault="00682025" w:rsidP="00963F5F">
      <w:pPr>
        <w:tabs>
          <w:tab w:val="right" w:pos="9000"/>
        </w:tabs>
        <w:jc w:val="both"/>
        <w:rPr>
          <w:color w:val="212121"/>
          <w:lang w:val="pt-BR"/>
        </w:rPr>
      </w:pPr>
      <w:bookmarkStart w:id="357" w:name="_Hlk65441552"/>
      <w:bookmarkEnd w:id="356"/>
    </w:p>
    <w:p w14:paraId="0E75565F" w14:textId="77777777" w:rsidR="00682025" w:rsidRPr="008D378D" w:rsidRDefault="00682025" w:rsidP="00963F5F">
      <w:pPr>
        <w:tabs>
          <w:tab w:val="right" w:pos="9000"/>
        </w:tabs>
        <w:jc w:val="both"/>
        <w:rPr>
          <w:b/>
          <w:i/>
          <w:sz w:val="28"/>
          <w:lang w:val="pt-BR"/>
        </w:rPr>
      </w:pPr>
    </w:p>
    <w:bookmarkEnd w:id="357"/>
    <w:p w14:paraId="686F5372" w14:textId="1B67FCE0" w:rsidR="008B7308" w:rsidRPr="008D378D" w:rsidRDefault="008B7308" w:rsidP="005E5674">
      <w:pPr>
        <w:pStyle w:val="Head02"/>
        <w:rPr>
          <w:lang w:val="pt-BR"/>
        </w:rPr>
      </w:pPr>
      <w:r w:rsidRPr="008D378D">
        <w:rPr>
          <w:lang w:val="pt-BR"/>
        </w:rPr>
        <w:br w:type="page"/>
      </w:r>
    </w:p>
    <w:p w14:paraId="11E1373A" w14:textId="687ABD05" w:rsidR="00D81C0A" w:rsidRPr="00DA4A8B" w:rsidRDefault="00D81C0A" w:rsidP="00DA4A8B">
      <w:pPr>
        <w:pStyle w:val="Head02"/>
        <w:spacing w:before="240" w:after="240"/>
        <w:rPr>
          <w:rFonts w:ascii="Times New Roman" w:hAnsi="Times New Roman" w:cs="Times New Roman"/>
          <w:sz w:val="40"/>
          <w:szCs w:val="40"/>
          <w:lang w:val="pt-BR"/>
        </w:rPr>
      </w:pPr>
      <w:bookmarkStart w:id="358" w:name="_Toc534708925"/>
      <w:bookmarkStart w:id="359" w:name="_Toc534709107"/>
      <w:bookmarkStart w:id="360" w:name="_Toc55673527"/>
      <w:bookmarkStart w:id="361" w:name="_Toc485909438"/>
      <w:r w:rsidRPr="00DA4A8B">
        <w:rPr>
          <w:rFonts w:ascii="Times New Roman" w:hAnsi="Times New Roman" w:cs="Times New Roman"/>
          <w:sz w:val="40"/>
          <w:szCs w:val="40"/>
          <w:lang w:val="pt-BR"/>
        </w:rPr>
        <w:lastRenderedPageBreak/>
        <w:t>Formul</w:t>
      </w:r>
      <w:r w:rsidR="005F5445" w:rsidRPr="00DA4A8B">
        <w:rPr>
          <w:rFonts w:ascii="Times New Roman" w:hAnsi="Times New Roman" w:cs="Times New Roman"/>
          <w:sz w:val="40"/>
          <w:szCs w:val="40"/>
          <w:lang w:val="pt-BR"/>
        </w:rPr>
        <w:t>á</w:t>
      </w:r>
      <w:r w:rsidRPr="00DA4A8B">
        <w:rPr>
          <w:rFonts w:ascii="Times New Roman" w:hAnsi="Times New Roman" w:cs="Times New Roman"/>
          <w:sz w:val="40"/>
          <w:szCs w:val="40"/>
          <w:lang w:val="pt-BR"/>
        </w:rPr>
        <w:t xml:space="preserve">rio </w:t>
      </w:r>
      <w:r w:rsidR="00DD5628" w:rsidRPr="00DA4A8B">
        <w:rPr>
          <w:rFonts w:ascii="Times New Roman" w:hAnsi="Times New Roman" w:cs="Times New Roman"/>
          <w:sz w:val="40"/>
          <w:szCs w:val="40"/>
          <w:lang w:val="pt-BR"/>
        </w:rPr>
        <w:t xml:space="preserve">EGPI </w:t>
      </w:r>
      <w:r w:rsidR="00DD5628">
        <w:rPr>
          <w:rFonts w:ascii="Times New Roman" w:hAnsi="Times New Roman" w:cs="Times New Roman"/>
          <w:sz w:val="40"/>
          <w:szCs w:val="40"/>
          <w:lang w:val="pt-BR"/>
        </w:rPr>
        <w:t xml:space="preserve">- </w:t>
      </w:r>
      <w:r w:rsidRPr="00DA4A8B">
        <w:rPr>
          <w:rFonts w:ascii="Times New Roman" w:hAnsi="Times New Roman" w:cs="Times New Roman"/>
          <w:sz w:val="40"/>
          <w:szCs w:val="40"/>
          <w:lang w:val="pt-BR"/>
        </w:rPr>
        <w:t>ASSS</w:t>
      </w:r>
      <w:bookmarkEnd w:id="358"/>
      <w:bookmarkEnd w:id="359"/>
      <w:bookmarkEnd w:id="360"/>
    </w:p>
    <w:p w14:paraId="758202CC" w14:textId="4D3CD9E2" w:rsidR="008B7308" w:rsidRPr="008D378D" w:rsidRDefault="00DD5628" w:rsidP="00042A00">
      <w:pPr>
        <w:pStyle w:val="Heading5"/>
        <w:rPr>
          <w:sz w:val="36"/>
          <w:lang w:val="pt-BR"/>
        </w:rPr>
      </w:pPr>
      <w:bookmarkStart w:id="362" w:name="_Hlk65340353"/>
      <w:r w:rsidRPr="00EB1739">
        <w:rPr>
          <w:sz w:val="32"/>
          <w:szCs w:val="32"/>
          <w:lang w:val="pt-BR"/>
        </w:rPr>
        <w:t xml:space="preserve">Estratégias de Gestão e Planos de Implementação </w:t>
      </w:r>
      <w:r>
        <w:rPr>
          <w:sz w:val="32"/>
          <w:szCs w:val="32"/>
          <w:lang w:val="pt-BR"/>
        </w:rPr>
        <w:t xml:space="preserve">(EGPI) para gerenciar os riscos </w:t>
      </w:r>
      <w:r w:rsidR="00D52357" w:rsidRPr="00EB1739">
        <w:rPr>
          <w:sz w:val="32"/>
          <w:szCs w:val="32"/>
          <w:lang w:val="pt-BR"/>
        </w:rPr>
        <w:t>Ambienta</w:t>
      </w:r>
      <w:r>
        <w:rPr>
          <w:sz w:val="32"/>
          <w:szCs w:val="32"/>
          <w:lang w:val="pt-BR"/>
        </w:rPr>
        <w:t>is</w:t>
      </w:r>
      <w:r w:rsidR="008B7308" w:rsidRPr="00EB1739">
        <w:rPr>
          <w:sz w:val="32"/>
          <w:szCs w:val="32"/>
          <w:lang w:val="pt-BR"/>
        </w:rPr>
        <w:t xml:space="preserve">, </w:t>
      </w:r>
      <w:r w:rsidR="00C32B27" w:rsidRPr="00EB1739">
        <w:rPr>
          <w:sz w:val="32"/>
          <w:szCs w:val="32"/>
          <w:lang w:val="pt-BR"/>
        </w:rPr>
        <w:t>S</w:t>
      </w:r>
      <w:r w:rsidR="008B7308" w:rsidRPr="00EB1739">
        <w:rPr>
          <w:sz w:val="32"/>
          <w:szCs w:val="32"/>
          <w:lang w:val="pt-BR"/>
        </w:rPr>
        <w:t>ocia</w:t>
      </w:r>
      <w:r>
        <w:rPr>
          <w:sz w:val="32"/>
          <w:szCs w:val="32"/>
          <w:lang w:val="pt-BR"/>
        </w:rPr>
        <w:t>is</w:t>
      </w:r>
      <w:r w:rsidR="00FD45B9" w:rsidRPr="00EB1739">
        <w:rPr>
          <w:sz w:val="32"/>
          <w:szCs w:val="32"/>
          <w:lang w:val="pt-BR"/>
        </w:rPr>
        <w:t xml:space="preserve"> e de</w:t>
      </w:r>
      <w:r w:rsidR="008B7308" w:rsidRPr="00EB1739">
        <w:rPr>
          <w:sz w:val="32"/>
          <w:szCs w:val="32"/>
          <w:lang w:val="pt-BR"/>
        </w:rPr>
        <w:t xml:space="preserve"> </w:t>
      </w:r>
      <w:r w:rsidR="00C32B27" w:rsidRPr="00EB1739">
        <w:rPr>
          <w:sz w:val="32"/>
          <w:szCs w:val="32"/>
          <w:lang w:val="pt-BR"/>
        </w:rPr>
        <w:t>S</w:t>
      </w:r>
      <w:r w:rsidR="00D52357" w:rsidRPr="00EB1739">
        <w:rPr>
          <w:sz w:val="32"/>
          <w:szCs w:val="32"/>
          <w:lang w:val="pt-BR"/>
        </w:rPr>
        <w:t xml:space="preserve">aúde e </w:t>
      </w:r>
      <w:r w:rsidR="00C32B27" w:rsidRPr="00EB1739">
        <w:rPr>
          <w:sz w:val="32"/>
          <w:szCs w:val="32"/>
          <w:lang w:val="pt-BR"/>
        </w:rPr>
        <w:t>S</w:t>
      </w:r>
      <w:r w:rsidR="00791F12" w:rsidRPr="00EB1739">
        <w:rPr>
          <w:sz w:val="32"/>
          <w:szCs w:val="32"/>
          <w:lang w:val="pt-BR"/>
        </w:rPr>
        <w:t xml:space="preserve">egurança </w:t>
      </w:r>
      <w:r w:rsidR="009C7DCA" w:rsidRPr="00EB1739">
        <w:rPr>
          <w:sz w:val="32"/>
          <w:szCs w:val="32"/>
          <w:lang w:val="pt-BR"/>
        </w:rPr>
        <w:t>no</w:t>
      </w:r>
      <w:r w:rsidR="008B7308" w:rsidRPr="00EB1739">
        <w:rPr>
          <w:sz w:val="32"/>
          <w:szCs w:val="32"/>
          <w:lang w:val="pt-BR"/>
        </w:rPr>
        <w:t xml:space="preserve"> </w:t>
      </w:r>
      <w:r w:rsidR="00C32B27" w:rsidRPr="00EB1739">
        <w:rPr>
          <w:sz w:val="32"/>
          <w:szCs w:val="32"/>
          <w:lang w:val="pt-BR"/>
        </w:rPr>
        <w:t>L</w:t>
      </w:r>
      <w:r w:rsidR="00D52357" w:rsidRPr="00EB1739">
        <w:rPr>
          <w:sz w:val="32"/>
          <w:szCs w:val="32"/>
          <w:lang w:val="pt-BR"/>
        </w:rPr>
        <w:t xml:space="preserve">ocal do </w:t>
      </w:r>
      <w:r w:rsidR="00C32B27" w:rsidRPr="00EB1739">
        <w:rPr>
          <w:sz w:val="32"/>
          <w:szCs w:val="32"/>
          <w:lang w:val="pt-BR"/>
        </w:rPr>
        <w:t>T</w:t>
      </w:r>
      <w:r w:rsidR="009C7DCA" w:rsidRPr="00EB1739">
        <w:rPr>
          <w:sz w:val="32"/>
          <w:szCs w:val="32"/>
          <w:lang w:val="pt-BR"/>
        </w:rPr>
        <w:t>rabalho</w:t>
      </w:r>
      <w:r>
        <w:rPr>
          <w:sz w:val="32"/>
          <w:szCs w:val="32"/>
          <w:lang w:val="pt-BR"/>
        </w:rPr>
        <w:t xml:space="preserve"> (ASSS)</w:t>
      </w:r>
      <w:r w:rsidR="008B7308" w:rsidRPr="008D378D">
        <w:rPr>
          <w:sz w:val="36"/>
          <w:lang w:val="pt-BR"/>
        </w:rPr>
        <w:br/>
      </w:r>
      <w:bookmarkEnd w:id="361"/>
    </w:p>
    <w:bookmarkEnd w:id="362"/>
    <w:p w14:paraId="38AF724C" w14:textId="77777777" w:rsidR="000D500D" w:rsidRPr="008D378D" w:rsidRDefault="000D500D" w:rsidP="00042A00">
      <w:pPr>
        <w:pStyle w:val="SectionVHeading20"/>
        <w:spacing w:before="240" w:after="240"/>
        <w:rPr>
          <w:bCs/>
          <w:i/>
          <w:color w:val="212121"/>
          <w:sz w:val="24"/>
          <w:shd w:val="clear" w:color="auto" w:fill="FFFFFF"/>
          <w:lang w:val="pt-BR"/>
        </w:rPr>
      </w:pPr>
    </w:p>
    <w:p w14:paraId="164EBC4C" w14:textId="7D84B46F" w:rsidR="005B0C08" w:rsidRPr="008D378D" w:rsidRDefault="005B0C08" w:rsidP="005B0C08">
      <w:pPr>
        <w:pStyle w:val="SectionVHeading20"/>
        <w:spacing w:before="240" w:after="240"/>
        <w:jc w:val="both"/>
        <w:rPr>
          <w:bCs/>
          <w:i/>
          <w:color w:val="212121"/>
          <w:shd w:val="clear" w:color="auto" w:fill="FFFFFF"/>
          <w:lang w:val="pt-BR"/>
        </w:rPr>
      </w:pPr>
      <w:r w:rsidRPr="008D378D">
        <w:rPr>
          <w:bCs/>
          <w:i/>
          <w:color w:val="212121"/>
          <w:sz w:val="24"/>
          <w:shd w:val="clear" w:color="auto" w:fill="FFFFFF"/>
          <w:lang w:val="pt-BR"/>
        </w:rPr>
        <w:t xml:space="preserve">[Nota </w:t>
      </w:r>
      <w:r w:rsidR="00436EB9" w:rsidRPr="008D378D">
        <w:rPr>
          <w:bCs/>
          <w:i/>
          <w:color w:val="212121"/>
          <w:sz w:val="24"/>
          <w:shd w:val="clear" w:color="auto" w:fill="FFFFFF"/>
          <w:lang w:val="pt-BR"/>
        </w:rPr>
        <w:t>ao</w:t>
      </w:r>
      <w:r w:rsidRPr="008D378D">
        <w:rPr>
          <w:bCs/>
          <w:i/>
          <w:color w:val="212121"/>
          <w:sz w:val="24"/>
          <w:shd w:val="clear" w:color="auto" w:fill="FFFFFF"/>
          <w:lang w:val="pt-BR"/>
        </w:rPr>
        <w:t xml:space="preserve"> Contratante: modificar o texto conforme corresponda ao Projeto.]</w:t>
      </w:r>
    </w:p>
    <w:p w14:paraId="616C39D2" w14:textId="715CE69A" w:rsidR="00136F22" w:rsidRPr="008D378D" w:rsidRDefault="00CC5A82" w:rsidP="00136F22">
      <w:pPr>
        <w:spacing w:before="240" w:after="240"/>
        <w:jc w:val="both"/>
        <w:rPr>
          <w:color w:val="212121"/>
          <w:lang w:val="pt-BR"/>
        </w:rPr>
      </w:pPr>
      <w:r>
        <w:rPr>
          <w:color w:val="212121"/>
          <w:shd w:val="clear" w:color="auto" w:fill="FFFFFF"/>
          <w:lang w:val="pt-BR"/>
        </w:rPr>
        <w:t>O Licitante deverá apresentar Estratégias de Gestão e Planos de Implementação das obrigações Ambientais, Sociais, de Saúde e Segurança no local de trabalho (EGPI-ASSS) completos e concisos</w:t>
      </w:r>
      <w:r w:rsidR="00136F22" w:rsidRPr="008D378D">
        <w:rPr>
          <w:color w:val="212121"/>
          <w:lang w:val="pt-BR"/>
        </w:rPr>
        <w:t>.</w:t>
      </w:r>
    </w:p>
    <w:p w14:paraId="0FF30D20" w14:textId="03FDFB50" w:rsidR="00136F22" w:rsidRPr="008D378D" w:rsidRDefault="00136F22" w:rsidP="00136F22">
      <w:pPr>
        <w:spacing w:before="240" w:after="240"/>
        <w:jc w:val="both"/>
        <w:rPr>
          <w:color w:val="212121"/>
          <w:lang w:val="pt-BR"/>
        </w:rPr>
      </w:pPr>
      <w:r w:rsidRPr="008D378D">
        <w:rPr>
          <w:color w:val="212121"/>
          <w:lang w:val="pt-BR"/>
        </w:rPr>
        <w:t xml:space="preserve">Essas estratégias e planos devem descrever, em detalhes, as ações, materiais, equipamentos, procedimentos de gestão etc. que devem ser implementados pelo Empreiteiro e subempreiteiros </w:t>
      </w:r>
      <w:r w:rsidR="00FD45B9" w:rsidRPr="008D378D">
        <w:rPr>
          <w:color w:val="212121"/>
          <w:lang w:val="pt-BR"/>
        </w:rPr>
        <w:t xml:space="preserve">durante a execução das </w:t>
      </w:r>
      <w:r w:rsidRPr="008D378D">
        <w:rPr>
          <w:color w:val="212121"/>
          <w:lang w:val="pt-BR"/>
        </w:rPr>
        <w:t>obras.</w:t>
      </w:r>
    </w:p>
    <w:p w14:paraId="72705836" w14:textId="106F1C6C" w:rsidR="00291C89" w:rsidRPr="008D378D" w:rsidRDefault="001727B8" w:rsidP="007E2068">
      <w:pPr>
        <w:jc w:val="both"/>
        <w:rPr>
          <w:color w:val="212121"/>
          <w:lang w:val="pt-BR"/>
        </w:rPr>
      </w:pPr>
      <w:r w:rsidRPr="008D378D">
        <w:rPr>
          <w:rStyle w:val="Table"/>
          <w:rFonts w:ascii="Times New Roman" w:hAnsi="Times New Roman"/>
          <w:spacing w:val="-2"/>
          <w:sz w:val="24"/>
          <w:lang w:val="pt-BR"/>
        </w:rPr>
        <w:t>No desenvolvimento dessas estratégias e planos, o Licitante levará em consideração as determinações das obrigações ASSS no contrato</w:t>
      </w:r>
      <w:r w:rsidR="00136F22" w:rsidRPr="008D378D">
        <w:rPr>
          <w:color w:val="212121"/>
          <w:lang w:val="pt-BR"/>
        </w:rPr>
        <w:t xml:space="preserve">, incluindo as descritas com mais detalhes na Seção VII, </w:t>
      </w:r>
      <w:r w:rsidR="00D10382" w:rsidRPr="008D378D">
        <w:rPr>
          <w:color w:val="212121"/>
          <w:lang w:val="pt-BR"/>
        </w:rPr>
        <w:t>“</w:t>
      </w:r>
      <w:r w:rsidR="00136F22" w:rsidRPr="008D378D">
        <w:rPr>
          <w:color w:val="212121"/>
          <w:lang w:val="pt-BR"/>
        </w:rPr>
        <w:t xml:space="preserve">Especificações e </w:t>
      </w:r>
      <w:r w:rsidR="00372898" w:rsidRPr="008D378D">
        <w:rPr>
          <w:color w:val="212121"/>
          <w:lang w:val="pt-BR"/>
        </w:rPr>
        <w:t>Requisitos de Desempenho</w:t>
      </w:r>
      <w:r w:rsidR="00D10382" w:rsidRPr="008D378D">
        <w:rPr>
          <w:color w:val="212121"/>
          <w:lang w:val="pt-BR"/>
        </w:rPr>
        <w:t>”</w:t>
      </w:r>
      <w:r w:rsidR="00136F22" w:rsidRPr="008D378D">
        <w:rPr>
          <w:color w:val="212121"/>
          <w:lang w:val="pt-BR"/>
        </w:rPr>
        <w:t>.</w:t>
      </w:r>
    </w:p>
    <w:p w14:paraId="12A4925A" w14:textId="5554943B" w:rsidR="008B7308" w:rsidRPr="008D378D" w:rsidRDefault="008B7308" w:rsidP="00136F22">
      <w:pPr>
        <w:rPr>
          <w:rStyle w:val="Table"/>
          <w:rFonts w:ascii="Times New Roman" w:hAnsi="Times New Roman"/>
          <w:spacing w:val="-2"/>
          <w:sz w:val="28"/>
          <w:szCs w:val="28"/>
          <w:lang w:val="pt-BR"/>
        </w:rPr>
      </w:pPr>
      <w:r w:rsidRPr="008D378D">
        <w:rPr>
          <w:rStyle w:val="Table"/>
          <w:rFonts w:ascii="Times New Roman" w:hAnsi="Times New Roman"/>
          <w:spacing w:val="-2"/>
          <w:sz w:val="28"/>
          <w:szCs w:val="28"/>
          <w:lang w:val="pt-BR"/>
        </w:rPr>
        <w:br w:type="page"/>
      </w:r>
    </w:p>
    <w:p w14:paraId="42CFFE09" w14:textId="4D3E8C69" w:rsidR="002C4DAF" w:rsidRPr="00E71AF7" w:rsidRDefault="00E36BD8" w:rsidP="00E71AF7">
      <w:pPr>
        <w:pStyle w:val="Formulariossecciones"/>
        <w:spacing w:before="240" w:after="240"/>
        <w:rPr>
          <w:rStyle w:val="Head02Char"/>
          <w:rFonts w:ascii="Times New Roman" w:hAnsi="Times New Roman" w:cs="Times New Roman"/>
          <w:b/>
          <w:bCs/>
          <w:sz w:val="40"/>
          <w:szCs w:val="40"/>
          <w:lang w:val="pt-BR"/>
        </w:rPr>
      </w:pPr>
      <w:bookmarkStart w:id="363" w:name="_Toc534708926"/>
      <w:bookmarkStart w:id="364" w:name="_Toc534709108"/>
      <w:bookmarkStart w:id="365" w:name="_Toc55673528"/>
      <w:bookmarkStart w:id="366" w:name="_Toc485909439"/>
      <w:r w:rsidRPr="00E71AF7">
        <w:rPr>
          <w:rStyle w:val="Head02Char"/>
          <w:rFonts w:ascii="Times New Roman" w:hAnsi="Times New Roman" w:cs="Times New Roman"/>
          <w:b/>
          <w:bCs/>
          <w:sz w:val="40"/>
          <w:szCs w:val="40"/>
          <w:lang w:val="pt-BR"/>
        </w:rPr>
        <w:lastRenderedPageBreak/>
        <w:t>C</w:t>
      </w:r>
      <w:r w:rsidR="00E71AF7">
        <w:rPr>
          <w:rStyle w:val="Head02Char"/>
          <w:rFonts w:ascii="Times New Roman" w:hAnsi="Times New Roman" w:cs="Times New Roman"/>
          <w:b/>
          <w:bCs/>
          <w:sz w:val="40"/>
          <w:szCs w:val="40"/>
          <w:lang w:val="pt-BR"/>
        </w:rPr>
        <w:t>ódigo</w:t>
      </w:r>
      <w:r w:rsidR="00835759" w:rsidRPr="00E71AF7">
        <w:rPr>
          <w:rStyle w:val="Head02Char"/>
          <w:rFonts w:ascii="Times New Roman" w:hAnsi="Times New Roman" w:cs="Times New Roman"/>
          <w:b/>
          <w:bCs/>
          <w:sz w:val="40"/>
          <w:szCs w:val="40"/>
          <w:lang w:val="pt-BR"/>
        </w:rPr>
        <w:t xml:space="preserve"> </w:t>
      </w:r>
      <w:r w:rsidR="008B7308" w:rsidRPr="00E71AF7">
        <w:rPr>
          <w:rStyle w:val="Head02Char"/>
          <w:rFonts w:ascii="Times New Roman" w:hAnsi="Times New Roman" w:cs="Times New Roman"/>
          <w:b/>
          <w:bCs/>
          <w:sz w:val="40"/>
          <w:szCs w:val="40"/>
          <w:lang w:val="pt-BR"/>
        </w:rPr>
        <w:t>de Conduta</w:t>
      </w:r>
      <w:bookmarkEnd w:id="363"/>
      <w:bookmarkEnd w:id="364"/>
      <w:bookmarkEnd w:id="365"/>
    </w:p>
    <w:p w14:paraId="4E8F3B98" w14:textId="10BD1CA1" w:rsidR="008B7308" w:rsidRPr="008D378D" w:rsidRDefault="008B7308" w:rsidP="008B7308">
      <w:pPr>
        <w:pStyle w:val="Formulariossecciones"/>
        <w:rPr>
          <w:sz w:val="36"/>
          <w:szCs w:val="36"/>
          <w:lang w:val="pt-BR"/>
        </w:rPr>
      </w:pPr>
      <w:r w:rsidRPr="008D378D">
        <w:rPr>
          <w:sz w:val="36"/>
          <w:szCs w:val="36"/>
          <w:lang w:val="pt-BR"/>
        </w:rPr>
        <w:t xml:space="preserve">Ambiental, Social, </w:t>
      </w:r>
      <w:r w:rsidR="007F44B6" w:rsidRPr="008D378D">
        <w:rPr>
          <w:sz w:val="36"/>
          <w:szCs w:val="36"/>
          <w:lang w:val="pt-BR"/>
        </w:rPr>
        <w:t xml:space="preserve">e de Saúde e </w:t>
      </w:r>
      <w:r w:rsidR="00B51114" w:rsidRPr="008D378D">
        <w:rPr>
          <w:sz w:val="36"/>
          <w:szCs w:val="36"/>
          <w:lang w:val="pt-BR"/>
        </w:rPr>
        <w:t>Segurança no</w:t>
      </w:r>
      <w:r w:rsidR="007F44B6" w:rsidRPr="008D378D">
        <w:rPr>
          <w:sz w:val="36"/>
          <w:szCs w:val="36"/>
          <w:lang w:val="pt-BR"/>
        </w:rPr>
        <w:t xml:space="preserve"> Local d</w:t>
      </w:r>
      <w:r w:rsidR="003C5F95" w:rsidRPr="008D378D">
        <w:rPr>
          <w:sz w:val="36"/>
          <w:szCs w:val="36"/>
          <w:lang w:val="pt-BR"/>
        </w:rPr>
        <w:t>e</w:t>
      </w:r>
      <w:r w:rsidR="00B51114" w:rsidRPr="008D378D">
        <w:rPr>
          <w:sz w:val="36"/>
          <w:szCs w:val="36"/>
          <w:lang w:val="pt-BR"/>
        </w:rPr>
        <w:t xml:space="preserve"> Trabalho</w:t>
      </w:r>
      <w:r w:rsidRPr="008D378D">
        <w:rPr>
          <w:sz w:val="36"/>
          <w:szCs w:val="36"/>
          <w:lang w:val="pt-BR"/>
        </w:rPr>
        <w:t xml:space="preserve"> (ASSS)</w:t>
      </w:r>
      <w:bookmarkEnd w:id="366"/>
    </w:p>
    <w:p w14:paraId="67EE1932" w14:textId="77777777" w:rsidR="008B7308" w:rsidRPr="008D378D" w:rsidRDefault="008B7308" w:rsidP="008B73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lang w:val="pt-BR"/>
        </w:rPr>
      </w:pPr>
    </w:p>
    <w:p w14:paraId="168AF5DB" w14:textId="419EE947" w:rsidR="006748A4" w:rsidRPr="008D378D" w:rsidRDefault="006748A4" w:rsidP="006748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both"/>
        <w:rPr>
          <w:b/>
          <w:bCs/>
          <w:i/>
          <w:iCs/>
          <w:color w:val="212121"/>
          <w:lang w:val="pt-BR"/>
        </w:rPr>
      </w:pPr>
      <w:r w:rsidRPr="008D378D">
        <w:rPr>
          <w:b/>
          <w:bCs/>
          <w:i/>
          <w:iCs/>
          <w:color w:val="212121"/>
          <w:lang w:val="pt-BR"/>
        </w:rPr>
        <w:t xml:space="preserve">[Nota para </w:t>
      </w:r>
      <w:r w:rsidR="007F44B6" w:rsidRPr="008D378D">
        <w:rPr>
          <w:b/>
          <w:bCs/>
          <w:i/>
          <w:iCs/>
          <w:color w:val="212121"/>
          <w:lang w:val="pt-BR"/>
        </w:rPr>
        <w:t>o</w:t>
      </w:r>
      <w:r w:rsidRPr="008D378D">
        <w:rPr>
          <w:b/>
          <w:bCs/>
          <w:i/>
          <w:iCs/>
          <w:color w:val="212121"/>
          <w:lang w:val="pt-BR"/>
        </w:rPr>
        <w:t xml:space="preserve"> Contratante: modifique o texto em itálico nos itens listados a seguir para se referir aos documentos apropriados.]</w:t>
      </w:r>
    </w:p>
    <w:p w14:paraId="6C0695FE" w14:textId="1051F78E" w:rsidR="006748A4" w:rsidRPr="008D378D" w:rsidRDefault="006748A4" w:rsidP="006748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both"/>
        <w:rPr>
          <w:color w:val="212121"/>
          <w:lang w:val="pt-BR"/>
        </w:rPr>
      </w:pPr>
      <w:r w:rsidRPr="008D378D">
        <w:rPr>
          <w:color w:val="212121"/>
          <w:lang w:val="pt-BR"/>
        </w:rPr>
        <w:t xml:space="preserve">O </w:t>
      </w:r>
      <w:r w:rsidR="007F44B6" w:rsidRPr="008D378D">
        <w:rPr>
          <w:color w:val="212121"/>
          <w:lang w:val="pt-BR"/>
        </w:rPr>
        <w:t>Empreiteiro</w:t>
      </w:r>
      <w:r w:rsidRPr="008D378D">
        <w:rPr>
          <w:color w:val="212121"/>
          <w:lang w:val="pt-BR"/>
        </w:rPr>
        <w:t xml:space="preserve"> deve demonstrar que possui Código de Conduta padrão que deve ser aplicad</w:t>
      </w:r>
      <w:r w:rsidR="007F44B6" w:rsidRPr="008D378D">
        <w:rPr>
          <w:color w:val="212121"/>
          <w:lang w:val="pt-BR"/>
        </w:rPr>
        <w:t>o</w:t>
      </w:r>
      <w:r w:rsidRPr="008D378D">
        <w:rPr>
          <w:color w:val="212121"/>
          <w:lang w:val="pt-BR"/>
        </w:rPr>
        <w:t xml:space="preserve"> aos funcionários e subempreiteiros do Empreiteiro. O Código de Conduta garantir</w:t>
      </w:r>
      <w:r w:rsidR="007F44B6" w:rsidRPr="008D378D">
        <w:rPr>
          <w:color w:val="212121"/>
          <w:lang w:val="pt-BR"/>
        </w:rPr>
        <w:t>á</w:t>
      </w:r>
      <w:r w:rsidRPr="008D378D">
        <w:rPr>
          <w:color w:val="212121"/>
          <w:lang w:val="pt-BR"/>
        </w:rPr>
        <w:t xml:space="preserve"> o cumprimento das disposições ASSS do contrato, incluindo aquelas descritas em mais detalhes na Seção VII, </w:t>
      </w:r>
      <w:r w:rsidR="00D10382" w:rsidRPr="008D378D">
        <w:rPr>
          <w:color w:val="212121"/>
          <w:lang w:val="pt-BR"/>
        </w:rPr>
        <w:t>“</w:t>
      </w:r>
      <w:r w:rsidRPr="008D378D">
        <w:rPr>
          <w:color w:val="212121"/>
          <w:lang w:val="pt-BR"/>
        </w:rPr>
        <w:t xml:space="preserve">Especificações e </w:t>
      </w:r>
      <w:r w:rsidR="00372898" w:rsidRPr="008D378D">
        <w:rPr>
          <w:color w:val="212121"/>
          <w:lang w:val="pt-BR"/>
        </w:rPr>
        <w:t>Requisitos de Desempenho</w:t>
      </w:r>
      <w:r w:rsidR="00D10382" w:rsidRPr="008D378D">
        <w:rPr>
          <w:color w:val="212121"/>
          <w:lang w:val="pt-BR"/>
        </w:rPr>
        <w:t>”</w:t>
      </w:r>
      <w:r w:rsidRPr="008D378D">
        <w:rPr>
          <w:color w:val="212121"/>
          <w:lang w:val="pt-BR"/>
        </w:rPr>
        <w:t>.</w:t>
      </w:r>
    </w:p>
    <w:p w14:paraId="53B51D65" w14:textId="29FDF460" w:rsidR="006748A4" w:rsidRPr="008D378D" w:rsidRDefault="006748A4" w:rsidP="006748A4">
      <w:pPr>
        <w:spacing w:before="240" w:after="240"/>
        <w:jc w:val="both"/>
        <w:rPr>
          <w:color w:val="212121"/>
          <w:lang w:val="pt-BR"/>
        </w:rPr>
      </w:pPr>
      <w:r w:rsidRPr="008D378D">
        <w:rPr>
          <w:color w:val="212121"/>
          <w:lang w:val="pt-BR"/>
        </w:rPr>
        <w:t>Além disso, o Licitante deve apresentar um plano</w:t>
      </w:r>
      <w:r w:rsidR="007F44B6" w:rsidRPr="008D378D">
        <w:rPr>
          <w:color w:val="212121"/>
          <w:lang w:val="pt-BR"/>
        </w:rPr>
        <w:t xml:space="preserve"> evidenciando a forma</w:t>
      </w:r>
      <w:r w:rsidRPr="008D378D">
        <w:rPr>
          <w:color w:val="212121"/>
          <w:lang w:val="pt-BR"/>
        </w:rPr>
        <w:t xml:space="preserve"> </w:t>
      </w:r>
      <w:r w:rsidR="007F44B6" w:rsidRPr="008D378D">
        <w:rPr>
          <w:color w:val="212121"/>
          <w:lang w:val="pt-BR"/>
        </w:rPr>
        <w:t>como esse</w:t>
      </w:r>
      <w:r w:rsidRPr="008D378D">
        <w:rPr>
          <w:color w:val="212121"/>
          <w:lang w:val="pt-BR"/>
        </w:rPr>
        <w:t xml:space="preserve"> código de conduta dever</w:t>
      </w:r>
      <w:r w:rsidR="007F44B6" w:rsidRPr="008D378D">
        <w:rPr>
          <w:color w:val="212121"/>
          <w:lang w:val="pt-BR"/>
        </w:rPr>
        <w:t>á</w:t>
      </w:r>
      <w:r w:rsidRPr="008D378D">
        <w:rPr>
          <w:color w:val="212121"/>
          <w:lang w:val="pt-BR"/>
        </w:rPr>
        <w:t xml:space="preserve"> ser implementado. </w:t>
      </w:r>
    </w:p>
    <w:p w14:paraId="663589B9" w14:textId="6ADCF612" w:rsidR="006748A4" w:rsidRPr="008D378D" w:rsidRDefault="006748A4" w:rsidP="006748A4">
      <w:pPr>
        <w:spacing w:before="240" w:after="240"/>
        <w:jc w:val="both"/>
        <w:rPr>
          <w:color w:val="212121"/>
          <w:lang w:val="pt-BR"/>
        </w:rPr>
      </w:pPr>
      <w:r w:rsidRPr="008D378D">
        <w:rPr>
          <w:color w:val="212121"/>
          <w:lang w:val="pt-BR"/>
        </w:rPr>
        <w:t xml:space="preserve">Isso deverá incluir: como </w:t>
      </w:r>
      <w:r w:rsidR="007F44B6" w:rsidRPr="008D378D">
        <w:rPr>
          <w:color w:val="212121"/>
          <w:lang w:val="pt-BR"/>
        </w:rPr>
        <w:t>como deve ser</w:t>
      </w:r>
      <w:r w:rsidRPr="008D378D">
        <w:rPr>
          <w:color w:val="212121"/>
          <w:lang w:val="pt-BR"/>
        </w:rPr>
        <w:t xml:space="preserve"> introduzido nos contratos de trabalho, que treinamento será fornecido, como será monitorado e como o Empreiteiro deve</w:t>
      </w:r>
      <w:r w:rsidR="00DE400C" w:rsidRPr="008D378D">
        <w:rPr>
          <w:color w:val="212121"/>
          <w:lang w:val="pt-BR"/>
        </w:rPr>
        <w:t xml:space="preserve"> tratar </w:t>
      </w:r>
      <w:r w:rsidRPr="008D378D">
        <w:rPr>
          <w:color w:val="212121"/>
          <w:lang w:val="pt-BR"/>
        </w:rPr>
        <w:t xml:space="preserve">as </w:t>
      </w:r>
      <w:r w:rsidR="00DE400C" w:rsidRPr="008D378D">
        <w:rPr>
          <w:color w:val="212121"/>
          <w:lang w:val="pt-BR"/>
        </w:rPr>
        <w:t>infrações.</w:t>
      </w:r>
    </w:p>
    <w:p w14:paraId="1E655F6D" w14:textId="2EF17CD6" w:rsidR="00E36BD8" w:rsidRPr="008D378D" w:rsidRDefault="005F5445" w:rsidP="006748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both"/>
        <w:rPr>
          <w:color w:val="212121"/>
          <w:lang w:val="pt-BR"/>
        </w:rPr>
      </w:pPr>
      <w:r w:rsidRPr="008D378D">
        <w:rPr>
          <w:color w:val="212121"/>
          <w:lang w:val="pt-BR"/>
        </w:rPr>
        <w:t>.</w:t>
      </w:r>
    </w:p>
    <w:p w14:paraId="5EA8CD27" w14:textId="77777777" w:rsidR="00E36BD8" w:rsidRPr="008D378D" w:rsidRDefault="00E36BD8" w:rsidP="00BD1059">
      <w:pPr>
        <w:spacing w:before="240" w:after="240"/>
        <w:jc w:val="both"/>
        <w:rPr>
          <w:color w:val="212121"/>
          <w:lang w:val="pt-BR"/>
        </w:rPr>
      </w:pPr>
    </w:p>
    <w:p w14:paraId="5C2C16F6" w14:textId="7BA126E4" w:rsidR="002D16DA" w:rsidRPr="008D378D" w:rsidRDefault="008B7308" w:rsidP="00BD1059">
      <w:pPr>
        <w:spacing w:before="240" w:after="240"/>
        <w:jc w:val="both"/>
        <w:rPr>
          <w:rFonts w:ascii="Copperplate Gothic Bold" w:hAnsi="Copperplate Gothic Bold"/>
          <w:lang w:val="pt-BR"/>
        </w:rPr>
        <w:sectPr w:rsidR="002D16DA" w:rsidRPr="008D378D" w:rsidSect="00C66460">
          <w:headerReference w:type="even" r:id="rId31"/>
          <w:headerReference w:type="default" r:id="rId32"/>
          <w:headerReference w:type="first" r:id="rId33"/>
          <w:footnotePr>
            <w:numRestart w:val="eachSect"/>
          </w:footnotePr>
          <w:endnotePr>
            <w:numFmt w:val="decimal"/>
          </w:endnotePr>
          <w:type w:val="oddPage"/>
          <w:pgSz w:w="12240" w:h="15840" w:code="1"/>
          <w:pgMar w:top="1418" w:right="1185" w:bottom="992" w:left="1418" w:header="720" w:footer="720" w:gutter="0"/>
          <w:cols w:space="720"/>
          <w:titlePg/>
          <w:docGrid w:linePitch="326"/>
        </w:sectPr>
      </w:pPr>
      <w:r w:rsidRPr="008D378D">
        <w:rPr>
          <w:rStyle w:val="Table"/>
          <w:rFonts w:ascii="Copperplate Gothic Bold" w:hAnsi="Copperplate Gothic Bold"/>
          <w:spacing w:val="-2"/>
          <w:sz w:val="28"/>
          <w:szCs w:val="28"/>
          <w:lang w:val="pt-BR"/>
        </w:rPr>
        <w:br w:type="page"/>
      </w:r>
      <w:bookmarkStart w:id="367" w:name="_Toc112839692"/>
    </w:p>
    <w:p w14:paraId="172759B4" w14:textId="1971DDC9" w:rsidR="006B2F8C" w:rsidRPr="00E90AE3" w:rsidRDefault="00B87A19" w:rsidP="00E90AE3">
      <w:pPr>
        <w:pStyle w:val="Head02"/>
        <w:spacing w:before="240" w:after="120"/>
        <w:rPr>
          <w:rFonts w:ascii="Times New Roman" w:hAnsi="Times New Roman" w:cs="Times New Roman"/>
          <w:sz w:val="40"/>
          <w:szCs w:val="40"/>
          <w:lang w:val="pt-BR"/>
        </w:rPr>
      </w:pPr>
      <w:bookmarkStart w:id="368" w:name="_Toc534708927"/>
      <w:bookmarkStart w:id="369" w:name="_Toc534709109"/>
      <w:bookmarkStart w:id="370" w:name="_Toc55673529"/>
      <w:bookmarkStart w:id="371" w:name="_Hlk75876284"/>
      <w:bookmarkStart w:id="372" w:name="_Hlk72229389"/>
      <w:r w:rsidRPr="00E90AE3">
        <w:rPr>
          <w:rFonts w:ascii="Times New Roman" w:hAnsi="Times New Roman" w:cs="Times New Roman"/>
          <w:sz w:val="40"/>
          <w:szCs w:val="40"/>
          <w:lang w:val="pt-BR"/>
        </w:rPr>
        <w:lastRenderedPageBreak/>
        <w:t xml:space="preserve">Garantia </w:t>
      </w:r>
      <w:r w:rsidR="00715BE2" w:rsidRPr="00E90AE3">
        <w:rPr>
          <w:rFonts w:ascii="Times New Roman" w:hAnsi="Times New Roman" w:cs="Times New Roman"/>
          <w:sz w:val="40"/>
          <w:szCs w:val="40"/>
          <w:lang w:val="pt-BR"/>
        </w:rPr>
        <w:t xml:space="preserve">de </w:t>
      </w:r>
      <w:r w:rsidRPr="00E90AE3">
        <w:rPr>
          <w:rFonts w:ascii="Times New Roman" w:hAnsi="Times New Roman" w:cs="Times New Roman"/>
          <w:sz w:val="40"/>
          <w:szCs w:val="40"/>
          <w:lang w:val="pt-BR"/>
        </w:rPr>
        <w:t xml:space="preserve">Manutenção da </w:t>
      </w:r>
      <w:r w:rsidR="00715BE2" w:rsidRPr="00E90AE3">
        <w:rPr>
          <w:rFonts w:ascii="Times New Roman" w:hAnsi="Times New Roman" w:cs="Times New Roman"/>
          <w:sz w:val="40"/>
          <w:szCs w:val="40"/>
          <w:lang w:val="pt-BR"/>
        </w:rPr>
        <w:t xml:space="preserve">Oferta </w:t>
      </w:r>
    </w:p>
    <w:p w14:paraId="44E4EC3A" w14:textId="77777777" w:rsidR="00224236" w:rsidRPr="00E90AE3" w:rsidRDefault="00224236" w:rsidP="00E90AE3">
      <w:pPr>
        <w:pStyle w:val="Head02"/>
        <w:spacing w:before="0" w:after="240"/>
        <w:rPr>
          <w:rFonts w:ascii="Times New Roman" w:hAnsi="Times New Roman" w:cs="Times New Roman"/>
          <w:sz w:val="40"/>
          <w:szCs w:val="40"/>
          <w:lang w:val="pt-BR"/>
        </w:rPr>
      </w:pPr>
      <w:r w:rsidRPr="00E90AE3">
        <w:rPr>
          <w:rFonts w:ascii="Times New Roman" w:hAnsi="Times New Roman" w:cs="Times New Roman"/>
          <w:sz w:val="40"/>
          <w:szCs w:val="40"/>
          <w:lang w:val="pt-BR"/>
        </w:rPr>
        <w:t>(Garantia Bancária)</w:t>
      </w:r>
    </w:p>
    <w:p w14:paraId="40562C0E" w14:textId="77777777" w:rsidR="00224236" w:rsidRPr="008D378D" w:rsidRDefault="00224236" w:rsidP="00224236">
      <w:pPr>
        <w:pStyle w:val="Head02"/>
        <w:spacing w:before="0"/>
        <w:rPr>
          <w:rFonts w:ascii="Times New Roman" w:hAnsi="Times New Roman" w:cs="Times New Roman"/>
          <w:lang w:val="pt-BR"/>
        </w:rPr>
      </w:pPr>
    </w:p>
    <w:bookmarkEnd w:id="368"/>
    <w:bookmarkEnd w:id="369"/>
    <w:bookmarkEnd w:id="370"/>
    <w:bookmarkEnd w:id="371"/>
    <w:p w14:paraId="48C23C44" w14:textId="767EC4EE" w:rsidR="00715BE2" w:rsidRPr="008D378D" w:rsidRDefault="00715BE2" w:rsidP="00715BE2">
      <w:pPr>
        <w:numPr>
          <w:ilvl w:val="12"/>
          <w:numId w:val="0"/>
        </w:numPr>
        <w:suppressAutoHyphens/>
        <w:jc w:val="both"/>
        <w:rPr>
          <w:i/>
          <w:iCs/>
          <w:lang w:val="pt-BR"/>
        </w:rPr>
      </w:pPr>
    </w:p>
    <w:p w14:paraId="5E8EDE7C" w14:textId="7AFE894C" w:rsidR="00715BE2" w:rsidRPr="008D378D" w:rsidRDefault="00715BE2" w:rsidP="00715BE2">
      <w:pPr>
        <w:numPr>
          <w:ilvl w:val="12"/>
          <w:numId w:val="0"/>
        </w:numPr>
        <w:suppressAutoHyphens/>
        <w:jc w:val="both"/>
        <w:rPr>
          <w:i/>
          <w:iCs/>
          <w:lang w:val="pt-BR"/>
        </w:rPr>
      </w:pPr>
      <w:r w:rsidRPr="008D378D">
        <w:rPr>
          <w:i/>
          <w:iCs/>
          <w:lang w:val="pt-BR"/>
        </w:rPr>
        <w:t>[</w:t>
      </w:r>
      <w:r w:rsidR="00DB5132" w:rsidRPr="008D378D">
        <w:rPr>
          <w:i/>
          <w:iCs/>
          <w:lang w:val="pt-BR"/>
        </w:rPr>
        <w:t xml:space="preserve">Se solicitado, o </w:t>
      </w:r>
      <w:r w:rsidR="00DB5132" w:rsidRPr="008D378D">
        <w:rPr>
          <w:b/>
          <w:bCs/>
          <w:i/>
          <w:iCs/>
          <w:lang w:val="pt-BR"/>
        </w:rPr>
        <w:t>Banco/Licitante</w:t>
      </w:r>
      <w:r w:rsidR="00DB5132" w:rsidRPr="008D378D">
        <w:rPr>
          <w:i/>
          <w:iCs/>
          <w:lang w:val="pt-BR"/>
        </w:rPr>
        <w:t xml:space="preserve"> </w:t>
      </w:r>
      <w:r w:rsidR="00DB6DE5" w:rsidRPr="008D378D">
        <w:rPr>
          <w:i/>
          <w:iCs/>
          <w:lang w:val="pt-BR"/>
        </w:rPr>
        <w:t xml:space="preserve">deverá </w:t>
      </w:r>
      <w:r w:rsidR="00DB5132" w:rsidRPr="008D378D">
        <w:rPr>
          <w:i/>
          <w:iCs/>
          <w:lang w:val="pt-BR"/>
        </w:rPr>
        <w:t xml:space="preserve">preencher este formulário de Garantia Bancária de acordo com as instruções indicadas entre </w:t>
      </w:r>
      <w:r w:rsidR="00983040" w:rsidRPr="008D378D">
        <w:rPr>
          <w:i/>
          <w:iCs/>
          <w:lang w:val="pt-BR"/>
        </w:rPr>
        <w:t>colchetes</w:t>
      </w:r>
      <w:r w:rsidRPr="008D378D">
        <w:rPr>
          <w:i/>
          <w:iCs/>
          <w:lang w:val="pt-BR"/>
        </w:rPr>
        <w:t>.]</w:t>
      </w:r>
    </w:p>
    <w:p w14:paraId="29FA1676" w14:textId="77777777" w:rsidR="00715BE2" w:rsidRPr="008D378D" w:rsidRDefault="00715BE2" w:rsidP="00715BE2">
      <w:pPr>
        <w:numPr>
          <w:ilvl w:val="12"/>
          <w:numId w:val="0"/>
        </w:numPr>
        <w:suppressAutoHyphens/>
        <w:jc w:val="both"/>
        <w:rPr>
          <w:i/>
          <w:iCs/>
          <w:lang w:val="pt-BR"/>
        </w:rPr>
      </w:pPr>
    </w:p>
    <w:p w14:paraId="7A3C776B" w14:textId="77777777" w:rsidR="00715BE2" w:rsidRPr="008D378D" w:rsidRDefault="00715BE2" w:rsidP="00715BE2">
      <w:pPr>
        <w:numPr>
          <w:ilvl w:val="12"/>
          <w:numId w:val="0"/>
        </w:numPr>
        <w:suppressAutoHyphens/>
        <w:jc w:val="both"/>
        <w:rPr>
          <w:i/>
          <w:iCs/>
          <w:lang w:val="pt-BR"/>
        </w:rPr>
      </w:pPr>
      <w:r w:rsidRPr="008D378D">
        <w:rPr>
          <w:i/>
          <w:iCs/>
          <w:lang w:val="pt-BR"/>
        </w:rPr>
        <w:t>_________________________________________________________</w:t>
      </w:r>
    </w:p>
    <w:p w14:paraId="7CBE39CE" w14:textId="73DFD428" w:rsidR="00715BE2" w:rsidRPr="008D378D" w:rsidRDefault="00715BE2" w:rsidP="00715BE2">
      <w:pPr>
        <w:numPr>
          <w:ilvl w:val="12"/>
          <w:numId w:val="0"/>
        </w:numPr>
        <w:suppressAutoHyphens/>
        <w:jc w:val="both"/>
        <w:rPr>
          <w:i/>
          <w:iCs/>
          <w:lang w:val="pt-BR"/>
        </w:rPr>
      </w:pPr>
      <w:r w:rsidRPr="008D378D">
        <w:rPr>
          <w:i/>
          <w:iCs/>
          <w:lang w:val="pt-BR"/>
        </w:rPr>
        <w:t xml:space="preserve">[indicar </w:t>
      </w:r>
      <w:r w:rsidR="00B87A19" w:rsidRPr="008D378D">
        <w:rPr>
          <w:i/>
          <w:iCs/>
          <w:lang w:val="pt-BR"/>
        </w:rPr>
        <w:t xml:space="preserve">o </w:t>
      </w:r>
      <w:r w:rsidR="00D13876" w:rsidRPr="008D378D">
        <w:rPr>
          <w:i/>
          <w:iCs/>
          <w:lang w:val="pt-BR"/>
        </w:rPr>
        <w:t>n</w:t>
      </w:r>
      <w:r w:rsidRPr="008D378D">
        <w:rPr>
          <w:i/>
          <w:iCs/>
          <w:lang w:val="pt-BR"/>
        </w:rPr>
        <w:t>ome d</w:t>
      </w:r>
      <w:r w:rsidR="00D03852" w:rsidRPr="008D378D">
        <w:rPr>
          <w:i/>
          <w:iCs/>
          <w:lang w:val="pt-BR"/>
        </w:rPr>
        <w:t>o</w:t>
      </w:r>
      <w:r w:rsidRPr="008D378D">
        <w:rPr>
          <w:i/>
          <w:iCs/>
          <w:lang w:val="pt-BR"/>
        </w:rPr>
        <w:t xml:space="preserve"> Banco, </w:t>
      </w:r>
      <w:r w:rsidR="00B87A19" w:rsidRPr="008D378D">
        <w:rPr>
          <w:i/>
          <w:iCs/>
          <w:lang w:val="pt-BR"/>
        </w:rPr>
        <w:t xml:space="preserve">e </w:t>
      </w:r>
      <w:r w:rsidR="006A03BC" w:rsidRPr="008D378D">
        <w:rPr>
          <w:i/>
          <w:iCs/>
          <w:lang w:val="pt-BR"/>
        </w:rPr>
        <w:t>o endereço</w:t>
      </w:r>
      <w:r w:rsidR="00B87A19" w:rsidRPr="008D378D">
        <w:rPr>
          <w:i/>
          <w:iCs/>
          <w:lang w:val="pt-BR"/>
        </w:rPr>
        <w:t xml:space="preserve"> </w:t>
      </w:r>
      <w:r w:rsidRPr="008D378D">
        <w:rPr>
          <w:i/>
          <w:iCs/>
          <w:lang w:val="pt-BR"/>
        </w:rPr>
        <w:t>d</w:t>
      </w:r>
      <w:r w:rsidR="00D03852" w:rsidRPr="008D378D">
        <w:rPr>
          <w:i/>
          <w:iCs/>
          <w:lang w:val="pt-BR"/>
        </w:rPr>
        <w:t xml:space="preserve">a </w:t>
      </w:r>
      <w:r w:rsidR="00CE1047" w:rsidRPr="008D378D">
        <w:rPr>
          <w:i/>
          <w:iCs/>
          <w:lang w:val="pt-BR"/>
        </w:rPr>
        <w:t xml:space="preserve">filial </w:t>
      </w:r>
      <w:r w:rsidRPr="008D378D">
        <w:rPr>
          <w:i/>
          <w:iCs/>
          <w:lang w:val="pt-BR"/>
        </w:rPr>
        <w:t xml:space="preserve">que emite </w:t>
      </w:r>
      <w:r w:rsidR="00CE1047" w:rsidRPr="008D378D">
        <w:rPr>
          <w:i/>
          <w:iCs/>
          <w:lang w:val="pt-BR"/>
        </w:rPr>
        <w:t xml:space="preserve">a </w:t>
      </w:r>
      <w:r w:rsidRPr="008D378D">
        <w:rPr>
          <w:i/>
          <w:iCs/>
          <w:lang w:val="pt-BR"/>
        </w:rPr>
        <w:t>garant</w:t>
      </w:r>
      <w:r w:rsidR="00CE1047" w:rsidRPr="008D378D">
        <w:rPr>
          <w:i/>
          <w:iCs/>
          <w:lang w:val="pt-BR"/>
        </w:rPr>
        <w:t>i</w:t>
      </w:r>
      <w:r w:rsidRPr="008D378D">
        <w:rPr>
          <w:i/>
          <w:iCs/>
          <w:lang w:val="pt-BR"/>
        </w:rPr>
        <w:t>a]</w:t>
      </w:r>
    </w:p>
    <w:p w14:paraId="28BC9072" w14:textId="77777777" w:rsidR="00715BE2" w:rsidRPr="008D378D" w:rsidRDefault="00715BE2" w:rsidP="00715BE2">
      <w:pPr>
        <w:numPr>
          <w:ilvl w:val="12"/>
          <w:numId w:val="0"/>
        </w:numPr>
        <w:suppressAutoHyphens/>
        <w:jc w:val="both"/>
        <w:rPr>
          <w:i/>
          <w:iCs/>
          <w:lang w:val="pt-BR"/>
        </w:rPr>
      </w:pPr>
    </w:p>
    <w:p w14:paraId="64FE1B96" w14:textId="79850A0E" w:rsidR="00715BE2" w:rsidRPr="008D378D" w:rsidRDefault="00B87A19" w:rsidP="00715BE2">
      <w:pPr>
        <w:numPr>
          <w:ilvl w:val="12"/>
          <w:numId w:val="0"/>
        </w:numPr>
        <w:suppressAutoHyphens/>
        <w:jc w:val="both"/>
        <w:rPr>
          <w:i/>
          <w:iCs/>
          <w:lang w:val="pt-BR"/>
        </w:rPr>
      </w:pPr>
      <w:r w:rsidRPr="008D378D">
        <w:rPr>
          <w:b/>
          <w:bCs/>
          <w:lang w:val="pt-BR"/>
        </w:rPr>
        <w:t>Beneficiário</w:t>
      </w:r>
      <w:r w:rsidR="00715BE2" w:rsidRPr="008D378D">
        <w:rPr>
          <w:b/>
          <w:bCs/>
          <w:lang w:val="pt-BR"/>
        </w:rPr>
        <w:t>:</w:t>
      </w:r>
      <w:r w:rsidR="00286CED" w:rsidRPr="008D378D">
        <w:rPr>
          <w:b/>
          <w:bCs/>
          <w:lang w:val="pt-BR"/>
        </w:rPr>
        <w:t xml:space="preserve"> </w:t>
      </w:r>
      <w:r w:rsidR="00715BE2" w:rsidRPr="008D378D">
        <w:rPr>
          <w:i/>
          <w:iCs/>
          <w:lang w:val="pt-BR"/>
        </w:rPr>
        <w:t xml:space="preserve">[indicar </w:t>
      </w:r>
      <w:r w:rsidR="00DB69EF" w:rsidRPr="008D378D">
        <w:rPr>
          <w:i/>
          <w:iCs/>
          <w:lang w:val="pt-BR"/>
        </w:rPr>
        <w:t xml:space="preserve">o </w:t>
      </w:r>
      <w:r w:rsidR="00715BE2" w:rsidRPr="008D378D">
        <w:rPr>
          <w:i/>
          <w:iCs/>
          <w:lang w:val="pt-BR"/>
        </w:rPr>
        <w:t xml:space="preserve">nome </w:t>
      </w:r>
      <w:r w:rsidR="00DB69EF" w:rsidRPr="008D378D">
        <w:rPr>
          <w:i/>
          <w:iCs/>
          <w:lang w:val="pt-BR"/>
        </w:rPr>
        <w:t>e o endereço d</w:t>
      </w:r>
      <w:r w:rsidR="00D03852" w:rsidRPr="008D378D">
        <w:rPr>
          <w:i/>
          <w:iCs/>
          <w:lang w:val="pt-BR"/>
        </w:rPr>
        <w:t>o Contratante</w:t>
      </w:r>
      <w:r w:rsidR="00715BE2" w:rsidRPr="008D378D">
        <w:rPr>
          <w:i/>
          <w:iCs/>
          <w:lang w:val="pt-BR"/>
        </w:rPr>
        <w:t>]</w:t>
      </w:r>
    </w:p>
    <w:p w14:paraId="03752FD9" w14:textId="77777777" w:rsidR="00715BE2" w:rsidRPr="008D378D" w:rsidRDefault="00715BE2" w:rsidP="00715BE2">
      <w:pPr>
        <w:numPr>
          <w:ilvl w:val="12"/>
          <w:numId w:val="0"/>
        </w:numPr>
        <w:suppressAutoHyphens/>
        <w:jc w:val="both"/>
        <w:rPr>
          <w:i/>
          <w:iCs/>
          <w:lang w:val="pt-BR"/>
        </w:rPr>
      </w:pPr>
    </w:p>
    <w:p w14:paraId="41B94FF4" w14:textId="4457A0AF" w:rsidR="00715BE2" w:rsidRPr="008D378D" w:rsidRDefault="00B87A19" w:rsidP="00715BE2">
      <w:pPr>
        <w:numPr>
          <w:ilvl w:val="12"/>
          <w:numId w:val="0"/>
        </w:numPr>
        <w:suppressAutoHyphens/>
        <w:jc w:val="both"/>
        <w:rPr>
          <w:i/>
          <w:iCs/>
          <w:lang w:val="pt-BR"/>
        </w:rPr>
      </w:pPr>
      <w:r w:rsidRPr="008D378D">
        <w:rPr>
          <w:b/>
          <w:bCs/>
          <w:lang w:val="pt-BR"/>
        </w:rPr>
        <w:t>Data</w:t>
      </w:r>
      <w:r w:rsidR="00715BE2" w:rsidRPr="008D378D">
        <w:rPr>
          <w:b/>
          <w:bCs/>
          <w:lang w:val="pt-BR"/>
        </w:rPr>
        <w:t>:</w:t>
      </w:r>
      <w:r w:rsidR="00286CED" w:rsidRPr="008D378D">
        <w:rPr>
          <w:i/>
          <w:iCs/>
          <w:lang w:val="pt-BR"/>
        </w:rPr>
        <w:t xml:space="preserve"> </w:t>
      </w:r>
      <w:r w:rsidR="00715BE2" w:rsidRPr="008D378D">
        <w:rPr>
          <w:i/>
          <w:iCs/>
          <w:lang w:val="pt-BR"/>
        </w:rPr>
        <w:t xml:space="preserve">[indique </w:t>
      </w:r>
      <w:r w:rsidRPr="008D378D">
        <w:rPr>
          <w:i/>
          <w:iCs/>
          <w:lang w:val="pt-BR"/>
        </w:rPr>
        <w:t>a data</w:t>
      </w:r>
      <w:r w:rsidR="00715BE2" w:rsidRPr="008D378D">
        <w:rPr>
          <w:i/>
          <w:iCs/>
          <w:lang w:val="pt-BR"/>
        </w:rPr>
        <w:t>]</w:t>
      </w:r>
    </w:p>
    <w:p w14:paraId="7D3D1F59" w14:textId="77777777" w:rsidR="00715BE2" w:rsidRPr="008D378D" w:rsidRDefault="00715BE2" w:rsidP="00715BE2">
      <w:pPr>
        <w:numPr>
          <w:ilvl w:val="12"/>
          <w:numId w:val="0"/>
        </w:numPr>
        <w:suppressAutoHyphens/>
        <w:jc w:val="both"/>
        <w:rPr>
          <w:i/>
          <w:iCs/>
          <w:lang w:val="pt-BR"/>
        </w:rPr>
      </w:pPr>
    </w:p>
    <w:p w14:paraId="2CE8A620" w14:textId="3A6DC874" w:rsidR="00715BE2" w:rsidRPr="008D378D" w:rsidRDefault="00715BE2" w:rsidP="00715BE2">
      <w:pPr>
        <w:numPr>
          <w:ilvl w:val="12"/>
          <w:numId w:val="0"/>
        </w:numPr>
        <w:suppressAutoHyphens/>
        <w:jc w:val="both"/>
        <w:rPr>
          <w:i/>
          <w:iCs/>
          <w:lang w:val="pt-BR"/>
        </w:rPr>
      </w:pPr>
      <w:r w:rsidRPr="008D378D">
        <w:rPr>
          <w:b/>
          <w:bCs/>
          <w:lang w:val="pt-BR"/>
        </w:rPr>
        <w:t xml:space="preserve">GARANTIA DE </w:t>
      </w:r>
      <w:r w:rsidR="00B87A19" w:rsidRPr="008D378D">
        <w:rPr>
          <w:b/>
          <w:bCs/>
          <w:lang w:val="pt-BR"/>
        </w:rPr>
        <w:t xml:space="preserve">MANUTENÇÃO DA </w:t>
      </w:r>
      <w:r w:rsidRPr="008D378D">
        <w:rPr>
          <w:b/>
          <w:bCs/>
          <w:lang w:val="pt-BR"/>
        </w:rPr>
        <w:t xml:space="preserve">OFERTA </w:t>
      </w:r>
      <w:proofErr w:type="spellStart"/>
      <w:r w:rsidRPr="008D378D">
        <w:rPr>
          <w:b/>
          <w:bCs/>
          <w:lang w:val="pt-BR"/>
        </w:rPr>
        <w:t>N</w:t>
      </w:r>
      <w:r w:rsidR="00656318" w:rsidRPr="008D378D">
        <w:rPr>
          <w:b/>
          <w:bCs/>
          <w:lang w:val="pt-BR"/>
        </w:rPr>
        <w:t>.</w:t>
      </w:r>
      <w:r w:rsidRPr="008D378D">
        <w:rPr>
          <w:b/>
          <w:bCs/>
          <w:vertAlign w:val="superscript"/>
          <w:lang w:val="pt-BR"/>
        </w:rPr>
        <w:t>o</w:t>
      </w:r>
      <w:proofErr w:type="spellEnd"/>
      <w:r w:rsidR="00286CED" w:rsidRPr="008D378D">
        <w:rPr>
          <w:i/>
          <w:iCs/>
          <w:lang w:val="pt-BR"/>
        </w:rPr>
        <w:t xml:space="preserve"> </w:t>
      </w:r>
      <w:r w:rsidRPr="008D378D">
        <w:rPr>
          <w:i/>
          <w:iCs/>
          <w:lang w:val="pt-BR"/>
        </w:rPr>
        <w:t xml:space="preserve">[indique </w:t>
      </w:r>
      <w:r w:rsidR="00B87A19" w:rsidRPr="008D378D">
        <w:rPr>
          <w:i/>
          <w:iCs/>
          <w:lang w:val="pt-BR"/>
        </w:rPr>
        <w:t xml:space="preserve">o </w:t>
      </w:r>
      <w:r w:rsidRPr="008D378D">
        <w:rPr>
          <w:i/>
          <w:iCs/>
          <w:lang w:val="pt-BR"/>
        </w:rPr>
        <w:t>número]</w:t>
      </w:r>
    </w:p>
    <w:p w14:paraId="7439D8C9" w14:textId="77777777" w:rsidR="00715BE2" w:rsidRPr="008D378D" w:rsidRDefault="00715BE2" w:rsidP="00715BE2">
      <w:pPr>
        <w:numPr>
          <w:ilvl w:val="12"/>
          <w:numId w:val="0"/>
        </w:numPr>
        <w:suppressAutoHyphens/>
        <w:jc w:val="both"/>
        <w:rPr>
          <w:i/>
          <w:iCs/>
          <w:lang w:val="pt-BR"/>
        </w:rPr>
      </w:pPr>
    </w:p>
    <w:p w14:paraId="6A3E9BF1" w14:textId="77777777" w:rsidR="00715BE2" w:rsidRPr="008D378D" w:rsidRDefault="00715BE2" w:rsidP="00715BE2">
      <w:pPr>
        <w:numPr>
          <w:ilvl w:val="12"/>
          <w:numId w:val="0"/>
        </w:numPr>
        <w:suppressAutoHyphens/>
        <w:jc w:val="both"/>
        <w:rPr>
          <w:i/>
          <w:iCs/>
          <w:lang w:val="pt-BR"/>
        </w:rPr>
      </w:pPr>
    </w:p>
    <w:p w14:paraId="7EF14F61" w14:textId="25EB5319" w:rsidR="00715BE2" w:rsidRPr="008D378D" w:rsidRDefault="0084456F" w:rsidP="00715BE2">
      <w:pPr>
        <w:numPr>
          <w:ilvl w:val="12"/>
          <w:numId w:val="0"/>
        </w:numPr>
        <w:jc w:val="both"/>
        <w:rPr>
          <w:lang w:val="pt-BR"/>
        </w:rPr>
      </w:pPr>
      <w:bookmarkStart w:id="373" w:name="_Hlk75966071"/>
      <w:r w:rsidRPr="008D378D">
        <w:rPr>
          <w:lang w:val="pt-BR"/>
        </w:rPr>
        <w:t xml:space="preserve">Fomos informados de que </w:t>
      </w:r>
      <w:r w:rsidRPr="008D378D">
        <w:rPr>
          <w:i/>
          <w:iCs/>
          <w:lang w:val="pt-BR"/>
        </w:rPr>
        <w:t xml:space="preserve">[inserir nome do Licitante; no caso de uma </w:t>
      </w:r>
      <w:r w:rsidR="00D33C02" w:rsidRPr="008D378D">
        <w:rPr>
          <w:i/>
          <w:iCs/>
          <w:lang w:val="pt-BR"/>
        </w:rPr>
        <w:t>ACS</w:t>
      </w:r>
      <w:r w:rsidRPr="008D378D">
        <w:rPr>
          <w:i/>
          <w:iCs/>
          <w:lang w:val="pt-BR"/>
        </w:rPr>
        <w:t xml:space="preserve">, liste os nomes legais completos dos </w:t>
      </w:r>
      <w:r w:rsidR="002F6A46" w:rsidRPr="008D378D">
        <w:rPr>
          <w:i/>
          <w:iCs/>
          <w:lang w:val="pt-BR"/>
        </w:rPr>
        <w:t>membros</w:t>
      </w:r>
      <w:r w:rsidRPr="008D378D">
        <w:rPr>
          <w:i/>
          <w:iCs/>
          <w:lang w:val="pt-BR"/>
        </w:rPr>
        <w:t xml:space="preserve">] </w:t>
      </w:r>
      <w:r w:rsidRPr="008D378D">
        <w:rPr>
          <w:lang w:val="pt-BR"/>
        </w:rPr>
        <w:t xml:space="preserve">(doravante denominado </w:t>
      </w:r>
      <w:r w:rsidR="00D10382" w:rsidRPr="008D378D">
        <w:rPr>
          <w:lang w:val="pt-BR"/>
        </w:rPr>
        <w:t>“</w:t>
      </w:r>
      <w:r w:rsidR="005E2876" w:rsidRPr="008D378D">
        <w:rPr>
          <w:lang w:val="pt-BR"/>
        </w:rPr>
        <w:t>o</w:t>
      </w:r>
      <w:r w:rsidRPr="008D378D">
        <w:rPr>
          <w:lang w:val="pt-BR"/>
        </w:rPr>
        <w:t xml:space="preserve"> </w:t>
      </w:r>
      <w:r w:rsidR="002F6A46" w:rsidRPr="008D378D">
        <w:rPr>
          <w:lang w:val="pt-BR"/>
        </w:rPr>
        <w:t>Requerente</w:t>
      </w:r>
      <w:r w:rsidR="00D10382" w:rsidRPr="008D378D">
        <w:rPr>
          <w:lang w:val="pt-BR"/>
        </w:rPr>
        <w:t>”</w:t>
      </w:r>
      <w:r w:rsidRPr="008D378D">
        <w:rPr>
          <w:lang w:val="pt-BR"/>
        </w:rPr>
        <w:t xml:space="preserve">) apresentou a sua Oferta datada de </w:t>
      </w:r>
      <w:r w:rsidRPr="008D378D">
        <w:rPr>
          <w:i/>
          <w:iCs/>
          <w:lang w:val="pt-BR"/>
        </w:rPr>
        <w:t xml:space="preserve">[inserir a data de apresentação da Oferta] </w:t>
      </w:r>
      <w:r w:rsidRPr="008D378D">
        <w:rPr>
          <w:lang w:val="pt-BR"/>
        </w:rPr>
        <w:t xml:space="preserve">(doravante </w:t>
      </w:r>
      <w:r w:rsidR="005E2876" w:rsidRPr="008D378D">
        <w:rPr>
          <w:lang w:val="pt-BR"/>
        </w:rPr>
        <w:t>denominada</w:t>
      </w:r>
      <w:r w:rsidRPr="008D378D">
        <w:rPr>
          <w:lang w:val="pt-BR"/>
        </w:rPr>
        <w:t xml:space="preserve"> como </w:t>
      </w:r>
      <w:r w:rsidR="00D10382" w:rsidRPr="008D378D">
        <w:rPr>
          <w:lang w:val="pt-BR"/>
        </w:rPr>
        <w:t>“</w:t>
      </w:r>
      <w:r w:rsidRPr="008D378D">
        <w:rPr>
          <w:lang w:val="pt-BR"/>
        </w:rPr>
        <w:t>a Oferta</w:t>
      </w:r>
      <w:r w:rsidR="00483812" w:rsidRPr="008D378D">
        <w:rPr>
          <w:lang w:val="pt-BR"/>
        </w:rPr>
        <w:t>”</w:t>
      </w:r>
      <w:r w:rsidRPr="008D378D">
        <w:rPr>
          <w:lang w:val="pt-BR"/>
        </w:rPr>
        <w:t xml:space="preserve">) </w:t>
      </w:r>
      <w:r w:rsidR="005E2876" w:rsidRPr="008D378D">
        <w:rPr>
          <w:lang w:val="pt-BR"/>
        </w:rPr>
        <w:t>p</w:t>
      </w:r>
      <w:r w:rsidRPr="008D378D">
        <w:rPr>
          <w:lang w:val="pt-BR"/>
        </w:rPr>
        <w:t xml:space="preserve">ara a execução do </w:t>
      </w:r>
      <w:r w:rsidRPr="008D378D">
        <w:rPr>
          <w:i/>
          <w:iCs/>
          <w:lang w:val="pt-BR"/>
        </w:rPr>
        <w:t xml:space="preserve">[inserir nome do Contrato] </w:t>
      </w:r>
      <w:r w:rsidRPr="008D378D">
        <w:rPr>
          <w:lang w:val="pt-BR"/>
        </w:rPr>
        <w:t xml:space="preserve">nos termos do número do </w:t>
      </w:r>
      <w:r w:rsidR="00D92F04" w:rsidRPr="008D378D">
        <w:rPr>
          <w:lang w:val="pt-BR"/>
        </w:rPr>
        <w:t>Documento</w:t>
      </w:r>
      <w:r w:rsidRPr="008D378D">
        <w:rPr>
          <w:lang w:val="pt-BR"/>
        </w:rPr>
        <w:t xml:space="preserve"> </w:t>
      </w:r>
      <w:r w:rsidRPr="008D378D">
        <w:rPr>
          <w:i/>
          <w:iCs/>
          <w:lang w:val="pt-BR"/>
        </w:rPr>
        <w:t xml:space="preserve">[inserir o número do </w:t>
      </w:r>
      <w:r w:rsidR="00D92F04" w:rsidRPr="008D378D">
        <w:rPr>
          <w:i/>
          <w:iCs/>
          <w:lang w:val="pt-BR"/>
        </w:rPr>
        <w:t>Aviso de Licitação</w:t>
      </w:r>
      <w:r w:rsidRPr="008D378D">
        <w:rPr>
          <w:i/>
          <w:iCs/>
          <w:lang w:val="pt-BR"/>
        </w:rPr>
        <w:t xml:space="preserve">] </w:t>
      </w:r>
      <w:r w:rsidRPr="008D378D">
        <w:rPr>
          <w:lang w:val="pt-BR"/>
        </w:rPr>
        <w:t>(</w:t>
      </w:r>
      <w:r w:rsidR="00D10382" w:rsidRPr="008D378D">
        <w:rPr>
          <w:lang w:val="pt-BR"/>
        </w:rPr>
        <w:t>“</w:t>
      </w:r>
      <w:r w:rsidRPr="008D378D">
        <w:rPr>
          <w:lang w:val="pt-BR"/>
        </w:rPr>
        <w:t xml:space="preserve">o </w:t>
      </w:r>
      <w:r w:rsidR="00351496" w:rsidRPr="008D378D">
        <w:rPr>
          <w:lang w:val="pt-BR"/>
        </w:rPr>
        <w:t>Aviso</w:t>
      </w:r>
      <w:r w:rsidR="00D92F04" w:rsidRPr="008D378D">
        <w:rPr>
          <w:lang w:val="pt-BR"/>
        </w:rPr>
        <w:t xml:space="preserve"> de Licitação</w:t>
      </w:r>
      <w:r w:rsidR="000607E4" w:rsidRPr="008D378D">
        <w:rPr>
          <w:lang w:val="pt-BR"/>
        </w:rPr>
        <w:t>”</w:t>
      </w:r>
      <w:r w:rsidRPr="008D378D">
        <w:rPr>
          <w:lang w:val="pt-BR"/>
        </w:rPr>
        <w:t>).</w:t>
      </w:r>
    </w:p>
    <w:p w14:paraId="0A7F2C7C" w14:textId="77777777" w:rsidR="00715BE2" w:rsidRPr="008D378D" w:rsidRDefault="00715BE2" w:rsidP="00715BE2">
      <w:pPr>
        <w:numPr>
          <w:ilvl w:val="12"/>
          <w:numId w:val="0"/>
        </w:numPr>
        <w:jc w:val="both"/>
        <w:rPr>
          <w:lang w:val="pt-BR"/>
        </w:rPr>
      </w:pPr>
    </w:p>
    <w:p w14:paraId="4BDA486B" w14:textId="694F78EE" w:rsidR="00715BE2" w:rsidRPr="008D378D" w:rsidRDefault="007F7A85" w:rsidP="00715BE2">
      <w:pPr>
        <w:numPr>
          <w:ilvl w:val="12"/>
          <w:numId w:val="0"/>
        </w:numPr>
        <w:jc w:val="both"/>
        <w:rPr>
          <w:lang w:val="pt-BR"/>
        </w:rPr>
      </w:pPr>
      <w:r w:rsidRPr="008D378D">
        <w:rPr>
          <w:lang w:val="pt-BR"/>
        </w:rPr>
        <w:t>Além disso</w:t>
      </w:r>
      <w:r w:rsidR="00956258" w:rsidRPr="008D378D">
        <w:rPr>
          <w:lang w:val="pt-BR"/>
        </w:rPr>
        <w:t xml:space="preserve">, entendemos que, de acordo com as suas condições, uma Garantia de Manutenção </w:t>
      </w:r>
      <w:r w:rsidR="007B0C9A" w:rsidRPr="008D378D">
        <w:rPr>
          <w:lang w:val="pt-BR"/>
        </w:rPr>
        <w:t xml:space="preserve">da Oferta </w:t>
      </w:r>
      <w:r w:rsidR="003242E9" w:rsidRPr="008D378D">
        <w:rPr>
          <w:lang w:val="pt-BR"/>
        </w:rPr>
        <w:t>deve ampar</w:t>
      </w:r>
      <w:r w:rsidR="00FF6A86" w:rsidRPr="008D378D">
        <w:rPr>
          <w:lang w:val="pt-BR"/>
        </w:rPr>
        <w:t>ar</w:t>
      </w:r>
      <w:r w:rsidR="003242E9" w:rsidRPr="008D378D">
        <w:rPr>
          <w:lang w:val="pt-BR"/>
        </w:rPr>
        <w:t xml:space="preserve"> </w:t>
      </w:r>
      <w:r w:rsidR="00FF6A86" w:rsidRPr="008D378D">
        <w:rPr>
          <w:lang w:val="pt-BR"/>
        </w:rPr>
        <w:t>tal</w:t>
      </w:r>
      <w:r w:rsidR="003242E9" w:rsidRPr="008D378D">
        <w:rPr>
          <w:lang w:val="pt-BR"/>
        </w:rPr>
        <w:t xml:space="preserve"> </w:t>
      </w:r>
      <w:r w:rsidR="00DE4CFC" w:rsidRPr="008D378D">
        <w:rPr>
          <w:lang w:val="pt-BR"/>
        </w:rPr>
        <w:t>Oferta</w:t>
      </w:r>
      <w:r w:rsidR="00956258" w:rsidRPr="008D378D">
        <w:rPr>
          <w:lang w:val="pt-BR"/>
        </w:rPr>
        <w:t>.</w:t>
      </w:r>
    </w:p>
    <w:p w14:paraId="6F36EF1E" w14:textId="77777777" w:rsidR="00FF6A86" w:rsidRPr="008D378D" w:rsidRDefault="00FF6A86" w:rsidP="00715BE2">
      <w:pPr>
        <w:numPr>
          <w:ilvl w:val="12"/>
          <w:numId w:val="0"/>
        </w:numPr>
        <w:jc w:val="both"/>
        <w:rPr>
          <w:lang w:val="pt-BR"/>
        </w:rPr>
      </w:pPr>
    </w:p>
    <w:p w14:paraId="2D12CA67" w14:textId="3787CC69" w:rsidR="00715BE2" w:rsidRPr="008D378D" w:rsidRDefault="007A5F40" w:rsidP="00715BE2">
      <w:pPr>
        <w:numPr>
          <w:ilvl w:val="12"/>
          <w:numId w:val="0"/>
        </w:numPr>
        <w:jc w:val="both"/>
        <w:rPr>
          <w:lang w:val="pt-BR"/>
        </w:rPr>
      </w:pPr>
      <w:r w:rsidRPr="008D378D">
        <w:rPr>
          <w:lang w:val="pt-BR"/>
        </w:rPr>
        <w:t xml:space="preserve">A pedido do </w:t>
      </w:r>
      <w:r w:rsidR="002F6A46" w:rsidRPr="008D378D">
        <w:rPr>
          <w:lang w:val="pt-BR"/>
        </w:rPr>
        <w:t>Requerente</w:t>
      </w:r>
      <w:r w:rsidRPr="008D378D">
        <w:rPr>
          <w:lang w:val="pt-BR"/>
        </w:rPr>
        <w:t xml:space="preserve">, nós </w:t>
      </w:r>
      <w:r w:rsidRPr="008D378D">
        <w:rPr>
          <w:i/>
          <w:iCs/>
          <w:lang w:val="pt-BR"/>
        </w:rPr>
        <w:t>[indicar o nome do Banco</w:t>
      </w:r>
      <w:r w:rsidRPr="008D378D">
        <w:rPr>
          <w:lang w:val="pt-BR"/>
        </w:rPr>
        <w:t xml:space="preserve">], nos comprometemos irrevogavelmente a pagar ao Beneficiário qualquer quantia que não exceda no total a quantia de </w:t>
      </w:r>
      <w:r w:rsidRPr="008D378D">
        <w:rPr>
          <w:i/>
          <w:iCs/>
          <w:lang w:val="pt-BR"/>
        </w:rPr>
        <w:t xml:space="preserve">[inserir o valor em </w:t>
      </w:r>
      <w:r w:rsidR="00194905" w:rsidRPr="008D378D">
        <w:rPr>
          <w:i/>
          <w:iCs/>
          <w:lang w:val="pt-BR"/>
        </w:rPr>
        <w:t>algarismos</w:t>
      </w:r>
      <w:r w:rsidRPr="008D378D">
        <w:rPr>
          <w:i/>
          <w:iCs/>
          <w:lang w:val="pt-BR"/>
        </w:rPr>
        <w:t xml:space="preserve"> expressos na moeda do país do Contratante ou seu equivalente em uma moeda </w:t>
      </w:r>
      <w:r w:rsidR="001D4EEC" w:rsidRPr="008D378D">
        <w:rPr>
          <w:i/>
          <w:iCs/>
          <w:lang w:val="pt-BR"/>
        </w:rPr>
        <w:t>estrangeira</w:t>
      </w:r>
      <w:r w:rsidRPr="008D378D">
        <w:rPr>
          <w:i/>
          <w:iCs/>
          <w:lang w:val="pt-BR"/>
        </w:rPr>
        <w:t xml:space="preserve"> livremente conversível] [inserir o valor por extenso]</w:t>
      </w:r>
      <w:r w:rsidRPr="008D378D">
        <w:rPr>
          <w:lang w:val="pt-BR"/>
        </w:rPr>
        <w:t xml:space="preserve"> </w:t>
      </w:r>
      <w:r w:rsidR="00F55CEF" w:rsidRPr="008D378D">
        <w:rPr>
          <w:lang w:val="pt-BR"/>
        </w:rPr>
        <w:t xml:space="preserve">mediante o recebimento por nós, da demanda, por escrito, acompanhada por uma declaração escrita informando que o </w:t>
      </w:r>
      <w:r w:rsidR="002F6A46" w:rsidRPr="008D378D">
        <w:rPr>
          <w:lang w:val="pt-BR"/>
        </w:rPr>
        <w:t>Requerente</w:t>
      </w:r>
      <w:r w:rsidR="00F55CEF" w:rsidRPr="008D378D">
        <w:rPr>
          <w:lang w:val="pt-BR"/>
        </w:rPr>
        <w:t xml:space="preserve"> está incorrendo em violação de suas obrigações nos termos da Oferta, porque o </w:t>
      </w:r>
      <w:r w:rsidR="002F6A46" w:rsidRPr="008D378D">
        <w:rPr>
          <w:lang w:val="pt-BR"/>
        </w:rPr>
        <w:t>Requerente</w:t>
      </w:r>
      <w:r w:rsidRPr="008D378D">
        <w:rPr>
          <w:lang w:val="pt-BR"/>
        </w:rPr>
        <w:t>:</w:t>
      </w:r>
    </w:p>
    <w:p w14:paraId="44EB8CC3" w14:textId="77777777" w:rsidR="00715BE2" w:rsidRPr="008D378D" w:rsidRDefault="00715BE2" w:rsidP="00715BE2">
      <w:pPr>
        <w:numPr>
          <w:ilvl w:val="12"/>
          <w:numId w:val="0"/>
        </w:numPr>
        <w:jc w:val="both"/>
        <w:rPr>
          <w:lang w:val="pt-BR"/>
        </w:rPr>
      </w:pPr>
    </w:p>
    <w:p w14:paraId="1B83E949" w14:textId="663B4B19" w:rsidR="00715BE2" w:rsidRPr="008D378D" w:rsidRDefault="002F6A46" w:rsidP="00BF586A">
      <w:pPr>
        <w:numPr>
          <w:ilvl w:val="0"/>
          <w:numId w:val="10"/>
        </w:numPr>
        <w:spacing w:after="120"/>
        <w:jc w:val="both"/>
        <w:rPr>
          <w:lang w:val="pt-BR"/>
        </w:rPr>
      </w:pPr>
      <w:r w:rsidRPr="008D378D">
        <w:rPr>
          <w:lang w:val="pt-BR"/>
        </w:rPr>
        <w:t>retirou sua Oferta durante o Prazo de Validade da Oferta estabelecido na Carta de Oferta do Requerente (“o Prazo de Validade da Oferta”) ou de qualquer prorrogação fornecida pelo Requerente ou</w:t>
      </w:r>
    </w:p>
    <w:p w14:paraId="4DA5A15D" w14:textId="2306D56A" w:rsidR="00715BE2" w:rsidRPr="008D378D" w:rsidRDefault="00715BE2" w:rsidP="00F55CEF">
      <w:pPr>
        <w:spacing w:after="120"/>
        <w:ind w:left="1080" w:hanging="360"/>
        <w:jc w:val="both"/>
        <w:rPr>
          <w:lang w:val="pt-BR"/>
        </w:rPr>
      </w:pPr>
      <w:r w:rsidRPr="008D378D">
        <w:rPr>
          <w:lang w:val="pt-BR"/>
        </w:rPr>
        <w:t>(b)</w:t>
      </w:r>
      <w:r w:rsidRPr="008D378D">
        <w:rPr>
          <w:lang w:val="pt-BR"/>
        </w:rPr>
        <w:tab/>
      </w:r>
      <w:r w:rsidR="00FC00BD" w:rsidRPr="008D378D">
        <w:rPr>
          <w:lang w:val="pt-BR"/>
        </w:rPr>
        <w:t>não aceit</w:t>
      </w:r>
      <w:r w:rsidR="009F4CFF" w:rsidRPr="008D378D">
        <w:rPr>
          <w:lang w:val="pt-BR"/>
        </w:rPr>
        <w:t>a</w:t>
      </w:r>
      <w:r w:rsidR="00FC00BD" w:rsidRPr="008D378D">
        <w:rPr>
          <w:lang w:val="pt-BR"/>
        </w:rPr>
        <w:t xml:space="preserve"> a correção de erros de acordo com as Instruções aos Licitantes (doravante </w:t>
      </w:r>
      <w:r w:rsidR="00D10382" w:rsidRPr="008D378D">
        <w:rPr>
          <w:lang w:val="pt-BR"/>
        </w:rPr>
        <w:t>“</w:t>
      </w:r>
      <w:r w:rsidR="000E658C" w:rsidRPr="008D378D">
        <w:rPr>
          <w:lang w:val="pt-BR"/>
        </w:rPr>
        <w:t>as</w:t>
      </w:r>
      <w:r w:rsidR="00FC00BD" w:rsidRPr="008D378D">
        <w:rPr>
          <w:lang w:val="pt-BR"/>
        </w:rPr>
        <w:t xml:space="preserve"> IA</w:t>
      </w:r>
      <w:r w:rsidR="000E658C" w:rsidRPr="008D378D">
        <w:rPr>
          <w:lang w:val="pt-BR"/>
        </w:rPr>
        <w:t>L</w:t>
      </w:r>
      <w:r w:rsidR="00D10382" w:rsidRPr="008D378D">
        <w:rPr>
          <w:lang w:val="pt-BR"/>
        </w:rPr>
        <w:t>”</w:t>
      </w:r>
      <w:r w:rsidR="00FC00BD" w:rsidRPr="008D378D">
        <w:rPr>
          <w:lang w:val="pt-BR"/>
        </w:rPr>
        <w:t xml:space="preserve">) do </w:t>
      </w:r>
      <w:r w:rsidR="00914B8C" w:rsidRPr="008D378D">
        <w:rPr>
          <w:lang w:val="pt-BR"/>
        </w:rPr>
        <w:t>D</w:t>
      </w:r>
      <w:r w:rsidR="00FC00BD" w:rsidRPr="008D378D">
        <w:rPr>
          <w:lang w:val="pt-BR"/>
        </w:rPr>
        <w:t xml:space="preserve">ocumento </w:t>
      </w:r>
      <w:r w:rsidR="00E02F4A" w:rsidRPr="008D378D">
        <w:rPr>
          <w:lang w:val="pt-BR"/>
        </w:rPr>
        <w:t>d</w:t>
      </w:r>
      <w:r w:rsidR="00FC00BD" w:rsidRPr="008D378D">
        <w:rPr>
          <w:lang w:val="pt-BR"/>
        </w:rPr>
        <w:t xml:space="preserve">e </w:t>
      </w:r>
      <w:r w:rsidR="00914B8C" w:rsidRPr="008D378D">
        <w:rPr>
          <w:lang w:val="pt-BR"/>
        </w:rPr>
        <w:t>L</w:t>
      </w:r>
      <w:r w:rsidR="00FC00BD" w:rsidRPr="008D378D">
        <w:rPr>
          <w:lang w:val="pt-BR"/>
        </w:rPr>
        <w:t>icitação; ou</w:t>
      </w:r>
    </w:p>
    <w:p w14:paraId="4B959A2F" w14:textId="06176870" w:rsidR="00715BE2" w:rsidRPr="008D378D" w:rsidRDefault="00715BE2" w:rsidP="00F55CEF">
      <w:pPr>
        <w:numPr>
          <w:ilvl w:val="12"/>
          <w:numId w:val="0"/>
        </w:numPr>
        <w:spacing w:after="120"/>
        <w:ind w:left="1080" w:hanging="360"/>
        <w:jc w:val="both"/>
        <w:rPr>
          <w:lang w:val="pt-BR"/>
        </w:rPr>
      </w:pPr>
      <w:r w:rsidRPr="008D378D">
        <w:rPr>
          <w:lang w:val="pt-BR"/>
        </w:rPr>
        <w:t xml:space="preserve">(c) </w:t>
      </w:r>
      <w:r w:rsidRPr="008D378D">
        <w:rPr>
          <w:lang w:val="pt-BR"/>
        </w:rPr>
        <w:tab/>
      </w:r>
      <w:r w:rsidR="002F6A46" w:rsidRPr="008D378D">
        <w:rPr>
          <w:lang w:val="pt-BR"/>
        </w:rPr>
        <w:t>tendo sido notificado da aceitação de sua Oferta pelo Beneficiário dentro do Prazo de Validade da Oferta ou durante qualquer prorrogação deste prazo que o Requerente tenha estabelecido: (i) não assinou o Contrato ou (ii) não forneceu a Garantia de Execução, de acordo com as IAL do Documento de Licitação do Beneficiário.</w:t>
      </w:r>
    </w:p>
    <w:p w14:paraId="1832AC1F" w14:textId="3E441CD3" w:rsidR="00715BE2" w:rsidRPr="008D378D" w:rsidRDefault="00A367D2" w:rsidP="00715BE2">
      <w:pPr>
        <w:numPr>
          <w:ilvl w:val="12"/>
          <w:numId w:val="0"/>
        </w:numPr>
        <w:jc w:val="both"/>
        <w:rPr>
          <w:lang w:val="pt-BR"/>
        </w:rPr>
      </w:pPr>
      <w:r w:rsidRPr="008D378D">
        <w:rPr>
          <w:lang w:val="pt-BR"/>
        </w:rPr>
        <w:t xml:space="preserve">Esta garantia deverá expirar: (a) se o </w:t>
      </w:r>
      <w:r w:rsidR="002F6A46" w:rsidRPr="008D378D">
        <w:rPr>
          <w:lang w:val="pt-BR"/>
        </w:rPr>
        <w:t>Requerente</w:t>
      </w:r>
      <w:r w:rsidR="00F55CEF" w:rsidRPr="008D378D">
        <w:rPr>
          <w:lang w:val="pt-BR"/>
        </w:rPr>
        <w:t xml:space="preserve"> </w:t>
      </w:r>
      <w:r w:rsidRPr="008D378D">
        <w:rPr>
          <w:lang w:val="pt-BR"/>
        </w:rPr>
        <w:t xml:space="preserve">for o </w:t>
      </w:r>
      <w:r w:rsidR="00F55CEF" w:rsidRPr="008D378D">
        <w:rPr>
          <w:lang w:val="pt-BR"/>
        </w:rPr>
        <w:t>l</w:t>
      </w:r>
      <w:r w:rsidRPr="008D378D">
        <w:rPr>
          <w:lang w:val="pt-BR"/>
        </w:rPr>
        <w:t xml:space="preserve">icitante vencedor, </w:t>
      </w:r>
      <w:r w:rsidR="002F6A46" w:rsidRPr="008D378D">
        <w:rPr>
          <w:lang w:val="pt-BR"/>
        </w:rPr>
        <w:t>mediante d</w:t>
      </w:r>
      <w:r w:rsidRPr="008D378D">
        <w:rPr>
          <w:lang w:val="pt-BR"/>
        </w:rPr>
        <w:t xml:space="preserve">o recebimento de cópias do </w:t>
      </w:r>
      <w:r w:rsidR="007B0C9A" w:rsidRPr="008D378D">
        <w:rPr>
          <w:lang w:val="pt-BR"/>
        </w:rPr>
        <w:t>Contrato</w:t>
      </w:r>
      <w:r w:rsidR="00F55CEF" w:rsidRPr="008D378D">
        <w:rPr>
          <w:lang w:val="pt-BR"/>
        </w:rPr>
        <w:t xml:space="preserve"> </w:t>
      </w:r>
      <w:r w:rsidRPr="008D378D">
        <w:rPr>
          <w:lang w:val="pt-BR"/>
        </w:rPr>
        <w:t xml:space="preserve">assinado pelo </w:t>
      </w:r>
      <w:r w:rsidR="009F4CFF" w:rsidRPr="008D378D">
        <w:rPr>
          <w:lang w:val="pt-BR"/>
        </w:rPr>
        <w:t>Requerente</w:t>
      </w:r>
      <w:r w:rsidR="00F55CEF" w:rsidRPr="008D378D">
        <w:rPr>
          <w:lang w:val="pt-BR"/>
        </w:rPr>
        <w:t xml:space="preserve"> </w:t>
      </w:r>
      <w:r w:rsidRPr="008D378D">
        <w:rPr>
          <w:lang w:val="pt-BR"/>
        </w:rPr>
        <w:t xml:space="preserve">e a Garantia de Execução, emitida ao Beneficiário </w:t>
      </w:r>
      <w:r w:rsidRPr="008D378D">
        <w:rPr>
          <w:lang w:val="pt-BR"/>
        </w:rPr>
        <w:lastRenderedPageBreak/>
        <w:t>em relação a esse</w:t>
      </w:r>
      <w:r w:rsidR="000607E4" w:rsidRPr="008D378D">
        <w:rPr>
          <w:lang w:val="pt-BR"/>
        </w:rPr>
        <w:t xml:space="preserve"> </w:t>
      </w:r>
      <w:r w:rsidR="007B0C9A" w:rsidRPr="008D378D">
        <w:rPr>
          <w:lang w:val="pt-BR"/>
        </w:rPr>
        <w:t>Contrato</w:t>
      </w:r>
      <w:r w:rsidRPr="008D378D">
        <w:rPr>
          <w:lang w:val="pt-BR"/>
        </w:rPr>
        <w:t xml:space="preserve">; ou (b) se o </w:t>
      </w:r>
      <w:r w:rsidR="00F55CEF" w:rsidRPr="008D378D">
        <w:rPr>
          <w:lang w:val="pt-BR"/>
        </w:rPr>
        <w:t xml:space="preserve">Licitante </w:t>
      </w:r>
      <w:r w:rsidRPr="008D378D">
        <w:rPr>
          <w:lang w:val="pt-BR"/>
        </w:rPr>
        <w:t xml:space="preserve">não for o </w:t>
      </w:r>
      <w:r w:rsidR="00F55CEF" w:rsidRPr="008D378D">
        <w:rPr>
          <w:lang w:val="pt-BR"/>
        </w:rPr>
        <w:t>l</w:t>
      </w:r>
      <w:r w:rsidRPr="008D378D">
        <w:rPr>
          <w:lang w:val="pt-BR"/>
        </w:rPr>
        <w:t xml:space="preserve">icitante vencedor, após o que ocorrer primeiro dentre (i) </w:t>
      </w:r>
      <w:r w:rsidR="009F4CFF" w:rsidRPr="008D378D">
        <w:rPr>
          <w:lang w:val="pt-BR"/>
        </w:rPr>
        <w:t>nosso recebimento de uma cópia da notificação do Beneficiário ao Requerente dos resultados do processo de licitação; ou (ii) vinte e oito (28) dias após o término do Prazo de Validade da Oferta.</w:t>
      </w:r>
    </w:p>
    <w:p w14:paraId="6B01D137" w14:textId="77777777" w:rsidR="00715BE2" w:rsidRPr="008D378D" w:rsidRDefault="00715BE2" w:rsidP="00715BE2">
      <w:pPr>
        <w:numPr>
          <w:ilvl w:val="12"/>
          <w:numId w:val="0"/>
        </w:numPr>
        <w:jc w:val="both"/>
        <w:rPr>
          <w:lang w:val="pt-BR"/>
        </w:rPr>
      </w:pPr>
    </w:p>
    <w:p w14:paraId="3FC40E69" w14:textId="2A04E1FE" w:rsidR="00715BE2" w:rsidRPr="008D378D" w:rsidRDefault="001762DF" w:rsidP="00715BE2">
      <w:pPr>
        <w:numPr>
          <w:ilvl w:val="12"/>
          <w:numId w:val="0"/>
        </w:numPr>
        <w:jc w:val="both"/>
        <w:rPr>
          <w:lang w:val="pt-BR"/>
        </w:rPr>
      </w:pPr>
      <w:r w:rsidRPr="008D378D">
        <w:rPr>
          <w:lang w:val="pt-BR"/>
        </w:rPr>
        <w:t>Consequentemente, qualquer pedido de pagamento ao abrigo desta garantia deve ser recebido nesta instituição na data ou antes dessa data.</w:t>
      </w:r>
    </w:p>
    <w:p w14:paraId="5F69AD7B" w14:textId="77777777" w:rsidR="00715BE2" w:rsidRPr="008D378D" w:rsidRDefault="00715BE2" w:rsidP="00715BE2">
      <w:pPr>
        <w:numPr>
          <w:ilvl w:val="12"/>
          <w:numId w:val="0"/>
        </w:numPr>
        <w:jc w:val="both"/>
        <w:rPr>
          <w:lang w:val="pt-BR"/>
        </w:rPr>
      </w:pPr>
    </w:p>
    <w:p w14:paraId="0FDAB3D2" w14:textId="77777777" w:rsidR="00CA21F3" w:rsidRPr="008D378D" w:rsidRDefault="00CA21F3" w:rsidP="00CA21F3">
      <w:pPr>
        <w:pStyle w:val="NormalWeb"/>
        <w:spacing w:before="0" w:after="0"/>
        <w:jc w:val="both"/>
        <w:rPr>
          <w:rFonts w:ascii="Times New Roman" w:hAnsi="Times New Roman"/>
          <w:sz w:val="24"/>
          <w:lang w:val="pt-BR"/>
        </w:rPr>
      </w:pPr>
      <w:r w:rsidRPr="008D378D">
        <w:rPr>
          <w:rFonts w:ascii="Times New Roman" w:hAnsi="Times New Roman"/>
          <w:sz w:val="24"/>
          <w:lang w:val="pt-BR"/>
        </w:rPr>
        <w:t xml:space="preserve">Esta garantia está sujeita às </w:t>
      </w:r>
      <w:r w:rsidRPr="008D378D">
        <w:rPr>
          <w:rFonts w:ascii="Times New Roman" w:hAnsi="Times New Roman"/>
          <w:sz w:val="24"/>
          <w:lang w:val="pt-BR" w:bidi="pt-BR"/>
        </w:rPr>
        <w:t xml:space="preserve">Regras Uniformes para Garantias de Demanda </w:t>
      </w:r>
      <w:r w:rsidRPr="008D378D">
        <w:rPr>
          <w:rFonts w:ascii="Times New Roman" w:hAnsi="Times New Roman"/>
          <w:sz w:val="24"/>
          <w:lang w:val="pt-BR"/>
        </w:rPr>
        <w:t>(</w:t>
      </w:r>
      <w:proofErr w:type="spellStart"/>
      <w:r w:rsidRPr="008D378D">
        <w:rPr>
          <w:rFonts w:ascii="Times New Roman" w:hAnsi="Times New Roman"/>
          <w:i/>
          <w:iCs/>
          <w:sz w:val="24"/>
          <w:lang w:val="pt-BR"/>
        </w:rPr>
        <w:t>Uniform</w:t>
      </w:r>
      <w:proofErr w:type="spellEnd"/>
      <w:r w:rsidRPr="008D378D">
        <w:rPr>
          <w:rFonts w:ascii="Times New Roman" w:hAnsi="Times New Roman"/>
          <w:i/>
          <w:iCs/>
          <w:sz w:val="24"/>
          <w:lang w:val="pt-BR"/>
        </w:rPr>
        <w:t xml:space="preserve"> </w:t>
      </w:r>
      <w:proofErr w:type="spellStart"/>
      <w:r w:rsidRPr="008D378D">
        <w:rPr>
          <w:rFonts w:ascii="Times New Roman" w:hAnsi="Times New Roman"/>
          <w:i/>
          <w:iCs/>
          <w:sz w:val="24"/>
          <w:lang w:val="pt-BR"/>
        </w:rPr>
        <w:t>Rules</w:t>
      </w:r>
      <w:proofErr w:type="spellEnd"/>
      <w:r w:rsidRPr="008D378D">
        <w:rPr>
          <w:rFonts w:ascii="Times New Roman" w:hAnsi="Times New Roman"/>
          <w:i/>
          <w:iCs/>
          <w:sz w:val="24"/>
          <w:lang w:val="pt-BR"/>
        </w:rPr>
        <w:t xml:space="preserve"> for </w:t>
      </w:r>
      <w:proofErr w:type="spellStart"/>
      <w:r w:rsidRPr="008D378D">
        <w:rPr>
          <w:rFonts w:ascii="Times New Roman" w:hAnsi="Times New Roman"/>
          <w:i/>
          <w:iCs/>
          <w:sz w:val="24"/>
          <w:lang w:val="pt-BR"/>
        </w:rPr>
        <w:t>Demand</w:t>
      </w:r>
      <w:proofErr w:type="spellEnd"/>
      <w:r w:rsidRPr="008D378D">
        <w:rPr>
          <w:rFonts w:ascii="Times New Roman" w:hAnsi="Times New Roman"/>
          <w:i/>
          <w:iCs/>
          <w:sz w:val="24"/>
          <w:lang w:val="pt-BR"/>
        </w:rPr>
        <w:t xml:space="preserve"> </w:t>
      </w:r>
      <w:proofErr w:type="spellStart"/>
      <w:r w:rsidRPr="008D378D">
        <w:rPr>
          <w:rFonts w:ascii="Times New Roman" w:hAnsi="Times New Roman"/>
          <w:i/>
          <w:iCs/>
          <w:sz w:val="24"/>
          <w:lang w:val="pt-BR"/>
        </w:rPr>
        <w:t>Guarantees</w:t>
      </w:r>
      <w:proofErr w:type="spellEnd"/>
      <w:r w:rsidRPr="008D378D">
        <w:rPr>
          <w:rFonts w:ascii="Times New Roman" w:hAnsi="Times New Roman"/>
          <w:i/>
          <w:iCs/>
          <w:sz w:val="24"/>
          <w:lang w:val="pt-BR"/>
        </w:rPr>
        <w:t>, URDG</w:t>
      </w:r>
      <w:r w:rsidRPr="008D378D">
        <w:rPr>
          <w:rFonts w:ascii="Times New Roman" w:hAnsi="Times New Roman"/>
          <w:sz w:val="24"/>
          <w:lang w:val="pt-BR"/>
        </w:rPr>
        <w:t>) da Câmara de Comércio Internacional (CCI), revisão de 2010, publicação da Câmara de Comércio Internacional nº 758</w:t>
      </w:r>
      <w:bookmarkEnd w:id="373"/>
      <w:r w:rsidRPr="008D378D">
        <w:rPr>
          <w:rFonts w:ascii="Times New Roman" w:hAnsi="Times New Roman"/>
          <w:sz w:val="24"/>
          <w:lang w:val="pt-BR"/>
        </w:rPr>
        <w:t>.</w:t>
      </w:r>
    </w:p>
    <w:p w14:paraId="159D2BEC" w14:textId="49AAAFD6" w:rsidR="00CA21F3" w:rsidRPr="008D378D" w:rsidRDefault="00CA21F3" w:rsidP="00715BE2">
      <w:pPr>
        <w:numPr>
          <w:ilvl w:val="12"/>
          <w:numId w:val="0"/>
        </w:numPr>
        <w:jc w:val="both"/>
        <w:rPr>
          <w:lang w:val="pt-BR"/>
        </w:rPr>
      </w:pPr>
    </w:p>
    <w:p w14:paraId="342879F0" w14:textId="77777777" w:rsidR="00CA21F3" w:rsidRPr="008D378D" w:rsidRDefault="00CA21F3" w:rsidP="00715BE2">
      <w:pPr>
        <w:numPr>
          <w:ilvl w:val="12"/>
          <w:numId w:val="0"/>
        </w:numPr>
        <w:jc w:val="both"/>
        <w:rPr>
          <w:lang w:val="pt-BR"/>
        </w:rPr>
      </w:pPr>
    </w:p>
    <w:p w14:paraId="1444BBA8" w14:textId="77777777" w:rsidR="00715BE2" w:rsidRPr="008D378D" w:rsidRDefault="00715BE2" w:rsidP="00715BE2">
      <w:pPr>
        <w:numPr>
          <w:ilvl w:val="12"/>
          <w:numId w:val="0"/>
        </w:numPr>
        <w:jc w:val="both"/>
        <w:rPr>
          <w:szCs w:val="20"/>
          <w:lang w:val="pt-BR"/>
        </w:rPr>
      </w:pPr>
    </w:p>
    <w:p w14:paraId="2BDFCEAF" w14:textId="77777777" w:rsidR="00715BE2" w:rsidRPr="008D378D" w:rsidRDefault="00715BE2" w:rsidP="00715BE2">
      <w:pPr>
        <w:numPr>
          <w:ilvl w:val="12"/>
          <w:numId w:val="0"/>
        </w:numPr>
        <w:jc w:val="both"/>
        <w:rPr>
          <w:lang w:val="pt-BR"/>
        </w:rPr>
      </w:pPr>
      <w:r w:rsidRPr="008D378D">
        <w:rPr>
          <w:u w:val="single"/>
          <w:lang w:val="pt-BR"/>
        </w:rPr>
        <w:tab/>
      </w:r>
      <w:r w:rsidRPr="008D378D">
        <w:rPr>
          <w:u w:val="single"/>
          <w:lang w:val="pt-BR"/>
        </w:rPr>
        <w:tab/>
      </w:r>
      <w:r w:rsidRPr="008D378D">
        <w:rPr>
          <w:u w:val="single"/>
          <w:lang w:val="pt-BR"/>
        </w:rPr>
        <w:tab/>
      </w:r>
      <w:r w:rsidRPr="008D378D">
        <w:rPr>
          <w:u w:val="single"/>
          <w:lang w:val="pt-BR"/>
        </w:rPr>
        <w:tab/>
      </w:r>
      <w:r w:rsidRPr="008D378D">
        <w:rPr>
          <w:u w:val="single"/>
          <w:lang w:val="pt-BR"/>
        </w:rPr>
        <w:tab/>
      </w:r>
      <w:r w:rsidRPr="008D378D">
        <w:rPr>
          <w:u w:val="single"/>
          <w:lang w:val="pt-BR"/>
        </w:rPr>
        <w:tab/>
      </w:r>
      <w:r w:rsidRPr="008D378D">
        <w:rPr>
          <w:u w:val="single"/>
          <w:lang w:val="pt-BR"/>
        </w:rPr>
        <w:tab/>
      </w:r>
      <w:r w:rsidRPr="008D378D">
        <w:rPr>
          <w:u w:val="single"/>
          <w:lang w:val="pt-BR"/>
        </w:rPr>
        <w:tab/>
      </w:r>
    </w:p>
    <w:p w14:paraId="4408E152" w14:textId="68700260" w:rsidR="00715BE2" w:rsidRPr="008D378D" w:rsidRDefault="00715BE2" w:rsidP="00715BE2">
      <w:pPr>
        <w:numPr>
          <w:ilvl w:val="12"/>
          <w:numId w:val="0"/>
        </w:numPr>
        <w:tabs>
          <w:tab w:val="left" w:pos="8640"/>
        </w:tabs>
        <w:jc w:val="both"/>
        <w:rPr>
          <w:i/>
          <w:iCs/>
          <w:lang w:val="pt-BR"/>
        </w:rPr>
      </w:pPr>
      <w:r w:rsidRPr="008D378D">
        <w:rPr>
          <w:i/>
          <w:iCs/>
          <w:lang w:val="pt-BR"/>
        </w:rPr>
        <w:t>[</w:t>
      </w:r>
      <w:r w:rsidR="001762DF" w:rsidRPr="008D378D">
        <w:rPr>
          <w:i/>
          <w:iCs/>
          <w:lang w:val="pt-BR"/>
        </w:rPr>
        <w:t>Assinatura(s) do(s) representante(s) autorizado(s)]</w:t>
      </w:r>
    </w:p>
    <w:p w14:paraId="23B8E726" w14:textId="77777777" w:rsidR="00715BE2" w:rsidRPr="008D378D" w:rsidRDefault="00715BE2" w:rsidP="00715BE2">
      <w:pPr>
        <w:pStyle w:val="Outline"/>
        <w:numPr>
          <w:ilvl w:val="12"/>
          <w:numId w:val="0"/>
        </w:numPr>
        <w:suppressAutoHyphens/>
        <w:spacing w:before="0"/>
        <w:jc w:val="both"/>
        <w:rPr>
          <w:kern w:val="0"/>
          <w:szCs w:val="24"/>
          <w:lang w:val="pt-BR"/>
        </w:rPr>
      </w:pPr>
    </w:p>
    <w:p w14:paraId="4161F154" w14:textId="318A3EDA" w:rsidR="00AE272F" w:rsidRPr="008D378D" w:rsidRDefault="00715BE2" w:rsidP="00E90AE3">
      <w:pPr>
        <w:pStyle w:val="Head02"/>
        <w:spacing w:before="240"/>
        <w:rPr>
          <w:rFonts w:ascii="Times New Roman" w:hAnsi="Times New Roman" w:cs="Times New Roman"/>
          <w:sz w:val="40"/>
          <w:szCs w:val="40"/>
          <w:lang w:val="pt-BR"/>
        </w:rPr>
      </w:pPr>
      <w:r w:rsidRPr="008D378D">
        <w:rPr>
          <w:rFonts w:ascii="Times New Roman" w:hAnsi="Times New Roman" w:cs="Times New Roman"/>
          <w:lang w:val="pt-BR"/>
        </w:rPr>
        <w:br w:type="page"/>
      </w:r>
      <w:bookmarkStart w:id="374" w:name="_Toc534708928"/>
      <w:bookmarkStart w:id="375" w:name="_Toc534709110"/>
      <w:bookmarkStart w:id="376" w:name="_Toc55673530"/>
      <w:bookmarkStart w:id="377" w:name="_Hlk75876503"/>
      <w:bookmarkEnd w:id="372"/>
      <w:r w:rsidR="00BD6038" w:rsidRPr="008D378D">
        <w:rPr>
          <w:rFonts w:ascii="Times New Roman" w:hAnsi="Times New Roman" w:cs="Times New Roman"/>
          <w:sz w:val="40"/>
          <w:szCs w:val="40"/>
          <w:lang w:val="pt-BR"/>
        </w:rPr>
        <w:lastRenderedPageBreak/>
        <w:t xml:space="preserve">Garantia </w:t>
      </w:r>
      <w:r w:rsidRPr="008D378D">
        <w:rPr>
          <w:rFonts w:ascii="Times New Roman" w:hAnsi="Times New Roman" w:cs="Times New Roman"/>
          <w:sz w:val="40"/>
          <w:szCs w:val="40"/>
          <w:lang w:val="pt-BR"/>
        </w:rPr>
        <w:t xml:space="preserve">de </w:t>
      </w:r>
      <w:r w:rsidR="00BD6038" w:rsidRPr="008D378D">
        <w:rPr>
          <w:rFonts w:ascii="Times New Roman" w:hAnsi="Times New Roman" w:cs="Times New Roman"/>
          <w:sz w:val="40"/>
          <w:szCs w:val="40"/>
          <w:lang w:val="pt-BR"/>
        </w:rPr>
        <w:t xml:space="preserve">Manutenção da </w:t>
      </w:r>
      <w:r w:rsidRPr="008D378D">
        <w:rPr>
          <w:rFonts w:ascii="Times New Roman" w:hAnsi="Times New Roman" w:cs="Times New Roman"/>
          <w:sz w:val="40"/>
          <w:szCs w:val="40"/>
          <w:lang w:val="pt-BR"/>
        </w:rPr>
        <w:t xml:space="preserve">Oferta </w:t>
      </w:r>
    </w:p>
    <w:p w14:paraId="078866EA" w14:textId="1EC53C57" w:rsidR="00715BE2" w:rsidRPr="008D378D" w:rsidRDefault="00715BE2" w:rsidP="00AE272F">
      <w:pPr>
        <w:pStyle w:val="Head02"/>
        <w:spacing w:before="0"/>
        <w:rPr>
          <w:rFonts w:ascii="Times New Roman" w:hAnsi="Times New Roman" w:cs="Times New Roman"/>
          <w:sz w:val="40"/>
          <w:szCs w:val="40"/>
          <w:lang w:val="pt-BR"/>
        </w:rPr>
      </w:pPr>
      <w:r w:rsidRPr="008D378D">
        <w:rPr>
          <w:rFonts w:ascii="Times New Roman" w:hAnsi="Times New Roman" w:cs="Times New Roman"/>
          <w:sz w:val="40"/>
          <w:szCs w:val="40"/>
          <w:lang w:val="pt-BR"/>
        </w:rPr>
        <w:t>(</w:t>
      </w:r>
      <w:r w:rsidR="00AE272F" w:rsidRPr="008D378D">
        <w:rPr>
          <w:rFonts w:ascii="Times New Roman" w:hAnsi="Times New Roman" w:cs="Times New Roman"/>
          <w:sz w:val="40"/>
          <w:szCs w:val="40"/>
          <w:lang w:val="pt-BR"/>
        </w:rPr>
        <w:t>Seguro Garantia</w:t>
      </w:r>
      <w:r w:rsidRPr="008D378D">
        <w:rPr>
          <w:rFonts w:ascii="Times New Roman" w:hAnsi="Times New Roman" w:cs="Times New Roman"/>
          <w:sz w:val="40"/>
          <w:szCs w:val="40"/>
          <w:lang w:val="pt-BR"/>
        </w:rPr>
        <w:t>)</w:t>
      </w:r>
      <w:bookmarkEnd w:id="374"/>
      <w:bookmarkEnd w:id="375"/>
      <w:bookmarkEnd w:id="376"/>
      <w:bookmarkEnd w:id="377"/>
    </w:p>
    <w:p w14:paraId="0FA899DE" w14:textId="77777777" w:rsidR="00AE272F" w:rsidRPr="008D378D" w:rsidRDefault="00AE272F" w:rsidP="00AE272F">
      <w:pPr>
        <w:pStyle w:val="Head02"/>
        <w:spacing w:before="0"/>
        <w:rPr>
          <w:rFonts w:ascii="Times New Roman" w:hAnsi="Times New Roman" w:cs="Times New Roman"/>
          <w:lang w:val="pt-BR"/>
        </w:rPr>
      </w:pPr>
    </w:p>
    <w:p w14:paraId="16E0C4C6" w14:textId="77777777" w:rsidR="00715BE2" w:rsidRPr="008D378D" w:rsidRDefault="00715BE2" w:rsidP="00F86D31">
      <w:pPr>
        <w:autoSpaceDE w:val="0"/>
        <w:autoSpaceDN w:val="0"/>
        <w:adjustRightInd w:val="0"/>
        <w:spacing w:line="240" w:lineRule="atLeast"/>
        <w:jc w:val="both"/>
        <w:rPr>
          <w:b/>
          <w:bCs/>
          <w:color w:val="000000"/>
          <w:sz w:val="28"/>
          <w:szCs w:val="28"/>
          <w:lang w:val="pt-BR"/>
        </w:rPr>
      </w:pPr>
    </w:p>
    <w:p w14:paraId="47E9A863" w14:textId="00AEB291" w:rsidR="00715BE2" w:rsidRPr="008D378D" w:rsidRDefault="00BD6038" w:rsidP="00F86D31">
      <w:pPr>
        <w:autoSpaceDE w:val="0"/>
        <w:autoSpaceDN w:val="0"/>
        <w:adjustRightInd w:val="0"/>
        <w:spacing w:line="240" w:lineRule="atLeast"/>
        <w:jc w:val="both"/>
        <w:rPr>
          <w:i/>
          <w:iCs/>
          <w:color w:val="000000"/>
          <w:lang w:val="pt-BR"/>
        </w:rPr>
      </w:pPr>
      <w:r w:rsidRPr="008D378D">
        <w:rPr>
          <w:i/>
          <w:iCs/>
          <w:color w:val="000000"/>
          <w:lang w:val="pt-BR"/>
        </w:rPr>
        <w:t xml:space="preserve">[Se solicitado, o </w:t>
      </w:r>
      <w:r w:rsidR="00062712" w:rsidRPr="008D378D">
        <w:rPr>
          <w:b/>
          <w:bCs/>
          <w:i/>
          <w:iCs/>
          <w:color w:val="000000"/>
          <w:lang w:val="pt-BR"/>
        </w:rPr>
        <w:t>Garant</w:t>
      </w:r>
      <w:r w:rsidR="001A1DB0" w:rsidRPr="008D378D">
        <w:rPr>
          <w:b/>
          <w:bCs/>
          <w:i/>
          <w:iCs/>
          <w:color w:val="000000"/>
          <w:lang w:val="pt-BR"/>
        </w:rPr>
        <w:t>id</w:t>
      </w:r>
      <w:r w:rsidR="00062712" w:rsidRPr="008D378D">
        <w:rPr>
          <w:b/>
          <w:bCs/>
          <w:i/>
          <w:iCs/>
          <w:color w:val="000000"/>
          <w:lang w:val="pt-BR"/>
        </w:rPr>
        <w:t>or</w:t>
      </w:r>
      <w:r w:rsidRPr="008D378D">
        <w:rPr>
          <w:b/>
          <w:bCs/>
          <w:i/>
          <w:iCs/>
          <w:color w:val="000000"/>
          <w:lang w:val="pt-BR"/>
        </w:rPr>
        <w:t>/Licitante</w:t>
      </w:r>
      <w:r w:rsidRPr="008D378D">
        <w:rPr>
          <w:i/>
          <w:iCs/>
          <w:color w:val="000000"/>
          <w:lang w:val="pt-BR"/>
        </w:rPr>
        <w:t xml:space="preserve"> deve preencher este Formulário de </w:t>
      </w:r>
      <w:r w:rsidR="001F1D5C" w:rsidRPr="008D378D">
        <w:rPr>
          <w:i/>
          <w:iCs/>
          <w:color w:val="000000"/>
          <w:lang w:val="pt-BR"/>
        </w:rPr>
        <w:t>Seguro Garantia</w:t>
      </w:r>
      <w:r w:rsidRPr="008D378D">
        <w:rPr>
          <w:i/>
          <w:iCs/>
          <w:color w:val="000000"/>
          <w:lang w:val="pt-BR"/>
        </w:rPr>
        <w:t xml:space="preserve"> de acordo com as instruções indicadas entre colchetes.]</w:t>
      </w:r>
    </w:p>
    <w:p w14:paraId="69EDAA3D" w14:textId="77777777" w:rsidR="00715BE2" w:rsidRPr="008D378D" w:rsidRDefault="00715BE2" w:rsidP="00F86D31">
      <w:pPr>
        <w:autoSpaceDE w:val="0"/>
        <w:autoSpaceDN w:val="0"/>
        <w:adjustRightInd w:val="0"/>
        <w:spacing w:line="240" w:lineRule="atLeast"/>
        <w:jc w:val="both"/>
        <w:rPr>
          <w:color w:val="000000"/>
          <w:lang w:val="pt-BR"/>
        </w:rPr>
      </w:pPr>
    </w:p>
    <w:p w14:paraId="604B724C" w14:textId="496CB47C" w:rsidR="004216D9" w:rsidRPr="008D378D" w:rsidRDefault="004216D9" w:rsidP="00F86D31">
      <w:pPr>
        <w:autoSpaceDE w:val="0"/>
        <w:autoSpaceDN w:val="0"/>
        <w:adjustRightInd w:val="0"/>
        <w:spacing w:line="240" w:lineRule="atLeast"/>
        <w:jc w:val="both"/>
        <w:rPr>
          <w:color w:val="000000"/>
          <w:lang w:val="pt-BR"/>
        </w:rPr>
      </w:pPr>
    </w:p>
    <w:p w14:paraId="4478DC48" w14:textId="43AAF530" w:rsidR="007A3504" w:rsidRPr="008D378D" w:rsidRDefault="007A3504" w:rsidP="00F86D31">
      <w:pPr>
        <w:autoSpaceDE w:val="0"/>
        <w:autoSpaceDN w:val="0"/>
        <w:adjustRightInd w:val="0"/>
        <w:jc w:val="both"/>
        <w:rPr>
          <w:rFonts w:eastAsiaTheme="minorHAnsi"/>
          <w:lang w:val="pt-BR"/>
        </w:rPr>
      </w:pPr>
      <w:r w:rsidRPr="008D378D">
        <w:rPr>
          <w:rFonts w:eastAsiaTheme="minorHAnsi"/>
          <w:lang w:val="pt-BR"/>
        </w:rPr>
        <w:t>SEGURO GARANTIA N</w:t>
      </w:r>
      <w:r w:rsidR="000547D5" w:rsidRPr="008D378D">
        <w:rPr>
          <w:rFonts w:eastAsiaTheme="minorHAnsi"/>
          <w:lang w:val="pt-BR"/>
        </w:rPr>
        <w:t>.</w:t>
      </w:r>
      <w:r w:rsidRPr="008D378D">
        <w:rPr>
          <w:rFonts w:eastAsiaTheme="minorHAnsi"/>
          <w:lang w:val="pt-BR"/>
        </w:rPr>
        <w:t>º ______________________</w:t>
      </w:r>
    </w:p>
    <w:p w14:paraId="6BA78A60" w14:textId="77777777" w:rsidR="007A3504" w:rsidRPr="008D378D" w:rsidRDefault="007A3504" w:rsidP="00F86D31">
      <w:pPr>
        <w:autoSpaceDE w:val="0"/>
        <w:autoSpaceDN w:val="0"/>
        <w:adjustRightInd w:val="0"/>
        <w:jc w:val="both"/>
        <w:rPr>
          <w:rFonts w:eastAsiaTheme="minorHAnsi"/>
          <w:lang w:val="pt-BR"/>
        </w:rPr>
      </w:pPr>
    </w:p>
    <w:p w14:paraId="15746503" w14:textId="77777777" w:rsidR="007A3504" w:rsidRPr="008D378D" w:rsidRDefault="007A3504" w:rsidP="00F86D31">
      <w:pPr>
        <w:autoSpaceDE w:val="0"/>
        <w:autoSpaceDN w:val="0"/>
        <w:adjustRightInd w:val="0"/>
        <w:jc w:val="both"/>
        <w:rPr>
          <w:rFonts w:eastAsiaTheme="minorHAnsi"/>
          <w:lang w:val="pt-BR"/>
        </w:rPr>
      </w:pPr>
    </w:p>
    <w:p w14:paraId="2D53D95E" w14:textId="34F3A545" w:rsidR="007A3504" w:rsidRPr="008D378D" w:rsidRDefault="00C73988" w:rsidP="0036095E">
      <w:pPr>
        <w:widowControl w:val="0"/>
        <w:jc w:val="both"/>
        <w:rPr>
          <w:lang w:val="pt-BR"/>
        </w:rPr>
      </w:pPr>
      <w:r w:rsidRPr="008D378D">
        <w:rPr>
          <w:lang w:val="pt-BR"/>
        </w:rPr>
        <w:t xml:space="preserve">PELA PRESENTE GARANTIA </w:t>
      </w:r>
      <w:r w:rsidRPr="008D378D">
        <w:rPr>
          <w:i/>
          <w:iCs/>
          <w:lang w:val="pt-BR"/>
        </w:rPr>
        <w:t>[nome do Licitante]</w:t>
      </w:r>
      <w:r w:rsidRPr="008D378D">
        <w:rPr>
          <w:lang w:val="pt-BR"/>
        </w:rPr>
        <w:t xml:space="preserve">, como Outorgante (doravante denominado “o Outorgante”), e </w:t>
      </w:r>
      <w:r w:rsidRPr="008D378D">
        <w:rPr>
          <w:i/>
          <w:iCs/>
          <w:lang w:val="pt-BR"/>
        </w:rPr>
        <w:t>[nome, título legal e endereço do Garantidor; no caso de uma ACS, listar os nomes legais completos dos membros]</w:t>
      </w:r>
      <w:r w:rsidRPr="008D378D">
        <w:rPr>
          <w:lang w:val="pt-BR"/>
        </w:rPr>
        <w:t xml:space="preserve">, </w:t>
      </w:r>
      <w:r w:rsidRPr="00B231D8">
        <w:rPr>
          <w:lang w:val="pt-BR"/>
        </w:rPr>
        <w:t>autorizado a realizar negócios em</w:t>
      </w:r>
      <w:r w:rsidRPr="008D378D">
        <w:rPr>
          <w:lang w:val="pt-BR"/>
        </w:rPr>
        <w:t xml:space="preserve"> </w:t>
      </w:r>
      <w:r w:rsidRPr="008D378D">
        <w:rPr>
          <w:i/>
          <w:iCs/>
          <w:lang w:val="pt-BR"/>
        </w:rPr>
        <w:t>[indicar o nome do país do Contratante]</w:t>
      </w:r>
      <w:r w:rsidRPr="008D378D">
        <w:rPr>
          <w:lang w:val="pt-BR"/>
        </w:rPr>
        <w:t xml:space="preserve">, na qualidade de Garantidor (doravante denominado “o Garantidor”) se obrigam e firmemente se comprometem a </w:t>
      </w:r>
      <w:r w:rsidRPr="008D378D">
        <w:rPr>
          <w:i/>
          <w:iCs/>
          <w:lang w:val="pt-BR"/>
        </w:rPr>
        <w:t>[inserir o nome do Contratante]</w:t>
      </w:r>
      <w:r w:rsidRPr="008D378D">
        <w:rPr>
          <w:lang w:val="pt-BR"/>
        </w:rPr>
        <w:t xml:space="preserve"> na qualidade de Credor (doravante “o Contratante”) no valor de </w:t>
      </w:r>
      <w:r w:rsidRPr="008D378D">
        <w:rPr>
          <w:i/>
          <w:iCs/>
          <w:lang w:val="pt-BR"/>
        </w:rPr>
        <w:t>[inserir o valor em algarismos expressos na moeda do país do Contratante ou seu equivalente em moeda estrangeira livremente conversível]</w:t>
      </w:r>
      <w:r w:rsidRPr="008D378D">
        <w:rPr>
          <w:lang w:val="pt-BR"/>
        </w:rPr>
        <w:t xml:space="preserve"> </w:t>
      </w:r>
      <w:r w:rsidRPr="008D378D">
        <w:rPr>
          <w:i/>
          <w:iCs/>
          <w:lang w:val="pt-BR"/>
        </w:rPr>
        <w:t>[inserir o valor por extenso]</w:t>
      </w:r>
      <w:r w:rsidRPr="008D378D">
        <w:rPr>
          <w:lang w:val="pt-BR"/>
        </w:rPr>
        <w:t>, para pagamento na forma legal, nos tipos e proporções das moedas em que o preço da garantia deva ser pago, nós, os referidos Outorgante e Garantidor mencionados acima nos comprometemos e nos obrigamos coletiva e solidariamente, bem como, nossos herdeiros, executores, administradores, sucessores e cessionários pelo presente instrumento.</w:t>
      </w:r>
    </w:p>
    <w:p w14:paraId="3A534574" w14:textId="77777777" w:rsidR="0036095E" w:rsidRPr="008D378D" w:rsidRDefault="0036095E" w:rsidP="00F86D31">
      <w:pPr>
        <w:autoSpaceDE w:val="0"/>
        <w:autoSpaceDN w:val="0"/>
        <w:adjustRightInd w:val="0"/>
        <w:jc w:val="both"/>
        <w:rPr>
          <w:rFonts w:eastAsiaTheme="minorHAnsi"/>
          <w:lang w:val="pt-BR"/>
        </w:rPr>
      </w:pPr>
    </w:p>
    <w:p w14:paraId="5397C819" w14:textId="2AC7BCD0" w:rsidR="007A3504" w:rsidRPr="008D378D" w:rsidRDefault="007A3504" w:rsidP="00F86D31">
      <w:pPr>
        <w:autoSpaceDE w:val="0"/>
        <w:autoSpaceDN w:val="0"/>
        <w:adjustRightInd w:val="0"/>
        <w:jc w:val="both"/>
        <w:rPr>
          <w:rFonts w:ascii="TimesNewRomanPSMT" w:eastAsiaTheme="minorHAnsi" w:hAnsi="TimesNewRomanPSMT" w:cs="TimesNewRomanPSMT"/>
          <w:lang w:val="pt-BR"/>
        </w:rPr>
      </w:pPr>
      <w:r w:rsidRPr="008D378D">
        <w:rPr>
          <w:rFonts w:eastAsiaTheme="minorHAnsi"/>
          <w:lang w:val="pt-BR"/>
        </w:rPr>
        <w:t xml:space="preserve">CONSIDERANDO que o Outorgante apresentou ao Contratante uma </w:t>
      </w:r>
      <w:r w:rsidR="0036095E" w:rsidRPr="008D378D">
        <w:rPr>
          <w:rFonts w:eastAsiaTheme="minorHAnsi"/>
          <w:lang w:val="pt-BR"/>
        </w:rPr>
        <w:t>Oferta</w:t>
      </w:r>
      <w:r w:rsidRPr="008D378D">
        <w:rPr>
          <w:rFonts w:eastAsiaTheme="minorHAnsi"/>
          <w:lang w:val="pt-BR"/>
        </w:rPr>
        <w:t xml:space="preserve"> por escrito datada de ___ </w:t>
      </w:r>
      <w:proofErr w:type="spellStart"/>
      <w:r w:rsidRPr="008D378D">
        <w:rPr>
          <w:rFonts w:eastAsiaTheme="minorHAnsi"/>
          <w:lang w:val="pt-BR"/>
        </w:rPr>
        <w:t>de</w:t>
      </w:r>
      <w:proofErr w:type="spellEnd"/>
      <w:r w:rsidRPr="008D378D">
        <w:rPr>
          <w:rFonts w:eastAsiaTheme="minorHAnsi"/>
          <w:lang w:val="pt-BR"/>
        </w:rPr>
        <w:t xml:space="preserve"> ______ </w:t>
      </w:r>
      <w:proofErr w:type="spellStart"/>
      <w:r w:rsidRPr="008D378D">
        <w:rPr>
          <w:rFonts w:eastAsiaTheme="minorHAnsi"/>
          <w:lang w:val="pt-BR"/>
        </w:rPr>
        <w:t>de</w:t>
      </w:r>
      <w:proofErr w:type="spellEnd"/>
      <w:r w:rsidRPr="008D378D">
        <w:rPr>
          <w:rFonts w:eastAsiaTheme="minorHAnsi"/>
          <w:lang w:val="pt-BR"/>
        </w:rPr>
        <w:t xml:space="preserve"> 20__, para </w:t>
      </w:r>
      <w:r w:rsidR="00F76535" w:rsidRPr="008D378D">
        <w:rPr>
          <w:rFonts w:eastAsiaTheme="minorHAnsi"/>
          <w:lang w:val="pt-BR"/>
        </w:rPr>
        <w:t>a construção</w:t>
      </w:r>
      <w:r w:rsidRPr="008D378D">
        <w:rPr>
          <w:rFonts w:eastAsiaTheme="minorHAnsi"/>
          <w:lang w:val="pt-BR"/>
        </w:rPr>
        <w:t xml:space="preserve"> de </w:t>
      </w:r>
      <w:r w:rsidRPr="008D378D">
        <w:rPr>
          <w:rFonts w:eastAsiaTheme="minorHAnsi"/>
          <w:i/>
          <w:iCs/>
          <w:lang w:val="pt-BR"/>
        </w:rPr>
        <w:t xml:space="preserve">[nome do Contrato] </w:t>
      </w:r>
      <w:r w:rsidRPr="008D378D">
        <w:rPr>
          <w:rFonts w:eastAsiaTheme="minorHAnsi"/>
          <w:lang w:val="pt-BR"/>
        </w:rPr>
        <w:t>(</w:t>
      </w:r>
      <w:r w:rsidR="0036095E" w:rsidRPr="008D378D">
        <w:rPr>
          <w:lang w:val="pt-BR"/>
        </w:rPr>
        <w:t>doravante denominada “Oferta”</w:t>
      </w:r>
      <w:r w:rsidRPr="008D378D">
        <w:rPr>
          <w:rFonts w:ascii="TimesNewRomanPSMT" w:eastAsiaTheme="minorHAnsi" w:hAnsi="TimesNewRomanPSMT" w:cs="TimesNewRomanPSMT"/>
          <w:lang w:val="pt-BR"/>
        </w:rPr>
        <w:t>).</w:t>
      </w:r>
    </w:p>
    <w:p w14:paraId="00E43E4E" w14:textId="77777777" w:rsidR="007A3504" w:rsidRPr="008D378D" w:rsidRDefault="007A3504" w:rsidP="00F86D31">
      <w:pPr>
        <w:autoSpaceDE w:val="0"/>
        <w:autoSpaceDN w:val="0"/>
        <w:adjustRightInd w:val="0"/>
        <w:jc w:val="both"/>
        <w:rPr>
          <w:rFonts w:ascii="TimesNewRomanPSMT" w:eastAsiaTheme="minorHAnsi" w:hAnsi="TimesNewRomanPSMT" w:cs="TimesNewRomanPSMT"/>
          <w:lang w:val="pt-BR"/>
        </w:rPr>
      </w:pPr>
    </w:p>
    <w:p w14:paraId="056D4801" w14:textId="1044CED4" w:rsidR="007A3504" w:rsidRPr="008D378D" w:rsidRDefault="0036095E" w:rsidP="00F86D31">
      <w:pPr>
        <w:autoSpaceDE w:val="0"/>
        <w:autoSpaceDN w:val="0"/>
        <w:adjustRightInd w:val="0"/>
        <w:jc w:val="both"/>
        <w:rPr>
          <w:rFonts w:eastAsiaTheme="minorHAnsi"/>
          <w:lang w:val="pt-BR"/>
        </w:rPr>
      </w:pPr>
      <w:r w:rsidRPr="008D378D">
        <w:rPr>
          <w:lang w:val="pt-BR"/>
        </w:rPr>
        <w:t>FICA, PORTANTO, RESOLVIDO QUE, satisfeita a condição de que o Outorgante</w:t>
      </w:r>
      <w:r w:rsidR="007A3504" w:rsidRPr="008D378D">
        <w:rPr>
          <w:rFonts w:eastAsiaTheme="minorHAnsi"/>
          <w:lang w:val="pt-BR"/>
        </w:rPr>
        <w:t>:</w:t>
      </w:r>
    </w:p>
    <w:p w14:paraId="4C6FF494" w14:textId="77777777" w:rsidR="007A3504" w:rsidRPr="008D378D" w:rsidRDefault="007A3504" w:rsidP="00F86D31">
      <w:pPr>
        <w:autoSpaceDE w:val="0"/>
        <w:autoSpaceDN w:val="0"/>
        <w:adjustRightInd w:val="0"/>
        <w:jc w:val="both"/>
        <w:rPr>
          <w:rFonts w:eastAsiaTheme="minorHAnsi"/>
          <w:lang w:val="pt-BR"/>
        </w:rPr>
      </w:pPr>
    </w:p>
    <w:p w14:paraId="6E839DE8" w14:textId="02150689" w:rsidR="00B75EC0" w:rsidRPr="008D378D" w:rsidRDefault="00BF34D7" w:rsidP="0055062C">
      <w:pPr>
        <w:pStyle w:val="ListParagraph"/>
        <w:numPr>
          <w:ilvl w:val="0"/>
          <w:numId w:val="92"/>
        </w:numPr>
        <w:autoSpaceDE w:val="0"/>
        <w:autoSpaceDN w:val="0"/>
        <w:adjustRightInd w:val="0"/>
        <w:spacing w:after="120"/>
        <w:contextualSpacing w:val="0"/>
        <w:jc w:val="both"/>
        <w:rPr>
          <w:rFonts w:eastAsiaTheme="minorHAnsi"/>
          <w:lang w:val="pt-BR"/>
        </w:rPr>
      </w:pPr>
      <w:r w:rsidRPr="008D378D">
        <w:rPr>
          <w:rFonts w:eastAsiaTheme="minorHAnsi"/>
          <w:lang w:val="pt-BR"/>
        </w:rPr>
        <w:t>retire sua Oferta durante o Prazo de Validade da Oferta estabelecido na Carta de Oferta do Outorgante (“o Prazo de Validade da Oferta”) ou de qualquer prorrogação fornecida pelo Outorgante; ou</w:t>
      </w:r>
      <w:r w:rsidR="007A3504" w:rsidRPr="008D378D">
        <w:rPr>
          <w:rFonts w:eastAsiaTheme="minorHAnsi"/>
          <w:lang w:val="pt-BR"/>
        </w:rPr>
        <w:t xml:space="preserve">; </w:t>
      </w:r>
    </w:p>
    <w:p w14:paraId="7E069DAA" w14:textId="42FDF6C3" w:rsidR="007A3504" w:rsidRPr="008D378D" w:rsidRDefault="00B75EC0" w:rsidP="0055062C">
      <w:pPr>
        <w:pStyle w:val="ListParagraph"/>
        <w:numPr>
          <w:ilvl w:val="0"/>
          <w:numId w:val="92"/>
        </w:numPr>
        <w:autoSpaceDE w:val="0"/>
        <w:autoSpaceDN w:val="0"/>
        <w:adjustRightInd w:val="0"/>
        <w:spacing w:after="120"/>
        <w:contextualSpacing w:val="0"/>
        <w:jc w:val="both"/>
        <w:rPr>
          <w:rFonts w:eastAsiaTheme="minorHAnsi"/>
          <w:lang w:val="pt-BR"/>
        </w:rPr>
      </w:pPr>
      <w:r w:rsidRPr="008D378D">
        <w:rPr>
          <w:rFonts w:eastAsiaTheme="minorHAnsi"/>
          <w:lang w:val="pt-BR"/>
        </w:rPr>
        <w:t>não aceita a correção dos erros no preço da Oferta de acordo com a IAL 28.</w:t>
      </w:r>
      <w:r w:rsidR="00483812" w:rsidRPr="008D378D">
        <w:rPr>
          <w:rFonts w:eastAsiaTheme="minorHAnsi"/>
          <w:lang w:val="pt-BR"/>
        </w:rPr>
        <w:t>3</w:t>
      </w:r>
      <w:r w:rsidRPr="008D378D">
        <w:rPr>
          <w:rFonts w:eastAsiaTheme="minorHAnsi"/>
          <w:lang w:val="pt-BR"/>
        </w:rPr>
        <w:t>;</w:t>
      </w:r>
      <w:r w:rsidR="00E02F4A" w:rsidRPr="008D378D">
        <w:rPr>
          <w:rFonts w:eastAsiaTheme="minorHAnsi"/>
          <w:lang w:val="pt-BR"/>
        </w:rPr>
        <w:t xml:space="preserve"> </w:t>
      </w:r>
      <w:r w:rsidR="007A3504" w:rsidRPr="008D378D">
        <w:rPr>
          <w:rFonts w:eastAsiaTheme="minorHAnsi"/>
          <w:lang w:val="pt-BR"/>
        </w:rPr>
        <w:t>ou</w:t>
      </w:r>
    </w:p>
    <w:p w14:paraId="5EDB8309" w14:textId="47E52190" w:rsidR="007A3504" w:rsidRPr="008D378D" w:rsidRDefault="00BE296E" w:rsidP="0055062C">
      <w:pPr>
        <w:pStyle w:val="ListParagraph"/>
        <w:numPr>
          <w:ilvl w:val="0"/>
          <w:numId w:val="92"/>
        </w:numPr>
        <w:autoSpaceDE w:val="0"/>
        <w:autoSpaceDN w:val="0"/>
        <w:adjustRightInd w:val="0"/>
        <w:spacing w:after="120"/>
        <w:contextualSpacing w:val="0"/>
        <w:jc w:val="both"/>
        <w:rPr>
          <w:rFonts w:eastAsiaTheme="minorHAnsi"/>
          <w:lang w:val="pt-BR"/>
        </w:rPr>
      </w:pPr>
      <w:r w:rsidRPr="008D378D">
        <w:rPr>
          <w:rFonts w:eastAsiaTheme="minorHAnsi"/>
          <w:lang w:val="pt-BR"/>
        </w:rPr>
        <w:t xml:space="preserve">tendo sido notificado do aceite de sua Oferta pelo Contratante durante o Prazo de Validade da </w:t>
      </w:r>
      <w:r w:rsidR="00961156" w:rsidRPr="008D378D">
        <w:rPr>
          <w:rFonts w:eastAsiaTheme="minorHAnsi"/>
          <w:lang w:val="pt-BR"/>
        </w:rPr>
        <w:t>Oferta</w:t>
      </w:r>
      <w:r w:rsidRPr="008D378D">
        <w:rPr>
          <w:rFonts w:eastAsiaTheme="minorHAnsi"/>
          <w:lang w:val="pt-BR"/>
        </w:rPr>
        <w:t xml:space="preserve"> ou prorrogação desse prazo pelo Outorgante: (i) deixe de assinar o Acordo Contratual; ou (ii) não apresente a Garantia de Execução</w:t>
      </w:r>
      <w:r w:rsidR="00292A0E" w:rsidRPr="008D378D">
        <w:rPr>
          <w:rFonts w:eastAsiaTheme="minorHAnsi"/>
          <w:lang w:val="pt-BR"/>
        </w:rPr>
        <w:t xml:space="preserve">, </w:t>
      </w:r>
      <w:r w:rsidRPr="008D378D">
        <w:rPr>
          <w:rFonts w:eastAsiaTheme="minorHAnsi"/>
          <w:lang w:val="pt-BR"/>
        </w:rPr>
        <w:t>de acordo com as Instruções aos Licitantes (“IAL”) do documento de licitação</w:t>
      </w:r>
      <w:r w:rsidR="007A3504" w:rsidRPr="008D378D">
        <w:rPr>
          <w:rFonts w:eastAsiaTheme="minorHAnsi"/>
          <w:lang w:val="pt-BR"/>
        </w:rPr>
        <w:t xml:space="preserve"> </w:t>
      </w:r>
      <w:r w:rsidRPr="008D378D">
        <w:rPr>
          <w:lang w:val="pt-BR"/>
        </w:rPr>
        <w:t>do Contratante</w:t>
      </w:r>
      <w:r w:rsidR="00D24109" w:rsidRPr="008D378D">
        <w:rPr>
          <w:lang w:val="pt-BR"/>
        </w:rPr>
        <w:t>,</w:t>
      </w:r>
    </w:p>
    <w:p w14:paraId="3B6E637D" w14:textId="77777777" w:rsidR="0079032C" w:rsidRPr="008D378D" w:rsidRDefault="0079032C" w:rsidP="00F86D31">
      <w:pPr>
        <w:pStyle w:val="ListParagraph"/>
        <w:autoSpaceDE w:val="0"/>
        <w:autoSpaceDN w:val="0"/>
        <w:adjustRightInd w:val="0"/>
        <w:jc w:val="both"/>
        <w:rPr>
          <w:rFonts w:eastAsiaTheme="minorHAnsi"/>
          <w:lang w:val="pt-BR"/>
        </w:rPr>
      </w:pPr>
    </w:p>
    <w:p w14:paraId="79FE1E5E" w14:textId="71D30E6D" w:rsidR="00D24109" w:rsidRPr="008D378D" w:rsidRDefault="00DB19C6" w:rsidP="00D24109">
      <w:pPr>
        <w:widowControl w:val="0"/>
        <w:spacing w:after="200"/>
        <w:jc w:val="both"/>
        <w:rPr>
          <w:lang w:val="pt-BR"/>
        </w:rPr>
      </w:pPr>
      <w:r w:rsidRPr="008D378D">
        <w:rPr>
          <w:rFonts w:eastAsiaTheme="minorHAnsi"/>
          <w:lang w:val="pt-BR"/>
        </w:rPr>
        <w:t>então, o Garantidor se compromete a pagar imediatamente ao Contratante até o valor acima, após o recebimento da demanda por escrito do Contratante, sem que tenha que comprovar sua demanda, desde que, em sua demanda, o Contratante declare que a demanda decorre da ocorrência de qualquer um dos eventos acima, especificando quais eventos ocorreram.</w:t>
      </w:r>
      <w:r w:rsidR="00D24109" w:rsidRPr="008D378D">
        <w:rPr>
          <w:lang w:val="pt-BR"/>
        </w:rPr>
        <w:t xml:space="preserve"> </w:t>
      </w:r>
    </w:p>
    <w:p w14:paraId="4434A703" w14:textId="77777777" w:rsidR="00D24109" w:rsidRPr="008D378D" w:rsidRDefault="00D24109" w:rsidP="00F86D31">
      <w:pPr>
        <w:autoSpaceDE w:val="0"/>
        <w:autoSpaceDN w:val="0"/>
        <w:adjustRightInd w:val="0"/>
        <w:spacing w:before="240"/>
        <w:jc w:val="both"/>
        <w:rPr>
          <w:rFonts w:eastAsiaTheme="minorHAnsi"/>
          <w:lang w:val="pt-BR"/>
        </w:rPr>
      </w:pPr>
    </w:p>
    <w:p w14:paraId="2AD54A9C" w14:textId="767FBE30" w:rsidR="007A3504" w:rsidRPr="008D378D" w:rsidRDefault="00DB19C6" w:rsidP="00F86D31">
      <w:pPr>
        <w:autoSpaceDE w:val="0"/>
        <w:autoSpaceDN w:val="0"/>
        <w:adjustRightInd w:val="0"/>
        <w:spacing w:before="240"/>
        <w:jc w:val="both"/>
        <w:rPr>
          <w:rFonts w:eastAsiaTheme="minorHAnsi"/>
          <w:lang w:val="pt-BR"/>
        </w:rPr>
      </w:pPr>
      <w:r w:rsidRPr="008D378D">
        <w:rPr>
          <w:lang w:val="pt-BR"/>
        </w:rPr>
        <w:lastRenderedPageBreak/>
        <w:t>O Garantidor concorda que sua obrigação permanecerá em pleno vigor e efeito até, inclusive, a data de 28 (vinte e oito) dias após a data de vencimento do Prazo de Validade da Oferta estabelecido na Carta de Oferta do Outorgante ou em qualquer prorrogação fornecida pelo Outorgante</w:t>
      </w:r>
      <w:r w:rsidR="007A3504" w:rsidRPr="008D378D">
        <w:rPr>
          <w:rFonts w:eastAsiaTheme="minorHAnsi"/>
          <w:lang w:val="pt-BR"/>
        </w:rPr>
        <w:t>.</w:t>
      </w:r>
    </w:p>
    <w:p w14:paraId="539C0AE7" w14:textId="77777777" w:rsidR="007A3504" w:rsidRPr="008D378D" w:rsidRDefault="007A3504" w:rsidP="00F86D31">
      <w:pPr>
        <w:autoSpaceDE w:val="0"/>
        <w:autoSpaceDN w:val="0"/>
        <w:adjustRightInd w:val="0"/>
        <w:jc w:val="both"/>
        <w:rPr>
          <w:rFonts w:eastAsiaTheme="minorHAnsi"/>
          <w:lang w:val="pt-BR"/>
        </w:rPr>
      </w:pPr>
    </w:p>
    <w:p w14:paraId="00F58EA7" w14:textId="7907FB0E" w:rsidR="00DB19C6" w:rsidRPr="008D378D" w:rsidRDefault="00DB19C6" w:rsidP="00DB19C6">
      <w:pPr>
        <w:widowControl w:val="0"/>
        <w:spacing w:after="200"/>
        <w:jc w:val="both"/>
        <w:rPr>
          <w:lang w:val="pt-BR"/>
        </w:rPr>
      </w:pPr>
      <w:r w:rsidRPr="008D378D">
        <w:rPr>
          <w:lang w:val="pt-BR"/>
        </w:rPr>
        <w:t xml:space="preserve">EM TESTEMUNHO DO QUE, o </w:t>
      </w:r>
      <w:r w:rsidRPr="008D378D">
        <w:rPr>
          <w:rFonts w:eastAsiaTheme="minorHAnsi"/>
          <w:lang w:val="pt-BR"/>
        </w:rPr>
        <w:t>Outorgante</w:t>
      </w:r>
      <w:r w:rsidRPr="008D378D">
        <w:rPr>
          <w:lang w:val="pt-BR"/>
        </w:rPr>
        <w:t xml:space="preserve"> e o Garantidor celebraram este documento em seus respectivos nomes neste ____ dia de ____________ 20__.</w:t>
      </w:r>
    </w:p>
    <w:p w14:paraId="563BF9FC" w14:textId="6853F58D" w:rsidR="00574E4D" w:rsidRPr="008D378D" w:rsidRDefault="00574E4D" w:rsidP="00574E4D">
      <w:pPr>
        <w:autoSpaceDE w:val="0"/>
        <w:autoSpaceDN w:val="0"/>
        <w:adjustRightInd w:val="0"/>
        <w:rPr>
          <w:rFonts w:eastAsiaTheme="minorHAnsi"/>
          <w:lang w:val="pt-BR"/>
        </w:rPr>
      </w:pPr>
    </w:p>
    <w:p w14:paraId="780011DD" w14:textId="77777777" w:rsidR="00DB19C6" w:rsidRPr="008D378D" w:rsidRDefault="00DB19C6" w:rsidP="00574E4D">
      <w:pPr>
        <w:autoSpaceDE w:val="0"/>
        <w:autoSpaceDN w:val="0"/>
        <w:adjustRightInd w:val="0"/>
        <w:rPr>
          <w:rFonts w:eastAsiaTheme="minorHAnsi"/>
          <w:lang w:val="pt-BR"/>
        </w:rPr>
      </w:pPr>
    </w:p>
    <w:p w14:paraId="55F21BFA" w14:textId="4AAE149F" w:rsidR="00574E4D" w:rsidRPr="008D378D" w:rsidRDefault="00574E4D" w:rsidP="00574E4D">
      <w:pPr>
        <w:autoSpaceDE w:val="0"/>
        <w:autoSpaceDN w:val="0"/>
        <w:adjustRightInd w:val="0"/>
        <w:rPr>
          <w:rFonts w:eastAsiaTheme="minorHAnsi"/>
          <w:lang w:val="pt-BR"/>
        </w:rPr>
      </w:pPr>
      <w:r w:rsidRPr="008D378D">
        <w:rPr>
          <w:rFonts w:eastAsiaTheme="minorHAnsi"/>
          <w:lang w:val="pt-BR"/>
        </w:rPr>
        <w:t>Outorgante: _______________________</w:t>
      </w:r>
      <w:r w:rsidR="00DB19C6" w:rsidRPr="008D378D">
        <w:rPr>
          <w:color w:val="000000"/>
          <w:lang w:val="pt-BR"/>
        </w:rPr>
        <w:tab/>
      </w:r>
      <w:r w:rsidR="008A12EB" w:rsidRPr="008D378D">
        <w:rPr>
          <w:rFonts w:eastAsiaTheme="minorHAnsi"/>
          <w:lang w:val="pt-BR"/>
        </w:rPr>
        <w:t>Garantidor</w:t>
      </w:r>
      <w:r w:rsidRPr="008D378D">
        <w:rPr>
          <w:rFonts w:eastAsiaTheme="minorHAnsi"/>
          <w:lang w:val="pt-BR"/>
        </w:rPr>
        <w:t>: ____________________________</w:t>
      </w:r>
    </w:p>
    <w:p w14:paraId="44282115" w14:textId="0B1E4A67" w:rsidR="00574E4D" w:rsidRPr="008D378D" w:rsidRDefault="00574E4D" w:rsidP="00574E4D">
      <w:pPr>
        <w:autoSpaceDE w:val="0"/>
        <w:autoSpaceDN w:val="0"/>
        <w:adjustRightInd w:val="0"/>
        <w:ind w:firstLine="5245"/>
        <w:rPr>
          <w:rFonts w:eastAsiaTheme="minorHAnsi"/>
          <w:lang w:val="pt-BR"/>
        </w:rPr>
      </w:pPr>
      <w:r w:rsidRPr="008D378D">
        <w:rPr>
          <w:rFonts w:eastAsiaTheme="minorHAnsi"/>
          <w:lang w:val="pt-BR"/>
        </w:rPr>
        <w:t xml:space="preserve">Carimbo da empresa (se </w:t>
      </w:r>
      <w:r w:rsidR="00E337D2" w:rsidRPr="008D378D">
        <w:rPr>
          <w:rFonts w:eastAsiaTheme="minorHAnsi"/>
          <w:lang w:val="pt-BR"/>
        </w:rPr>
        <w:t>aplicável</w:t>
      </w:r>
      <w:r w:rsidRPr="008D378D">
        <w:rPr>
          <w:rFonts w:eastAsiaTheme="minorHAnsi"/>
          <w:lang w:val="pt-BR"/>
        </w:rPr>
        <w:t>)</w:t>
      </w:r>
    </w:p>
    <w:p w14:paraId="70AFA065" w14:textId="77777777" w:rsidR="00715BE2" w:rsidRPr="008D378D" w:rsidRDefault="00715BE2" w:rsidP="00715BE2">
      <w:pPr>
        <w:tabs>
          <w:tab w:val="left" w:pos="3960"/>
        </w:tabs>
        <w:autoSpaceDE w:val="0"/>
        <w:autoSpaceDN w:val="0"/>
        <w:adjustRightInd w:val="0"/>
        <w:spacing w:line="240" w:lineRule="atLeast"/>
        <w:jc w:val="both"/>
        <w:rPr>
          <w:color w:val="000000"/>
          <w:lang w:val="pt-BR"/>
        </w:rPr>
      </w:pPr>
    </w:p>
    <w:p w14:paraId="1CA947B1" w14:textId="0D1D3909" w:rsidR="00715BE2" w:rsidRPr="008D378D" w:rsidRDefault="00715BE2" w:rsidP="00715BE2">
      <w:pPr>
        <w:tabs>
          <w:tab w:val="left" w:pos="3960"/>
        </w:tabs>
        <w:autoSpaceDE w:val="0"/>
        <w:autoSpaceDN w:val="0"/>
        <w:adjustRightInd w:val="0"/>
        <w:spacing w:line="240" w:lineRule="atLeast"/>
        <w:jc w:val="both"/>
        <w:rPr>
          <w:color w:val="000000"/>
          <w:lang w:val="pt-BR"/>
        </w:rPr>
      </w:pPr>
      <w:r w:rsidRPr="008D378D">
        <w:rPr>
          <w:color w:val="000000"/>
          <w:lang w:val="pt-BR"/>
        </w:rPr>
        <w:t xml:space="preserve"> __________________________________</w:t>
      </w:r>
      <w:r w:rsidR="008D796A" w:rsidRPr="008D378D">
        <w:rPr>
          <w:color w:val="000000"/>
          <w:lang w:val="pt-BR"/>
        </w:rPr>
        <w:tab/>
      </w:r>
      <w:r w:rsidRPr="008D378D">
        <w:rPr>
          <w:color w:val="000000"/>
          <w:lang w:val="pt-BR"/>
        </w:rPr>
        <w:t>______________________________________</w:t>
      </w:r>
    </w:p>
    <w:p w14:paraId="253014AA" w14:textId="21AFD93E" w:rsidR="00715BE2" w:rsidRPr="008D378D" w:rsidRDefault="00715BE2" w:rsidP="00715BE2">
      <w:pPr>
        <w:tabs>
          <w:tab w:val="left" w:pos="3960"/>
        </w:tabs>
        <w:autoSpaceDE w:val="0"/>
        <w:autoSpaceDN w:val="0"/>
        <w:adjustRightInd w:val="0"/>
        <w:spacing w:line="240" w:lineRule="atLeast"/>
        <w:jc w:val="both"/>
        <w:rPr>
          <w:i/>
          <w:iCs/>
          <w:color w:val="000000"/>
          <w:lang w:val="pt-BR"/>
        </w:rPr>
      </w:pPr>
      <w:r w:rsidRPr="008D378D">
        <w:rPr>
          <w:i/>
          <w:iCs/>
          <w:color w:val="000000"/>
          <w:lang w:val="pt-BR"/>
        </w:rPr>
        <w:t>[</w:t>
      </w:r>
      <w:r w:rsidR="005C04F1" w:rsidRPr="008D378D">
        <w:rPr>
          <w:i/>
          <w:iCs/>
          <w:color w:val="000000"/>
          <w:lang w:val="pt-BR"/>
        </w:rPr>
        <w:t>assinatura</w:t>
      </w:r>
      <w:r w:rsidR="005C04F1" w:rsidRPr="008D378D" w:rsidDel="005C04F1">
        <w:rPr>
          <w:i/>
          <w:iCs/>
          <w:color w:val="000000"/>
          <w:lang w:val="pt-BR"/>
        </w:rPr>
        <w:t xml:space="preserve"> </w:t>
      </w:r>
      <w:r w:rsidRPr="008D378D">
        <w:rPr>
          <w:i/>
          <w:iCs/>
          <w:color w:val="000000"/>
          <w:lang w:val="pt-BR"/>
        </w:rPr>
        <w:t>(s)</w:t>
      </w:r>
      <w:r w:rsidRPr="008D378D">
        <w:rPr>
          <w:color w:val="000000"/>
          <w:lang w:val="pt-BR"/>
        </w:rPr>
        <w:t xml:space="preserve"> </w:t>
      </w:r>
      <w:r w:rsidR="005C04F1" w:rsidRPr="008D378D">
        <w:rPr>
          <w:i/>
          <w:iCs/>
          <w:color w:val="000000"/>
          <w:lang w:val="pt-BR"/>
        </w:rPr>
        <w:t>do (s</w:t>
      </w:r>
      <w:r w:rsidRPr="008D378D">
        <w:rPr>
          <w:i/>
          <w:iCs/>
          <w:color w:val="000000"/>
          <w:lang w:val="pt-BR"/>
        </w:rPr>
        <w:t xml:space="preserve">) representante(s) </w:t>
      </w:r>
      <w:r w:rsidRPr="008D378D">
        <w:rPr>
          <w:i/>
          <w:iCs/>
          <w:color w:val="000000"/>
          <w:lang w:val="pt-BR"/>
        </w:rPr>
        <w:tab/>
      </w:r>
      <w:r w:rsidRPr="008D378D">
        <w:rPr>
          <w:i/>
          <w:iCs/>
          <w:color w:val="000000"/>
          <w:lang w:val="pt-BR"/>
        </w:rPr>
        <w:tab/>
        <w:t>[</w:t>
      </w:r>
      <w:r w:rsidR="005C04F1" w:rsidRPr="008D378D">
        <w:rPr>
          <w:i/>
          <w:iCs/>
          <w:color w:val="000000"/>
          <w:lang w:val="pt-BR"/>
        </w:rPr>
        <w:t>assinatura</w:t>
      </w:r>
      <w:r w:rsidRPr="008D378D">
        <w:rPr>
          <w:i/>
          <w:iCs/>
          <w:color w:val="000000"/>
          <w:lang w:val="pt-BR"/>
        </w:rPr>
        <w:t>(s)</w:t>
      </w:r>
      <w:r w:rsidRPr="008D378D">
        <w:rPr>
          <w:color w:val="000000"/>
          <w:lang w:val="pt-BR"/>
        </w:rPr>
        <w:t xml:space="preserve"> </w:t>
      </w:r>
      <w:r w:rsidR="005C04F1" w:rsidRPr="008D378D">
        <w:rPr>
          <w:i/>
          <w:iCs/>
          <w:color w:val="000000"/>
          <w:lang w:val="pt-BR"/>
        </w:rPr>
        <w:t xml:space="preserve">do </w:t>
      </w:r>
      <w:r w:rsidRPr="008D378D">
        <w:rPr>
          <w:i/>
          <w:iCs/>
          <w:color w:val="000000"/>
          <w:lang w:val="pt-BR"/>
        </w:rPr>
        <w:t>(</w:t>
      </w:r>
      <w:r w:rsidR="005C04F1" w:rsidRPr="008D378D">
        <w:rPr>
          <w:i/>
          <w:iCs/>
          <w:color w:val="000000"/>
          <w:lang w:val="pt-BR"/>
        </w:rPr>
        <w:t>s</w:t>
      </w:r>
      <w:r w:rsidRPr="008D378D">
        <w:rPr>
          <w:i/>
          <w:iCs/>
          <w:color w:val="000000"/>
          <w:lang w:val="pt-BR"/>
        </w:rPr>
        <w:t xml:space="preserve">) representante(s) </w:t>
      </w:r>
    </w:p>
    <w:p w14:paraId="40957C8C" w14:textId="26781896" w:rsidR="00715BE2" w:rsidRPr="008D378D" w:rsidRDefault="00715BE2" w:rsidP="00715BE2">
      <w:pPr>
        <w:tabs>
          <w:tab w:val="left" w:pos="3960"/>
        </w:tabs>
        <w:autoSpaceDE w:val="0"/>
        <w:autoSpaceDN w:val="0"/>
        <w:adjustRightInd w:val="0"/>
        <w:spacing w:line="240" w:lineRule="atLeast"/>
        <w:jc w:val="both"/>
        <w:rPr>
          <w:i/>
          <w:iCs/>
          <w:color w:val="000000"/>
          <w:lang w:val="pt-BR"/>
        </w:rPr>
      </w:pPr>
      <w:r w:rsidRPr="008D378D">
        <w:rPr>
          <w:i/>
          <w:iCs/>
          <w:color w:val="000000"/>
          <w:lang w:val="pt-BR"/>
        </w:rPr>
        <w:t>autorizado(s</w:t>
      </w:r>
      <w:r w:rsidRPr="008D378D">
        <w:rPr>
          <w:color w:val="000000"/>
          <w:lang w:val="pt-BR"/>
        </w:rPr>
        <w:t>)</w:t>
      </w:r>
      <w:r w:rsidR="00DB19C6" w:rsidRPr="008D378D">
        <w:rPr>
          <w:i/>
          <w:iCs/>
          <w:color w:val="000000"/>
          <w:lang w:val="pt-BR"/>
        </w:rPr>
        <w:t>]</w:t>
      </w:r>
      <w:r w:rsidRPr="008D378D">
        <w:rPr>
          <w:i/>
          <w:iCs/>
          <w:color w:val="000000"/>
          <w:lang w:val="pt-BR"/>
        </w:rPr>
        <w:tab/>
      </w:r>
      <w:r w:rsidRPr="008D378D">
        <w:rPr>
          <w:i/>
          <w:iCs/>
          <w:color w:val="000000"/>
          <w:lang w:val="pt-BR"/>
        </w:rPr>
        <w:tab/>
      </w:r>
      <w:r w:rsidR="00DB19C6" w:rsidRPr="008D378D">
        <w:rPr>
          <w:i/>
          <w:iCs/>
          <w:color w:val="000000"/>
          <w:lang w:val="pt-BR"/>
        </w:rPr>
        <w:tab/>
      </w:r>
      <w:r w:rsidR="00286CED" w:rsidRPr="008D378D">
        <w:rPr>
          <w:i/>
          <w:iCs/>
          <w:color w:val="000000"/>
          <w:lang w:val="pt-BR"/>
        </w:rPr>
        <w:t xml:space="preserve"> </w:t>
      </w:r>
      <w:r w:rsidRPr="008D378D">
        <w:rPr>
          <w:i/>
          <w:iCs/>
          <w:color w:val="000000"/>
          <w:lang w:val="pt-BR"/>
        </w:rPr>
        <w:t>autorizado(s)</w:t>
      </w:r>
      <w:r w:rsidR="00DB19C6" w:rsidRPr="008D378D">
        <w:rPr>
          <w:i/>
          <w:iCs/>
          <w:color w:val="000000"/>
          <w:lang w:val="pt-BR"/>
        </w:rPr>
        <w:t>]</w:t>
      </w:r>
    </w:p>
    <w:p w14:paraId="41D7E8F1" w14:textId="77777777" w:rsidR="00715BE2" w:rsidRPr="008D378D" w:rsidRDefault="00715BE2" w:rsidP="00715BE2">
      <w:pPr>
        <w:tabs>
          <w:tab w:val="left" w:pos="3960"/>
        </w:tabs>
        <w:autoSpaceDE w:val="0"/>
        <w:autoSpaceDN w:val="0"/>
        <w:adjustRightInd w:val="0"/>
        <w:spacing w:line="240" w:lineRule="atLeast"/>
        <w:jc w:val="both"/>
        <w:rPr>
          <w:i/>
          <w:iCs/>
          <w:color w:val="000000"/>
          <w:lang w:val="pt-BR"/>
        </w:rPr>
      </w:pPr>
    </w:p>
    <w:p w14:paraId="1310367A" w14:textId="77777777" w:rsidR="00715BE2" w:rsidRPr="008D378D" w:rsidRDefault="00715BE2" w:rsidP="00715BE2">
      <w:pPr>
        <w:tabs>
          <w:tab w:val="left" w:pos="3960"/>
        </w:tabs>
        <w:autoSpaceDE w:val="0"/>
        <w:autoSpaceDN w:val="0"/>
        <w:adjustRightInd w:val="0"/>
        <w:spacing w:line="240" w:lineRule="atLeast"/>
        <w:jc w:val="both"/>
        <w:rPr>
          <w:i/>
          <w:iCs/>
          <w:color w:val="000000"/>
          <w:lang w:val="pt-BR"/>
        </w:rPr>
      </w:pPr>
      <w:r w:rsidRPr="008D378D">
        <w:rPr>
          <w:i/>
          <w:iCs/>
          <w:color w:val="000000"/>
          <w:lang w:val="pt-BR"/>
        </w:rPr>
        <w:t>_________________________________</w:t>
      </w:r>
      <w:r w:rsidRPr="008D378D">
        <w:rPr>
          <w:i/>
          <w:iCs/>
          <w:color w:val="000000"/>
          <w:lang w:val="pt-BR"/>
        </w:rPr>
        <w:tab/>
        <w:t>_______________________________________</w:t>
      </w:r>
    </w:p>
    <w:p w14:paraId="7006A063" w14:textId="29F1E99B" w:rsidR="00715BE2" w:rsidRPr="008D378D" w:rsidRDefault="00715BE2" w:rsidP="00715BE2">
      <w:pPr>
        <w:tabs>
          <w:tab w:val="left" w:pos="3960"/>
        </w:tabs>
        <w:autoSpaceDE w:val="0"/>
        <w:autoSpaceDN w:val="0"/>
        <w:adjustRightInd w:val="0"/>
        <w:spacing w:line="240" w:lineRule="atLeast"/>
        <w:jc w:val="both"/>
        <w:rPr>
          <w:i/>
          <w:iCs/>
          <w:color w:val="000000"/>
          <w:lang w:val="pt-BR"/>
        </w:rPr>
      </w:pPr>
      <w:r w:rsidRPr="008D378D">
        <w:rPr>
          <w:i/>
          <w:iCs/>
          <w:color w:val="000000"/>
          <w:lang w:val="pt-BR"/>
        </w:rPr>
        <w:t xml:space="preserve">[indique </w:t>
      </w:r>
      <w:r w:rsidR="005C04F1" w:rsidRPr="008D378D">
        <w:rPr>
          <w:i/>
          <w:iCs/>
          <w:color w:val="000000"/>
          <w:lang w:val="pt-BR"/>
        </w:rPr>
        <w:t xml:space="preserve">o </w:t>
      </w:r>
      <w:r w:rsidRPr="008D378D">
        <w:rPr>
          <w:i/>
          <w:iCs/>
          <w:color w:val="000000"/>
          <w:lang w:val="pt-BR"/>
        </w:rPr>
        <w:t xml:space="preserve">nome </w:t>
      </w:r>
      <w:r w:rsidR="005C04F1" w:rsidRPr="008D378D">
        <w:rPr>
          <w:i/>
          <w:iCs/>
          <w:color w:val="000000"/>
          <w:lang w:val="pt-BR"/>
        </w:rPr>
        <w:t xml:space="preserve">e </w:t>
      </w:r>
      <w:r w:rsidRPr="008D378D">
        <w:rPr>
          <w:i/>
          <w:iCs/>
          <w:color w:val="000000"/>
          <w:lang w:val="pt-BR"/>
        </w:rPr>
        <w:t xml:space="preserve">cargo </w:t>
      </w:r>
      <w:r w:rsidR="00841232" w:rsidRPr="008D378D">
        <w:rPr>
          <w:i/>
          <w:iCs/>
          <w:color w:val="000000"/>
          <w:lang w:val="pt-BR"/>
        </w:rPr>
        <w:t xml:space="preserve">em </w:t>
      </w:r>
      <w:r w:rsidRPr="008D378D">
        <w:rPr>
          <w:i/>
          <w:iCs/>
          <w:color w:val="000000"/>
          <w:lang w:val="pt-BR"/>
        </w:rPr>
        <w:t>letra de</w:t>
      </w:r>
      <w:r w:rsidRPr="008D378D">
        <w:rPr>
          <w:i/>
          <w:iCs/>
          <w:color w:val="000000"/>
          <w:lang w:val="pt-BR"/>
        </w:rPr>
        <w:tab/>
      </w:r>
      <w:r w:rsidRPr="008D378D">
        <w:rPr>
          <w:i/>
          <w:iCs/>
          <w:color w:val="000000"/>
          <w:lang w:val="pt-BR"/>
        </w:rPr>
        <w:tab/>
        <w:t xml:space="preserve">[indique </w:t>
      </w:r>
      <w:r w:rsidR="00841232" w:rsidRPr="008D378D">
        <w:rPr>
          <w:i/>
          <w:iCs/>
          <w:color w:val="000000"/>
          <w:lang w:val="pt-BR"/>
        </w:rPr>
        <w:t xml:space="preserve">o </w:t>
      </w:r>
      <w:r w:rsidRPr="008D378D">
        <w:rPr>
          <w:i/>
          <w:iCs/>
          <w:color w:val="000000"/>
          <w:lang w:val="pt-BR"/>
        </w:rPr>
        <w:t xml:space="preserve">nome </w:t>
      </w:r>
      <w:r w:rsidR="00841232" w:rsidRPr="008D378D">
        <w:rPr>
          <w:i/>
          <w:iCs/>
          <w:color w:val="000000"/>
          <w:lang w:val="pt-BR"/>
        </w:rPr>
        <w:t xml:space="preserve">e </w:t>
      </w:r>
      <w:r w:rsidRPr="008D378D">
        <w:rPr>
          <w:i/>
          <w:iCs/>
          <w:color w:val="000000"/>
          <w:lang w:val="pt-BR"/>
        </w:rPr>
        <w:t xml:space="preserve">cargo </w:t>
      </w:r>
      <w:r w:rsidR="00841232" w:rsidRPr="008D378D">
        <w:rPr>
          <w:i/>
          <w:iCs/>
          <w:color w:val="000000"/>
          <w:lang w:val="pt-BR"/>
        </w:rPr>
        <w:t xml:space="preserve">em </w:t>
      </w:r>
      <w:r w:rsidRPr="008D378D">
        <w:rPr>
          <w:i/>
          <w:iCs/>
          <w:color w:val="000000"/>
          <w:lang w:val="pt-BR"/>
        </w:rPr>
        <w:t xml:space="preserve">letra de </w:t>
      </w:r>
      <w:r w:rsidR="00DB19C6" w:rsidRPr="008D378D">
        <w:rPr>
          <w:i/>
          <w:iCs/>
          <w:color w:val="000000"/>
          <w:lang w:val="pt-BR"/>
        </w:rPr>
        <w:t>forma</w:t>
      </w:r>
      <w:r w:rsidRPr="008D378D">
        <w:rPr>
          <w:i/>
          <w:iCs/>
          <w:color w:val="000000"/>
          <w:lang w:val="pt-BR"/>
        </w:rPr>
        <w:t>]</w:t>
      </w:r>
      <w:r w:rsidRPr="008D378D">
        <w:rPr>
          <w:i/>
          <w:iCs/>
          <w:color w:val="000000"/>
          <w:lang w:val="pt-BR"/>
        </w:rPr>
        <w:tab/>
      </w:r>
      <w:r w:rsidR="00286CED" w:rsidRPr="008D378D">
        <w:rPr>
          <w:i/>
          <w:iCs/>
          <w:color w:val="000000"/>
          <w:lang w:val="pt-BR"/>
        </w:rPr>
        <w:t xml:space="preserve">  </w:t>
      </w:r>
      <w:r w:rsidRPr="008D378D">
        <w:rPr>
          <w:i/>
          <w:iCs/>
          <w:color w:val="000000"/>
          <w:lang w:val="pt-BR"/>
        </w:rPr>
        <w:t xml:space="preserve"> </w:t>
      </w:r>
      <w:r w:rsidR="00DB19C6" w:rsidRPr="008D378D">
        <w:rPr>
          <w:i/>
          <w:iCs/>
          <w:color w:val="000000"/>
          <w:lang w:val="pt-BR"/>
        </w:rPr>
        <w:t>forma</w:t>
      </w:r>
      <w:r w:rsidRPr="008D378D">
        <w:rPr>
          <w:i/>
          <w:iCs/>
          <w:color w:val="000000"/>
          <w:lang w:val="pt-BR"/>
        </w:rPr>
        <w:t xml:space="preserve">] </w:t>
      </w:r>
    </w:p>
    <w:p w14:paraId="4943ED66" w14:textId="77777777" w:rsidR="00715BE2" w:rsidRPr="008D378D" w:rsidRDefault="00715BE2" w:rsidP="00715BE2">
      <w:pPr>
        <w:tabs>
          <w:tab w:val="left" w:pos="3960"/>
        </w:tabs>
        <w:autoSpaceDE w:val="0"/>
        <w:autoSpaceDN w:val="0"/>
        <w:adjustRightInd w:val="0"/>
        <w:spacing w:line="240" w:lineRule="atLeast"/>
        <w:jc w:val="both"/>
        <w:rPr>
          <w:color w:val="000000"/>
          <w:lang w:val="pt-BR"/>
        </w:rPr>
      </w:pPr>
    </w:p>
    <w:p w14:paraId="4DF75093" w14:textId="77777777" w:rsidR="00715BE2" w:rsidRPr="008D378D" w:rsidRDefault="00715BE2" w:rsidP="00715BE2">
      <w:pPr>
        <w:tabs>
          <w:tab w:val="left" w:pos="4320"/>
        </w:tabs>
        <w:autoSpaceDE w:val="0"/>
        <w:autoSpaceDN w:val="0"/>
        <w:adjustRightInd w:val="0"/>
        <w:spacing w:line="240" w:lineRule="atLeast"/>
        <w:jc w:val="both"/>
        <w:rPr>
          <w:color w:val="000000"/>
          <w:lang w:val="pt-BR"/>
        </w:rPr>
      </w:pPr>
    </w:p>
    <w:p w14:paraId="23DAEE2C" w14:textId="35DDEA1B" w:rsidR="00715BE2" w:rsidRPr="00F55547" w:rsidRDefault="00715BE2" w:rsidP="00F55547">
      <w:pPr>
        <w:pStyle w:val="Head02"/>
        <w:spacing w:before="240" w:after="240"/>
        <w:rPr>
          <w:rFonts w:ascii="Times New Roman" w:hAnsi="Times New Roman" w:cs="Times New Roman"/>
          <w:sz w:val="40"/>
          <w:szCs w:val="40"/>
          <w:lang w:val="pt-BR"/>
        </w:rPr>
      </w:pPr>
      <w:r w:rsidRPr="008D378D">
        <w:rPr>
          <w:rFonts w:ascii="Times New Roman" w:hAnsi="Times New Roman" w:cs="Times New Roman"/>
          <w:color w:val="000000"/>
          <w:lang w:val="pt-BR"/>
        </w:rPr>
        <w:br w:type="page"/>
      </w:r>
      <w:bookmarkStart w:id="378" w:name="_Toc534708929"/>
      <w:bookmarkStart w:id="379" w:name="_Toc534709111"/>
      <w:bookmarkStart w:id="380" w:name="_Toc55673531"/>
      <w:bookmarkStart w:id="381" w:name="_Hlk72229522"/>
      <w:r w:rsidR="00F55547">
        <w:rPr>
          <w:rFonts w:ascii="Times New Roman" w:hAnsi="Times New Roman" w:cs="Times New Roman"/>
          <w:color w:val="000000"/>
          <w:sz w:val="40"/>
          <w:szCs w:val="40"/>
          <w:lang w:val="pt-BR"/>
        </w:rPr>
        <w:lastRenderedPageBreak/>
        <w:t>Formulário de</w:t>
      </w:r>
      <w:r w:rsidR="009371C7" w:rsidRPr="00F55547">
        <w:rPr>
          <w:rFonts w:ascii="Times New Roman" w:hAnsi="Times New Roman" w:cs="Times New Roman"/>
          <w:color w:val="000000"/>
          <w:sz w:val="40"/>
          <w:szCs w:val="40"/>
          <w:lang w:val="pt-BR"/>
        </w:rPr>
        <w:t xml:space="preserve"> </w:t>
      </w:r>
      <w:r w:rsidR="00574C50" w:rsidRPr="00F55547">
        <w:rPr>
          <w:rFonts w:ascii="Times New Roman" w:hAnsi="Times New Roman" w:cs="Times New Roman"/>
          <w:sz w:val="40"/>
          <w:szCs w:val="40"/>
          <w:lang w:val="pt-BR"/>
        </w:rPr>
        <w:t>Declaração</w:t>
      </w:r>
      <w:r w:rsidR="004A1599" w:rsidRPr="00F55547">
        <w:rPr>
          <w:rFonts w:ascii="Times New Roman" w:hAnsi="Times New Roman" w:cs="Times New Roman"/>
          <w:sz w:val="40"/>
          <w:szCs w:val="40"/>
          <w:lang w:val="pt-BR"/>
        </w:rPr>
        <w:t xml:space="preserve"> </w:t>
      </w:r>
      <w:r w:rsidRPr="00F55547">
        <w:rPr>
          <w:rFonts w:ascii="Times New Roman" w:hAnsi="Times New Roman" w:cs="Times New Roman"/>
          <w:sz w:val="40"/>
          <w:szCs w:val="40"/>
          <w:lang w:val="pt-BR"/>
        </w:rPr>
        <w:t xml:space="preserve">de </w:t>
      </w:r>
      <w:r w:rsidR="00574C50" w:rsidRPr="00F55547">
        <w:rPr>
          <w:rFonts w:ascii="Times New Roman" w:hAnsi="Times New Roman" w:cs="Times New Roman"/>
          <w:sz w:val="40"/>
          <w:szCs w:val="40"/>
          <w:lang w:val="pt-BR"/>
        </w:rPr>
        <w:t>Manutenção da</w:t>
      </w:r>
      <w:r w:rsidRPr="00F55547">
        <w:rPr>
          <w:rFonts w:ascii="Times New Roman" w:hAnsi="Times New Roman" w:cs="Times New Roman"/>
          <w:sz w:val="40"/>
          <w:szCs w:val="40"/>
          <w:lang w:val="pt-BR"/>
        </w:rPr>
        <w:t xml:space="preserve"> Oferta</w:t>
      </w:r>
      <w:bookmarkEnd w:id="378"/>
      <w:bookmarkEnd w:id="379"/>
      <w:bookmarkEnd w:id="380"/>
    </w:p>
    <w:p w14:paraId="20EFCE80" w14:textId="5BDF3C47" w:rsidR="00715BE2" w:rsidRPr="008D378D" w:rsidRDefault="00715BE2" w:rsidP="00715BE2">
      <w:pPr>
        <w:jc w:val="both"/>
        <w:rPr>
          <w:b/>
          <w:bCs/>
          <w:lang w:val="pt-BR"/>
        </w:rPr>
      </w:pPr>
    </w:p>
    <w:p w14:paraId="1E186129" w14:textId="77777777" w:rsidR="000D500D" w:rsidRPr="008D378D" w:rsidRDefault="000D500D" w:rsidP="00715BE2">
      <w:pPr>
        <w:jc w:val="both"/>
        <w:rPr>
          <w:b/>
          <w:bCs/>
          <w:lang w:val="pt-BR"/>
        </w:rPr>
      </w:pPr>
    </w:p>
    <w:p w14:paraId="2AD1C70A" w14:textId="1A223041" w:rsidR="00715BE2" w:rsidRPr="008D378D" w:rsidRDefault="0061481B" w:rsidP="00715BE2">
      <w:pPr>
        <w:jc w:val="both"/>
        <w:rPr>
          <w:i/>
          <w:iCs/>
          <w:color w:val="000000"/>
          <w:lang w:val="pt-BR"/>
        </w:rPr>
      </w:pPr>
      <w:r w:rsidRPr="008D378D">
        <w:rPr>
          <w:i/>
          <w:iCs/>
          <w:color w:val="000000"/>
          <w:lang w:val="pt-BR"/>
        </w:rPr>
        <w:t xml:space="preserve">[Se solicitado, o </w:t>
      </w:r>
      <w:r w:rsidRPr="008D378D">
        <w:rPr>
          <w:b/>
          <w:bCs/>
          <w:i/>
          <w:iCs/>
          <w:color w:val="000000"/>
          <w:lang w:val="pt-BR"/>
        </w:rPr>
        <w:t>Licitante</w:t>
      </w:r>
      <w:r w:rsidRPr="008D378D">
        <w:rPr>
          <w:i/>
          <w:iCs/>
          <w:color w:val="000000"/>
          <w:lang w:val="pt-BR"/>
        </w:rPr>
        <w:t xml:space="preserve"> preencherá este Formulário de acordo com as instruções indicadas entre colchetes.]</w:t>
      </w:r>
    </w:p>
    <w:p w14:paraId="0420B631" w14:textId="77777777" w:rsidR="00715BE2" w:rsidRPr="008D378D" w:rsidRDefault="00715BE2" w:rsidP="00715BE2">
      <w:pPr>
        <w:jc w:val="right"/>
        <w:rPr>
          <w:lang w:val="pt-BR"/>
        </w:rPr>
      </w:pPr>
    </w:p>
    <w:bookmarkEnd w:id="367"/>
    <w:p w14:paraId="024CC1E9" w14:textId="77777777" w:rsidR="006F4E42" w:rsidRPr="008D378D" w:rsidRDefault="006F4E42" w:rsidP="006F4E42">
      <w:pPr>
        <w:tabs>
          <w:tab w:val="right" w:pos="9360"/>
        </w:tabs>
        <w:ind w:left="720" w:hanging="720"/>
        <w:jc w:val="right"/>
        <w:rPr>
          <w:i/>
          <w:iCs/>
          <w:szCs w:val="20"/>
          <w:lang w:val="pt-BR"/>
        </w:rPr>
      </w:pPr>
      <w:r w:rsidRPr="008D378D">
        <w:rPr>
          <w:iCs/>
          <w:lang w:val="pt-BR"/>
        </w:rPr>
        <w:t xml:space="preserve">Data: </w:t>
      </w:r>
      <w:r w:rsidRPr="008D378D">
        <w:rPr>
          <w:i/>
          <w:iCs/>
          <w:lang w:val="pt-BR"/>
        </w:rPr>
        <w:t>_____________________</w:t>
      </w:r>
    </w:p>
    <w:p w14:paraId="55B7BCEB" w14:textId="77777777" w:rsidR="006F4E42" w:rsidRPr="008D378D" w:rsidRDefault="006F4E42" w:rsidP="006F4E42">
      <w:pPr>
        <w:jc w:val="right"/>
        <w:rPr>
          <w:i/>
          <w:lang w:val="pt-BR"/>
        </w:rPr>
      </w:pPr>
      <w:r w:rsidRPr="008D378D">
        <w:rPr>
          <w:lang w:val="pt-BR"/>
        </w:rPr>
        <w:t>Nome do Contrato.: _____________________</w:t>
      </w:r>
    </w:p>
    <w:p w14:paraId="04D762D6" w14:textId="77777777" w:rsidR="006F4E42" w:rsidRPr="008D378D" w:rsidRDefault="006F4E42" w:rsidP="006F4E42">
      <w:pPr>
        <w:jc w:val="right"/>
        <w:rPr>
          <w:iCs/>
          <w:lang w:val="pt-BR"/>
        </w:rPr>
      </w:pPr>
      <w:proofErr w:type="spellStart"/>
      <w:r w:rsidRPr="008D378D">
        <w:rPr>
          <w:lang w:val="pt-BR"/>
        </w:rPr>
        <w:t>N.</w:t>
      </w:r>
      <w:r w:rsidRPr="008D378D">
        <w:rPr>
          <w:vertAlign w:val="superscript"/>
          <w:lang w:val="pt-BR"/>
        </w:rPr>
        <w:t>o</w:t>
      </w:r>
      <w:proofErr w:type="spellEnd"/>
      <w:r w:rsidRPr="008D378D">
        <w:rPr>
          <w:lang w:val="pt-BR"/>
        </w:rPr>
        <w:t>. de Identificação do Contrato:</w:t>
      </w:r>
      <w:r w:rsidRPr="008D378D">
        <w:rPr>
          <w:i/>
          <w:lang w:val="pt-BR"/>
        </w:rPr>
        <w:t xml:space="preserve"> </w:t>
      </w:r>
      <w:r w:rsidRPr="008D378D">
        <w:rPr>
          <w:i/>
          <w:iCs/>
          <w:lang w:val="pt-BR"/>
        </w:rPr>
        <w:t>_</w:t>
      </w:r>
      <w:r w:rsidRPr="008D378D">
        <w:rPr>
          <w:lang w:val="pt-BR"/>
        </w:rPr>
        <w:t>____________________</w:t>
      </w:r>
    </w:p>
    <w:p w14:paraId="55F75F97" w14:textId="77777777" w:rsidR="006F4E42" w:rsidRPr="008D378D" w:rsidRDefault="006F4E42" w:rsidP="006F4E42">
      <w:pPr>
        <w:tabs>
          <w:tab w:val="right" w:pos="9360"/>
        </w:tabs>
        <w:ind w:left="720" w:hanging="720"/>
        <w:jc w:val="right"/>
        <w:rPr>
          <w:iCs/>
          <w:lang w:val="pt-BR"/>
        </w:rPr>
      </w:pPr>
      <w:r w:rsidRPr="008D378D">
        <w:rPr>
          <w:iCs/>
          <w:lang w:val="pt-BR"/>
        </w:rPr>
        <w:t xml:space="preserve">Solicitação de Ofertas </w:t>
      </w:r>
      <w:proofErr w:type="spellStart"/>
      <w:r w:rsidRPr="008D378D">
        <w:rPr>
          <w:iCs/>
          <w:lang w:val="pt-BR"/>
        </w:rPr>
        <w:t>n.</w:t>
      </w:r>
      <w:r w:rsidRPr="008D378D">
        <w:rPr>
          <w:iCs/>
          <w:vertAlign w:val="superscript"/>
          <w:lang w:val="pt-BR"/>
        </w:rPr>
        <w:t>o</w:t>
      </w:r>
      <w:proofErr w:type="spellEnd"/>
      <w:r w:rsidRPr="008D378D">
        <w:rPr>
          <w:iCs/>
          <w:lang w:val="pt-BR"/>
        </w:rPr>
        <w:t xml:space="preserve">: </w:t>
      </w:r>
      <w:r w:rsidRPr="008D378D">
        <w:rPr>
          <w:i/>
          <w:iCs/>
          <w:lang w:val="pt-BR"/>
        </w:rPr>
        <w:t>_____________________</w:t>
      </w:r>
    </w:p>
    <w:p w14:paraId="7BDF8DA9" w14:textId="7914AF58" w:rsidR="00664C6A" w:rsidRPr="008D378D" w:rsidRDefault="006F4E42" w:rsidP="006F4E42">
      <w:pPr>
        <w:tabs>
          <w:tab w:val="right" w:pos="9360"/>
        </w:tabs>
        <w:ind w:left="720" w:hanging="720"/>
        <w:jc w:val="right"/>
        <w:rPr>
          <w:i/>
          <w:iCs/>
          <w:lang w:val="pt-BR"/>
        </w:rPr>
      </w:pPr>
      <w:r w:rsidRPr="008D378D">
        <w:rPr>
          <w:iCs/>
          <w:lang w:val="pt-BR"/>
        </w:rPr>
        <w:t xml:space="preserve">Alternativa </w:t>
      </w:r>
      <w:proofErr w:type="spellStart"/>
      <w:r w:rsidRPr="008D378D">
        <w:rPr>
          <w:iCs/>
          <w:lang w:val="pt-BR"/>
        </w:rPr>
        <w:t>n.</w:t>
      </w:r>
      <w:r w:rsidRPr="008D378D">
        <w:rPr>
          <w:iCs/>
          <w:vertAlign w:val="superscript"/>
          <w:lang w:val="pt-BR"/>
        </w:rPr>
        <w:t>o</w:t>
      </w:r>
      <w:proofErr w:type="spellEnd"/>
      <w:r w:rsidRPr="008D378D">
        <w:rPr>
          <w:iCs/>
          <w:lang w:val="pt-BR"/>
        </w:rPr>
        <w:t xml:space="preserve">: </w:t>
      </w:r>
      <w:r w:rsidRPr="008D378D">
        <w:rPr>
          <w:i/>
          <w:iCs/>
          <w:lang w:val="pt-BR"/>
        </w:rPr>
        <w:t>_____________________</w:t>
      </w:r>
    </w:p>
    <w:p w14:paraId="2997CBCA" w14:textId="6EF02D5D" w:rsidR="003652C4" w:rsidRPr="008D378D" w:rsidRDefault="003652C4" w:rsidP="006F4E42">
      <w:pPr>
        <w:tabs>
          <w:tab w:val="right" w:pos="9360"/>
        </w:tabs>
        <w:ind w:left="720" w:hanging="720"/>
        <w:jc w:val="right"/>
        <w:rPr>
          <w:i/>
          <w:iCs/>
          <w:lang w:val="pt-BR"/>
        </w:rPr>
      </w:pPr>
    </w:p>
    <w:p w14:paraId="0F094CD0" w14:textId="77777777" w:rsidR="003652C4" w:rsidRPr="008D378D" w:rsidRDefault="003652C4" w:rsidP="006F4E42">
      <w:pPr>
        <w:tabs>
          <w:tab w:val="right" w:pos="9360"/>
        </w:tabs>
        <w:ind w:left="720" w:hanging="720"/>
        <w:jc w:val="right"/>
        <w:rPr>
          <w:b/>
          <w:iCs/>
          <w:lang w:val="pt-BR"/>
        </w:rPr>
      </w:pPr>
    </w:p>
    <w:p w14:paraId="4A4A8D92" w14:textId="77777777" w:rsidR="00664C6A" w:rsidRPr="008D378D" w:rsidRDefault="00664C6A" w:rsidP="00664C6A">
      <w:pPr>
        <w:spacing w:after="200"/>
        <w:rPr>
          <w:iCs/>
          <w:lang w:val="pt-BR"/>
        </w:rPr>
      </w:pPr>
      <w:r w:rsidRPr="008D378D">
        <w:rPr>
          <w:iCs/>
          <w:lang w:val="pt-BR"/>
        </w:rPr>
        <w:t>Para:</w:t>
      </w:r>
    </w:p>
    <w:p w14:paraId="30E44695" w14:textId="77777777" w:rsidR="00664C6A" w:rsidRPr="008D378D" w:rsidRDefault="00664C6A" w:rsidP="00664C6A">
      <w:pPr>
        <w:pStyle w:val="NormalWeb"/>
        <w:jc w:val="both"/>
        <w:rPr>
          <w:rFonts w:ascii="Times New Roman" w:eastAsia="Times New Roman" w:hAnsi="Times New Roman"/>
          <w:iCs/>
          <w:sz w:val="24"/>
          <w:lang w:val="pt-BR"/>
        </w:rPr>
      </w:pPr>
      <w:r w:rsidRPr="008D378D">
        <w:rPr>
          <w:rFonts w:ascii="Times New Roman" w:eastAsia="Times New Roman" w:hAnsi="Times New Roman"/>
          <w:iCs/>
          <w:sz w:val="24"/>
          <w:lang w:val="pt-BR"/>
        </w:rPr>
        <w:t>Nós, abaixo assinados, declaramos que:</w:t>
      </w:r>
    </w:p>
    <w:p w14:paraId="4074953A" w14:textId="77777777" w:rsidR="00664C6A" w:rsidRPr="008D378D" w:rsidRDefault="00664C6A" w:rsidP="00664C6A">
      <w:pPr>
        <w:pStyle w:val="NormalWeb"/>
        <w:spacing w:before="0" w:beforeAutospacing="0" w:after="200" w:afterAutospacing="0"/>
        <w:jc w:val="both"/>
        <w:rPr>
          <w:rFonts w:ascii="Times New Roman" w:hAnsi="Times New Roman"/>
          <w:iCs/>
          <w:sz w:val="24"/>
          <w:lang w:val="pt-BR"/>
        </w:rPr>
      </w:pPr>
      <w:r w:rsidRPr="008D378D">
        <w:rPr>
          <w:rFonts w:ascii="Times New Roman" w:eastAsia="Times New Roman" w:hAnsi="Times New Roman"/>
          <w:iCs/>
          <w:sz w:val="24"/>
          <w:lang w:val="pt-BR"/>
        </w:rPr>
        <w:t>Entendemos que, de acordo com suas condições, as Ofertas devem ser amparadas por uma Declaração de Manutenção da Oferta</w:t>
      </w:r>
      <w:r w:rsidRPr="008D378D">
        <w:rPr>
          <w:rFonts w:ascii="Times New Roman" w:hAnsi="Times New Roman"/>
          <w:iCs/>
          <w:sz w:val="24"/>
          <w:lang w:val="pt-BR"/>
        </w:rPr>
        <w:t>.</w:t>
      </w:r>
    </w:p>
    <w:p w14:paraId="538D9667" w14:textId="02E46669" w:rsidR="00664C6A" w:rsidRPr="008D378D" w:rsidRDefault="00664C6A" w:rsidP="00664C6A">
      <w:pPr>
        <w:pStyle w:val="NormalWeb"/>
        <w:spacing w:before="0" w:beforeAutospacing="0" w:after="200" w:afterAutospacing="0"/>
        <w:jc w:val="both"/>
        <w:rPr>
          <w:rFonts w:ascii="Times New Roman" w:hAnsi="Times New Roman"/>
          <w:iCs/>
          <w:sz w:val="24"/>
          <w:lang w:val="pt-BR"/>
        </w:rPr>
      </w:pPr>
      <w:bookmarkStart w:id="382" w:name="_Hlk66043807"/>
      <w:r w:rsidRPr="008D378D">
        <w:rPr>
          <w:rFonts w:ascii="Times New Roman" w:hAnsi="Times New Roman"/>
          <w:iCs/>
          <w:sz w:val="24"/>
          <w:lang w:val="pt-BR"/>
        </w:rPr>
        <w:t xml:space="preserve">Aceitamos que seremos automaticamente declarados inelegíveis para participar de qualquer licitação ou apresentar Ofertas em qualquer contrato com o Contratante por um </w:t>
      </w:r>
      <w:r w:rsidR="006E691D" w:rsidRPr="008D378D">
        <w:rPr>
          <w:rFonts w:ascii="Times New Roman" w:hAnsi="Times New Roman"/>
          <w:iCs/>
          <w:sz w:val="24"/>
          <w:lang w:val="pt-BR"/>
        </w:rPr>
        <w:t>prazo</w:t>
      </w:r>
      <w:r w:rsidRPr="008D378D">
        <w:rPr>
          <w:rFonts w:ascii="Times New Roman" w:hAnsi="Times New Roman"/>
          <w:iCs/>
          <w:sz w:val="24"/>
          <w:lang w:val="pt-BR"/>
        </w:rPr>
        <w:t xml:space="preserve"> de </w:t>
      </w:r>
      <w:r w:rsidRPr="008D378D">
        <w:rPr>
          <w:rFonts w:ascii="Times New Roman" w:hAnsi="Times New Roman"/>
          <w:i/>
          <w:sz w:val="24"/>
          <w:lang w:val="pt-BR"/>
        </w:rPr>
        <w:t>[</w:t>
      </w:r>
      <w:r w:rsidRPr="008D378D">
        <w:rPr>
          <w:rFonts w:ascii="Times New Roman" w:hAnsi="Times New Roman"/>
          <w:i/>
          <w:sz w:val="24"/>
          <w:u w:val="single"/>
          <w:lang w:val="pt-BR"/>
        </w:rPr>
        <w:t>inserir número de meses ou anos</w:t>
      </w:r>
      <w:r w:rsidRPr="008D378D">
        <w:rPr>
          <w:rFonts w:ascii="Times New Roman" w:hAnsi="Times New Roman"/>
          <w:i/>
          <w:sz w:val="24"/>
          <w:lang w:val="pt-BR"/>
        </w:rPr>
        <w:t>]</w:t>
      </w:r>
      <w:r w:rsidRPr="008D378D">
        <w:rPr>
          <w:rFonts w:ascii="Times New Roman" w:hAnsi="Times New Roman"/>
          <w:iCs/>
          <w:sz w:val="24"/>
          <w:lang w:val="pt-BR"/>
        </w:rPr>
        <w:t xml:space="preserve"> </w:t>
      </w:r>
      <w:r w:rsidR="006E691D" w:rsidRPr="008D378D">
        <w:rPr>
          <w:rFonts w:ascii="Times New Roman" w:hAnsi="Times New Roman"/>
          <w:iCs/>
          <w:sz w:val="24"/>
          <w:lang w:val="pt-BR"/>
        </w:rPr>
        <w:t xml:space="preserve">contado </w:t>
      </w:r>
      <w:r w:rsidRPr="008D378D">
        <w:rPr>
          <w:rFonts w:ascii="Times New Roman" w:hAnsi="Times New Roman"/>
          <w:iCs/>
          <w:sz w:val="24"/>
          <w:lang w:val="pt-BR"/>
        </w:rPr>
        <w:t xml:space="preserve">a partir de </w:t>
      </w:r>
      <w:r w:rsidRPr="008D378D">
        <w:rPr>
          <w:rFonts w:ascii="Times New Roman" w:hAnsi="Times New Roman"/>
          <w:i/>
          <w:sz w:val="24"/>
          <w:lang w:val="pt-BR"/>
        </w:rPr>
        <w:t>[</w:t>
      </w:r>
      <w:r w:rsidRPr="008D378D">
        <w:rPr>
          <w:rFonts w:ascii="Times New Roman" w:hAnsi="Times New Roman"/>
          <w:i/>
          <w:sz w:val="24"/>
          <w:u w:val="single"/>
          <w:lang w:val="pt-BR"/>
        </w:rPr>
        <w:t>inserir data</w:t>
      </w:r>
      <w:r w:rsidRPr="008D378D">
        <w:rPr>
          <w:rFonts w:ascii="Times New Roman" w:hAnsi="Times New Roman"/>
          <w:i/>
          <w:sz w:val="24"/>
          <w:lang w:val="pt-BR"/>
        </w:rPr>
        <w:t>]</w:t>
      </w:r>
      <w:r w:rsidRPr="008D378D">
        <w:rPr>
          <w:rFonts w:ascii="Times New Roman" w:hAnsi="Times New Roman"/>
          <w:iCs/>
          <w:sz w:val="24"/>
          <w:lang w:val="pt-BR"/>
        </w:rPr>
        <w:t xml:space="preserve"> se descumprirmos nossas obrigações decorrentes das condições da Oferta, em especial por</w:t>
      </w:r>
      <w:r w:rsidRPr="008D378D">
        <w:rPr>
          <w:iCs/>
          <w:lang w:val="pt-BR"/>
        </w:rPr>
        <w:t>:</w:t>
      </w:r>
    </w:p>
    <w:bookmarkEnd w:id="382"/>
    <w:p w14:paraId="79CFE06E" w14:textId="77777777" w:rsidR="00664C6A" w:rsidRPr="008D378D" w:rsidRDefault="00664C6A" w:rsidP="0055062C">
      <w:pPr>
        <w:pStyle w:val="NormalWeb"/>
        <w:numPr>
          <w:ilvl w:val="0"/>
          <w:numId w:val="93"/>
        </w:numPr>
        <w:tabs>
          <w:tab w:val="left" w:pos="540"/>
        </w:tabs>
        <w:spacing w:before="0" w:beforeAutospacing="0" w:after="200" w:afterAutospacing="0"/>
        <w:jc w:val="both"/>
        <w:rPr>
          <w:rFonts w:ascii="Times New Roman" w:hAnsi="Times New Roman"/>
          <w:iCs/>
          <w:sz w:val="24"/>
          <w:lang w:val="pt-BR"/>
        </w:rPr>
      </w:pPr>
      <w:r w:rsidRPr="008D378D">
        <w:rPr>
          <w:rFonts w:ascii="Times New Roman" w:hAnsi="Times New Roman"/>
          <w:iCs/>
          <w:sz w:val="24"/>
          <w:lang w:val="pt-BR"/>
        </w:rPr>
        <w:t>termos retirado nossa Oferta durante o seu Prazo de Validade especificado na Carta de Oferta, ou</w:t>
      </w:r>
    </w:p>
    <w:p w14:paraId="36E1D532" w14:textId="77777777" w:rsidR="00664C6A" w:rsidRPr="008D378D" w:rsidRDefault="00664C6A" w:rsidP="0055062C">
      <w:pPr>
        <w:pStyle w:val="NormalWeb"/>
        <w:numPr>
          <w:ilvl w:val="0"/>
          <w:numId w:val="93"/>
        </w:numPr>
        <w:tabs>
          <w:tab w:val="left" w:pos="540"/>
        </w:tabs>
        <w:spacing w:before="0" w:beforeAutospacing="0" w:after="200" w:afterAutospacing="0"/>
        <w:jc w:val="both"/>
        <w:rPr>
          <w:rFonts w:ascii="Times New Roman" w:hAnsi="Times New Roman"/>
          <w:iCs/>
          <w:sz w:val="24"/>
          <w:lang w:val="pt-BR"/>
        </w:rPr>
      </w:pPr>
      <w:r w:rsidRPr="008D378D">
        <w:rPr>
          <w:rFonts w:ascii="Times New Roman" w:hAnsi="Times New Roman"/>
          <w:sz w:val="24"/>
          <w:lang w:val="pt-BR"/>
        </w:rPr>
        <w:t>não aceitarmos a correção de erros de acordo com as Instruções aos Licitantes (doravante “as IAL”) do Documento de Licitação; ou</w:t>
      </w:r>
    </w:p>
    <w:p w14:paraId="10BCB51C" w14:textId="306A38B1" w:rsidR="00664C6A" w:rsidRPr="008D378D" w:rsidRDefault="00664C6A" w:rsidP="0055062C">
      <w:pPr>
        <w:pStyle w:val="NormalWeb"/>
        <w:numPr>
          <w:ilvl w:val="0"/>
          <w:numId w:val="93"/>
        </w:numPr>
        <w:tabs>
          <w:tab w:val="left" w:pos="540"/>
        </w:tabs>
        <w:spacing w:before="0" w:beforeAutospacing="0" w:after="200" w:afterAutospacing="0"/>
        <w:jc w:val="both"/>
        <w:rPr>
          <w:rFonts w:ascii="Times New Roman" w:hAnsi="Times New Roman"/>
          <w:color w:val="000000"/>
          <w:sz w:val="24"/>
          <w:lang w:val="pt-BR" w:eastAsia="pt-BR"/>
        </w:rPr>
      </w:pPr>
      <w:r w:rsidRPr="008D378D">
        <w:rPr>
          <w:rFonts w:ascii="Times New Roman" w:hAnsi="Times New Roman"/>
          <w:iCs/>
          <w:sz w:val="24"/>
          <w:lang w:val="pt-BR"/>
        </w:rPr>
        <w:t>termos recebido a notificação de aceit</w:t>
      </w:r>
      <w:r w:rsidR="007A2155" w:rsidRPr="008D378D">
        <w:rPr>
          <w:rFonts w:ascii="Times New Roman" w:hAnsi="Times New Roman"/>
          <w:iCs/>
          <w:sz w:val="24"/>
          <w:lang w:val="pt-BR"/>
        </w:rPr>
        <w:t>ação</w:t>
      </w:r>
      <w:r w:rsidRPr="008D378D">
        <w:rPr>
          <w:rFonts w:ascii="Times New Roman" w:hAnsi="Times New Roman"/>
          <w:iCs/>
          <w:sz w:val="24"/>
          <w:lang w:val="pt-BR"/>
        </w:rPr>
        <w:t xml:space="preserve"> da nossa Oferta pelo Contratante durante o </w:t>
      </w:r>
      <w:r w:rsidR="007A2155" w:rsidRPr="008D378D">
        <w:rPr>
          <w:rFonts w:ascii="Times New Roman" w:hAnsi="Times New Roman"/>
          <w:iCs/>
          <w:sz w:val="24"/>
          <w:lang w:val="pt-BR"/>
        </w:rPr>
        <w:t>Prazo</w:t>
      </w:r>
      <w:r w:rsidRPr="008D378D">
        <w:rPr>
          <w:rFonts w:ascii="Times New Roman" w:hAnsi="Times New Roman"/>
          <w:iCs/>
          <w:sz w:val="24"/>
          <w:lang w:val="pt-BR"/>
        </w:rPr>
        <w:t xml:space="preserve"> de Validade da Oferta, (i) não conseguimos ou recusamos a assinar o Contrato, se for necessário; ou (ii) não conseguimos ou recusamos a apresentar a Garantia de Execução</w:t>
      </w:r>
      <w:bookmarkStart w:id="383" w:name="_Hlk67912132"/>
      <w:bookmarkStart w:id="384" w:name="_Hlk66043639"/>
      <w:r w:rsidR="00292A0E" w:rsidRPr="008D378D">
        <w:rPr>
          <w:rFonts w:ascii="Times New Roman" w:hAnsi="Times New Roman"/>
          <w:iCs/>
          <w:sz w:val="24"/>
          <w:lang w:val="pt-BR"/>
        </w:rPr>
        <w:t xml:space="preserve">, </w:t>
      </w:r>
      <w:r w:rsidR="007A2155" w:rsidRPr="008D378D">
        <w:rPr>
          <w:rFonts w:ascii="Times New Roman" w:hAnsi="Times New Roman"/>
          <w:iCs/>
          <w:sz w:val="24"/>
          <w:lang w:val="pt-BR"/>
        </w:rPr>
        <w:t>de acordo com as IAL</w:t>
      </w:r>
      <w:r w:rsidRPr="008D378D">
        <w:rPr>
          <w:rFonts w:ascii="Times New Roman" w:hAnsi="Times New Roman"/>
          <w:iCs/>
          <w:sz w:val="24"/>
          <w:lang w:val="pt-BR"/>
        </w:rPr>
        <w:t>.</w:t>
      </w:r>
    </w:p>
    <w:p w14:paraId="327CB3C3" w14:textId="77777777" w:rsidR="00664C6A" w:rsidRPr="008D378D" w:rsidRDefault="00664C6A" w:rsidP="00664C6A">
      <w:pPr>
        <w:pStyle w:val="NormalWeb"/>
        <w:tabs>
          <w:tab w:val="left" w:pos="540"/>
        </w:tabs>
        <w:spacing w:before="0" w:beforeAutospacing="0" w:after="200" w:afterAutospacing="0"/>
        <w:jc w:val="both"/>
        <w:rPr>
          <w:rFonts w:ascii="Times New Roman" w:hAnsi="Times New Roman"/>
          <w:color w:val="000000"/>
          <w:sz w:val="24"/>
          <w:lang w:val="pt-BR" w:eastAsia="pt-BR"/>
        </w:rPr>
      </w:pPr>
      <w:r w:rsidRPr="008D378D">
        <w:rPr>
          <w:rFonts w:ascii="Times New Roman" w:hAnsi="Times New Roman"/>
          <w:iCs/>
          <w:sz w:val="24"/>
          <w:lang w:val="pt-BR"/>
        </w:rPr>
        <w:t>Entendemos que esta Declaração de Garantia da Oferta irá expirar se não formos o Licitante vencedor (i) quando do recebimento da sua notificação acerca do nome do Licitante vencedor; ou (ii) vinte e oito (28) dias após a expiração de nossa Oferta</w:t>
      </w:r>
      <w:r w:rsidRPr="008D378D">
        <w:rPr>
          <w:rFonts w:ascii="Times New Roman" w:hAnsi="Times New Roman"/>
          <w:color w:val="000000"/>
          <w:sz w:val="24"/>
          <w:lang w:val="pt-BR" w:eastAsia="pt-BR"/>
        </w:rPr>
        <w:t>.</w:t>
      </w:r>
      <w:bookmarkEnd w:id="383"/>
    </w:p>
    <w:p w14:paraId="75090957" w14:textId="77777777" w:rsidR="00664C6A" w:rsidRPr="008D378D" w:rsidRDefault="00664C6A" w:rsidP="00664C6A">
      <w:pPr>
        <w:pStyle w:val="NormalWeb"/>
        <w:tabs>
          <w:tab w:val="left" w:pos="540"/>
        </w:tabs>
        <w:spacing w:before="0" w:beforeAutospacing="0" w:after="200" w:afterAutospacing="0"/>
        <w:ind w:left="360"/>
        <w:jc w:val="both"/>
        <w:rPr>
          <w:color w:val="000000"/>
          <w:lang w:val="pt-BR" w:eastAsia="pt-BR"/>
        </w:rPr>
      </w:pPr>
    </w:p>
    <w:p w14:paraId="76B85613" w14:textId="77777777" w:rsidR="00664C6A" w:rsidRPr="008D378D" w:rsidRDefault="00664C6A" w:rsidP="00664C6A">
      <w:pPr>
        <w:pStyle w:val="NormalWeb"/>
        <w:spacing w:before="0" w:beforeAutospacing="0" w:after="200" w:afterAutospacing="0"/>
        <w:jc w:val="both"/>
        <w:rPr>
          <w:rFonts w:ascii="Times New Roman" w:hAnsi="Times New Roman"/>
          <w:iCs/>
          <w:sz w:val="24"/>
          <w:lang w:val="pt-BR"/>
        </w:rPr>
      </w:pPr>
      <w:r w:rsidRPr="008D378D">
        <w:rPr>
          <w:rFonts w:ascii="Times New Roman" w:hAnsi="Times New Roman"/>
          <w:iCs/>
          <w:sz w:val="24"/>
          <w:lang w:val="pt-BR"/>
        </w:rPr>
        <w:t>Nome do Licitante</w:t>
      </w:r>
      <w:r w:rsidRPr="008D378D">
        <w:rPr>
          <w:rFonts w:ascii="Times New Roman" w:hAnsi="Times New Roman"/>
          <w:b/>
          <w:bCs/>
          <w:iCs/>
          <w:sz w:val="24"/>
          <w:lang w:val="pt-BR"/>
        </w:rPr>
        <w:t>*</w:t>
      </w:r>
      <w:r w:rsidRPr="008D378D">
        <w:rPr>
          <w:rFonts w:ascii="Times New Roman" w:hAnsi="Times New Roman"/>
          <w:iCs/>
          <w:sz w:val="24"/>
          <w:u w:val="single"/>
          <w:lang w:val="pt-BR"/>
        </w:rPr>
        <w:tab/>
      </w:r>
      <w:r w:rsidRPr="008D378D">
        <w:rPr>
          <w:rFonts w:ascii="Times New Roman" w:hAnsi="Times New Roman"/>
          <w:iCs/>
          <w:sz w:val="24"/>
          <w:u w:val="single"/>
          <w:lang w:val="pt-BR"/>
        </w:rPr>
        <w:tab/>
      </w:r>
      <w:r w:rsidRPr="008D378D">
        <w:rPr>
          <w:rFonts w:ascii="Times New Roman" w:hAnsi="Times New Roman"/>
          <w:iCs/>
          <w:sz w:val="24"/>
          <w:u w:val="single"/>
          <w:lang w:val="pt-BR"/>
        </w:rPr>
        <w:tab/>
      </w:r>
      <w:r w:rsidRPr="008D378D">
        <w:rPr>
          <w:rFonts w:ascii="Times New Roman" w:hAnsi="Times New Roman"/>
          <w:iCs/>
          <w:sz w:val="24"/>
          <w:u w:val="single"/>
          <w:lang w:val="pt-BR"/>
        </w:rPr>
        <w:tab/>
      </w:r>
      <w:r w:rsidRPr="008D378D">
        <w:rPr>
          <w:rFonts w:ascii="Times New Roman" w:hAnsi="Times New Roman"/>
          <w:iCs/>
          <w:sz w:val="24"/>
          <w:u w:val="single"/>
          <w:lang w:val="pt-BR"/>
        </w:rPr>
        <w:tab/>
      </w:r>
      <w:r w:rsidRPr="008D378D">
        <w:rPr>
          <w:rFonts w:ascii="Times New Roman" w:hAnsi="Times New Roman"/>
          <w:iCs/>
          <w:sz w:val="24"/>
          <w:u w:val="single"/>
          <w:lang w:val="pt-BR"/>
        </w:rPr>
        <w:tab/>
      </w:r>
      <w:r w:rsidRPr="008D378D">
        <w:rPr>
          <w:rFonts w:ascii="Times New Roman" w:hAnsi="Times New Roman"/>
          <w:iCs/>
          <w:sz w:val="24"/>
          <w:u w:val="single"/>
          <w:lang w:val="pt-BR"/>
        </w:rPr>
        <w:tab/>
      </w:r>
      <w:r w:rsidRPr="008D378D">
        <w:rPr>
          <w:rFonts w:ascii="Times New Roman" w:hAnsi="Times New Roman"/>
          <w:iCs/>
          <w:sz w:val="24"/>
          <w:u w:val="single"/>
          <w:lang w:val="pt-BR"/>
        </w:rPr>
        <w:tab/>
      </w:r>
      <w:r w:rsidRPr="008D378D">
        <w:rPr>
          <w:rFonts w:ascii="Times New Roman" w:hAnsi="Times New Roman"/>
          <w:iCs/>
          <w:sz w:val="24"/>
          <w:u w:val="single"/>
          <w:lang w:val="pt-BR"/>
        </w:rPr>
        <w:tab/>
      </w:r>
      <w:r w:rsidRPr="008D378D">
        <w:rPr>
          <w:rFonts w:ascii="Times New Roman" w:hAnsi="Times New Roman"/>
          <w:iCs/>
          <w:sz w:val="24"/>
          <w:u w:val="single"/>
          <w:lang w:val="pt-BR"/>
        </w:rPr>
        <w:tab/>
      </w:r>
      <w:r w:rsidRPr="008D378D">
        <w:rPr>
          <w:rFonts w:ascii="Times New Roman" w:hAnsi="Times New Roman"/>
          <w:iCs/>
          <w:sz w:val="24"/>
          <w:u w:val="single"/>
          <w:lang w:val="pt-BR"/>
        </w:rPr>
        <w:tab/>
      </w:r>
    </w:p>
    <w:p w14:paraId="18CB0054" w14:textId="77777777" w:rsidR="00664C6A" w:rsidRPr="008D378D" w:rsidRDefault="00664C6A" w:rsidP="00664C6A">
      <w:pPr>
        <w:tabs>
          <w:tab w:val="left" w:pos="6120"/>
        </w:tabs>
        <w:spacing w:after="200"/>
        <w:jc w:val="both"/>
        <w:rPr>
          <w:iCs/>
          <w:lang w:val="pt-BR"/>
        </w:rPr>
      </w:pPr>
      <w:r w:rsidRPr="008D378D">
        <w:rPr>
          <w:iCs/>
          <w:lang w:val="pt-BR"/>
        </w:rPr>
        <w:t>Nome da pessoa devidamente autorizada a assinar a Oferta em nome do Licitante</w:t>
      </w:r>
      <w:r w:rsidRPr="008D378D">
        <w:rPr>
          <w:b/>
          <w:bCs/>
          <w:iCs/>
          <w:lang w:val="pt-BR"/>
        </w:rPr>
        <w:t>**</w:t>
      </w:r>
      <w:r w:rsidRPr="008D378D">
        <w:rPr>
          <w:b/>
          <w:bCs/>
          <w:iCs/>
          <w:lang w:val="pt-BR"/>
        </w:rPr>
        <w:br/>
      </w:r>
      <w:r w:rsidRPr="008D378D">
        <w:rPr>
          <w:iCs/>
          <w:u w:val="single"/>
          <w:lang w:val="pt-BR"/>
        </w:rPr>
        <w:tab/>
      </w:r>
    </w:p>
    <w:p w14:paraId="3ED85FDF" w14:textId="77777777" w:rsidR="00664C6A" w:rsidRPr="008D378D" w:rsidRDefault="00664C6A" w:rsidP="00664C6A">
      <w:pPr>
        <w:tabs>
          <w:tab w:val="left" w:pos="6120"/>
        </w:tabs>
        <w:spacing w:after="200"/>
        <w:jc w:val="both"/>
        <w:rPr>
          <w:iCs/>
          <w:lang w:val="pt-BR"/>
        </w:rPr>
      </w:pPr>
      <w:r w:rsidRPr="008D378D">
        <w:rPr>
          <w:iCs/>
          <w:lang w:val="pt-BR"/>
        </w:rPr>
        <w:lastRenderedPageBreak/>
        <w:t>Cargo da pessoa que assina a Oferta ___________________________________</w:t>
      </w:r>
    </w:p>
    <w:p w14:paraId="0DE2C12F" w14:textId="77777777" w:rsidR="00664C6A" w:rsidRPr="008D378D" w:rsidRDefault="00664C6A" w:rsidP="00664C6A">
      <w:pPr>
        <w:tabs>
          <w:tab w:val="left" w:pos="6120"/>
        </w:tabs>
        <w:spacing w:after="200"/>
        <w:jc w:val="both"/>
        <w:rPr>
          <w:iCs/>
          <w:u w:val="single"/>
          <w:lang w:val="pt-BR"/>
        </w:rPr>
      </w:pPr>
      <w:r w:rsidRPr="008D378D">
        <w:rPr>
          <w:iCs/>
          <w:lang w:val="pt-BR"/>
        </w:rPr>
        <w:t>Assinatura da pessoa mencionada acima</w:t>
      </w:r>
      <w:r w:rsidRPr="008D378D">
        <w:rPr>
          <w:iCs/>
          <w:u w:val="single"/>
          <w:lang w:val="pt-BR"/>
        </w:rPr>
        <w:tab/>
      </w:r>
      <w:r w:rsidRPr="008D378D">
        <w:rPr>
          <w:i/>
          <w:iCs/>
          <w:u w:val="single"/>
          <w:lang w:val="pt-BR"/>
        </w:rPr>
        <w:t xml:space="preserve"> </w:t>
      </w:r>
    </w:p>
    <w:p w14:paraId="4F19F360" w14:textId="06C20DD1" w:rsidR="00664C6A" w:rsidRPr="008D378D" w:rsidRDefault="00664C6A" w:rsidP="00664C6A">
      <w:pPr>
        <w:tabs>
          <w:tab w:val="left" w:pos="6120"/>
        </w:tabs>
        <w:spacing w:after="200"/>
        <w:jc w:val="both"/>
        <w:rPr>
          <w:b/>
          <w:i/>
          <w:iCs/>
          <w:lang w:val="pt-BR"/>
        </w:rPr>
      </w:pPr>
      <w:r w:rsidRPr="008D378D">
        <w:rPr>
          <w:iCs/>
          <w:lang w:val="pt-BR"/>
        </w:rPr>
        <w:t xml:space="preserve">Assinado nos </w:t>
      </w:r>
      <w:r w:rsidRPr="009E4FC6">
        <w:rPr>
          <w:lang w:val="pt-BR"/>
        </w:rPr>
        <w:t>_________________</w:t>
      </w:r>
      <w:r w:rsidRPr="008D378D">
        <w:rPr>
          <w:b/>
          <w:i/>
          <w:iCs/>
          <w:lang w:val="pt-BR"/>
        </w:rPr>
        <w:t xml:space="preserve"> </w:t>
      </w:r>
      <w:r w:rsidRPr="008D378D">
        <w:rPr>
          <w:iCs/>
          <w:lang w:val="pt-BR"/>
        </w:rPr>
        <w:t xml:space="preserve">dias do mês de </w:t>
      </w:r>
      <w:r w:rsidR="009E4FC6" w:rsidRPr="008D378D">
        <w:rPr>
          <w:i/>
          <w:iCs/>
          <w:lang w:val="pt-BR"/>
        </w:rPr>
        <w:t>_________________</w:t>
      </w:r>
      <w:r w:rsidR="009E4FC6" w:rsidRPr="008D378D">
        <w:rPr>
          <w:b/>
          <w:i/>
          <w:iCs/>
          <w:lang w:val="pt-BR"/>
        </w:rPr>
        <w:t xml:space="preserve"> </w:t>
      </w:r>
      <w:proofErr w:type="spellStart"/>
      <w:r w:rsidRPr="008D378D">
        <w:rPr>
          <w:iCs/>
          <w:lang w:val="pt-BR"/>
        </w:rPr>
        <w:t>de</w:t>
      </w:r>
      <w:proofErr w:type="spellEnd"/>
      <w:r w:rsidRPr="008D378D">
        <w:rPr>
          <w:i/>
          <w:iCs/>
          <w:lang w:val="pt-BR"/>
        </w:rPr>
        <w:t xml:space="preserve"> </w:t>
      </w:r>
      <w:r w:rsidR="009E4FC6" w:rsidRPr="008D378D">
        <w:rPr>
          <w:i/>
          <w:iCs/>
          <w:lang w:val="pt-BR"/>
        </w:rPr>
        <w:t>_________________</w:t>
      </w:r>
      <w:r w:rsidR="009E4FC6">
        <w:rPr>
          <w:i/>
          <w:iCs/>
          <w:lang w:val="pt-BR"/>
        </w:rPr>
        <w:t xml:space="preserve"> </w:t>
      </w:r>
    </w:p>
    <w:p w14:paraId="319A98C5" w14:textId="77777777" w:rsidR="00664C6A" w:rsidRPr="008D378D" w:rsidRDefault="00664C6A" w:rsidP="00664C6A">
      <w:pPr>
        <w:tabs>
          <w:tab w:val="left" w:pos="6120"/>
        </w:tabs>
        <w:spacing w:after="200"/>
        <w:jc w:val="both"/>
        <w:rPr>
          <w:b/>
          <w:i/>
          <w:iCs/>
          <w:lang w:val="pt-BR"/>
        </w:rPr>
      </w:pPr>
    </w:p>
    <w:p w14:paraId="12E390D1" w14:textId="77777777" w:rsidR="00664C6A" w:rsidRPr="008D378D" w:rsidRDefault="00664C6A" w:rsidP="00664C6A">
      <w:pPr>
        <w:tabs>
          <w:tab w:val="left" w:pos="6120"/>
        </w:tabs>
        <w:spacing w:after="200"/>
        <w:jc w:val="both"/>
        <w:rPr>
          <w:iCs/>
          <w:lang w:val="pt-BR"/>
        </w:rPr>
      </w:pPr>
    </w:p>
    <w:p w14:paraId="3F374DD6" w14:textId="77777777" w:rsidR="00664C6A" w:rsidRPr="008D378D" w:rsidRDefault="00664C6A" w:rsidP="00664C6A">
      <w:pPr>
        <w:tabs>
          <w:tab w:val="left" w:pos="6120"/>
        </w:tabs>
        <w:spacing w:after="200"/>
        <w:jc w:val="both"/>
        <w:rPr>
          <w:iCs/>
          <w:sz w:val="22"/>
          <w:szCs w:val="22"/>
          <w:lang w:val="pt-BR"/>
        </w:rPr>
      </w:pPr>
      <w:r w:rsidRPr="008D378D">
        <w:rPr>
          <w:b/>
          <w:bCs/>
          <w:iCs/>
          <w:sz w:val="22"/>
          <w:szCs w:val="22"/>
          <w:lang w:val="pt-BR"/>
        </w:rPr>
        <w:t>*</w:t>
      </w:r>
      <w:r w:rsidRPr="008D378D">
        <w:rPr>
          <w:iCs/>
          <w:sz w:val="22"/>
          <w:szCs w:val="22"/>
          <w:lang w:val="pt-BR"/>
        </w:rPr>
        <w:t>: No caso de uma Oferta enviada por uma ACS, especifique o nome da ACS atuando como Licitante.</w:t>
      </w:r>
    </w:p>
    <w:p w14:paraId="47B1CF27" w14:textId="77777777" w:rsidR="00664C6A" w:rsidRPr="008D378D" w:rsidRDefault="00664C6A" w:rsidP="00664C6A">
      <w:pPr>
        <w:tabs>
          <w:tab w:val="right" w:pos="9000"/>
        </w:tabs>
        <w:suppressAutoHyphens/>
        <w:jc w:val="both"/>
        <w:rPr>
          <w:bCs/>
          <w:iCs/>
          <w:sz w:val="22"/>
          <w:szCs w:val="22"/>
          <w:lang w:val="pt-BR"/>
        </w:rPr>
      </w:pPr>
      <w:r w:rsidRPr="008D378D">
        <w:rPr>
          <w:bCs/>
          <w:iCs/>
          <w:sz w:val="22"/>
          <w:szCs w:val="22"/>
          <w:lang w:val="pt-BR"/>
        </w:rPr>
        <w:t>**: A pessoa que assina a Oferta deve exigir que o poder concedido pelo Licitante seja anexado à Oferta.</w:t>
      </w:r>
    </w:p>
    <w:p w14:paraId="0B64DECB" w14:textId="77777777" w:rsidR="00664C6A" w:rsidRPr="008D378D" w:rsidRDefault="00664C6A" w:rsidP="00664C6A">
      <w:pPr>
        <w:tabs>
          <w:tab w:val="right" w:pos="9000"/>
        </w:tabs>
        <w:suppressAutoHyphens/>
        <w:jc w:val="both"/>
        <w:rPr>
          <w:i/>
          <w:iCs/>
          <w:lang w:val="pt-BR"/>
        </w:rPr>
      </w:pPr>
    </w:p>
    <w:p w14:paraId="37C3BA22" w14:textId="77777777" w:rsidR="00664C6A" w:rsidRPr="008D378D" w:rsidRDefault="00664C6A" w:rsidP="00664C6A">
      <w:pPr>
        <w:tabs>
          <w:tab w:val="right" w:pos="9000"/>
        </w:tabs>
        <w:suppressAutoHyphens/>
        <w:jc w:val="both"/>
        <w:rPr>
          <w:i/>
          <w:iCs/>
          <w:lang w:val="pt-BR"/>
        </w:rPr>
      </w:pPr>
      <w:r w:rsidRPr="008D378D">
        <w:rPr>
          <w:i/>
          <w:iCs/>
          <w:lang w:val="pt-BR"/>
        </w:rPr>
        <w:t>[Nota: No caso de uma ACS, a Declaração de Manutenção da Oferta deve ser feita em nome de todos os membros da ACS que enviam a Oferta].</w:t>
      </w:r>
    </w:p>
    <w:bookmarkEnd w:id="384"/>
    <w:p w14:paraId="6AC88084" w14:textId="77777777" w:rsidR="00664C6A" w:rsidRPr="008D378D" w:rsidRDefault="00664C6A" w:rsidP="00664C6A">
      <w:pPr>
        <w:tabs>
          <w:tab w:val="right" w:pos="9000"/>
        </w:tabs>
        <w:suppressAutoHyphens/>
        <w:jc w:val="both"/>
        <w:rPr>
          <w:i/>
          <w:iCs/>
          <w:lang w:val="pt-BR"/>
        </w:rPr>
      </w:pPr>
    </w:p>
    <w:p w14:paraId="6C06D645" w14:textId="77777777" w:rsidR="00C46508" w:rsidRPr="008D378D" w:rsidRDefault="00C46508" w:rsidP="003235BE">
      <w:pPr>
        <w:autoSpaceDE w:val="0"/>
        <w:autoSpaceDN w:val="0"/>
        <w:adjustRightInd w:val="0"/>
        <w:spacing w:line="240" w:lineRule="atLeast"/>
        <w:jc w:val="both"/>
        <w:rPr>
          <w:b/>
          <w:bCs/>
          <w:sz w:val="36"/>
          <w:lang w:val="pt-BR"/>
        </w:rPr>
      </w:pPr>
    </w:p>
    <w:p w14:paraId="2BE99E9A" w14:textId="77777777" w:rsidR="00664C6A" w:rsidRPr="008D378D" w:rsidRDefault="00664C6A" w:rsidP="003235BE">
      <w:pPr>
        <w:autoSpaceDE w:val="0"/>
        <w:autoSpaceDN w:val="0"/>
        <w:adjustRightInd w:val="0"/>
        <w:spacing w:line="240" w:lineRule="atLeast"/>
        <w:jc w:val="both"/>
        <w:rPr>
          <w:b/>
          <w:bCs/>
          <w:sz w:val="36"/>
          <w:lang w:val="pt-BR"/>
        </w:rPr>
      </w:pPr>
    </w:p>
    <w:p w14:paraId="0B4C1755" w14:textId="14556AA9" w:rsidR="00664C6A" w:rsidRPr="008D378D" w:rsidRDefault="00664C6A" w:rsidP="003235BE">
      <w:pPr>
        <w:autoSpaceDE w:val="0"/>
        <w:autoSpaceDN w:val="0"/>
        <w:adjustRightInd w:val="0"/>
        <w:spacing w:line="240" w:lineRule="atLeast"/>
        <w:jc w:val="both"/>
        <w:rPr>
          <w:b/>
          <w:bCs/>
          <w:sz w:val="36"/>
          <w:lang w:val="pt-BR"/>
        </w:rPr>
        <w:sectPr w:rsidR="00664C6A" w:rsidRPr="008D378D" w:rsidSect="00F86D31">
          <w:footnotePr>
            <w:numRestart w:val="eachSect"/>
          </w:footnotePr>
          <w:endnotePr>
            <w:numFmt w:val="decimal"/>
          </w:endnotePr>
          <w:pgSz w:w="12240" w:h="15840" w:code="1"/>
          <w:pgMar w:top="1418" w:right="1440" w:bottom="851" w:left="1440" w:header="720" w:footer="720" w:gutter="0"/>
          <w:cols w:space="720"/>
          <w:titlePg/>
          <w:docGrid w:linePitch="326"/>
        </w:sectPr>
      </w:pPr>
    </w:p>
    <w:p w14:paraId="2A8B2B22" w14:textId="7594E162" w:rsidR="003F79AA" w:rsidRPr="008D378D" w:rsidRDefault="00574C50" w:rsidP="003F79AA">
      <w:pPr>
        <w:pStyle w:val="Heading1"/>
        <w:rPr>
          <w:rFonts w:ascii="Times New Roman" w:hAnsi="Times New Roman"/>
          <w:sz w:val="44"/>
          <w:szCs w:val="44"/>
          <w:lang w:val="pt-BR"/>
        </w:rPr>
      </w:pPr>
      <w:bookmarkStart w:id="385" w:name="_Toc55672520"/>
      <w:bookmarkEnd w:id="381"/>
      <w:r w:rsidRPr="008D378D">
        <w:rPr>
          <w:rFonts w:ascii="Times New Roman" w:hAnsi="Times New Roman"/>
          <w:sz w:val="44"/>
          <w:szCs w:val="44"/>
          <w:lang w:val="pt-BR"/>
        </w:rPr>
        <w:lastRenderedPageBreak/>
        <w:t xml:space="preserve">Seção </w:t>
      </w:r>
      <w:r w:rsidR="003F79AA" w:rsidRPr="008D378D">
        <w:rPr>
          <w:rFonts w:ascii="Times New Roman" w:hAnsi="Times New Roman"/>
          <w:sz w:val="44"/>
          <w:szCs w:val="44"/>
          <w:lang w:val="pt-BR"/>
        </w:rPr>
        <w:t xml:space="preserve">V. </w:t>
      </w:r>
      <w:r w:rsidRPr="008D378D">
        <w:rPr>
          <w:rFonts w:ascii="Times New Roman" w:hAnsi="Times New Roman"/>
          <w:sz w:val="44"/>
          <w:szCs w:val="44"/>
          <w:lang w:val="pt-BR"/>
        </w:rPr>
        <w:t>Condições Gerais do</w:t>
      </w:r>
      <w:r w:rsidR="003F79AA" w:rsidRPr="008D378D">
        <w:rPr>
          <w:rFonts w:ascii="Times New Roman" w:hAnsi="Times New Roman"/>
          <w:sz w:val="44"/>
          <w:szCs w:val="44"/>
          <w:lang w:val="pt-BR"/>
        </w:rPr>
        <w:t xml:space="preserve"> Contrato</w:t>
      </w:r>
      <w:bookmarkEnd w:id="385"/>
    </w:p>
    <w:p w14:paraId="38028760" w14:textId="09E39A95" w:rsidR="003F79AA" w:rsidRPr="008D378D" w:rsidRDefault="003F79AA" w:rsidP="003F79AA">
      <w:pPr>
        <w:jc w:val="center"/>
        <w:rPr>
          <w:b/>
          <w:bCs/>
          <w:lang w:val="pt-BR"/>
        </w:rPr>
      </w:pPr>
    </w:p>
    <w:p w14:paraId="5410476A" w14:textId="77777777" w:rsidR="001377B0" w:rsidRPr="008D378D" w:rsidRDefault="001377B0" w:rsidP="003F79AA">
      <w:pPr>
        <w:jc w:val="center"/>
        <w:rPr>
          <w:b/>
          <w:bCs/>
          <w:lang w:val="pt-BR"/>
        </w:rPr>
      </w:pPr>
    </w:p>
    <w:p w14:paraId="390ED833" w14:textId="3F1C62C4" w:rsidR="005F5350" w:rsidRPr="008D378D" w:rsidRDefault="005F5350" w:rsidP="005F5350">
      <w:pPr>
        <w:pStyle w:val="BodyText2"/>
        <w:jc w:val="both"/>
        <w:rPr>
          <w:lang w:val="pt-BR"/>
        </w:rPr>
      </w:pPr>
      <w:bookmarkStart w:id="386" w:name="_Hlk65478791"/>
      <w:r w:rsidRPr="008D378D">
        <w:rPr>
          <w:lang w:val="pt-BR"/>
        </w:rPr>
        <w:t xml:space="preserve">As Condições Gerais do Contrato (CGC) juntamente com as Condições Particulares do Contrato (CPC) e os demais documentos aqui listados, </w:t>
      </w:r>
      <w:r w:rsidR="008F611B" w:rsidRPr="008D378D">
        <w:rPr>
          <w:lang w:val="pt-BR"/>
        </w:rPr>
        <w:t>deverão compor a totalidade do documento, determinando claramente os direitos e obrigações das partes</w:t>
      </w:r>
      <w:r w:rsidRPr="008D378D">
        <w:rPr>
          <w:lang w:val="pt-BR"/>
        </w:rPr>
        <w:t>.</w:t>
      </w:r>
    </w:p>
    <w:p w14:paraId="0988F1A6" w14:textId="33D9A293" w:rsidR="005F5350" w:rsidRPr="008D378D" w:rsidRDefault="005F5350" w:rsidP="005F5350">
      <w:pPr>
        <w:pStyle w:val="BodyText2"/>
        <w:jc w:val="both"/>
        <w:rPr>
          <w:lang w:val="pt-BR"/>
        </w:rPr>
      </w:pPr>
    </w:p>
    <w:p w14:paraId="65AB2DF7" w14:textId="77777777" w:rsidR="005F5350" w:rsidRPr="008D378D" w:rsidRDefault="005F5350" w:rsidP="005F5350">
      <w:pPr>
        <w:jc w:val="both"/>
        <w:rPr>
          <w:i/>
          <w:iCs/>
          <w:lang w:val="pt-BR"/>
        </w:rPr>
      </w:pPr>
      <w:r w:rsidRPr="008D378D">
        <w:rPr>
          <w:i/>
          <w:iCs/>
          <w:lang w:val="pt-BR"/>
        </w:rPr>
        <w:t>O formato seguido para as CGC foi desenvolvido com base na experiência internacional na elaboração e administração de contratos, levando em conta a tendência da indústria da construção civil em utilizar uma linguagem mais simples e direta.</w:t>
      </w:r>
    </w:p>
    <w:p w14:paraId="730F5390" w14:textId="77777777" w:rsidR="005F5350" w:rsidRPr="008D378D" w:rsidRDefault="005F5350" w:rsidP="005F5350">
      <w:pPr>
        <w:jc w:val="both"/>
        <w:rPr>
          <w:i/>
          <w:iCs/>
          <w:lang w:val="pt-BR"/>
        </w:rPr>
      </w:pPr>
    </w:p>
    <w:p w14:paraId="2E05BEAA" w14:textId="0DCB63AA" w:rsidR="005F5350" w:rsidRPr="008D378D" w:rsidRDefault="005F5350" w:rsidP="005F5350">
      <w:pPr>
        <w:jc w:val="both"/>
        <w:rPr>
          <w:i/>
          <w:iCs/>
          <w:lang w:val="pt-BR"/>
        </w:rPr>
      </w:pPr>
      <w:r w:rsidRPr="008D378D">
        <w:rPr>
          <w:i/>
          <w:iCs/>
          <w:lang w:val="pt-BR"/>
        </w:rPr>
        <w:t xml:space="preserve">O uso das CGC padrão para </w:t>
      </w:r>
      <w:r w:rsidR="005B60DB" w:rsidRPr="008D378D">
        <w:rPr>
          <w:i/>
          <w:iCs/>
          <w:lang w:val="pt-BR"/>
        </w:rPr>
        <w:t xml:space="preserve">o </w:t>
      </w:r>
      <w:r w:rsidR="00E50C13" w:rsidRPr="008D378D">
        <w:rPr>
          <w:i/>
          <w:iCs/>
          <w:lang w:val="pt-BR"/>
        </w:rPr>
        <w:t>desenho</w:t>
      </w:r>
      <w:r w:rsidRPr="008D378D">
        <w:rPr>
          <w:i/>
          <w:iCs/>
          <w:lang w:val="pt-BR"/>
        </w:rPr>
        <w:t xml:space="preserve"> e construção de obras civis deverá fomentar a expansão da cobertura nos países, a aceitação geral das suas disposições, poupando recursos e tempo na preparação e revisão das Ofertas.</w:t>
      </w:r>
    </w:p>
    <w:p w14:paraId="2D704345" w14:textId="77777777" w:rsidR="005F5350" w:rsidRPr="008D378D" w:rsidRDefault="005F5350" w:rsidP="005F5350">
      <w:pPr>
        <w:jc w:val="both"/>
        <w:rPr>
          <w:i/>
          <w:iCs/>
          <w:lang w:val="pt-BR"/>
        </w:rPr>
      </w:pPr>
    </w:p>
    <w:p w14:paraId="46D17ACB" w14:textId="19EBD694" w:rsidR="005F5350" w:rsidRPr="008D378D" w:rsidRDefault="005F5350" w:rsidP="005F5350">
      <w:pPr>
        <w:jc w:val="both"/>
        <w:rPr>
          <w:i/>
          <w:iCs/>
          <w:lang w:val="pt-BR"/>
        </w:rPr>
      </w:pPr>
      <w:r w:rsidRPr="008D378D">
        <w:rPr>
          <w:i/>
          <w:iCs/>
          <w:lang w:val="pt-BR"/>
        </w:rPr>
        <w:t xml:space="preserve">As Condições Gerais neste contrato são as condições gerais do DPL para a Construção de </w:t>
      </w:r>
      <w:r w:rsidR="00962C28" w:rsidRPr="008D378D">
        <w:rPr>
          <w:i/>
          <w:iCs/>
          <w:lang w:val="pt-BR"/>
        </w:rPr>
        <w:t>Pequenas Obras</w:t>
      </w:r>
      <w:r w:rsidRPr="008D378D">
        <w:rPr>
          <w:i/>
          <w:iCs/>
          <w:lang w:val="pt-BR"/>
        </w:rPr>
        <w:t xml:space="preserve"> do BID, adaptadas por uma equipe do Banco para ser utilizada em contratos de </w:t>
      </w:r>
      <w:r w:rsidR="00E50C13" w:rsidRPr="008D378D">
        <w:rPr>
          <w:i/>
          <w:iCs/>
          <w:lang w:val="pt-BR"/>
        </w:rPr>
        <w:t>desenho</w:t>
      </w:r>
      <w:r w:rsidRPr="008D378D">
        <w:rPr>
          <w:i/>
          <w:iCs/>
          <w:lang w:val="pt-BR"/>
        </w:rPr>
        <w:t xml:space="preserve"> e construção de responsabilidade exclusiva do Empreiteiro.</w:t>
      </w:r>
      <w:r w:rsidR="00286CED" w:rsidRPr="008D378D">
        <w:rPr>
          <w:i/>
          <w:iCs/>
          <w:lang w:val="pt-BR"/>
        </w:rPr>
        <w:t xml:space="preserve"> </w:t>
      </w:r>
    </w:p>
    <w:p w14:paraId="6D609795" w14:textId="77777777" w:rsidR="005F5350" w:rsidRPr="008D378D" w:rsidRDefault="005F5350" w:rsidP="005F5350">
      <w:pPr>
        <w:jc w:val="both"/>
        <w:rPr>
          <w:i/>
          <w:iCs/>
          <w:lang w:val="pt-BR"/>
        </w:rPr>
      </w:pPr>
    </w:p>
    <w:p w14:paraId="6D52EF51" w14:textId="70D53B7B" w:rsidR="00480D93" w:rsidRPr="008D378D" w:rsidRDefault="005F5350" w:rsidP="005F5350">
      <w:pPr>
        <w:jc w:val="both"/>
        <w:rPr>
          <w:i/>
          <w:iCs/>
          <w:lang w:val="pt-BR"/>
        </w:rPr>
      </w:pPr>
      <w:r w:rsidRPr="008D378D">
        <w:rPr>
          <w:i/>
          <w:iCs/>
          <w:lang w:val="pt-BR"/>
        </w:rPr>
        <w:t xml:space="preserve">Em alguns casos, essas condições gerais da Seção V podem ser insuficientes para estabelecer a distribuição de riscos e características das Obras a serem </w:t>
      </w:r>
      <w:r w:rsidR="00FE23AF" w:rsidRPr="008D378D">
        <w:rPr>
          <w:i/>
          <w:iCs/>
          <w:lang w:val="pt-BR"/>
        </w:rPr>
        <w:t>projetadas (</w:t>
      </w:r>
      <w:r w:rsidRPr="008D378D">
        <w:rPr>
          <w:i/>
          <w:iCs/>
          <w:lang w:val="pt-BR"/>
        </w:rPr>
        <w:t>desenhadas</w:t>
      </w:r>
      <w:r w:rsidR="00FE23AF" w:rsidRPr="008D378D">
        <w:rPr>
          <w:i/>
          <w:iCs/>
          <w:lang w:val="pt-BR"/>
        </w:rPr>
        <w:t>)</w:t>
      </w:r>
      <w:r w:rsidRPr="008D378D">
        <w:rPr>
          <w:i/>
          <w:iCs/>
          <w:lang w:val="pt-BR"/>
        </w:rPr>
        <w:t xml:space="preserve"> e construídas, de modo que o Contratante deve, em tais casos, complementar as condições contratuais por meio de </w:t>
      </w:r>
      <w:r w:rsidR="00FE23AF" w:rsidRPr="008D378D">
        <w:rPr>
          <w:i/>
          <w:iCs/>
          <w:lang w:val="pt-BR"/>
        </w:rPr>
        <w:t>aditivos</w:t>
      </w:r>
      <w:r w:rsidRPr="008D378D">
        <w:rPr>
          <w:i/>
          <w:iCs/>
          <w:lang w:val="pt-BR"/>
        </w:rPr>
        <w:t xml:space="preserve"> adequad</w:t>
      </w:r>
      <w:r w:rsidR="00FE23AF" w:rsidRPr="008D378D">
        <w:rPr>
          <w:i/>
          <w:iCs/>
          <w:lang w:val="pt-BR"/>
        </w:rPr>
        <w:t>o</w:t>
      </w:r>
      <w:r w:rsidRPr="008D378D">
        <w:rPr>
          <w:i/>
          <w:iCs/>
          <w:lang w:val="pt-BR"/>
        </w:rPr>
        <w:t xml:space="preserve">s nas </w:t>
      </w:r>
      <w:r w:rsidR="00FE23AF" w:rsidRPr="008D378D">
        <w:rPr>
          <w:i/>
          <w:iCs/>
          <w:lang w:val="pt-BR"/>
        </w:rPr>
        <w:t>C</w:t>
      </w:r>
      <w:r w:rsidRPr="008D378D">
        <w:rPr>
          <w:i/>
          <w:iCs/>
          <w:lang w:val="pt-BR"/>
        </w:rPr>
        <w:t xml:space="preserve">ondições </w:t>
      </w:r>
      <w:r w:rsidR="00FE23AF" w:rsidRPr="008D378D">
        <w:rPr>
          <w:i/>
          <w:iCs/>
          <w:lang w:val="pt-BR"/>
        </w:rPr>
        <w:t>P</w:t>
      </w:r>
      <w:r w:rsidRPr="008D378D">
        <w:rPr>
          <w:i/>
          <w:iCs/>
          <w:lang w:val="pt-BR"/>
        </w:rPr>
        <w:t>articulares da Seção VI.</w:t>
      </w:r>
    </w:p>
    <w:bookmarkEnd w:id="386"/>
    <w:p w14:paraId="456EB880" w14:textId="77777777" w:rsidR="001377B0" w:rsidRPr="008D378D" w:rsidRDefault="001377B0" w:rsidP="003F79AA">
      <w:pPr>
        <w:rPr>
          <w:i/>
          <w:iCs/>
          <w:lang w:val="pt-BR"/>
        </w:rPr>
      </w:pPr>
    </w:p>
    <w:p w14:paraId="43A8D4BA" w14:textId="77777777" w:rsidR="001377B0" w:rsidRPr="008D378D" w:rsidRDefault="001377B0" w:rsidP="003F79AA">
      <w:pPr>
        <w:pStyle w:val="Index"/>
        <w:rPr>
          <w:i/>
          <w:iCs/>
          <w:lang w:val="pt-BR"/>
        </w:rPr>
        <w:sectPr w:rsidR="001377B0" w:rsidRPr="008D378D" w:rsidSect="00870E47">
          <w:headerReference w:type="even" r:id="rId34"/>
          <w:headerReference w:type="default" r:id="rId35"/>
          <w:headerReference w:type="first" r:id="rId36"/>
          <w:footnotePr>
            <w:numRestart w:val="eachSect"/>
          </w:footnotePr>
          <w:endnotePr>
            <w:numFmt w:val="decimal"/>
          </w:endnotePr>
          <w:type w:val="oddPage"/>
          <w:pgSz w:w="12240" w:h="15840" w:code="1"/>
          <w:pgMar w:top="1440" w:right="1440" w:bottom="1440" w:left="1440" w:header="720" w:footer="720" w:gutter="0"/>
          <w:cols w:space="720"/>
          <w:titlePg/>
          <w:docGrid w:linePitch="326"/>
        </w:sectPr>
      </w:pPr>
    </w:p>
    <w:p w14:paraId="56776846" w14:textId="3DE82FAE" w:rsidR="000B1709" w:rsidRPr="008D378D" w:rsidRDefault="000B1709" w:rsidP="00AB5001">
      <w:pPr>
        <w:pStyle w:val="Index"/>
        <w:spacing w:after="400"/>
        <w:rPr>
          <w:lang w:val="pt-BR"/>
        </w:rPr>
      </w:pPr>
      <w:bookmarkStart w:id="387" w:name="_Toc109554925"/>
      <w:bookmarkStart w:id="388" w:name="_Toc497454286"/>
      <w:bookmarkStart w:id="389" w:name="_Toc529354248"/>
      <w:bookmarkStart w:id="390" w:name="_Toc534709113"/>
      <w:r w:rsidRPr="008D378D">
        <w:rPr>
          <w:sz w:val="44"/>
          <w:szCs w:val="44"/>
          <w:lang w:val="pt-BR"/>
        </w:rPr>
        <w:lastRenderedPageBreak/>
        <w:t>Seção V. Condições Gerais do Contrato</w:t>
      </w:r>
    </w:p>
    <w:p w14:paraId="3EF5AF53" w14:textId="3373796D" w:rsidR="001377B0" w:rsidRPr="008D378D" w:rsidRDefault="001377B0" w:rsidP="003F79AA">
      <w:pPr>
        <w:pStyle w:val="Index"/>
        <w:rPr>
          <w:sz w:val="36"/>
          <w:szCs w:val="36"/>
          <w:lang w:val="pt-BR"/>
        </w:rPr>
      </w:pPr>
      <w:r w:rsidRPr="008D378D">
        <w:rPr>
          <w:sz w:val="36"/>
          <w:szCs w:val="36"/>
          <w:lang w:val="pt-BR"/>
        </w:rPr>
        <w:t>Índice d</w:t>
      </w:r>
      <w:r w:rsidR="00FE4F57" w:rsidRPr="008D378D">
        <w:rPr>
          <w:sz w:val="36"/>
          <w:szCs w:val="36"/>
          <w:lang w:val="pt-BR"/>
        </w:rPr>
        <w:t>as</w:t>
      </w:r>
      <w:r w:rsidRPr="008D378D">
        <w:rPr>
          <w:sz w:val="36"/>
          <w:szCs w:val="36"/>
          <w:lang w:val="pt-BR"/>
        </w:rPr>
        <w:t xml:space="preserve"> Cláusulas</w:t>
      </w:r>
      <w:bookmarkEnd w:id="387"/>
      <w:bookmarkEnd w:id="388"/>
      <w:bookmarkEnd w:id="389"/>
      <w:bookmarkEnd w:id="390"/>
      <w:r w:rsidR="00E760C4" w:rsidRPr="008D378D">
        <w:rPr>
          <w:sz w:val="36"/>
          <w:szCs w:val="36"/>
          <w:lang w:val="pt-BR"/>
        </w:rPr>
        <w:t xml:space="preserve"> das Condições Gerais do Contrato</w:t>
      </w:r>
    </w:p>
    <w:p w14:paraId="7253CF20" w14:textId="77777777" w:rsidR="001377B0" w:rsidRPr="008D378D" w:rsidRDefault="001377B0" w:rsidP="003F79AA">
      <w:pPr>
        <w:pStyle w:val="Heading3"/>
        <w:rPr>
          <w:lang w:val="pt-BR"/>
        </w:rPr>
      </w:pPr>
    </w:p>
    <w:p w14:paraId="0F558FE3" w14:textId="55CE8848" w:rsidR="00856EB0" w:rsidRPr="008D378D" w:rsidRDefault="00856EB0" w:rsidP="00F870D5">
      <w:pPr>
        <w:pStyle w:val="TOC1"/>
        <w:rPr>
          <w:rFonts w:asciiTheme="minorHAnsi" w:eastAsiaTheme="minorEastAsia" w:hAnsiTheme="minorHAnsi" w:cstheme="minorBidi"/>
          <w:sz w:val="22"/>
          <w:szCs w:val="22"/>
          <w:lang w:eastAsia="ja-JP"/>
        </w:rPr>
      </w:pPr>
      <w:r w:rsidRPr="008D378D">
        <w:rPr>
          <w:highlight w:val="yellow"/>
        </w:rPr>
        <w:fldChar w:fldCharType="begin"/>
      </w:r>
      <w:r w:rsidRPr="008D378D">
        <w:rPr>
          <w:highlight w:val="yellow"/>
        </w:rPr>
        <w:instrText xml:space="preserve"> TOC \h \z \t "Section V Heading2;1;Section V Heading3;2" </w:instrText>
      </w:r>
      <w:r w:rsidRPr="008D378D">
        <w:rPr>
          <w:highlight w:val="yellow"/>
        </w:rPr>
        <w:fldChar w:fldCharType="separate"/>
      </w:r>
      <w:hyperlink w:anchor="_Toc55674976" w:history="1">
        <w:r w:rsidRPr="008D378D">
          <w:rPr>
            <w:rStyle w:val="Hyperlink"/>
          </w:rPr>
          <w:t>A. Disposições Gerais</w:t>
        </w:r>
        <w:r w:rsidRPr="008D378D">
          <w:rPr>
            <w:webHidden/>
          </w:rPr>
          <w:tab/>
        </w:r>
        <w:r w:rsidRPr="008D378D">
          <w:rPr>
            <w:webHidden/>
          </w:rPr>
          <w:fldChar w:fldCharType="begin"/>
        </w:r>
        <w:r w:rsidRPr="008D378D">
          <w:rPr>
            <w:webHidden/>
          </w:rPr>
          <w:instrText xml:space="preserve"> PAGEREF _Toc55674976 \h </w:instrText>
        </w:r>
        <w:r w:rsidRPr="008D378D">
          <w:rPr>
            <w:webHidden/>
          </w:rPr>
        </w:r>
        <w:r w:rsidRPr="008D378D">
          <w:rPr>
            <w:webHidden/>
          </w:rPr>
          <w:fldChar w:fldCharType="separate"/>
        </w:r>
        <w:r w:rsidR="00990AD7" w:rsidRPr="008D378D">
          <w:rPr>
            <w:webHidden/>
          </w:rPr>
          <w:t>89</w:t>
        </w:r>
        <w:r w:rsidRPr="008D378D">
          <w:rPr>
            <w:webHidden/>
          </w:rPr>
          <w:fldChar w:fldCharType="end"/>
        </w:r>
      </w:hyperlink>
    </w:p>
    <w:p w14:paraId="607DB248" w14:textId="485232E0" w:rsidR="00856EB0" w:rsidRPr="008D378D" w:rsidRDefault="00A848B0">
      <w:pPr>
        <w:pStyle w:val="TOC2"/>
        <w:rPr>
          <w:rFonts w:asciiTheme="minorHAnsi" w:eastAsiaTheme="minorEastAsia" w:hAnsiTheme="minorHAnsi" w:cstheme="minorBidi"/>
          <w:sz w:val="22"/>
          <w:szCs w:val="22"/>
          <w:lang w:val="pt-BR" w:eastAsia="ja-JP"/>
        </w:rPr>
      </w:pPr>
      <w:hyperlink w:anchor="_Toc55674977" w:history="1">
        <w:r w:rsidR="00856EB0" w:rsidRPr="008D378D">
          <w:rPr>
            <w:rStyle w:val="Hyperlink"/>
            <w:lang w:val="pt-BR"/>
          </w:rPr>
          <w:t>1.</w:t>
        </w:r>
        <w:r w:rsidR="00856EB0" w:rsidRPr="008D378D">
          <w:rPr>
            <w:rFonts w:asciiTheme="minorHAnsi" w:eastAsiaTheme="minorEastAsia" w:hAnsiTheme="minorHAnsi" w:cstheme="minorBidi"/>
            <w:sz w:val="22"/>
            <w:szCs w:val="22"/>
            <w:lang w:val="pt-BR" w:eastAsia="ja-JP"/>
          </w:rPr>
          <w:tab/>
        </w:r>
        <w:r w:rsidR="00856EB0" w:rsidRPr="008D378D">
          <w:rPr>
            <w:rStyle w:val="Hyperlink"/>
            <w:lang w:val="pt-BR"/>
          </w:rPr>
          <w:t>Definições</w:t>
        </w:r>
        <w:r w:rsidR="00856EB0" w:rsidRPr="008D378D">
          <w:rPr>
            <w:webHidden/>
            <w:lang w:val="pt-BR"/>
          </w:rPr>
          <w:tab/>
        </w:r>
        <w:r w:rsidR="00856EB0" w:rsidRPr="008D378D">
          <w:rPr>
            <w:webHidden/>
            <w:lang w:val="pt-BR"/>
          </w:rPr>
          <w:fldChar w:fldCharType="begin"/>
        </w:r>
        <w:r w:rsidR="00856EB0" w:rsidRPr="008D378D">
          <w:rPr>
            <w:webHidden/>
            <w:lang w:val="pt-BR"/>
          </w:rPr>
          <w:instrText xml:space="preserve"> PAGEREF _Toc55674977 \h </w:instrText>
        </w:r>
        <w:r w:rsidR="00856EB0" w:rsidRPr="008D378D">
          <w:rPr>
            <w:webHidden/>
            <w:lang w:val="pt-BR"/>
          </w:rPr>
        </w:r>
        <w:r w:rsidR="00856EB0" w:rsidRPr="008D378D">
          <w:rPr>
            <w:webHidden/>
            <w:lang w:val="pt-BR"/>
          </w:rPr>
          <w:fldChar w:fldCharType="separate"/>
        </w:r>
        <w:r w:rsidR="00990AD7" w:rsidRPr="008D378D">
          <w:rPr>
            <w:webHidden/>
            <w:lang w:val="pt-BR"/>
          </w:rPr>
          <w:t>89</w:t>
        </w:r>
        <w:r w:rsidR="00856EB0" w:rsidRPr="008D378D">
          <w:rPr>
            <w:webHidden/>
            <w:lang w:val="pt-BR"/>
          </w:rPr>
          <w:fldChar w:fldCharType="end"/>
        </w:r>
      </w:hyperlink>
    </w:p>
    <w:p w14:paraId="512D648C" w14:textId="281D9B25" w:rsidR="00856EB0" w:rsidRPr="008D378D" w:rsidRDefault="00A848B0">
      <w:pPr>
        <w:pStyle w:val="TOC2"/>
        <w:rPr>
          <w:rFonts w:asciiTheme="minorHAnsi" w:eastAsiaTheme="minorEastAsia" w:hAnsiTheme="minorHAnsi" w:cstheme="minorBidi"/>
          <w:sz w:val="22"/>
          <w:szCs w:val="22"/>
          <w:lang w:val="pt-BR" w:eastAsia="ja-JP"/>
        </w:rPr>
      </w:pPr>
      <w:hyperlink w:anchor="_Toc55674978" w:history="1">
        <w:r w:rsidR="00856EB0" w:rsidRPr="008D378D">
          <w:rPr>
            <w:rStyle w:val="Hyperlink"/>
            <w:lang w:val="pt-BR"/>
          </w:rPr>
          <w:t>2.</w:t>
        </w:r>
        <w:r w:rsidR="00856EB0" w:rsidRPr="008D378D">
          <w:rPr>
            <w:rFonts w:asciiTheme="minorHAnsi" w:eastAsiaTheme="minorEastAsia" w:hAnsiTheme="minorHAnsi" w:cstheme="minorBidi"/>
            <w:sz w:val="22"/>
            <w:szCs w:val="22"/>
            <w:lang w:val="pt-BR" w:eastAsia="ja-JP"/>
          </w:rPr>
          <w:tab/>
        </w:r>
        <w:r w:rsidR="00856EB0" w:rsidRPr="008D378D">
          <w:rPr>
            <w:rStyle w:val="Hyperlink"/>
            <w:lang w:val="pt-BR"/>
          </w:rPr>
          <w:t>Interpretação</w:t>
        </w:r>
        <w:r w:rsidR="00856EB0" w:rsidRPr="008D378D">
          <w:rPr>
            <w:webHidden/>
            <w:lang w:val="pt-BR"/>
          </w:rPr>
          <w:tab/>
        </w:r>
        <w:r w:rsidR="00856EB0" w:rsidRPr="008D378D">
          <w:rPr>
            <w:webHidden/>
            <w:lang w:val="pt-BR"/>
          </w:rPr>
          <w:fldChar w:fldCharType="begin"/>
        </w:r>
        <w:r w:rsidR="00856EB0" w:rsidRPr="008D378D">
          <w:rPr>
            <w:webHidden/>
            <w:lang w:val="pt-BR"/>
          </w:rPr>
          <w:instrText xml:space="preserve"> PAGEREF _Toc55674978 \h </w:instrText>
        </w:r>
        <w:r w:rsidR="00856EB0" w:rsidRPr="008D378D">
          <w:rPr>
            <w:webHidden/>
            <w:lang w:val="pt-BR"/>
          </w:rPr>
        </w:r>
        <w:r w:rsidR="00856EB0" w:rsidRPr="008D378D">
          <w:rPr>
            <w:webHidden/>
            <w:lang w:val="pt-BR"/>
          </w:rPr>
          <w:fldChar w:fldCharType="separate"/>
        </w:r>
        <w:r w:rsidR="00990AD7" w:rsidRPr="008D378D">
          <w:rPr>
            <w:webHidden/>
            <w:lang w:val="pt-BR"/>
          </w:rPr>
          <w:t>94</w:t>
        </w:r>
        <w:r w:rsidR="00856EB0" w:rsidRPr="008D378D">
          <w:rPr>
            <w:webHidden/>
            <w:lang w:val="pt-BR"/>
          </w:rPr>
          <w:fldChar w:fldCharType="end"/>
        </w:r>
      </w:hyperlink>
    </w:p>
    <w:p w14:paraId="55773A61" w14:textId="0BC89F4D" w:rsidR="00856EB0" w:rsidRPr="008D378D" w:rsidRDefault="00A848B0">
      <w:pPr>
        <w:pStyle w:val="TOC2"/>
        <w:rPr>
          <w:rFonts w:asciiTheme="minorHAnsi" w:eastAsiaTheme="minorEastAsia" w:hAnsiTheme="minorHAnsi" w:cstheme="minorBidi"/>
          <w:sz w:val="22"/>
          <w:szCs w:val="22"/>
          <w:lang w:val="pt-BR" w:eastAsia="ja-JP"/>
        </w:rPr>
      </w:pPr>
      <w:hyperlink w:anchor="_Toc55674979" w:history="1">
        <w:r w:rsidR="00856EB0" w:rsidRPr="008D378D">
          <w:rPr>
            <w:rStyle w:val="Hyperlink"/>
            <w:lang w:val="pt-BR"/>
          </w:rPr>
          <w:t>3.</w:t>
        </w:r>
        <w:r w:rsidR="00856EB0" w:rsidRPr="008D378D">
          <w:rPr>
            <w:rFonts w:asciiTheme="minorHAnsi" w:eastAsiaTheme="minorEastAsia" w:hAnsiTheme="minorHAnsi" w:cstheme="minorBidi"/>
            <w:sz w:val="22"/>
            <w:szCs w:val="22"/>
            <w:lang w:val="pt-BR" w:eastAsia="ja-JP"/>
          </w:rPr>
          <w:tab/>
        </w:r>
        <w:r w:rsidR="00856EB0" w:rsidRPr="008D378D">
          <w:rPr>
            <w:rStyle w:val="Hyperlink"/>
            <w:lang w:val="pt-BR"/>
          </w:rPr>
          <w:t>Idioma e Leis Aplicáveis</w:t>
        </w:r>
        <w:r w:rsidR="00856EB0" w:rsidRPr="008D378D">
          <w:rPr>
            <w:webHidden/>
            <w:lang w:val="pt-BR"/>
          </w:rPr>
          <w:tab/>
        </w:r>
        <w:r w:rsidR="00856EB0" w:rsidRPr="008D378D">
          <w:rPr>
            <w:webHidden/>
            <w:lang w:val="pt-BR"/>
          </w:rPr>
          <w:fldChar w:fldCharType="begin"/>
        </w:r>
        <w:r w:rsidR="00856EB0" w:rsidRPr="008D378D">
          <w:rPr>
            <w:webHidden/>
            <w:lang w:val="pt-BR"/>
          </w:rPr>
          <w:instrText xml:space="preserve"> PAGEREF _Toc55674979 \h </w:instrText>
        </w:r>
        <w:r w:rsidR="00856EB0" w:rsidRPr="008D378D">
          <w:rPr>
            <w:webHidden/>
            <w:lang w:val="pt-BR"/>
          </w:rPr>
        </w:r>
        <w:r w:rsidR="00856EB0" w:rsidRPr="008D378D">
          <w:rPr>
            <w:webHidden/>
            <w:lang w:val="pt-BR"/>
          </w:rPr>
          <w:fldChar w:fldCharType="separate"/>
        </w:r>
        <w:r w:rsidR="00990AD7" w:rsidRPr="008D378D">
          <w:rPr>
            <w:webHidden/>
            <w:lang w:val="pt-BR"/>
          </w:rPr>
          <w:t>94</w:t>
        </w:r>
        <w:r w:rsidR="00856EB0" w:rsidRPr="008D378D">
          <w:rPr>
            <w:webHidden/>
            <w:lang w:val="pt-BR"/>
          </w:rPr>
          <w:fldChar w:fldCharType="end"/>
        </w:r>
      </w:hyperlink>
    </w:p>
    <w:p w14:paraId="5A078E2D" w14:textId="0A4C942D" w:rsidR="00856EB0" w:rsidRPr="008D378D" w:rsidRDefault="00A848B0">
      <w:pPr>
        <w:pStyle w:val="TOC2"/>
        <w:rPr>
          <w:rFonts w:asciiTheme="minorHAnsi" w:eastAsiaTheme="minorEastAsia" w:hAnsiTheme="minorHAnsi" w:cstheme="minorBidi"/>
          <w:sz w:val="22"/>
          <w:szCs w:val="22"/>
          <w:lang w:val="pt-BR" w:eastAsia="ja-JP"/>
        </w:rPr>
      </w:pPr>
      <w:hyperlink w:anchor="_Toc55674980" w:history="1">
        <w:r w:rsidR="00856EB0" w:rsidRPr="008D378D">
          <w:rPr>
            <w:rStyle w:val="Hyperlink"/>
            <w:lang w:val="pt-BR"/>
          </w:rPr>
          <w:t>4.</w:t>
        </w:r>
        <w:r w:rsidR="00856EB0" w:rsidRPr="008D378D">
          <w:rPr>
            <w:rFonts w:asciiTheme="minorHAnsi" w:eastAsiaTheme="minorEastAsia" w:hAnsiTheme="minorHAnsi" w:cstheme="minorBidi"/>
            <w:sz w:val="22"/>
            <w:szCs w:val="22"/>
            <w:lang w:val="pt-BR" w:eastAsia="ja-JP"/>
          </w:rPr>
          <w:tab/>
        </w:r>
        <w:r w:rsidR="00856EB0" w:rsidRPr="008D378D">
          <w:rPr>
            <w:rStyle w:val="Hyperlink"/>
            <w:lang w:val="pt-BR"/>
          </w:rPr>
          <w:t xml:space="preserve">Decisões do </w:t>
        </w:r>
        <w:r w:rsidR="00AA7C66" w:rsidRPr="008D378D">
          <w:rPr>
            <w:rStyle w:val="Hyperlink"/>
            <w:lang w:val="pt-BR"/>
          </w:rPr>
          <w:t xml:space="preserve">Gerente de </w:t>
        </w:r>
        <w:r w:rsidR="007D4010" w:rsidRPr="008D378D">
          <w:rPr>
            <w:rStyle w:val="Hyperlink"/>
            <w:lang w:val="pt-BR"/>
          </w:rPr>
          <w:t>Projeto</w:t>
        </w:r>
        <w:r w:rsidR="00856EB0" w:rsidRPr="008D378D">
          <w:rPr>
            <w:webHidden/>
            <w:lang w:val="pt-BR"/>
          </w:rPr>
          <w:tab/>
        </w:r>
        <w:r w:rsidR="00856EB0" w:rsidRPr="008D378D">
          <w:rPr>
            <w:webHidden/>
            <w:lang w:val="pt-BR"/>
          </w:rPr>
          <w:fldChar w:fldCharType="begin"/>
        </w:r>
        <w:r w:rsidR="00856EB0" w:rsidRPr="008D378D">
          <w:rPr>
            <w:webHidden/>
            <w:lang w:val="pt-BR"/>
          </w:rPr>
          <w:instrText xml:space="preserve"> PAGEREF _Toc55674980 \h </w:instrText>
        </w:r>
        <w:r w:rsidR="00856EB0" w:rsidRPr="008D378D">
          <w:rPr>
            <w:webHidden/>
            <w:lang w:val="pt-BR"/>
          </w:rPr>
        </w:r>
        <w:r w:rsidR="00856EB0" w:rsidRPr="008D378D">
          <w:rPr>
            <w:webHidden/>
            <w:lang w:val="pt-BR"/>
          </w:rPr>
          <w:fldChar w:fldCharType="separate"/>
        </w:r>
        <w:r w:rsidR="00990AD7" w:rsidRPr="008D378D">
          <w:rPr>
            <w:webHidden/>
            <w:lang w:val="pt-BR"/>
          </w:rPr>
          <w:t>94</w:t>
        </w:r>
        <w:r w:rsidR="00856EB0" w:rsidRPr="008D378D">
          <w:rPr>
            <w:webHidden/>
            <w:lang w:val="pt-BR"/>
          </w:rPr>
          <w:fldChar w:fldCharType="end"/>
        </w:r>
      </w:hyperlink>
    </w:p>
    <w:p w14:paraId="6EE6469C" w14:textId="62B3CB4D" w:rsidR="00856EB0" w:rsidRPr="008D378D" w:rsidRDefault="00A848B0">
      <w:pPr>
        <w:pStyle w:val="TOC2"/>
        <w:rPr>
          <w:rFonts w:asciiTheme="minorHAnsi" w:eastAsiaTheme="minorEastAsia" w:hAnsiTheme="minorHAnsi" w:cstheme="minorBidi"/>
          <w:sz w:val="22"/>
          <w:szCs w:val="22"/>
          <w:lang w:val="pt-BR" w:eastAsia="ja-JP"/>
        </w:rPr>
      </w:pPr>
      <w:hyperlink w:anchor="_Toc55674981" w:history="1">
        <w:r w:rsidR="00856EB0" w:rsidRPr="008D378D">
          <w:rPr>
            <w:rStyle w:val="Hyperlink"/>
            <w:lang w:val="pt-BR"/>
          </w:rPr>
          <w:t>5.</w:t>
        </w:r>
        <w:r w:rsidR="00856EB0" w:rsidRPr="008D378D">
          <w:rPr>
            <w:rFonts w:asciiTheme="minorHAnsi" w:eastAsiaTheme="minorEastAsia" w:hAnsiTheme="minorHAnsi" w:cstheme="minorBidi"/>
            <w:sz w:val="22"/>
            <w:szCs w:val="22"/>
            <w:lang w:val="pt-BR" w:eastAsia="ja-JP"/>
          </w:rPr>
          <w:tab/>
        </w:r>
        <w:r w:rsidR="00856EB0" w:rsidRPr="008D378D">
          <w:rPr>
            <w:rStyle w:val="Hyperlink"/>
            <w:lang w:val="pt-BR"/>
          </w:rPr>
          <w:t xml:space="preserve">Delegação de </w:t>
        </w:r>
        <w:r w:rsidR="00B75305" w:rsidRPr="008D378D">
          <w:rPr>
            <w:rStyle w:val="Hyperlink"/>
            <w:lang w:val="pt-BR"/>
          </w:rPr>
          <w:t>F</w:t>
        </w:r>
        <w:r w:rsidR="00856EB0" w:rsidRPr="008D378D">
          <w:rPr>
            <w:rStyle w:val="Hyperlink"/>
            <w:lang w:val="pt-BR"/>
          </w:rPr>
          <w:t>unções</w:t>
        </w:r>
        <w:r w:rsidR="00856EB0" w:rsidRPr="008D378D">
          <w:rPr>
            <w:webHidden/>
            <w:lang w:val="pt-BR"/>
          </w:rPr>
          <w:tab/>
        </w:r>
        <w:r w:rsidR="00856EB0" w:rsidRPr="008D378D">
          <w:rPr>
            <w:webHidden/>
            <w:lang w:val="pt-BR"/>
          </w:rPr>
          <w:fldChar w:fldCharType="begin"/>
        </w:r>
        <w:r w:rsidR="00856EB0" w:rsidRPr="008D378D">
          <w:rPr>
            <w:webHidden/>
            <w:lang w:val="pt-BR"/>
          </w:rPr>
          <w:instrText xml:space="preserve"> PAGEREF _Toc55674981 \h </w:instrText>
        </w:r>
        <w:r w:rsidR="00856EB0" w:rsidRPr="008D378D">
          <w:rPr>
            <w:webHidden/>
            <w:lang w:val="pt-BR"/>
          </w:rPr>
        </w:r>
        <w:r w:rsidR="00856EB0" w:rsidRPr="008D378D">
          <w:rPr>
            <w:webHidden/>
            <w:lang w:val="pt-BR"/>
          </w:rPr>
          <w:fldChar w:fldCharType="separate"/>
        </w:r>
        <w:r w:rsidR="00990AD7" w:rsidRPr="008D378D">
          <w:rPr>
            <w:webHidden/>
            <w:lang w:val="pt-BR"/>
          </w:rPr>
          <w:t>94</w:t>
        </w:r>
        <w:r w:rsidR="00856EB0" w:rsidRPr="008D378D">
          <w:rPr>
            <w:webHidden/>
            <w:lang w:val="pt-BR"/>
          </w:rPr>
          <w:fldChar w:fldCharType="end"/>
        </w:r>
      </w:hyperlink>
    </w:p>
    <w:p w14:paraId="132FCEF4" w14:textId="45193C56" w:rsidR="00856EB0" w:rsidRPr="008D378D" w:rsidRDefault="00A848B0">
      <w:pPr>
        <w:pStyle w:val="TOC2"/>
        <w:rPr>
          <w:rFonts w:asciiTheme="minorHAnsi" w:eastAsiaTheme="minorEastAsia" w:hAnsiTheme="minorHAnsi" w:cstheme="minorBidi"/>
          <w:sz w:val="22"/>
          <w:szCs w:val="22"/>
          <w:lang w:val="pt-BR" w:eastAsia="ja-JP"/>
        </w:rPr>
      </w:pPr>
      <w:hyperlink w:anchor="_Toc55674982" w:history="1">
        <w:r w:rsidR="00856EB0" w:rsidRPr="008D378D">
          <w:rPr>
            <w:rStyle w:val="Hyperlink"/>
            <w:lang w:val="pt-BR"/>
          </w:rPr>
          <w:t>6.</w:t>
        </w:r>
        <w:r w:rsidR="00856EB0" w:rsidRPr="008D378D">
          <w:rPr>
            <w:rFonts w:asciiTheme="minorHAnsi" w:eastAsiaTheme="minorEastAsia" w:hAnsiTheme="minorHAnsi" w:cstheme="minorBidi"/>
            <w:sz w:val="22"/>
            <w:szCs w:val="22"/>
            <w:lang w:val="pt-BR" w:eastAsia="ja-JP"/>
          </w:rPr>
          <w:tab/>
        </w:r>
        <w:r w:rsidR="00856EB0" w:rsidRPr="008D378D">
          <w:rPr>
            <w:rStyle w:val="Hyperlink"/>
            <w:lang w:val="pt-BR"/>
          </w:rPr>
          <w:t>Comunicações</w:t>
        </w:r>
        <w:r w:rsidR="00856EB0" w:rsidRPr="008D378D">
          <w:rPr>
            <w:webHidden/>
            <w:lang w:val="pt-BR"/>
          </w:rPr>
          <w:tab/>
        </w:r>
        <w:r w:rsidR="00856EB0" w:rsidRPr="008D378D">
          <w:rPr>
            <w:webHidden/>
            <w:lang w:val="pt-BR"/>
          </w:rPr>
          <w:fldChar w:fldCharType="begin"/>
        </w:r>
        <w:r w:rsidR="00856EB0" w:rsidRPr="008D378D">
          <w:rPr>
            <w:webHidden/>
            <w:lang w:val="pt-BR"/>
          </w:rPr>
          <w:instrText xml:space="preserve"> PAGEREF _Toc55674982 \h </w:instrText>
        </w:r>
        <w:r w:rsidR="00856EB0" w:rsidRPr="008D378D">
          <w:rPr>
            <w:webHidden/>
            <w:lang w:val="pt-BR"/>
          </w:rPr>
        </w:r>
        <w:r w:rsidR="00856EB0" w:rsidRPr="008D378D">
          <w:rPr>
            <w:webHidden/>
            <w:lang w:val="pt-BR"/>
          </w:rPr>
          <w:fldChar w:fldCharType="separate"/>
        </w:r>
        <w:r w:rsidR="00990AD7" w:rsidRPr="008D378D">
          <w:rPr>
            <w:webHidden/>
            <w:lang w:val="pt-BR"/>
          </w:rPr>
          <w:t>95</w:t>
        </w:r>
        <w:r w:rsidR="00856EB0" w:rsidRPr="008D378D">
          <w:rPr>
            <w:webHidden/>
            <w:lang w:val="pt-BR"/>
          </w:rPr>
          <w:fldChar w:fldCharType="end"/>
        </w:r>
      </w:hyperlink>
    </w:p>
    <w:p w14:paraId="2C2318EB" w14:textId="698893D6" w:rsidR="00856EB0" w:rsidRPr="008D378D" w:rsidRDefault="00A848B0">
      <w:pPr>
        <w:pStyle w:val="TOC2"/>
        <w:rPr>
          <w:rFonts w:asciiTheme="minorHAnsi" w:eastAsiaTheme="minorEastAsia" w:hAnsiTheme="minorHAnsi" w:cstheme="minorBidi"/>
          <w:sz w:val="22"/>
          <w:szCs w:val="22"/>
          <w:lang w:val="pt-BR" w:eastAsia="ja-JP"/>
        </w:rPr>
      </w:pPr>
      <w:hyperlink w:anchor="_Toc55674983" w:history="1">
        <w:r w:rsidR="00856EB0" w:rsidRPr="008D378D">
          <w:rPr>
            <w:rStyle w:val="Hyperlink"/>
            <w:lang w:val="pt-BR"/>
          </w:rPr>
          <w:t>7.</w:t>
        </w:r>
        <w:r w:rsidR="00856EB0" w:rsidRPr="008D378D">
          <w:rPr>
            <w:rFonts w:asciiTheme="minorHAnsi" w:eastAsiaTheme="minorEastAsia" w:hAnsiTheme="minorHAnsi" w:cstheme="minorBidi"/>
            <w:sz w:val="22"/>
            <w:szCs w:val="22"/>
            <w:lang w:val="pt-BR" w:eastAsia="ja-JP"/>
          </w:rPr>
          <w:tab/>
        </w:r>
        <w:r w:rsidR="00856EB0" w:rsidRPr="008D378D">
          <w:rPr>
            <w:rStyle w:val="Hyperlink"/>
            <w:lang w:val="pt-BR"/>
          </w:rPr>
          <w:t>Subcontratos</w:t>
        </w:r>
        <w:r w:rsidR="00856EB0" w:rsidRPr="008D378D">
          <w:rPr>
            <w:webHidden/>
            <w:lang w:val="pt-BR"/>
          </w:rPr>
          <w:tab/>
        </w:r>
        <w:r w:rsidR="00856EB0" w:rsidRPr="008D378D">
          <w:rPr>
            <w:webHidden/>
            <w:lang w:val="pt-BR"/>
          </w:rPr>
          <w:fldChar w:fldCharType="begin"/>
        </w:r>
        <w:r w:rsidR="00856EB0" w:rsidRPr="008D378D">
          <w:rPr>
            <w:webHidden/>
            <w:lang w:val="pt-BR"/>
          </w:rPr>
          <w:instrText xml:space="preserve"> PAGEREF _Toc55674983 \h </w:instrText>
        </w:r>
        <w:r w:rsidR="00856EB0" w:rsidRPr="008D378D">
          <w:rPr>
            <w:webHidden/>
            <w:lang w:val="pt-BR"/>
          </w:rPr>
        </w:r>
        <w:r w:rsidR="00856EB0" w:rsidRPr="008D378D">
          <w:rPr>
            <w:webHidden/>
            <w:lang w:val="pt-BR"/>
          </w:rPr>
          <w:fldChar w:fldCharType="separate"/>
        </w:r>
        <w:r w:rsidR="00990AD7" w:rsidRPr="008D378D">
          <w:rPr>
            <w:webHidden/>
            <w:lang w:val="pt-BR"/>
          </w:rPr>
          <w:t>95</w:t>
        </w:r>
        <w:r w:rsidR="00856EB0" w:rsidRPr="008D378D">
          <w:rPr>
            <w:webHidden/>
            <w:lang w:val="pt-BR"/>
          </w:rPr>
          <w:fldChar w:fldCharType="end"/>
        </w:r>
      </w:hyperlink>
    </w:p>
    <w:p w14:paraId="597FC4A3" w14:textId="06324C1C" w:rsidR="00856EB0" w:rsidRPr="008D378D" w:rsidRDefault="00A848B0">
      <w:pPr>
        <w:pStyle w:val="TOC2"/>
        <w:rPr>
          <w:rFonts w:asciiTheme="minorHAnsi" w:eastAsiaTheme="minorEastAsia" w:hAnsiTheme="minorHAnsi" w:cstheme="minorBidi"/>
          <w:sz w:val="22"/>
          <w:szCs w:val="22"/>
          <w:lang w:val="pt-BR" w:eastAsia="ja-JP"/>
        </w:rPr>
      </w:pPr>
      <w:hyperlink w:anchor="_Toc55674984" w:history="1">
        <w:r w:rsidR="00856EB0" w:rsidRPr="008D378D">
          <w:rPr>
            <w:rStyle w:val="Hyperlink"/>
            <w:lang w:val="pt-BR"/>
          </w:rPr>
          <w:t>8.</w:t>
        </w:r>
        <w:r w:rsidR="00856EB0" w:rsidRPr="008D378D">
          <w:rPr>
            <w:rFonts w:asciiTheme="minorHAnsi" w:eastAsiaTheme="minorEastAsia" w:hAnsiTheme="minorHAnsi" w:cstheme="minorBidi"/>
            <w:sz w:val="22"/>
            <w:szCs w:val="22"/>
            <w:lang w:val="pt-BR" w:eastAsia="ja-JP"/>
          </w:rPr>
          <w:tab/>
        </w:r>
        <w:r w:rsidR="00856EB0" w:rsidRPr="008D378D">
          <w:rPr>
            <w:rStyle w:val="Hyperlink"/>
            <w:lang w:val="pt-BR"/>
          </w:rPr>
          <w:t>Outros Empreiteiros</w:t>
        </w:r>
        <w:r w:rsidR="00856EB0" w:rsidRPr="008D378D">
          <w:rPr>
            <w:webHidden/>
            <w:lang w:val="pt-BR"/>
          </w:rPr>
          <w:tab/>
        </w:r>
        <w:r w:rsidR="00856EB0" w:rsidRPr="008D378D">
          <w:rPr>
            <w:webHidden/>
            <w:lang w:val="pt-BR"/>
          </w:rPr>
          <w:fldChar w:fldCharType="begin"/>
        </w:r>
        <w:r w:rsidR="00856EB0" w:rsidRPr="008D378D">
          <w:rPr>
            <w:webHidden/>
            <w:lang w:val="pt-BR"/>
          </w:rPr>
          <w:instrText xml:space="preserve"> PAGEREF _Toc55674984 \h </w:instrText>
        </w:r>
        <w:r w:rsidR="00856EB0" w:rsidRPr="008D378D">
          <w:rPr>
            <w:webHidden/>
            <w:lang w:val="pt-BR"/>
          </w:rPr>
        </w:r>
        <w:r w:rsidR="00856EB0" w:rsidRPr="008D378D">
          <w:rPr>
            <w:webHidden/>
            <w:lang w:val="pt-BR"/>
          </w:rPr>
          <w:fldChar w:fldCharType="separate"/>
        </w:r>
        <w:r w:rsidR="00990AD7" w:rsidRPr="008D378D">
          <w:rPr>
            <w:webHidden/>
            <w:lang w:val="pt-BR"/>
          </w:rPr>
          <w:t>95</w:t>
        </w:r>
        <w:r w:rsidR="00856EB0" w:rsidRPr="008D378D">
          <w:rPr>
            <w:webHidden/>
            <w:lang w:val="pt-BR"/>
          </w:rPr>
          <w:fldChar w:fldCharType="end"/>
        </w:r>
      </w:hyperlink>
    </w:p>
    <w:p w14:paraId="15A7962E" w14:textId="28B9F3E0" w:rsidR="00856EB0" w:rsidRPr="008D378D" w:rsidRDefault="00A848B0">
      <w:pPr>
        <w:pStyle w:val="TOC2"/>
        <w:rPr>
          <w:rFonts w:asciiTheme="minorHAnsi" w:eastAsiaTheme="minorEastAsia" w:hAnsiTheme="minorHAnsi" w:cstheme="minorBidi"/>
          <w:sz w:val="22"/>
          <w:szCs w:val="22"/>
          <w:lang w:val="pt-BR" w:eastAsia="ja-JP"/>
        </w:rPr>
      </w:pPr>
      <w:hyperlink w:anchor="_Toc55674985" w:history="1">
        <w:r w:rsidR="00856EB0" w:rsidRPr="008D378D">
          <w:rPr>
            <w:rStyle w:val="Hyperlink"/>
            <w:lang w:val="pt-BR"/>
          </w:rPr>
          <w:t>9.</w:t>
        </w:r>
        <w:r w:rsidR="00856EB0" w:rsidRPr="008D378D">
          <w:rPr>
            <w:rFonts w:asciiTheme="minorHAnsi" w:eastAsiaTheme="minorEastAsia" w:hAnsiTheme="minorHAnsi" w:cstheme="minorBidi"/>
            <w:sz w:val="22"/>
            <w:szCs w:val="22"/>
            <w:lang w:val="pt-BR" w:eastAsia="ja-JP"/>
          </w:rPr>
          <w:tab/>
        </w:r>
        <w:r w:rsidR="00856EB0" w:rsidRPr="008D378D">
          <w:rPr>
            <w:rStyle w:val="Hyperlink"/>
            <w:lang w:val="pt-BR"/>
          </w:rPr>
          <w:t>Pessoal</w:t>
        </w:r>
        <w:r w:rsidR="00EA5D29" w:rsidRPr="008D378D">
          <w:rPr>
            <w:rStyle w:val="Hyperlink"/>
            <w:lang w:val="pt-BR"/>
          </w:rPr>
          <w:t>-Chave</w:t>
        </w:r>
        <w:r w:rsidR="00856EB0" w:rsidRPr="008D378D">
          <w:rPr>
            <w:webHidden/>
            <w:lang w:val="pt-BR"/>
          </w:rPr>
          <w:tab/>
        </w:r>
        <w:r w:rsidR="00856EB0" w:rsidRPr="008D378D">
          <w:rPr>
            <w:webHidden/>
            <w:lang w:val="pt-BR"/>
          </w:rPr>
          <w:fldChar w:fldCharType="begin"/>
        </w:r>
        <w:r w:rsidR="00856EB0" w:rsidRPr="008D378D">
          <w:rPr>
            <w:webHidden/>
            <w:lang w:val="pt-BR"/>
          </w:rPr>
          <w:instrText xml:space="preserve"> PAGEREF _Toc55674985 \h </w:instrText>
        </w:r>
        <w:r w:rsidR="00856EB0" w:rsidRPr="008D378D">
          <w:rPr>
            <w:webHidden/>
            <w:lang w:val="pt-BR"/>
          </w:rPr>
        </w:r>
        <w:r w:rsidR="00856EB0" w:rsidRPr="008D378D">
          <w:rPr>
            <w:webHidden/>
            <w:lang w:val="pt-BR"/>
          </w:rPr>
          <w:fldChar w:fldCharType="separate"/>
        </w:r>
        <w:r w:rsidR="00990AD7" w:rsidRPr="008D378D">
          <w:rPr>
            <w:webHidden/>
            <w:lang w:val="pt-BR"/>
          </w:rPr>
          <w:t>95</w:t>
        </w:r>
        <w:r w:rsidR="00856EB0" w:rsidRPr="008D378D">
          <w:rPr>
            <w:webHidden/>
            <w:lang w:val="pt-BR"/>
          </w:rPr>
          <w:fldChar w:fldCharType="end"/>
        </w:r>
      </w:hyperlink>
    </w:p>
    <w:p w14:paraId="59392AF1" w14:textId="2A3FF720" w:rsidR="00856EB0" w:rsidRPr="008D378D" w:rsidRDefault="00A848B0">
      <w:pPr>
        <w:pStyle w:val="TOC2"/>
        <w:rPr>
          <w:rFonts w:asciiTheme="minorHAnsi" w:eastAsiaTheme="minorEastAsia" w:hAnsiTheme="minorHAnsi" w:cstheme="minorBidi"/>
          <w:sz w:val="22"/>
          <w:szCs w:val="22"/>
          <w:lang w:val="pt-BR" w:eastAsia="ja-JP"/>
        </w:rPr>
      </w:pPr>
      <w:hyperlink w:anchor="_Toc55674986" w:history="1">
        <w:r w:rsidR="00856EB0" w:rsidRPr="008D378D">
          <w:rPr>
            <w:rStyle w:val="Hyperlink"/>
            <w:lang w:val="pt-BR"/>
          </w:rPr>
          <w:t>10.</w:t>
        </w:r>
        <w:r w:rsidR="00856EB0" w:rsidRPr="008D378D">
          <w:rPr>
            <w:rFonts w:asciiTheme="minorHAnsi" w:eastAsiaTheme="minorEastAsia" w:hAnsiTheme="minorHAnsi" w:cstheme="minorBidi"/>
            <w:sz w:val="22"/>
            <w:szCs w:val="22"/>
            <w:lang w:val="pt-BR" w:eastAsia="ja-JP"/>
          </w:rPr>
          <w:tab/>
        </w:r>
        <w:r w:rsidR="00856EB0" w:rsidRPr="008D378D">
          <w:rPr>
            <w:rStyle w:val="Hyperlink"/>
            <w:lang w:val="pt-BR"/>
          </w:rPr>
          <w:t>Riscos d</w:t>
        </w:r>
        <w:r w:rsidR="00224E4D" w:rsidRPr="008D378D">
          <w:rPr>
            <w:rStyle w:val="Hyperlink"/>
            <w:lang w:val="pt-BR"/>
          </w:rPr>
          <w:t>o</w:t>
        </w:r>
        <w:r w:rsidR="00856EB0" w:rsidRPr="008D378D">
          <w:rPr>
            <w:rStyle w:val="Hyperlink"/>
            <w:lang w:val="pt-BR"/>
          </w:rPr>
          <w:t xml:space="preserve"> Contratante e do Empreiteiro</w:t>
        </w:r>
        <w:r w:rsidR="00856EB0" w:rsidRPr="008D378D">
          <w:rPr>
            <w:webHidden/>
            <w:lang w:val="pt-BR"/>
          </w:rPr>
          <w:tab/>
        </w:r>
        <w:r w:rsidR="00856EB0" w:rsidRPr="008D378D">
          <w:rPr>
            <w:webHidden/>
            <w:lang w:val="pt-BR"/>
          </w:rPr>
          <w:fldChar w:fldCharType="begin"/>
        </w:r>
        <w:r w:rsidR="00856EB0" w:rsidRPr="008D378D">
          <w:rPr>
            <w:webHidden/>
            <w:lang w:val="pt-BR"/>
          </w:rPr>
          <w:instrText xml:space="preserve"> PAGEREF _Toc55674986 \h </w:instrText>
        </w:r>
        <w:r w:rsidR="00856EB0" w:rsidRPr="008D378D">
          <w:rPr>
            <w:webHidden/>
            <w:lang w:val="pt-BR"/>
          </w:rPr>
        </w:r>
        <w:r w:rsidR="00856EB0" w:rsidRPr="008D378D">
          <w:rPr>
            <w:webHidden/>
            <w:lang w:val="pt-BR"/>
          </w:rPr>
          <w:fldChar w:fldCharType="separate"/>
        </w:r>
        <w:r w:rsidR="00990AD7" w:rsidRPr="008D378D">
          <w:rPr>
            <w:webHidden/>
            <w:lang w:val="pt-BR"/>
          </w:rPr>
          <w:t>95</w:t>
        </w:r>
        <w:r w:rsidR="00856EB0" w:rsidRPr="008D378D">
          <w:rPr>
            <w:webHidden/>
            <w:lang w:val="pt-BR"/>
          </w:rPr>
          <w:fldChar w:fldCharType="end"/>
        </w:r>
      </w:hyperlink>
    </w:p>
    <w:p w14:paraId="01313D4A" w14:textId="3BA55D68" w:rsidR="00856EB0" w:rsidRPr="008D378D" w:rsidRDefault="00A848B0">
      <w:pPr>
        <w:pStyle w:val="TOC2"/>
        <w:rPr>
          <w:rFonts w:asciiTheme="minorHAnsi" w:eastAsiaTheme="minorEastAsia" w:hAnsiTheme="minorHAnsi" w:cstheme="minorBidi"/>
          <w:sz w:val="22"/>
          <w:szCs w:val="22"/>
          <w:lang w:val="pt-BR" w:eastAsia="ja-JP"/>
        </w:rPr>
      </w:pPr>
      <w:hyperlink w:anchor="_Toc55674987" w:history="1">
        <w:r w:rsidR="00856EB0" w:rsidRPr="008D378D">
          <w:rPr>
            <w:rStyle w:val="Hyperlink"/>
            <w:lang w:val="pt-BR"/>
          </w:rPr>
          <w:t>11.</w:t>
        </w:r>
        <w:r w:rsidR="00856EB0" w:rsidRPr="008D378D">
          <w:rPr>
            <w:rFonts w:asciiTheme="minorHAnsi" w:eastAsiaTheme="minorEastAsia" w:hAnsiTheme="minorHAnsi" w:cstheme="minorBidi"/>
            <w:sz w:val="22"/>
            <w:szCs w:val="22"/>
            <w:lang w:val="pt-BR" w:eastAsia="ja-JP"/>
          </w:rPr>
          <w:tab/>
        </w:r>
        <w:r w:rsidR="00856EB0" w:rsidRPr="008D378D">
          <w:rPr>
            <w:rStyle w:val="Hyperlink"/>
            <w:lang w:val="pt-BR"/>
          </w:rPr>
          <w:t>Riscos d</w:t>
        </w:r>
        <w:r w:rsidR="00224E4D" w:rsidRPr="008D378D">
          <w:rPr>
            <w:rStyle w:val="Hyperlink"/>
            <w:lang w:val="pt-BR"/>
          </w:rPr>
          <w:t>o</w:t>
        </w:r>
        <w:r w:rsidR="00856EB0" w:rsidRPr="008D378D">
          <w:rPr>
            <w:rStyle w:val="Hyperlink"/>
            <w:lang w:val="pt-BR"/>
          </w:rPr>
          <w:t xml:space="preserve"> Contratante</w:t>
        </w:r>
        <w:r w:rsidR="00856EB0" w:rsidRPr="008D378D">
          <w:rPr>
            <w:webHidden/>
            <w:lang w:val="pt-BR"/>
          </w:rPr>
          <w:tab/>
        </w:r>
        <w:r w:rsidR="00856EB0" w:rsidRPr="008D378D">
          <w:rPr>
            <w:webHidden/>
            <w:lang w:val="pt-BR"/>
          </w:rPr>
          <w:fldChar w:fldCharType="begin"/>
        </w:r>
        <w:r w:rsidR="00856EB0" w:rsidRPr="008D378D">
          <w:rPr>
            <w:webHidden/>
            <w:lang w:val="pt-BR"/>
          </w:rPr>
          <w:instrText xml:space="preserve"> PAGEREF _Toc55674987 \h </w:instrText>
        </w:r>
        <w:r w:rsidR="00856EB0" w:rsidRPr="008D378D">
          <w:rPr>
            <w:webHidden/>
            <w:lang w:val="pt-BR"/>
          </w:rPr>
        </w:r>
        <w:r w:rsidR="00856EB0" w:rsidRPr="008D378D">
          <w:rPr>
            <w:webHidden/>
            <w:lang w:val="pt-BR"/>
          </w:rPr>
          <w:fldChar w:fldCharType="separate"/>
        </w:r>
        <w:r w:rsidR="00990AD7" w:rsidRPr="008D378D">
          <w:rPr>
            <w:webHidden/>
            <w:lang w:val="pt-BR"/>
          </w:rPr>
          <w:t>96</w:t>
        </w:r>
        <w:r w:rsidR="00856EB0" w:rsidRPr="008D378D">
          <w:rPr>
            <w:webHidden/>
            <w:lang w:val="pt-BR"/>
          </w:rPr>
          <w:fldChar w:fldCharType="end"/>
        </w:r>
      </w:hyperlink>
    </w:p>
    <w:p w14:paraId="5908FC46" w14:textId="789A92A4" w:rsidR="00856EB0" w:rsidRPr="008D378D" w:rsidRDefault="00A848B0">
      <w:pPr>
        <w:pStyle w:val="TOC2"/>
        <w:rPr>
          <w:rFonts w:asciiTheme="minorHAnsi" w:eastAsiaTheme="minorEastAsia" w:hAnsiTheme="minorHAnsi" w:cstheme="minorBidi"/>
          <w:sz w:val="22"/>
          <w:szCs w:val="22"/>
          <w:lang w:val="pt-BR" w:eastAsia="ja-JP"/>
        </w:rPr>
      </w:pPr>
      <w:hyperlink w:anchor="_Toc55674988" w:history="1">
        <w:r w:rsidR="00856EB0" w:rsidRPr="008D378D">
          <w:rPr>
            <w:rStyle w:val="Hyperlink"/>
            <w:lang w:val="pt-BR"/>
          </w:rPr>
          <w:t>12.</w:t>
        </w:r>
        <w:r w:rsidR="00856EB0" w:rsidRPr="008D378D">
          <w:rPr>
            <w:rFonts w:asciiTheme="minorHAnsi" w:eastAsiaTheme="minorEastAsia" w:hAnsiTheme="minorHAnsi" w:cstheme="minorBidi"/>
            <w:sz w:val="22"/>
            <w:szCs w:val="22"/>
            <w:lang w:val="pt-BR" w:eastAsia="ja-JP"/>
          </w:rPr>
          <w:tab/>
        </w:r>
        <w:r w:rsidR="00856EB0" w:rsidRPr="008D378D">
          <w:rPr>
            <w:rStyle w:val="Hyperlink"/>
            <w:lang w:val="pt-BR"/>
          </w:rPr>
          <w:t>Riscos do Empreiteiro</w:t>
        </w:r>
        <w:r w:rsidR="00856EB0" w:rsidRPr="008D378D">
          <w:rPr>
            <w:webHidden/>
            <w:lang w:val="pt-BR"/>
          </w:rPr>
          <w:tab/>
        </w:r>
        <w:r w:rsidR="00856EB0" w:rsidRPr="008D378D">
          <w:rPr>
            <w:webHidden/>
            <w:lang w:val="pt-BR"/>
          </w:rPr>
          <w:fldChar w:fldCharType="begin"/>
        </w:r>
        <w:r w:rsidR="00856EB0" w:rsidRPr="008D378D">
          <w:rPr>
            <w:webHidden/>
            <w:lang w:val="pt-BR"/>
          </w:rPr>
          <w:instrText xml:space="preserve"> PAGEREF _Toc55674988 \h </w:instrText>
        </w:r>
        <w:r w:rsidR="00856EB0" w:rsidRPr="008D378D">
          <w:rPr>
            <w:webHidden/>
            <w:lang w:val="pt-BR"/>
          </w:rPr>
        </w:r>
        <w:r w:rsidR="00856EB0" w:rsidRPr="008D378D">
          <w:rPr>
            <w:webHidden/>
            <w:lang w:val="pt-BR"/>
          </w:rPr>
          <w:fldChar w:fldCharType="separate"/>
        </w:r>
        <w:r w:rsidR="00990AD7" w:rsidRPr="008D378D">
          <w:rPr>
            <w:webHidden/>
            <w:lang w:val="pt-BR"/>
          </w:rPr>
          <w:t>96</w:t>
        </w:r>
        <w:r w:rsidR="00856EB0" w:rsidRPr="008D378D">
          <w:rPr>
            <w:webHidden/>
            <w:lang w:val="pt-BR"/>
          </w:rPr>
          <w:fldChar w:fldCharType="end"/>
        </w:r>
      </w:hyperlink>
    </w:p>
    <w:p w14:paraId="48C2F2B4" w14:textId="46852D87" w:rsidR="00856EB0" w:rsidRPr="008D378D" w:rsidRDefault="00A848B0">
      <w:pPr>
        <w:pStyle w:val="TOC2"/>
        <w:rPr>
          <w:rFonts w:asciiTheme="minorHAnsi" w:eastAsiaTheme="minorEastAsia" w:hAnsiTheme="minorHAnsi" w:cstheme="minorBidi"/>
          <w:sz w:val="22"/>
          <w:szCs w:val="22"/>
          <w:lang w:val="pt-BR" w:eastAsia="ja-JP"/>
        </w:rPr>
      </w:pPr>
      <w:hyperlink w:anchor="_Toc55674989" w:history="1">
        <w:r w:rsidR="00856EB0" w:rsidRPr="008D378D">
          <w:rPr>
            <w:rStyle w:val="Hyperlink"/>
            <w:lang w:val="pt-BR"/>
          </w:rPr>
          <w:t>13.</w:t>
        </w:r>
        <w:r w:rsidR="00856EB0" w:rsidRPr="008D378D">
          <w:rPr>
            <w:rFonts w:asciiTheme="minorHAnsi" w:eastAsiaTheme="minorEastAsia" w:hAnsiTheme="minorHAnsi" w:cstheme="minorBidi"/>
            <w:sz w:val="22"/>
            <w:szCs w:val="22"/>
            <w:lang w:val="pt-BR" w:eastAsia="ja-JP"/>
          </w:rPr>
          <w:tab/>
        </w:r>
        <w:r w:rsidR="00856EB0" w:rsidRPr="008D378D">
          <w:rPr>
            <w:rStyle w:val="Hyperlink"/>
            <w:lang w:val="pt-BR"/>
          </w:rPr>
          <w:t>Seguros</w:t>
        </w:r>
        <w:r w:rsidR="00856EB0" w:rsidRPr="008D378D">
          <w:rPr>
            <w:webHidden/>
            <w:lang w:val="pt-BR"/>
          </w:rPr>
          <w:tab/>
        </w:r>
        <w:r w:rsidR="00856EB0" w:rsidRPr="008D378D">
          <w:rPr>
            <w:webHidden/>
            <w:lang w:val="pt-BR"/>
          </w:rPr>
          <w:fldChar w:fldCharType="begin"/>
        </w:r>
        <w:r w:rsidR="00856EB0" w:rsidRPr="008D378D">
          <w:rPr>
            <w:webHidden/>
            <w:lang w:val="pt-BR"/>
          </w:rPr>
          <w:instrText xml:space="preserve"> PAGEREF _Toc55674989 \h </w:instrText>
        </w:r>
        <w:r w:rsidR="00856EB0" w:rsidRPr="008D378D">
          <w:rPr>
            <w:webHidden/>
            <w:lang w:val="pt-BR"/>
          </w:rPr>
        </w:r>
        <w:r w:rsidR="00856EB0" w:rsidRPr="008D378D">
          <w:rPr>
            <w:webHidden/>
            <w:lang w:val="pt-BR"/>
          </w:rPr>
          <w:fldChar w:fldCharType="separate"/>
        </w:r>
        <w:r w:rsidR="00990AD7" w:rsidRPr="008D378D">
          <w:rPr>
            <w:webHidden/>
            <w:lang w:val="pt-BR"/>
          </w:rPr>
          <w:t>97</w:t>
        </w:r>
        <w:r w:rsidR="00856EB0" w:rsidRPr="008D378D">
          <w:rPr>
            <w:webHidden/>
            <w:lang w:val="pt-BR"/>
          </w:rPr>
          <w:fldChar w:fldCharType="end"/>
        </w:r>
      </w:hyperlink>
    </w:p>
    <w:p w14:paraId="79E5D08F" w14:textId="2233B171" w:rsidR="00856EB0" w:rsidRPr="008D378D" w:rsidRDefault="00A848B0">
      <w:pPr>
        <w:pStyle w:val="TOC2"/>
        <w:rPr>
          <w:rFonts w:asciiTheme="minorHAnsi" w:eastAsiaTheme="minorEastAsia" w:hAnsiTheme="minorHAnsi" w:cstheme="minorBidi"/>
          <w:sz w:val="22"/>
          <w:szCs w:val="22"/>
          <w:lang w:val="pt-BR" w:eastAsia="ja-JP"/>
        </w:rPr>
      </w:pPr>
      <w:hyperlink w:anchor="_Toc55674990" w:history="1">
        <w:r w:rsidR="00856EB0" w:rsidRPr="008D378D">
          <w:rPr>
            <w:rStyle w:val="Hyperlink"/>
            <w:lang w:val="pt-BR"/>
          </w:rPr>
          <w:t>14.</w:t>
        </w:r>
        <w:r w:rsidR="00856EB0" w:rsidRPr="008D378D">
          <w:rPr>
            <w:rFonts w:asciiTheme="minorHAnsi" w:eastAsiaTheme="minorEastAsia" w:hAnsiTheme="minorHAnsi" w:cstheme="minorBidi"/>
            <w:sz w:val="22"/>
            <w:szCs w:val="22"/>
            <w:lang w:val="pt-BR" w:eastAsia="ja-JP"/>
          </w:rPr>
          <w:tab/>
        </w:r>
        <w:r w:rsidR="00856EB0" w:rsidRPr="008D378D">
          <w:rPr>
            <w:rStyle w:val="Hyperlink"/>
            <w:spacing w:val="-3"/>
            <w:lang w:val="pt-BR"/>
          </w:rPr>
          <w:t xml:space="preserve">Relatórios de </w:t>
        </w:r>
        <w:r w:rsidR="00C65DA1" w:rsidRPr="008D378D">
          <w:rPr>
            <w:rStyle w:val="Hyperlink"/>
            <w:spacing w:val="-3"/>
            <w:lang w:val="pt-BR"/>
          </w:rPr>
          <w:t>I</w:t>
        </w:r>
        <w:r w:rsidR="00856EB0" w:rsidRPr="008D378D">
          <w:rPr>
            <w:rStyle w:val="Hyperlink"/>
            <w:spacing w:val="-3"/>
            <w:lang w:val="pt-BR"/>
          </w:rPr>
          <w:t>nvestigação do Local das Obras</w:t>
        </w:r>
        <w:r w:rsidR="00856EB0" w:rsidRPr="008D378D">
          <w:rPr>
            <w:webHidden/>
            <w:lang w:val="pt-BR"/>
          </w:rPr>
          <w:tab/>
        </w:r>
        <w:r w:rsidR="00856EB0" w:rsidRPr="008D378D">
          <w:rPr>
            <w:webHidden/>
            <w:lang w:val="pt-BR"/>
          </w:rPr>
          <w:fldChar w:fldCharType="begin"/>
        </w:r>
        <w:r w:rsidR="00856EB0" w:rsidRPr="008D378D">
          <w:rPr>
            <w:webHidden/>
            <w:lang w:val="pt-BR"/>
          </w:rPr>
          <w:instrText xml:space="preserve"> PAGEREF _Toc55674990 \h </w:instrText>
        </w:r>
        <w:r w:rsidR="00856EB0" w:rsidRPr="008D378D">
          <w:rPr>
            <w:webHidden/>
            <w:lang w:val="pt-BR"/>
          </w:rPr>
        </w:r>
        <w:r w:rsidR="00856EB0" w:rsidRPr="008D378D">
          <w:rPr>
            <w:webHidden/>
            <w:lang w:val="pt-BR"/>
          </w:rPr>
          <w:fldChar w:fldCharType="separate"/>
        </w:r>
        <w:r w:rsidR="00990AD7" w:rsidRPr="008D378D">
          <w:rPr>
            <w:webHidden/>
            <w:lang w:val="pt-BR"/>
          </w:rPr>
          <w:t>98</w:t>
        </w:r>
        <w:r w:rsidR="00856EB0" w:rsidRPr="008D378D">
          <w:rPr>
            <w:webHidden/>
            <w:lang w:val="pt-BR"/>
          </w:rPr>
          <w:fldChar w:fldCharType="end"/>
        </w:r>
      </w:hyperlink>
    </w:p>
    <w:p w14:paraId="007EF0BE" w14:textId="1D03038C" w:rsidR="00856EB0" w:rsidRPr="008D378D" w:rsidRDefault="00A848B0">
      <w:pPr>
        <w:pStyle w:val="TOC2"/>
        <w:rPr>
          <w:rFonts w:asciiTheme="minorHAnsi" w:eastAsiaTheme="minorEastAsia" w:hAnsiTheme="minorHAnsi" w:cstheme="minorBidi"/>
          <w:sz w:val="22"/>
          <w:szCs w:val="22"/>
          <w:lang w:val="pt-BR" w:eastAsia="ja-JP"/>
        </w:rPr>
      </w:pPr>
      <w:hyperlink w:anchor="_Toc55674991" w:history="1">
        <w:r w:rsidR="00856EB0" w:rsidRPr="008D378D">
          <w:rPr>
            <w:rStyle w:val="Hyperlink"/>
            <w:lang w:val="pt-BR"/>
          </w:rPr>
          <w:t>15.</w:t>
        </w:r>
        <w:r w:rsidR="00856EB0" w:rsidRPr="008D378D">
          <w:rPr>
            <w:rFonts w:asciiTheme="minorHAnsi" w:eastAsiaTheme="minorEastAsia" w:hAnsiTheme="minorHAnsi" w:cstheme="minorBidi"/>
            <w:sz w:val="22"/>
            <w:szCs w:val="22"/>
            <w:lang w:val="pt-BR" w:eastAsia="ja-JP"/>
          </w:rPr>
          <w:tab/>
        </w:r>
        <w:r w:rsidR="00856EB0" w:rsidRPr="008D378D">
          <w:rPr>
            <w:rStyle w:val="Hyperlink"/>
            <w:spacing w:val="-3"/>
            <w:lang w:val="pt-BR"/>
          </w:rPr>
          <w:t xml:space="preserve">Consultas acerca das Condições </w:t>
        </w:r>
        <w:r w:rsidR="00613801" w:rsidRPr="008D378D">
          <w:rPr>
            <w:rStyle w:val="Hyperlink"/>
            <w:spacing w:val="-3"/>
            <w:lang w:val="pt-BR"/>
          </w:rPr>
          <w:t>Particulares</w:t>
        </w:r>
        <w:r w:rsidR="00856EB0" w:rsidRPr="008D378D">
          <w:rPr>
            <w:rStyle w:val="Hyperlink"/>
            <w:spacing w:val="-3"/>
            <w:lang w:val="pt-BR"/>
          </w:rPr>
          <w:t xml:space="preserve"> do Contrato</w:t>
        </w:r>
        <w:r w:rsidR="00856EB0" w:rsidRPr="008D378D">
          <w:rPr>
            <w:webHidden/>
            <w:lang w:val="pt-BR"/>
          </w:rPr>
          <w:tab/>
        </w:r>
        <w:r w:rsidR="00856EB0" w:rsidRPr="008D378D">
          <w:rPr>
            <w:webHidden/>
            <w:lang w:val="pt-BR"/>
          </w:rPr>
          <w:fldChar w:fldCharType="begin"/>
        </w:r>
        <w:r w:rsidR="00856EB0" w:rsidRPr="008D378D">
          <w:rPr>
            <w:webHidden/>
            <w:lang w:val="pt-BR"/>
          </w:rPr>
          <w:instrText xml:space="preserve"> PAGEREF _Toc55674991 \h </w:instrText>
        </w:r>
        <w:r w:rsidR="00856EB0" w:rsidRPr="008D378D">
          <w:rPr>
            <w:webHidden/>
            <w:lang w:val="pt-BR"/>
          </w:rPr>
        </w:r>
        <w:r w:rsidR="00856EB0" w:rsidRPr="008D378D">
          <w:rPr>
            <w:webHidden/>
            <w:lang w:val="pt-BR"/>
          </w:rPr>
          <w:fldChar w:fldCharType="separate"/>
        </w:r>
        <w:r w:rsidR="00990AD7" w:rsidRPr="008D378D">
          <w:rPr>
            <w:webHidden/>
            <w:lang w:val="pt-BR"/>
          </w:rPr>
          <w:t>98</w:t>
        </w:r>
        <w:r w:rsidR="00856EB0" w:rsidRPr="008D378D">
          <w:rPr>
            <w:webHidden/>
            <w:lang w:val="pt-BR"/>
          </w:rPr>
          <w:fldChar w:fldCharType="end"/>
        </w:r>
      </w:hyperlink>
    </w:p>
    <w:p w14:paraId="20E666FE" w14:textId="6B0C3B14" w:rsidR="00856EB0" w:rsidRPr="008D378D" w:rsidRDefault="00A848B0">
      <w:pPr>
        <w:pStyle w:val="TOC2"/>
        <w:rPr>
          <w:rFonts w:asciiTheme="minorHAnsi" w:eastAsiaTheme="minorEastAsia" w:hAnsiTheme="minorHAnsi" w:cstheme="minorBidi"/>
          <w:sz w:val="22"/>
          <w:szCs w:val="22"/>
          <w:lang w:val="pt-BR" w:eastAsia="ja-JP"/>
        </w:rPr>
      </w:pPr>
      <w:hyperlink w:anchor="_Toc55674992" w:history="1">
        <w:r w:rsidR="00856EB0" w:rsidRPr="008D378D">
          <w:rPr>
            <w:rStyle w:val="Hyperlink"/>
            <w:lang w:val="pt-BR"/>
          </w:rPr>
          <w:t>16.</w:t>
        </w:r>
        <w:r w:rsidR="00856EB0" w:rsidRPr="008D378D">
          <w:rPr>
            <w:rFonts w:asciiTheme="minorHAnsi" w:eastAsiaTheme="minorEastAsia" w:hAnsiTheme="minorHAnsi" w:cstheme="minorBidi"/>
            <w:sz w:val="22"/>
            <w:szCs w:val="22"/>
            <w:lang w:val="pt-BR" w:eastAsia="ja-JP"/>
          </w:rPr>
          <w:tab/>
        </w:r>
        <w:r w:rsidR="00856EB0" w:rsidRPr="008D378D">
          <w:rPr>
            <w:rStyle w:val="Hyperlink"/>
            <w:lang w:val="pt-BR"/>
          </w:rPr>
          <w:t>Desenho e Construção das</w:t>
        </w:r>
        <w:r w:rsidR="00856EB0" w:rsidRPr="008D378D">
          <w:rPr>
            <w:rStyle w:val="Hyperlink"/>
            <w:spacing w:val="-3"/>
            <w:lang w:val="pt-BR"/>
          </w:rPr>
          <w:t xml:space="preserve"> Obras pelo Empreiteiro</w:t>
        </w:r>
        <w:r w:rsidR="00856EB0" w:rsidRPr="008D378D">
          <w:rPr>
            <w:webHidden/>
            <w:lang w:val="pt-BR"/>
          </w:rPr>
          <w:tab/>
        </w:r>
        <w:r w:rsidR="00856EB0" w:rsidRPr="008D378D">
          <w:rPr>
            <w:webHidden/>
            <w:lang w:val="pt-BR"/>
          </w:rPr>
          <w:fldChar w:fldCharType="begin"/>
        </w:r>
        <w:r w:rsidR="00856EB0" w:rsidRPr="008D378D">
          <w:rPr>
            <w:webHidden/>
            <w:lang w:val="pt-BR"/>
          </w:rPr>
          <w:instrText xml:space="preserve"> PAGEREF _Toc55674992 \h </w:instrText>
        </w:r>
        <w:r w:rsidR="00856EB0" w:rsidRPr="008D378D">
          <w:rPr>
            <w:webHidden/>
            <w:lang w:val="pt-BR"/>
          </w:rPr>
        </w:r>
        <w:r w:rsidR="00856EB0" w:rsidRPr="008D378D">
          <w:rPr>
            <w:webHidden/>
            <w:lang w:val="pt-BR"/>
          </w:rPr>
          <w:fldChar w:fldCharType="separate"/>
        </w:r>
        <w:r w:rsidR="00990AD7" w:rsidRPr="008D378D">
          <w:rPr>
            <w:webHidden/>
            <w:lang w:val="pt-BR"/>
          </w:rPr>
          <w:t>98</w:t>
        </w:r>
        <w:r w:rsidR="00856EB0" w:rsidRPr="008D378D">
          <w:rPr>
            <w:webHidden/>
            <w:lang w:val="pt-BR"/>
          </w:rPr>
          <w:fldChar w:fldCharType="end"/>
        </w:r>
      </w:hyperlink>
    </w:p>
    <w:p w14:paraId="4209DA11" w14:textId="3EF37F05" w:rsidR="00856EB0" w:rsidRPr="008D378D" w:rsidRDefault="00A848B0">
      <w:pPr>
        <w:pStyle w:val="TOC2"/>
        <w:rPr>
          <w:rFonts w:asciiTheme="minorHAnsi" w:eastAsiaTheme="minorEastAsia" w:hAnsiTheme="minorHAnsi" w:cstheme="minorBidi"/>
          <w:sz w:val="22"/>
          <w:szCs w:val="22"/>
          <w:lang w:val="pt-BR" w:eastAsia="ja-JP"/>
        </w:rPr>
      </w:pPr>
      <w:hyperlink w:anchor="_Toc55674993" w:history="1">
        <w:r w:rsidR="00856EB0" w:rsidRPr="008D378D">
          <w:rPr>
            <w:rStyle w:val="Hyperlink"/>
            <w:lang w:val="pt-BR"/>
          </w:rPr>
          <w:t>17.</w:t>
        </w:r>
        <w:r w:rsidR="00856EB0" w:rsidRPr="008D378D">
          <w:rPr>
            <w:rFonts w:asciiTheme="minorHAnsi" w:eastAsiaTheme="minorEastAsia" w:hAnsiTheme="minorHAnsi" w:cstheme="minorBidi"/>
            <w:sz w:val="22"/>
            <w:szCs w:val="22"/>
            <w:lang w:val="pt-BR" w:eastAsia="ja-JP"/>
          </w:rPr>
          <w:tab/>
        </w:r>
        <w:r w:rsidR="00856EB0" w:rsidRPr="008D378D">
          <w:rPr>
            <w:rStyle w:val="Hyperlink"/>
            <w:spacing w:val="-3"/>
            <w:lang w:val="pt-BR"/>
          </w:rPr>
          <w:t xml:space="preserve">Conclusão das Obras na </w:t>
        </w:r>
        <w:r w:rsidR="00613801" w:rsidRPr="008D378D">
          <w:rPr>
            <w:rStyle w:val="Hyperlink"/>
            <w:spacing w:val="-3"/>
            <w:lang w:val="pt-BR"/>
          </w:rPr>
          <w:t>D</w:t>
        </w:r>
        <w:r w:rsidR="00856EB0" w:rsidRPr="008D378D">
          <w:rPr>
            <w:rStyle w:val="Hyperlink"/>
            <w:spacing w:val="-3"/>
            <w:lang w:val="pt-BR"/>
          </w:rPr>
          <w:t xml:space="preserve">ata </w:t>
        </w:r>
        <w:r w:rsidR="00613801" w:rsidRPr="008D378D">
          <w:rPr>
            <w:rStyle w:val="Hyperlink"/>
            <w:spacing w:val="-3"/>
            <w:lang w:val="pt-BR"/>
          </w:rPr>
          <w:t>P</w:t>
        </w:r>
        <w:r w:rsidR="00856EB0" w:rsidRPr="008D378D">
          <w:rPr>
            <w:rStyle w:val="Hyperlink"/>
            <w:spacing w:val="-3"/>
            <w:lang w:val="pt-BR"/>
          </w:rPr>
          <w:t>revista</w:t>
        </w:r>
        <w:r w:rsidR="00856EB0" w:rsidRPr="008D378D">
          <w:rPr>
            <w:webHidden/>
            <w:lang w:val="pt-BR"/>
          </w:rPr>
          <w:tab/>
        </w:r>
        <w:r w:rsidR="00856EB0" w:rsidRPr="008D378D">
          <w:rPr>
            <w:webHidden/>
            <w:lang w:val="pt-BR"/>
          </w:rPr>
          <w:fldChar w:fldCharType="begin"/>
        </w:r>
        <w:r w:rsidR="00856EB0" w:rsidRPr="008D378D">
          <w:rPr>
            <w:webHidden/>
            <w:lang w:val="pt-BR"/>
          </w:rPr>
          <w:instrText xml:space="preserve"> PAGEREF _Toc55674993 \h </w:instrText>
        </w:r>
        <w:r w:rsidR="00856EB0" w:rsidRPr="008D378D">
          <w:rPr>
            <w:webHidden/>
            <w:lang w:val="pt-BR"/>
          </w:rPr>
        </w:r>
        <w:r w:rsidR="00856EB0" w:rsidRPr="008D378D">
          <w:rPr>
            <w:webHidden/>
            <w:lang w:val="pt-BR"/>
          </w:rPr>
          <w:fldChar w:fldCharType="separate"/>
        </w:r>
        <w:r w:rsidR="00990AD7" w:rsidRPr="008D378D">
          <w:rPr>
            <w:webHidden/>
            <w:lang w:val="pt-BR"/>
          </w:rPr>
          <w:t>98</w:t>
        </w:r>
        <w:r w:rsidR="00856EB0" w:rsidRPr="008D378D">
          <w:rPr>
            <w:webHidden/>
            <w:lang w:val="pt-BR"/>
          </w:rPr>
          <w:fldChar w:fldCharType="end"/>
        </w:r>
      </w:hyperlink>
    </w:p>
    <w:p w14:paraId="0EFFA192" w14:textId="70622C77" w:rsidR="00856EB0" w:rsidRPr="008D378D" w:rsidRDefault="00A848B0">
      <w:pPr>
        <w:pStyle w:val="TOC2"/>
        <w:rPr>
          <w:rFonts w:asciiTheme="minorHAnsi" w:eastAsiaTheme="minorEastAsia" w:hAnsiTheme="minorHAnsi" w:cstheme="minorBidi"/>
          <w:sz w:val="22"/>
          <w:szCs w:val="22"/>
          <w:lang w:val="pt-BR" w:eastAsia="ja-JP"/>
        </w:rPr>
      </w:pPr>
      <w:hyperlink w:anchor="_Toc55674994" w:history="1">
        <w:r w:rsidR="00856EB0" w:rsidRPr="008D378D">
          <w:rPr>
            <w:rStyle w:val="Hyperlink"/>
            <w:lang w:val="pt-BR"/>
          </w:rPr>
          <w:t>18.</w:t>
        </w:r>
        <w:r w:rsidR="00856EB0" w:rsidRPr="008D378D">
          <w:rPr>
            <w:rFonts w:asciiTheme="minorHAnsi" w:eastAsiaTheme="minorEastAsia" w:hAnsiTheme="minorHAnsi" w:cstheme="minorBidi"/>
            <w:sz w:val="22"/>
            <w:szCs w:val="22"/>
            <w:lang w:val="pt-BR" w:eastAsia="ja-JP"/>
          </w:rPr>
          <w:tab/>
        </w:r>
        <w:r w:rsidR="00856EB0" w:rsidRPr="008D378D">
          <w:rPr>
            <w:rStyle w:val="Hyperlink"/>
            <w:lang w:val="pt-BR"/>
          </w:rPr>
          <w:t xml:space="preserve">Aprovação do </w:t>
        </w:r>
        <w:r w:rsidR="00AA7C66" w:rsidRPr="008D378D">
          <w:rPr>
            <w:rStyle w:val="Hyperlink"/>
            <w:lang w:val="pt-BR"/>
          </w:rPr>
          <w:t xml:space="preserve">Gerente de </w:t>
        </w:r>
        <w:r w:rsidR="007D4010" w:rsidRPr="008D378D">
          <w:rPr>
            <w:rStyle w:val="Hyperlink"/>
            <w:lang w:val="pt-BR"/>
          </w:rPr>
          <w:t>Projeto</w:t>
        </w:r>
        <w:r w:rsidR="00856EB0" w:rsidRPr="008D378D">
          <w:rPr>
            <w:webHidden/>
            <w:lang w:val="pt-BR"/>
          </w:rPr>
          <w:tab/>
        </w:r>
        <w:r w:rsidR="00856EB0" w:rsidRPr="008D378D">
          <w:rPr>
            <w:webHidden/>
            <w:lang w:val="pt-BR"/>
          </w:rPr>
          <w:fldChar w:fldCharType="begin"/>
        </w:r>
        <w:r w:rsidR="00856EB0" w:rsidRPr="008D378D">
          <w:rPr>
            <w:webHidden/>
            <w:lang w:val="pt-BR"/>
          </w:rPr>
          <w:instrText xml:space="preserve"> PAGEREF _Toc55674994 \h </w:instrText>
        </w:r>
        <w:r w:rsidR="00856EB0" w:rsidRPr="008D378D">
          <w:rPr>
            <w:webHidden/>
            <w:lang w:val="pt-BR"/>
          </w:rPr>
        </w:r>
        <w:r w:rsidR="00856EB0" w:rsidRPr="008D378D">
          <w:rPr>
            <w:webHidden/>
            <w:lang w:val="pt-BR"/>
          </w:rPr>
          <w:fldChar w:fldCharType="separate"/>
        </w:r>
        <w:r w:rsidR="00990AD7" w:rsidRPr="008D378D">
          <w:rPr>
            <w:webHidden/>
            <w:lang w:val="pt-BR"/>
          </w:rPr>
          <w:t>98</w:t>
        </w:r>
        <w:r w:rsidR="00856EB0" w:rsidRPr="008D378D">
          <w:rPr>
            <w:webHidden/>
            <w:lang w:val="pt-BR"/>
          </w:rPr>
          <w:fldChar w:fldCharType="end"/>
        </w:r>
      </w:hyperlink>
    </w:p>
    <w:p w14:paraId="7FE622AB" w14:textId="11DBDF64" w:rsidR="00856EB0" w:rsidRPr="008D378D" w:rsidRDefault="00A848B0">
      <w:pPr>
        <w:pStyle w:val="TOC2"/>
        <w:rPr>
          <w:rFonts w:asciiTheme="minorHAnsi" w:eastAsiaTheme="minorEastAsia" w:hAnsiTheme="minorHAnsi" w:cstheme="minorBidi"/>
          <w:sz w:val="22"/>
          <w:szCs w:val="22"/>
          <w:lang w:val="pt-BR" w:eastAsia="ja-JP"/>
        </w:rPr>
      </w:pPr>
      <w:hyperlink w:anchor="_Toc55674995" w:history="1">
        <w:r w:rsidR="00856EB0" w:rsidRPr="008D378D">
          <w:rPr>
            <w:rStyle w:val="Hyperlink"/>
            <w:lang w:val="pt-BR"/>
          </w:rPr>
          <w:t>19.</w:t>
        </w:r>
        <w:r w:rsidR="00856EB0" w:rsidRPr="008D378D">
          <w:rPr>
            <w:rFonts w:asciiTheme="minorHAnsi" w:eastAsiaTheme="minorEastAsia" w:hAnsiTheme="minorHAnsi" w:cstheme="minorBidi"/>
            <w:sz w:val="22"/>
            <w:szCs w:val="22"/>
            <w:lang w:val="pt-BR" w:eastAsia="ja-JP"/>
          </w:rPr>
          <w:tab/>
        </w:r>
        <w:r w:rsidR="00856EB0" w:rsidRPr="008D378D">
          <w:rPr>
            <w:rStyle w:val="Hyperlink"/>
            <w:lang w:val="pt-BR"/>
          </w:rPr>
          <w:t>ASSS</w:t>
        </w:r>
        <w:r w:rsidR="00856EB0" w:rsidRPr="008D378D">
          <w:rPr>
            <w:webHidden/>
            <w:lang w:val="pt-BR"/>
          </w:rPr>
          <w:tab/>
        </w:r>
        <w:r w:rsidR="00856EB0" w:rsidRPr="008D378D">
          <w:rPr>
            <w:webHidden/>
            <w:lang w:val="pt-BR"/>
          </w:rPr>
          <w:fldChar w:fldCharType="begin"/>
        </w:r>
        <w:r w:rsidR="00856EB0" w:rsidRPr="008D378D">
          <w:rPr>
            <w:webHidden/>
            <w:lang w:val="pt-BR"/>
          </w:rPr>
          <w:instrText xml:space="preserve"> PAGEREF _Toc55674995 \h </w:instrText>
        </w:r>
        <w:r w:rsidR="00856EB0" w:rsidRPr="008D378D">
          <w:rPr>
            <w:webHidden/>
            <w:lang w:val="pt-BR"/>
          </w:rPr>
        </w:r>
        <w:r w:rsidR="00856EB0" w:rsidRPr="008D378D">
          <w:rPr>
            <w:webHidden/>
            <w:lang w:val="pt-BR"/>
          </w:rPr>
          <w:fldChar w:fldCharType="separate"/>
        </w:r>
        <w:r w:rsidR="00990AD7" w:rsidRPr="008D378D">
          <w:rPr>
            <w:webHidden/>
            <w:lang w:val="pt-BR"/>
          </w:rPr>
          <w:t>99</w:t>
        </w:r>
        <w:r w:rsidR="00856EB0" w:rsidRPr="008D378D">
          <w:rPr>
            <w:webHidden/>
            <w:lang w:val="pt-BR"/>
          </w:rPr>
          <w:fldChar w:fldCharType="end"/>
        </w:r>
      </w:hyperlink>
    </w:p>
    <w:p w14:paraId="3ACD0903" w14:textId="2A019B90" w:rsidR="00856EB0" w:rsidRPr="008D378D" w:rsidRDefault="00A848B0">
      <w:pPr>
        <w:pStyle w:val="TOC2"/>
        <w:rPr>
          <w:rFonts w:asciiTheme="minorHAnsi" w:eastAsiaTheme="minorEastAsia" w:hAnsiTheme="minorHAnsi" w:cstheme="minorBidi"/>
          <w:sz w:val="22"/>
          <w:szCs w:val="22"/>
          <w:lang w:val="pt-BR" w:eastAsia="ja-JP"/>
        </w:rPr>
      </w:pPr>
      <w:hyperlink w:anchor="_Toc55674996" w:history="1">
        <w:r w:rsidR="00856EB0" w:rsidRPr="008D378D">
          <w:rPr>
            <w:rStyle w:val="Hyperlink"/>
            <w:lang w:val="pt-BR"/>
          </w:rPr>
          <w:t>20.</w:t>
        </w:r>
        <w:r w:rsidR="00856EB0" w:rsidRPr="008D378D">
          <w:rPr>
            <w:rFonts w:asciiTheme="minorHAnsi" w:eastAsiaTheme="minorEastAsia" w:hAnsiTheme="minorHAnsi" w:cstheme="minorBidi"/>
            <w:sz w:val="22"/>
            <w:szCs w:val="22"/>
            <w:lang w:val="pt-BR" w:eastAsia="ja-JP"/>
          </w:rPr>
          <w:tab/>
        </w:r>
        <w:r w:rsidR="00613801" w:rsidRPr="008D378D">
          <w:rPr>
            <w:rStyle w:val="Hyperlink"/>
            <w:lang w:val="pt-BR"/>
          </w:rPr>
          <w:t>Achados</w:t>
        </w:r>
        <w:r w:rsidR="00856EB0" w:rsidRPr="008D378D">
          <w:rPr>
            <w:webHidden/>
            <w:lang w:val="pt-BR"/>
          </w:rPr>
          <w:tab/>
        </w:r>
        <w:r w:rsidR="00856EB0" w:rsidRPr="008D378D">
          <w:rPr>
            <w:webHidden/>
            <w:lang w:val="pt-BR"/>
          </w:rPr>
          <w:fldChar w:fldCharType="begin"/>
        </w:r>
        <w:r w:rsidR="00856EB0" w:rsidRPr="008D378D">
          <w:rPr>
            <w:webHidden/>
            <w:lang w:val="pt-BR"/>
          </w:rPr>
          <w:instrText xml:space="preserve"> PAGEREF _Toc55674996 \h </w:instrText>
        </w:r>
        <w:r w:rsidR="00856EB0" w:rsidRPr="008D378D">
          <w:rPr>
            <w:webHidden/>
            <w:lang w:val="pt-BR"/>
          </w:rPr>
        </w:r>
        <w:r w:rsidR="00856EB0" w:rsidRPr="008D378D">
          <w:rPr>
            <w:webHidden/>
            <w:lang w:val="pt-BR"/>
          </w:rPr>
          <w:fldChar w:fldCharType="separate"/>
        </w:r>
        <w:r w:rsidR="00990AD7" w:rsidRPr="008D378D">
          <w:rPr>
            <w:webHidden/>
            <w:lang w:val="pt-BR"/>
          </w:rPr>
          <w:t>100</w:t>
        </w:r>
        <w:r w:rsidR="00856EB0" w:rsidRPr="008D378D">
          <w:rPr>
            <w:webHidden/>
            <w:lang w:val="pt-BR"/>
          </w:rPr>
          <w:fldChar w:fldCharType="end"/>
        </w:r>
      </w:hyperlink>
    </w:p>
    <w:p w14:paraId="66DF7A8D" w14:textId="61EDDA99" w:rsidR="00856EB0" w:rsidRPr="008D378D" w:rsidRDefault="00A848B0">
      <w:pPr>
        <w:pStyle w:val="TOC2"/>
        <w:rPr>
          <w:rFonts w:asciiTheme="minorHAnsi" w:eastAsiaTheme="minorEastAsia" w:hAnsiTheme="minorHAnsi" w:cstheme="minorBidi"/>
          <w:sz w:val="22"/>
          <w:szCs w:val="22"/>
          <w:lang w:val="pt-BR" w:eastAsia="ja-JP"/>
        </w:rPr>
      </w:pPr>
      <w:hyperlink w:anchor="_Toc55674997" w:history="1">
        <w:r w:rsidR="00856EB0" w:rsidRPr="008D378D">
          <w:rPr>
            <w:rStyle w:val="Hyperlink"/>
            <w:lang w:val="pt-BR"/>
          </w:rPr>
          <w:t>21.</w:t>
        </w:r>
        <w:r w:rsidR="00856EB0" w:rsidRPr="008D378D">
          <w:rPr>
            <w:rFonts w:asciiTheme="minorHAnsi" w:eastAsiaTheme="minorEastAsia" w:hAnsiTheme="minorHAnsi" w:cstheme="minorBidi"/>
            <w:sz w:val="22"/>
            <w:szCs w:val="22"/>
            <w:lang w:val="pt-BR" w:eastAsia="ja-JP"/>
          </w:rPr>
          <w:tab/>
        </w:r>
        <w:r w:rsidR="00856EB0" w:rsidRPr="008D378D">
          <w:rPr>
            <w:rStyle w:val="Hyperlink"/>
            <w:lang w:val="pt-BR"/>
          </w:rPr>
          <w:t xml:space="preserve">Tomada de </w:t>
        </w:r>
        <w:r w:rsidR="00613801" w:rsidRPr="008D378D">
          <w:rPr>
            <w:rStyle w:val="Hyperlink"/>
            <w:lang w:val="pt-BR"/>
          </w:rPr>
          <w:t>P</w:t>
        </w:r>
        <w:r w:rsidR="00856EB0" w:rsidRPr="008D378D">
          <w:rPr>
            <w:rStyle w:val="Hyperlink"/>
            <w:lang w:val="pt-BR"/>
          </w:rPr>
          <w:t>osse do Local das Obras</w:t>
        </w:r>
        <w:r w:rsidR="00856EB0" w:rsidRPr="008D378D">
          <w:rPr>
            <w:webHidden/>
            <w:lang w:val="pt-BR"/>
          </w:rPr>
          <w:tab/>
        </w:r>
        <w:r w:rsidR="00856EB0" w:rsidRPr="008D378D">
          <w:rPr>
            <w:webHidden/>
            <w:lang w:val="pt-BR"/>
          </w:rPr>
          <w:fldChar w:fldCharType="begin"/>
        </w:r>
        <w:r w:rsidR="00856EB0" w:rsidRPr="008D378D">
          <w:rPr>
            <w:webHidden/>
            <w:lang w:val="pt-BR"/>
          </w:rPr>
          <w:instrText xml:space="preserve"> PAGEREF _Toc55674997 \h </w:instrText>
        </w:r>
        <w:r w:rsidR="00856EB0" w:rsidRPr="008D378D">
          <w:rPr>
            <w:webHidden/>
            <w:lang w:val="pt-BR"/>
          </w:rPr>
        </w:r>
        <w:r w:rsidR="00856EB0" w:rsidRPr="008D378D">
          <w:rPr>
            <w:webHidden/>
            <w:lang w:val="pt-BR"/>
          </w:rPr>
          <w:fldChar w:fldCharType="separate"/>
        </w:r>
        <w:r w:rsidR="00990AD7" w:rsidRPr="008D378D">
          <w:rPr>
            <w:webHidden/>
            <w:lang w:val="pt-BR"/>
          </w:rPr>
          <w:t>100</w:t>
        </w:r>
        <w:r w:rsidR="00856EB0" w:rsidRPr="008D378D">
          <w:rPr>
            <w:webHidden/>
            <w:lang w:val="pt-BR"/>
          </w:rPr>
          <w:fldChar w:fldCharType="end"/>
        </w:r>
      </w:hyperlink>
    </w:p>
    <w:p w14:paraId="266D517C" w14:textId="38690AB2" w:rsidR="00856EB0" w:rsidRPr="008D378D" w:rsidRDefault="00A848B0">
      <w:pPr>
        <w:pStyle w:val="TOC2"/>
        <w:rPr>
          <w:rFonts w:asciiTheme="minorHAnsi" w:eastAsiaTheme="minorEastAsia" w:hAnsiTheme="minorHAnsi" w:cstheme="minorBidi"/>
          <w:sz w:val="22"/>
          <w:szCs w:val="22"/>
          <w:lang w:val="pt-BR" w:eastAsia="ja-JP"/>
        </w:rPr>
      </w:pPr>
      <w:hyperlink w:anchor="_Toc55674998" w:history="1">
        <w:r w:rsidR="00856EB0" w:rsidRPr="008D378D">
          <w:rPr>
            <w:rStyle w:val="Hyperlink"/>
            <w:lang w:val="pt-BR"/>
          </w:rPr>
          <w:t>22.</w:t>
        </w:r>
        <w:r w:rsidR="00856EB0" w:rsidRPr="008D378D">
          <w:rPr>
            <w:rFonts w:asciiTheme="minorHAnsi" w:eastAsiaTheme="minorEastAsia" w:hAnsiTheme="minorHAnsi" w:cstheme="minorBidi"/>
            <w:sz w:val="22"/>
            <w:szCs w:val="22"/>
            <w:lang w:val="pt-BR" w:eastAsia="ja-JP"/>
          </w:rPr>
          <w:tab/>
        </w:r>
        <w:r w:rsidR="00856EB0" w:rsidRPr="008D378D">
          <w:rPr>
            <w:rStyle w:val="Hyperlink"/>
            <w:lang w:val="pt-BR"/>
          </w:rPr>
          <w:t>Acesso ao Local das Obras</w:t>
        </w:r>
        <w:r w:rsidR="00856EB0" w:rsidRPr="008D378D">
          <w:rPr>
            <w:webHidden/>
            <w:lang w:val="pt-BR"/>
          </w:rPr>
          <w:tab/>
        </w:r>
        <w:r w:rsidR="00856EB0" w:rsidRPr="008D378D">
          <w:rPr>
            <w:webHidden/>
            <w:lang w:val="pt-BR"/>
          </w:rPr>
          <w:fldChar w:fldCharType="begin"/>
        </w:r>
        <w:r w:rsidR="00856EB0" w:rsidRPr="008D378D">
          <w:rPr>
            <w:webHidden/>
            <w:lang w:val="pt-BR"/>
          </w:rPr>
          <w:instrText xml:space="preserve"> PAGEREF _Toc55674998 \h </w:instrText>
        </w:r>
        <w:r w:rsidR="00856EB0" w:rsidRPr="008D378D">
          <w:rPr>
            <w:webHidden/>
            <w:lang w:val="pt-BR"/>
          </w:rPr>
        </w:r>
        <w:r w:rsidR="00856EB0" w:rsidRPr="008D378D">
          <w:rPr>
            <w:webHidden/>
            <w:lang w:val="pt-BR"/>
          </w:rPr>
          <w:fldChar w:fldCharType="separate"/>
        </w:r>
        <w:r w:rsidR="00990AD7" w:rsidRPr="008D378D">
          <w:rPr>
            <w:webHidden/>
            <w:lang w:val="pt-BR"/>
          </w:rPr>
          <w:t>100</w:t>
        </w:r>
        <w:r w:rsidR="00856EB0" w:rsidRPr="008D378D">
          <w:rPr>
            <w:webHidden/>
            <w:lang w:val="pt-BR"/>
          </w:rPr>
          <w:fldChar w:fldCharType="end"/>
        </w:r>
      </w:hyperlink>
    </w:p>
    <w:p w14:paraId="4ADBC8DB" w14:textId="229F7585" w:rsidR="00856EB0" w:rsidRPr="008D378D" w:rsidRDefault="00A848B0">
      <w:pPr>
        <w:pStyle w:val="TOC2"/>
        <w:rPr>
          <w:rFonts w:asciiTheme="minorHAnsi" w:eastAsiaTheme="minorEastAsia" w:hAnsiTheme="minorHAnsi" w:cstheme="minorBidi"/>
          <w:sz w:val="22"/>
          <w:szCs w:val="22"/>
          <w:lang w:val="pt-BR" w:eastAsia="ja-JP"/>
        </w:rPr>
      </w:pPr>
      <w:hyperlink w:anchor="_Toc55674999" w:history="1">
        <w:r w:rsidR="00856EB0" w:rsidRPr="008D378D">
          <w:rPr>
            <w:rStyle w:val="Hyperlink"/>
            <w:lang w:val="pt-BR"/>
          </w:rPr>
          <w:t>23.</w:t>
        </w:r>
        <w:r w:rsidR="00856EB0" w:rsidRPr="008D378D">
          <w:rPr>
            <w:rFonts w:asciiTheme="minorHAnsi" w:eastAsiaTheme="minorEastAsia" w:hAnsiTheme="minorHAnsi" w:cstheme="minorBidi"/>
            <w:sz w:val="22"/>
            <w:szCs w:val="22"/>
            <w:lang w:val="pt-BR" w:eastAsia="ja-JP"/>
          </w:rPr>
          <w:tab/>
        </w:r>
        <w:r w:rsidR="00856EB0" w:rsidRPr="008D378D">
          <w:rPr>
            <w:rStyle w:val="Hyperlink"/>
            <w:lang w:val="pt-BR"/>
          </w:rPr>
          <w:t>Instruções, Inspeções e Auditorias</w:t>
        </w:r>
        <w:r w:rsidR="00856EB0" w:rsidRPr="008D378D">
          <w:rPr>
            <w:webHidden/>
            <w:lang w:val="pt-BR"/>
          </w:rPr>
          <w:tab/>
        </w:r>
        <w:r w:rsidR="00856EB0" w:rsidRPr="008D378D">
          <w:rPr>
            <w:webHidden/>
            <w:lang w:val="pt-BR"/>
          </w:rPr>
          <w:fldChar w:fldCharType="begin"/>
        </w:r>
        <w:r w:rsidR="00856EB0" w:rsidRPr="008D378D">
          <w:rPr>
            <w:webHidden/>
            <w:lang w:val="pt-BR"/>
          </w:rPr>
          <w:instrText xml:space="preserve"> PAGEREF _Toc55674999 \h </w:instrText>
        </w:r>
        <w:r w:rsidR="00856EB0" w:rsidRPr="008D378D">
          <w:rPr>
            <w:webHidden/>
            <w:lang w:val="pt-BR"/>
          </w:rPr>
        </w:r>
        <w:r w:rsidR="00856EB0" w:rsidRPr="008D378D">
          <w:rPr>
            <w:webHidden/>
            <w:lang w:val="pt-BR"/>
          </w:rPr>
          <w:fldChar w:fldCharType="separate"/>
        </w:r>
        <w:r w:rsidR="00990AD7" w:rsidRPr="008D378D">
          <w:rPr>
            <w:webHidden/>
            <w:lang w:val="pt-BR"/>
          </w:rPr>
          <w:t>100</w:t>
        </w:r>
        <w:r w:rsidR="00856EB0" w:rsidRPr="008D378D">
          <w:rPr>
            <w:webHidden/>
            <w:lang w:val="pt-BR"/>
          </w:rPr>
          <w:fldChar w:fldCharType="end"/>
        </w:r>
      </w:hyperlink>
    </w:p>
    <w:p w14:paraId="6CB545FC" w14:textId="0608E32D" w:rsidR="00856EB0" w:rsidRPr="008D378D" w:rsidRDefault="00A848B0">
      <w:pPr>
        <w:pStyle w:val="TOC2"/>
        <w:rPr>
          <w:rFonts w:asciiTheme="minorHAnsi" w:eastAsiaTheme="minorEastAsia" w:hAnsiTheme="minorHAnsi" w:cstheme="minorBidi"/>
          <w:sz w:val="22"/>
          <w:szCs w:val="22"/>
          <w:lang w:val="pt-BR" w:eastAsia="ja-JP"/>
        </w:rPr>
      </w:pPr>
      <w:hyperlink w:anchor="_Toc55675000" w:history="1">
        <w:r w:rsidR="00856EB0" w:rsidRPr="008D378D">
          <w:rPr>
            <w:rStyle w:val="Hyperlink"/>
            <w:lang w:val="pt-BR"/>
          </w:rPr>
          <w:t>24.</w:t>
        </w:r>
        <w:r w:rsidR="00856EB0" w:rsidRPr="008D378D">
          <w:rPr>
            <w:rFonts w:asciiTheme="minorHAnsi" w:eastAsiaTheme="minorEastAsia" w:hAnsiTheme="minorHAnsi" w:cstheme="minorBidi"/>
            <w:sz w:val="22"/>
            <w:szCs w:val="22"/>
            <w:lang w:val="pt-BR" w:eastAsia="ja-JP"/>
          </w:rPr>
          <w:tab/>
        </w:r>
        <w:r w:rsidR="00856EB0" w:rsidRPr="008D378D">
          <w:rPr>
            <w:rStyle w:val="Hyperlink"/>
            <w:lang w:val="pt-BR"/>
          </w:rPr>
          <w:t>Controvérsias</w:t>
        </w:r>
        <w:r w:rsidR="00856EB0" w:rsidRPr="008D378D">
          <w:rPr>
            <w:webHidden/>
            <w:lang w:val="pt-BR"/>
          </w:rPr>
          <w:tab/>
        </w:r>
        <w:r w:rsidR="00856EB0" w:rsidRPr="008D378D">
          <w:rPr>
            <w:webHidden/>
            <w:lang w:val="pt-BR"/>
          </w:rPr>
          <w:fldChar w:fldCharType="begin"/>
        </w:r>
        <w:r w:rsidR="00856EB0" w:rsidRPr="008D378D">
          <w:rPr>
            <w:webHidden/>
            <w:lang w:val="pt-BR"/>
          </w:rPr>
          <w:instrText xml:space="preserve"> PAGEREF _Toc55675000 \h </w:instrText>
        </w:r>
        <w:r w:rsidR="00856EB0" w:rsidRPr="008D378D">
          <w:rPr>
            <w:webHidden/>
            <w:lang w:val="pt-BR"/>
          </w:rPr>
        </w:r>
        <w:r w:rsidR="00856EB0" w:rsidRPr="008D378D">
          <w:rPr>
            <w:webHidden/>
            <w:lang w:val="pt-BR"/>
          </w:rPr>
          <w:fldChar w:fldCharType="separate"/>
        </w:r>
        <w:r w:rsidR="00990AD7" w:rsidRPr="008D378D">
          <w:rPr>
            <w:webHidden/>
            <w:lang w:val="pt-BR"/>
          </w:rPr>
          <w:t>100</w:t>
        </w:r>
        <w:r w:rsidR="00856EB0" w:rsidRPr="008D378D">
          <w:rPr>
            <w:webHidden/>
            <w:lang w:val="pt-BR"/>
          </w:rPr>
          <w:fldChar w:fldCharType="end"/>
        </w:r>
      </w:hyperlink>
    </w:p>
    <w:p w14:paraId="014AB8E1" w14:textId="1BB34720" w:rsidR="00856EB0" w:rsidRPr="008D378D" w:rsidRDefault="00A848B0">
      <w:pPr>
        <w:pStyle w:val="TOC2"/>
        <w:rPr>
          <w:rFonts w:asciiTheme="minorHAnsi" w:eastAsiaTheme="minorEastAsia" w:hAnsiTheme="minorHAnsi" w:cstheme="minorBidi"/>
          <w:sz w:val="22"/>
          <w:szCs w:val="22"/>
          <w:lang w:val="pt-BR" w:eastAsia="ja-JP"/>
        </w:rPr>
      </w:pPr>
      <w:hyperlink w:anchor="_Toc55675001" w:history="1">
        <w:r w:rsidR="00856EB0" w:rsidRPr="008D378D">
          <w:rPr>
            <w:rStyle w:val="Hyperlink"/>
            <w:lang w:val="pt-BR"/>
          </w:rPr>
          <w:t>25.</w:t>
        </w:r>
        <w:r w:rsidR="00856EB0" w:rsidRPr="008D378D">
          <w:rPr>
            <w:rFonts w:asciiTheme="minorHAnsi" w:eastAsiaTheme="minorEastAsia" w:hAnsiTheme="minorHAnsi" w:cstheme="minorBidi"/>
            <w:sz w:val="22"/>
            <w:szCs w:val="22"/>
            <w:lang w:val="pt-BR" w:eastAsia="ja-JP"/>
          </w:rPr>
          <w:tab/>
        </w:r>
        <w:r w:rsidR="00856EB0" w:rsidRPr="008D378D">
          <w:rPr>
            <w:rStyle w:val="Hyperlink"/>
            <w:lang w:val="pt-BR"/>
          </w:rPr>
          <w:t xml:space="preserve">Procedimentos para </w:t>
        </w:r>
        <w:r w:rsidR="001F1E9C" w:rsidRPr="008D378D">
          <w:rPr>
            <w:rStyle w:val="Hyperlink"/>
            <w:lang w:val="pt-BR"/>
          </w:rPr>
          <w:t>Res</w:t>
        </w:r>
        <w:r w:rsidR="00856EB0" w:rsidRPr="008D378D">
          <w:rPr>
            <w:rStyle w:val="Hyperlink"/>
            <w:lang w:val="pt-BR"/>
          </w:rPr>
          <w:t>olução de Controvérsias</w:t>
        </w:r>
        <w:r w:rsidR="00856EB0" w:rsidRPr="008D378D">
          <w:rPr>
            <w:webHidden/>
            <w:lang w:val="pt-BR"/>
          </w:rPr>
          <w:tab/>
        </w:r>
        <w:r w:rsidR="00856EB0" w:rsidRPr="008D378D">
          <w:rPr>
            <w:webHidden/>
            <w:lang w:val="pt-BR"/>
          </w:rPr>
          <w:fldChar w:fldCharType="begin"/>
        </w:r>
        <w:r w:rsidR="00856EB0" w:rsidRPr="008D378D">
          <w:rPr>
            <w:webHidden/>
            <w:lang w:val="pt-BR"/>
          </w:rPr>
          <w:instrText xml:space="preserve"> PAGEREF _Toc55675001 \h </w:instrText>
        </w:r>
        <w:r w:rsidR="00856EB0" w:rsidRPr="008D378D">
          <w:rPr>
            <w:webHidden/>
            <w:lang w:val="pt-BR"/>
          </w:rPr>
        </w:r>
        <w:r w:rsidR="00856EB0" w:rsidRPr="008D378D">
          <w:rPr>
            <w:webHidden/>
            <w:lang w:val="pt-BR"/>
          </w:rPr>
          <w:fldChar w:fldCharType="separate"/>
        </w:r>
        <w:r w:rsidR="00990AD7" w:rsidRPr="008D378D">
          <w:rPr>
            <w:webHidden/>
            <w:lang w:val="pt-BR"/>
          </w:rPr>
          <w:t>100</w:t>
        </w:r>
        <w:r w:rsidR="00856EB0" w:rsidRPr="008D378D">
          <w:rPr>
            <w:webHidden/>
            <w:lang w:val="pt-BR"/>
          </w:rPr>
          <w:fldChar w:fldCharType="end"/>
        </w:r>
      </w:hyperlink>
    </w:p>
    <w:p w14:paraId="2AA34B9C" w14:textId="6F60D536" w:rsidR="00856EB0" w:rsidRPr="008D378D" w:rsidRDefault="00A848B0">
      <w:pPr>
        <w:pStyle w:val="TOC2"/>
        <w:rPr>
          <w:rFonts w:asciiTheme="minorHAnsi" w:eastAsiaTheme="minorEastAsia" w:hAnsiTheme="minorHAnsi" w:cstheme="minorBidi"/>
          <w:sz w:val="22"/>
          <w:szCs w:val="22"/>
          <w:lang w:val="pt-BR" w:eastAsia="ja-JP"/>
        </w:rPr>
      </w:pPr>
      <w:hyperlink w:anchor="_Toc55675002" w:history="1">
        <w:r w:rsidR="00856EB0" w:rsidRPr="008D378D">
          <w:rPr>
            <w:rStyle w:val="Hyperlink"/>
            <w:lang w:val="pt-BR"/>
          </w:rPr>
          <w:t>26.</w:t>
        </w:r>
        <w:r w:rsidR="00856EB0" w:rsidRPr="008D378D">
          <w:rPr>
            <w:rFonts w:asciiTheme="minorHAnsi" w:eastAsiaTheme="minorEastAsia" w:hAnsiTheme="minorHAnsi" w:cstheme="minorBidi"/>
            <w:sz w:val="22"/>
            <w:szCs w:val="22"/>
            <w:lang w:val="pt-BR" w:eastAsia="ja-JP"/>
          </w:rPr>
          <w:tab/>
        </w:r>
        <w:r w:rsidR="00856EB0" w:rsidRPr="008D378D">
          <w:rPr>
            <w:rStyle w:val="Hyperlink"/>
            <w:lang w:val="pt-BR"/>
          </w:rPr>
          <w:t>Substituição do Conciliador Técnico</w:t>
        </w:r>
        <w:r w:rsidR="00856EB0" w:rsidRPr="008D378D">
          <w:rPr>
            <w:webHidden/>
            <w:lang w:val="pt-BR"/>
          </w:rPr>
          <w:tab/>
        </w:r>
        <w:r w:rsidR="00856EB0" w:rsidRPr="008D378D">
          <w:rPr>
            <w:webHidden/>
            <w:lang w:val="pt-BR"/>
          </w:rPr>
          <w:fldChar w:fldCharType="begin"/>
        </w:r>
        <w:r w:rsidR="00856EB0" w:rsidRPr="008D378D">
          <w:rPr>
            <w:webHidden/>
            <w:lang w:val="pt-BR"/>
          </w:rPr>
          <w:instrText xml:space="preserve"> PAGEREF _Toc55675002 \h </w:instrText>
        </w:r>
        <w:r w:rsidR="00856EB0" w:rsidRPr="008D378D">
          <w:rPr>
            <w:webHidden/>
            <w:lang w:val="pt-BR"/>
          </w:rPr>
        </w:r>
        <w:r w:rsidR="00856EB0" w:rsidRPr="008D378D">
          <w:rPr>
            <w:webHidden/>
            <w:lang w:val="pt-BR"/>
          </w:rPr>
          <w:fldChar w:fldCharType="separate"/>
        </w:r>
        <w:r w:rsidR="00990AD7" w:rsidRPr="008D378D">
          <w:rPr>
            <w:webHidden/>
            <w:lang w:val="pt-BR"/>
          </w:rPr>
          <w:t>101</w:t>
        </w:r>
        <w:r w:rsidR="00856EB0" w:rsidRPr="008D378D">
          <w:rPr>
            <w:webHidden/>
            <w:lang w:val="pt-BR"/>
          </w:rPr>
          <w:fldChar w:fldCharType="end"/>
        </w:r>
      </w:hyperlink>
    </w:p>
    <w:p w14:paraId="5598582B" w14:textId="6F0EFC08" w:rsidR="00856EB0" w:rsidRPr="008D378D" w:rsidRDefault="00A848B0" w:rsidP="00F870D5">
      <w:pPr>
        <w:pStyle w:val="TOC1"/>
        <w:rPr>
          <w:rFonts w:asciiTheme="minorHAnsi" w:eastAsiaTheme="minorEastAsia" w:hAnsiTheme="minorHAnsi" w:cstheme="minorBidi"/>
          <w:sz w:val="22"/>
          <w:szCs w:val="22"/>
          <w:lang w:eastAsia="ja-JP"/>
        </w:rPr>
      </w:pPr>
      <w:hyperlink w:anchor="_Toc55675003" w:history="1">
        <w:r w:rsidR="00856EB0" w:rsidRPr="008D378D">
          <w:rPr>
            <w:rStyle w:val="Hyperlink"/>
          </w:rPr>
          <w:t>B. Desenho das Obras</w:t>
        </w:r>
        <w:r w:rsidR="00856EB0" w:rsidRPr="008D378D">
          <w:rPr>
            <w:webHidden/>
          </w:rPr>
          <w:tab/>
        </w:r>
        <w:r w:rsidR="00856EB0" w:rsidRPr="008D378D">
          <w:rPr>
            <w:webHidden/>
          </w:rPr>
          <w:fldChar w:fldCharType="begin"/>
        </w:r>
        <w:r w:rsidR="00856EB0" w:rsidRPr="008D378D">
          <w:rPr>
            <w:webHidden/>
          </w:rPr>
          <w:instrText xml:space="preserve"> PAGEREF _Toc55675003 \h </w:instrText>
        </w:r>
        <w:r w:rsidR="00856EB0" w:rsidRPr="008D378D">
          <w:rPr>
            <w:webHidden/>
          </w:rPr>
        </w:r>
        <w:r w:rsidR="00856EB0" w:rsidRPr="008D378D">
          <w:rPr>
            <w:webHidden/>
          </w:rPr>
          <w:fldChar w:fldCharType="separate"/>
        </w:r>
        <w:r w:rsidR="00990AD7" w:rsidRPr="008D378D">
          <w:rPr>
            <w:webHidden/>
          </w:rPr>
          <w:t>101</w:t>
        </w:r>
        <w:r w:rsidR="00856EB0" w:rsidRPr="008D378D">
          <w:rPr>
            <w:webHidden/>
          </w:rPr>
          <w:fldChar w:fldCharType="end"/>
        </w:r>
      </w:hyperlink>
    </w:p>
    <w:p w14:paraId="507B4D50" w14:textId="64151B69" w:rsidR="00856EB0" w:rsidRPr="008D378D" w:rsidRDefault="00A848B0">
      <w:pPr>
        <w:pStyle w:val="TOC2"/>
        <w:rPr>
          <w:rFonts w:asciiTheme="minorHAnsi" w:eastAsiaTheme="minorEastAsia" w:hAnsiTheme="minorHAnsi" w:cstheme="minorBidi"/>
          <w:sz w:val="22"/>
          <w:szCs w:val="22"/>
          <w:lang w:val="pt-BR" w:eastAsia="ja-JP"/>
        </w:rPr>
      </w:pPr>
      <w:hyperlink w:anchor="_Toc55675004" w:history="1">
        <w:r w:rsidR="00856EB0" w:rsidRPr="008D378D">
          <w:rPr>
            <w:rStyle w:val="Hyperlink"/>
            <w:lang w:val="pt-BR"/>
          </w:rPr>
          <w:t>27.</w:t>
        </w:r>
        <w:r w:rsidR="00856EB0" w:rsidRPr="008D378D">
          <w:rPr>
            <w:rFonts w:asciiTheme="minorHAnsi" w:eastAsiaTheme="minorEastAsia" w:hAnsiTheme="minorHAnsi" w:cstheme="minorBidi"/>
            <w:sz w:val="22"/>
            <w:szCs w:val="22"/>
            <w:lang w:val="pt-BR" w:eastAsia="ja-JP"/>
          </w:rPr>
          <w:tab/>
        </w:r>
        <w:r w:rsidR="00BA60F0" w:rsidRPr="008D378D">
          <w:rPr>
            <w:rStyle w:val="Hyperlink"/>
            <w:lang w:val="pt-BR"/>
          </w:rPr>
          <w:t>D</w:t>
        </w:r>
        <w:r w:rsidR="00856EB0" w:rsidRPr="008D378D">
          <w:rPr>
            <w:rStyle w:val="Hyperlink"/>
            <w:lang w:val="pt-BR"/>
          </w:rPr>
          <w:t>esenho das Obras</w:t>
        </w:r>
        <w:r w:rsidR="00856EB0" w:rsidRPr="008D378D">
          <w:rPr>
            <w:webHidden/>
            <w:lang w:val="pt-BR"/>
          </w:rPr>
          <w:tab/>
        </w:r>
        <w:r w:rsidR="00856EB0" w:rsidRPr="008D378D">
          <w:rPr>
            <w:webHidden/>
            <w:lang w:val="pt-BR"/>
          </w:rPr>
          <w:fldChar w:fldCharType="begin"/>
        </w:r>
        <w:r w:rsidR="00856EB0" w:rsidRPr="008D378D">
          <w:rPr>
            <w:webHidden/>
            <w:lang w:val="pt-BR"/>
          </w:rPr>
          <w:instrText xml:space="preserve"> PAGEREF _Toc55675004 \h </w:instrText>
        </w:r>
        <w:r w:rsidR="00856EB0" w:rsidRPr="008D378D">
          <w:rPr>
            <w:webHidden/>
            <w:lang w:val="pt-BR"/>
          </w:rPr>
        </w:r>
        <w:r w:rsidR="00856EB0" w:rsidRPr="008D378D">
          <w:rPr>
            <w:webHidden/>
            <w:lang w:val="pt-BR"/>
          </w:rPr>
          <w:fldChar w:fldCharType="separate"/>
        </w:r>
        <w:r w:rsidR="00990AD7" w:rsidRPr="008D378D">
          <w:rPr>
            <w:webHidden/>
            <w:lang w:val="pt-BR"/>
          </w:rPr>
          <w:t>101</w:t>
        </w:r>
        <w:r w:rsidR="00856EB0" w:rsidRPr="008D378D">
          <w:rPr>
            <w:webHidden/>
            <w:lang w:val="pt-BR"/>
          </w:rPr>
          <w:fldChar w:fldCharType="end"/>
        </w:r>
      </w:hyperlink>
    </w:p>
    <w:p w14:paraId="2551D692" w14:textId="703CB8DA" w:rsidR="00856EB0" w:rsidRPr="008D378D" w:rsidRDefault="00A848B0" w:rsidP="00F870D5">
      <w:pPr>
        <w:pStyle w:val="TOC1"/>
        <w:rPr>
          <w:rFonts w:asciiTheme="minorHAnsi" w:eastAsiaTheme="minorEastAsia" w:hAnsiTheme="minorHAnsi" w:cstheme="minorBidi"/>
          <w:sz w:val="22"/>
          <w:szCs w:val="22"/>
          <w:lang w:eastAsia="ja-JP"/>
        </w:rPr>
      </w:pPr>
      <w:hyperlink w:anchor="_Toc55675005" w:history="1">
        <w:r w:rsidR="00856EB0" w:rsidRPr="008D378D">
          <w:rPr>
            <w:rStyle w:val="Hyperlink"/>
          </w:rPr>
          <w:t>C. Controle de Prazos</w:t>
        </w:r>
        <w:r w:rsidR="00856EB0" w:rsidRPr="008D378D">
          <w:rPr>
            <w:webHidden/>
          </w:rPr>
          <w:tab/>
        </w:r>
        <w:r w:rsidR="00856EB0" w:rsidRPr="008D378D">
          <w:rPr>
            <w:webHidden/>
          </w:rPr>
          <w:fldChar w:fldCharType="begin"/>
        </w:r>
        <w:r w:rsidR="00856EB0" w:rsidRPr="008D378D">
          <w:rPr>
            <w:webHidden/>
          </w:rPr>
          <w:instrText xml:space="preserve"> PAGEREF _Toc55675005 \h </w:instrText>
        </w:r>
        <w:r w:rsidR="00856EB0" w:rsidRPr="008D378D">
          <w:rPr>
            <w:webHidden/>
          </w:rPr>
        </w:r>
        <w:r w:rsidR="00856EB0" w:rsidRPr="008D378D">
          <w:rPr>
            <w:webHidden/>
          </w:rPr>
          <w:fldChar w:fldCharType="separate"/>
        </w:r>
        <w:r w:rsidR="00990AD7" w:rsidRPr="008D378D">
          <w:rPr>
            <w:webHidden/>
          </w:rPr>
          <w:t>102</w:t>
        </w:r>
        <w:r w:rsidR="00856EB0" w:rsidRPr="008D378D">
          <w:rPr>
            <w:webHidden/>
          </w:rPr>
          <w:fldChar w:fldCharType="end"/>
        </w:r>
      </w:hyperlink>
    </w:p>
    <w:p w14:paraId="4FA17714" w14:textId="79B71E8C" w:rsidR="00856EB0" w:rsidRPr="008D378D" w:rsidRDefault="00A848B0">
      <w:pPr>
        <w:pStyle w:val="TOC2"/>
        <w:rPr>
          <w:rFonts w:asciiTheme="minorHAnsi" w:eastAsiaTheme="minorEastAsia" w:hAnsiTheme="minorHAnsi" w:cstheme="minorBidi"/>
          <w:sz w:val="22"/>
          <w:szCs w:val="22"/>
          <w:lang w:val="pt-BR" w:eastAsia="ja-JP"/>
        </w:rPr>
      </w:pPr>
      <w:hyperlink w:anchor="_Toc55675006" w:history="1">
        <w:r w:rsidR="00856EB0" w:rsidRPr="008D378D">
          <w:rPr>
            <w:rStyle w:val="Hyperlink"/>
            <w:lang w:val="pt-BR"/>
          </w:rPr>
          <w:t>28.</w:t>
        </w:r>
        <w:r w:rsidR="00856EB0" w:rsidRPr="008D378D">
          <w:rPr>
            <w:rFonts w:asciiTheme="minorHAnsi" w:eastAsiaTheme="minorEastAsia" w:hAnsiTheme="minorHAnsi" w:cstheme="minorBidi"/>
            <w:sz w:val="22"/>
            <w:szCs w:val="22"/>
            <w:lang w:val="pt-BR" w:eastAsia="ja-JP"/>
          </w:rPr>
          <w:tab/>
        </w:r>
        <w:r w:rsidR="00856EB0" w:rsidRPr="008D378D">
          <w:rPr>
            <w:rStyle w:val="Hyperlink"/>
            <w:lang w:val="pt-BR"/>
          </w:rPr>
          <w:t>Programa</w:t>
        </w:r>
        <w:r w:rsidR="001B3423" w:rsidRPr="008D378D">
          <w:rPr>
            <w:webHidden/>
            <w:lang w:val="pt-BR"/>
          </w:rPr>
          <w:tab/>
        </w:r>
        <w:r w:rsidR="001B3423" w:rsidRPr="008D378D">
          <w:rPr>
            <w:webHidden/>
            <w:lang w:val="pt-BR"/>
          </w:rPr>
          <w:fldChar w:fldCharType="begin"/>
        </w:r>
        <w:r w:rsidR="001B3423" w:rsidRPr="008D378D">
          <w:rPr>
            <w:webHidden/>
            <w:lang w:val="pt-BR"/>
          </w:rPr>
          <w:instrText xml:space="preserve"> PAGEREF _Toc55675004 \h </w:instrText>
        </w:r>
        <w:r w:rsidR="001B3423" w:rsidRPr="008D378D">
          <w:rPr>
            <w:webHidden/>
            <w:lang w:val="pt-BR"/>
          </w:rPr>
        </w:r>
        <w:r w:rsidR="001B3423" w:rsidRPr="008D378D">
          <w:rPr>
            <w:webHidden/>
            <w:lang w:val="pt-BR"/>
          </w:rPr>
          <w:fldChar w:fldCharType="separate"/>
        </w:r>
        <w:r w:rsidR="00990AD7" w:rsidRPr="008D378D">
          <w:rPr>
            <w:webHidden/>
            <w:lang w:val="pt-BR"/>
          </w:rPr>
          <w:t>101</w:t>
        </w:r>
        <w:r w:rsidR="001B3423" w:rsidRPr="008D378D">
          <w:rPr>
            <w:webHidden/>
            <w:lang w:val="pt-BR"/>
          </w:rPr>
          <w:fldChar w:fldCharType="end"/>
        </w:r>
      </w:hyperlink>
    </w:p>
    <w:p w14:paraId="00622485" w14:textId="21C78054" w:rsidR="00856EB0" w:rsidRPr="008D378D" w:rsidRDefault="00A848B0">
      <w:pPr>
        <w:pStyle w:val="TOC2"/>
        <w:rPr>
          <w:rFonts w:asciiTheme="minorHAnsi" w:eastAsiaTheme="minorEastAsia" w:hAnsiTheme="minorHAnsi" w:cstheme="minorBidi"/>
          <w:sz w:val="22"/>
          <w:szCs w:val="22"/>
          <w:lang w:val="pt-BR" w:eastAsia="ja-JP"/>
        </w:rPr>
      </w:pPr>
      <w:hyperlink w:anchor="_Toc55675007" w:history="1">
        <w:r w:rsidR="00856EB0" w:rsidRPr="008D378D">
          <w:rPr>
            <w:rStyle w:val="Hyperlink"/>
            <w:lang w:val="pt-BR"/>
          </w:rPr>
          <w:t>29.</w:t>
        </w:r>
        <w:r w:rsidR="00856EB0" w:rsidRPr="008D378D">
          <w:rPr>
            <w:rFonts w:asciiTheme="minorHAnsi" w:eastAsiaTheme="minorEastAsia" w:hAnsiTheme="minorHAnsi" w:cstheme="minorBidi"/>
            <w:sz w:val="22"/>
            <w:szCs w:val="22"/>
            <w:lang w:val="pt-BR" w:eastAsia="ja-JP"/>
          </w:rPr>
          <w:tab/>
        </w:r>
        <w:r w:rsidR="00856EB0" w:rsidRPr="008D378D">
          <w:rPr>
            <w:rStyle w:val="Hyperlink"/>
            <w:lang w:val="pt-BR"/>
          </w:rPr>
          <w:t>Prorrogação da Data Prevista de Conclusão</w:t>
        </w:r>
        <w:r w:rsidR="00856EB0" w:rsidRPr="008D378D">
          <w:rPr>
            <w:webHidden/>
            <w:lang w:val="pt-BR"/>
          </w:rPr>
          <w:tab/>
        </w:r>
        <w:r w:rsidR="00856EB0" w:rsidRPr="008D378D">
          <w:rPr>
            <w:webHidden/>
            <w:lang w:val="pt-BR"/>
          </w:rPr>
          <w:fldChar w:fldCharType="begin"/>
        </w:r>
        <w:r w:rsidR="00856EB0" w:rsidRPr="008D378D">
          <w:rPr>
            <w:webHidden/>
            <w:lang w:val="pt-BR"/>
          </w:rPr>
          <w:instrText xml:space="preserve"> PAGEREF _Toc55675007 \h </w:instrText>
        </w:r>
        <w:r w:rsidR="00856EB0" w:rsidRPr="008D378D">
          <w:rPr>
            <w:webHidden/>
            <w:lang w:val="pt-BR"/>
          </w:rPr>
        </w:r>
        <w:r w:rsidR="00856EB0" w:rsidRPr="008D378D">
          <w:rPr>
            <w:webHidden/>
            <w:lang w:val="pt-BR"/>
          </w:rPr>
          <w:fldChar w:fldCharType="separate"/>
        </w:r>
        <w:r w:rsidR="00990AD7" w:rsidRPr="008D378D">
          <w:rPr>
            <w:webHidden/>
            <w:lang w:val="pt-BR"/>
          </w:rPr>
          <w:t>103</w:t>
        </w:r>
        <w:r w:rsidR="00856EB0" w:rsidRPr="008D378D">
          <w:rPr>
            <w:webHidden/>
            <w:lang w:val="pt-BR"/>
          </w:rPr>
          <w:fldChar w:fldCharType="end"/>
        </w:r>
      </w:hyperlink>
    </w:p>
    <w:p w14:paraId="501FA528" w14:textId="05AEF7AE" w:rsidR="00856EB0" w:rsidRPr="008D378D" w:rsidRDefault="00A848B0">
      <w:pPr>
        <w:pStyle w:val="TOC2"/>
        <w:rPr>
          <w:rFonts w:asciiTheme="minorHAnsi" w:eastAsiaTheme="minorEastAsia" w:hAnsiTheme="minorHAnsi" w:cstheme="minorBidi"/>
          <w:sz w:val="22"/>
          <w:szCs w:val="22"/>
          <w:lang w:val="pt-BR" w:eastAsia="ja-JP"/>
        </w:rPr>
      </w:pPr>
      <w:hyperlink w:anchor="_Toc55675008" w:history="1">
        <w:r w:rsidR="00856EB0" w:rsidRPr="008D378D">
          <w:rPr>
            <w:rStyle w:val="Hyperlink"/>
            <w:lang w:val="pt-BR"/>
          </w:rPr>
          <w:t>30.</w:t>
        </w:r>
        <w:r w:rsidR="00856EB0" w:rsidRPr="008D378D">
          <w:rPr>
            <w:rFonts w:asciiTheme="minorHAnsi" w:eastAsiaTheme="minorEastAsia" w:hAnsiTheme="minorHAnsi" w:cstheme="minorBidi"/>
            <w:sz w:val="22"/>
            <w:szCs w:val="22"/>
            <w:lang w:val="pt-BR" w:eastAsia="ja-JP"/>
          </w:rPr>
          <w:tab/>
        </w:r>
        <w:r w:rsidR="00856EB0" w:rsidRPr="008D378D">
          <w:rPr>
            <w:rStyle w:val="Hyperlink"/>
            <w:lang w:val="pt-BR"/>
          </w:rPr>
          <w:t>Aceleração das Obras</w:t>
        </w:r>
        <w:r w:rsidR="00856EB0" w:rsidRPr="008D378D">
          <w:rPr>
            <w:webHidden/>
            <w:lang w:val="pt-BR"/>
          </w:rPr>
          <w:tab/>
        </w:r>
        <w:r w:rsidR="00856EB0" w:rsidRPr="008D378D">
          <w:rPr>
            <w:webHidden/>
            <w:lang w:val="pt-BR"/>
          </w:rPr>
          <w:fldChar w:fldCharType="begin"/>
        </w:r>
        <w:r w:rsidR="00856EB0" w:rsidRPr="008D378D">
          <w:rPr>
            <w:webHidden/>
            <w:lang w:val="pt-BR"/>
          </w:rPr>
          <w:instrText xml:space="preserve"> PAGEREF _Toc55675008 \h </w:instrText>
        </w:r>
        <w:r w:rsidR="00856EB0" w:rsidRPr="008D378D">
          <w:rPr>
            <w:webHidden/>
            <w:lang w:val="pt-BR"/>
          </w:rPr>
        </w:r>
        <w:r w:rsidR="00856EB0" w:rsidRPr="008D378D">
          <w:rPr>
            <w:webHidden/>
            <w:lang w:val="pt-BR"/>
          </w:rPr>
          <w:fldChar w:fldCharType="separate"/>
        </w:r>
        <w:r w:rsidR="00990AD7" w:rsidRPr="008D378D">
          <w:rPr>
            <w:webHidden/>
            <w:lang w:val="pt-BR"/>
          </w:rPr>
          <w:t>104</w:t>
        </w:r>
        <w:r w:rsidR="00856EB0" w:rsidRPr="008D378D">
          <w:rPr>
            <w:webHidden/>
            <w:lang w:val="pt-BR"/>
          </w:rPr>
          <w:fldChar w:fldCharType="end"/>
        </w:r>
      </w:hyperlink>
    </w:p>
    <w:p w14:paraId="690FDB21" w14:textId="6CD69932" w:rsidR="00856EB0" w:rsidRPr="008D378D" w:rsidRDefault="00A848B0">
      <w:pPr>
        <w:pStyle w:val="TOC2"/>
        <w:rPr>
          <w:rFonts w:asciiTheme="minorHAnsi" w:eastAsiaTheme="minorEastAsia" w:hAnsiTheme="minorHAnsi" w:cstheme="minorBidi"/>
          <w:sz w:val="22"/>
          <w:szCs w:val="22"/>
          <w:lang w:val="pt-BR" w:eastAsia="ja-JP"/>
        </w:rPr>
      </w:pPr>
      <w:hyperlink w:anchor="_Toc55675009" w:history="1">
        <w:r w:rsidR="00856EB0" w:rsidRPr="008D378D">
          <w:rPr>
            <w:rStyle w:val="Hyperlink"/>
            <w:lang w:val="pt-BR"/>
          </w:rPr>
          <w:t>31.</w:t>
        </w:r>
        <w:r w:rsidR="00856EB0" w:rsidRPr="008D378D">
          <w:rPr>
            <w:rFonts w:asciiTheme="minorHAnsi" w:eastAsiaTheme="minorEastAsia" w:hAnsiTheme="minorHAnsi" w:cstheme="minorBidi"/>
            <w:sz w:val="22"/>
            <w:szCs w:val="22"/>
            <w:lang w:val="pt-BR" w:eastAsia="ja-JP"/>
          </w:rPr>
          <w:tab/>
        </w:r>
        <w:r w:rsidR="00856EB0" w:rsidRPr="008D378D">
          <w:rPr>
            <w:rStyle w:val="Hyperlink"/>
            <w:lang w:val="pt-BR"/>
          </w:rPr>
          <w:t xml:space="preserve">Atrasos </w:t>
        </w:r>
        <w:r w:rsidR="00613801" w:rsidRPr="008D378D">
          <w:rPr>
            <w:rStyle w:val="Hyperlink"/>
            <w:lang w:val="pt-BR"/>
          </w:rPr>
          <w:t>O</w:t>
        </w:r>
        <w:r w:rsidR="00856EB0" w:rsidRPr="008D378D">
          <w:rPr>
            <w:rStyle w:val="Hyperlink"/>
            <w:lang w:val="pt-BR"/>
          </w:rPr>
          <w:t xml:space="preserve">rdenados pelo </w:t>
        </w:r>
        <w:r w:rsidR="00AA7C66" w:rsidRPr="008D378D">
          <w:rPr>
            <w:rStyle w:val="Hyperlink"/>
            <w:lang w:val="pt-BR"/>
          </w:rPr>
          <w:t xml:space="preserve">Gerente de </w:t>
        </w:r>
        <w:r w:rsidR="007D4010" w:rsidRPr="008D378D">
          <w:rPr>
            <w:rStyle w:val="Hyperlink"/>
            <w:lang w:val="pt-BR"/>
          </w:rPr>
          <w:t>Projeto</w:t>
        </w:r>
        <w:r w:rsidR="00856EB0" w:rsidRPr="008D378D">
          <w:rPr>
            <w:webHidden/>
            <w:lang w:val="pt-BR"/>
          </w:rPr>
          <w:tab/>
        </w:r>
        <w:r w:rsidR="00856EB0" w:rsidRPr="008D378D">
          <w:rPr>
            <w:webHidden/>
            <w:lang w:val="pt-BR"/>
          </w:rPr>
          <w:fldChar w:fldCharType="begin"/>
        </w:r>
        <w:r w:rsidR="00856EB0" w:rsidRPr="008D378D">
          <w:rPr>
            <w:webHidden/>
            <w:lang w:val="pt-BR"/>
          </w:rPr>
          <w:instrText xml:space="preserve"> PAGEREF _Toc55675009 \h </w:instrText>
        </w:r>
        <w:r w:rsidR="00856EB0" w:rsidRPr="008D378D">
          <w:rPr>
            <w:webHidden/>
            <w:lang w:val="pt-BR"/>
          </w:rPr>
        </w:r>
        <w:r w:rsidR="00856EB0" w:rsidRPr="008D378D">
          <w:rPr>
            <w:webHidden/>
            <w:lang w:val="pt-BR"/>
          </w:rPr>
          <w:fldChar w:fldCharType="separate"/>
        </w:r>
        <w:r w:rsidR="00990AD7" w:rsidRPr="008D378D">
          <w:rPr>
            <w:webHidden/>
            <w:lang w:val="pt-BR"/>
          </w:rPr>
          <w:t>104</w:t>
        </w:r>
        <w:r w:rsidR="00856EB0" w:rsidRPr="008D378D">
          <w:rPr>
            <w:webHidden/>
            <w:lang w:val="pt-BR"/>
          </w:rPr>
          <w:fldChar w:fldCharType="end"/>
        </w:r>
      </w:hyperlink>
    </w:p>
    <w:p w14:paraId="205662EC" w14:textId="7C4F323A" w:rsidR="00856EB0" w:rsidRPr="008D378D" w:rsidRDefault="00A848B0">
      <w:pPr>
        <w:pStyle w:val="TOC2"/>
        <w:rPr>
          <w:rFonts w:asciiTheme="minorHAnsi" w:eastAsiaTheme="minorEastAsia" w:hAnsiTheme="minorHAnsi" w:cstheme="minorBidi"/>
          <w:sz w:val="22"/>
          <w:szCs w:val="22"/>
          <w:lang w:val="pt-BR" w:eastAsia="ja-JP"/>
        </w:rPr>
      </w:pPr>
      <w:hyperlink w:anchor="_Toc55675010" w:history="1">
        <w:r w:rsidR="00856EB0" w:rsidRPr="008D378D">
          <w:rPr>
            <w:rStyle w:val="Hyperlink"/>
            <w:lang w:val="pt-BR"/>
          </w:rPr>
          <w:t>32.</w:t>
        </w:r>
        <w:r w:rsidR="00856EB0" w:rsidRPr="008D378D">
          <w:rPr>
            <w:rFonts w:asciiTheme="minorHAnsi" w:eastAsiaTheme="minorEastAsia" w:hAnsiTheme="minorHAnsi" w:cstheme="minorBidi"/>
            <w:sz w:val="22"/>
            <w:szCs w:val="22"/>
            <w:lang w:val="pt-BR" w:eastAsia="ja-JP"/>
          </w:rPr>
          <w:tab/>
        </w:r>
        <w:r w:rsidR="00856EB0" w:rsidRPr="008D378D">
          <w:rPr>
            <w:rStyle w:val="Hyperlink"/>
            <w:lang w:val="pt-BR"/>
          </w:rPr>
          <w:t>Reuniões Administrativas</w:t>
        </w:r>
        <w:r w:rsidR="00856EB0" w:rsidRPr="008D378D">
          <w:rPr>
            <w:webHidden/>
            <w:lang w:val="pt-BR"/>
          </w:rPr>
          <w:tab/>
        </w:r>
        <w:r w:rsidR="00856EB0" w:rsidRPr="008D378D">
          <w:rPr>
            <w:webHidden/>
            <w:lang w:val="pt-BR"/>
          </w:rPr>
          <w:fldChar w:fldCharType="begin"/>
        </w:r>
        <w:r w:rsidR="00856EB0" w:rsidRPr="008D378D">
          <w:rPr>
            <w:webHidden/>
            <w:lang w:val="pt-BR"/>
          </w:rPr>
          <w:instrText xml:space="preserve"> PAGEREF _Toc55675010 \h </w:instrText>
        </w:r>
        <w:r w:rsidR="00856EB0" w:rsidRPr="008D378D">
          <w:rPr>
            <w:webHidden/>
            <w:lang w:val="pt-BR"/>
          </w:rPr>
        </w:r>
        <w:r w:rsidR="00856EB0" w:rsidRPr="008D378D">
          <w:rPr>
            <w:webHidden/>
            <w:lang w:val="pt-BR"/>
          </w:rPr>
          <w:fldChar w:fldCharType="separate"/>
        </w:r>
        <w:r w:rsidR="00990AD7" w:rsidRPr="008D378D">
          <w:rPr>
            <w:webHidden/>
            <w:lang w:val="pt-BR"/>
          </w:rPr>
          <w:t>104</w:t>
        </w:r>
        <w:r w:rsidR="00856EB0" w:rsidRPr="008D378D">
          <w:rPr>
            <w:webHidden/>
            <w:lang w:val="pt-BR"/>
          </w:rPr>
          <w:fldChar w:fldCharType="end"/>
        </w:r>
      </w:hyperlink>
    </w:p>
    <w:p w14:paraId="2D1DBAB9" w14:textId="7FBFF265" w:rsidR="00856EB0" w:rsidRPr="008D378D" w:rsidRDefault="00A848B0">
      <w:pPr>
        <w:pStyle w:val="TOC2"/>
        <w:rPr>
          <w:lang w:val="pt-BR"/>
        </w:rPr>
      </w:pPr>
      <w:hyperlink w:anchor="_Toc55675011" w:history="1">
        <w:r w:rsidR="00856EB0" w:rsidRPr="008D378D">
          <w:rPr>
            <w:rStyle w:val="Hyperlink"/>
            <w:lang w:val="pt-BR"/>
          </w:rPr>
          <w:t>33.</w:t>
        </w:r>
        <w:r w:rsidR="00856EB0" w:rsidRPr="008D378D">
          <w:rPr>
            <w:rFonts w:asciiTheme="minorHAnsi" w:eastAsiaTheme="minorEastAsia" w:hAnsiTheme="minorHAnsi" w:cstheme="minorBidi"/>
            <w:sz w:val="22"/>
            <w:szCs w:val="22"/>
            <w:lang w:val="pt-BR" w:eastAsia="ja-JP"/>
          </w:rPr>
          <w:tab/>
        </w:r>
        <w:r w:rsidR="00856EB0" w:rsidRPr="008D378D">
          <w:rPr>
            <w:rStyle w:val="Hyperlink"/>
            <w:lang w:val="pt-BR"/>
          </w:rPr>
          <w:t xml:space="preserve">Aviso </w:t>
        </w:r>
        <w:r w:rsidR="001B3423" w:rsidRPr="008D378D">
          <w:rPr>
            <w:rStyle w:val="Hyperlink"/>
            <w:lang w:val="pt-BR"/>
          </w:rPr>
          <w:t>P</w:t>
        </w:r>
        <w:r w:rsidR="00856EB0" w:rsidRPr="008D378D">
          <w:rPr>
            <w:rStyle w:val="Hyperlink"/>
            <w:lang w:val="pt-BR"/>
          </w:rPr>
          <w:t>révio</w:t>
        </w:r>
        <w:r w:rsidR="00856EB0" w:rsidRPr="008D378D">
          <w:rPr>
            <w:webHidden/>
            <w:lang w:val="pt-BR"/>
          </w:rPr>
          <w:tab/>
        </w:r>
        <w:r w:rsidR="00856EB0" w:rsidRPr="008D378D">
          <w:rPr>
            <w:webHidden/>
            <w:lang w:val="pt-BR"/>
          </w:rPr>
          <w:fldChar w:fldCharType="begin"/>
        </w:r>
        <w:r w:rsidR="00856EB0" w:rsidRPr="008D378D">
          <w:rPr>
            <w:webHidden/>
            <w:lang w:val="pt-BR"/>
          </w:rPr>
          <w:instrText xml:space="preserve"> PAGEREF _Toc55675011 \h </w:instrText>
        </w:r>
        <w:r w:rsidR="00856EB0" w:rsidRPr="008D378D">
          <w:rPr>
            <w:webHidden/>
            <w:lang w:val="pt-BR"/>
          </w:rPr>
        </w:r>
        <w:r w:rsidR="00856EB0" w:rsidRPr="008D378D">
          <w:rPr>
            <w:webHidden/>
            <w:lang w:val="pt-BR"/>
          </w:rPr>
          <w:fldChar w:fldCharType="separate"/>
        </w:r>
        <w:r w:rsidR="00990AD7" w:rsidRPr="008D378D">
          <w:rPr>
            <w:webHidden/>
            <w:lang w:val="pt-BR"/>
          </w:rPr>
          <w:t>105</w:t>
        </w:r>
        <w:r w:rsidR="00856EB0" w:rsidRPr="008D378D">
          <w:rPr>
            <w:webHidden/>
            <w:lang w:val="pt-BR"/>
          </w:rPr>
          <w:fldChar w:fldCharType="end"/>
        </w:r>
      </w:hyperlink>
    </w:p>
    <w:p w14:paraId="2BCF972E" w14:textId="2492DABB" w:rsidR="00613801" w:rsidRPr="008D378D" w:rsidRDefault="00613801" w:rsidP="00613801">
      <w:pPr>
        <w:pStyle w:val="TOC1"/>
        <w:rPr>
          <w:rFonts w:asciiTheme="minorHAnsi" w:eastAsiaTheme="minorEastAsia" w:hAnsiTheme="minorHAnsi" w:cstheme="minorBidi"/>
          <w:sz w:val="22"/>
          <w:szCs w:val="22"/>
          <w:lang w:eastAsia="ja-JP"/>
        </w:rPr>
      </w:pPr>
      <w:r w:rsidRPr="008D378D">
        <w:t>D</w:t>
      </w:r>
      <w:hyperlink w:anchor="_Toc55675005" w:history="1">
        <w:r w:rsidRPr="008D378D">
          <w:rPr>
            <w:rStyle w:val="Hyperlink"/>
          </w:rPr>
          <w:t>. Controle de Qualidade</w:t>
        </w:r>
        <w:r w:rsidRPr="008D378D">
          <w:rPr>
            <w:webHidden/>
          </w:rPr>
          <w:tab/>
        </w:r>
        <w:r w:rsidRPr="008D378D">
          <w:rPr>
            <w:webHidden/>
          </w:rPr>
          <w:fldChar w:fldCharType="begin"/>
        </w:r>
        <w:r w:rsidRPr="008D378D">
          <w:rPr>
            <w:webHidden/>
          </w:rPr>
          <w:instrText xml:space="preserve"> PAGEREF _Toc55675005 \h </w:instrText>
        </w:r>
        <w:r w:rsidRPr="008D378D">
          <w:rPr>
            <w:webHidden/>
          </w:rPr>
        </w:r>
        <w:r w:rsidRPr="008D378D">
          <w:rPr>
            <w:webHidden/>
          </w:rPr>
          <w:fldChar w:fldCharType="separate"/>
        </w:r>
        <w:r w:rsidRPr="008D378D">
          <w:rPr>
            <w:webHidden/>
          </w:rPr>
          <w:t>105</w:t>
        </w:r>
        <w:r w:rsidRPr="008D378D">
          <w:rPr>
            <w:webHidden/>
          </w:rPr>
          <w:fldChar w:fldCharType="end"/>
        </w:r>
      </w:hyperlink>
    </w:p>
    <w:p w14:paraId="68910D84" w14:textId="210873C2" w:rsidR="00856EB0" w:rsidRPr="008D378D" w:rsidRDefault="00A848B0">
      <w:pPr>
        <w:pStyle w:val="TOC2"/>
        <w:rPr>
          <w:rFonts w:asciiTheme="minorHAnsi" w:eastAsiaTheme="minorEastAsia" w:hAnsiTheme="minorHAnsi" w:cstheme="minorBidi"/>
          <w:sz w:val="22"/>
          <w:szCs w:val="22"/>
          <w:lang w:val="pt-BR" w:eastAsia="ja-JP"/>
        </w:rPr>
      </w:pPr>
      <w:hyperlink w:anchor="_Toc55675012" w:history="1">
        <w:r w:rsidR="00856EB0" w:rsidRPr="008D378D">
          <w:rPr>
            <w:rStyle w:val="Hyperlink"/>
            <w:lang w:val="pt-BR"/>
          </w:rPr>
          <w:t>34.</w:t>
        </w:r>
        <w:r w:rsidR="00856EB0" w:rsidRPr="008D378D">
          <w:rPr>
            <w:rFonts w:asciiTheme="minorHAnsi" w:eastAsiaTheme="minorEastAsia" w:hAnsiTheme="minorHAnsi" w:cstheme="minorBidi"/>
            <w:sz w:val="22"/>
            <w:szCs w:val="22"/>
            <w:lang w:val="pt-BR" w:eastAsia="ja-JP"/>
          </w:rPr>
          <w:tab/>
        </w:r>
        <w:r w:rsidR="00856EB0" w:rsidRPr="008D378D">
          <w:rPr>
            <w:rStyle w:val="Hyperlink"/>
            <w:lang w:val="pt-BR"/>
          </w:rPr>
          <w:t>Identificação de Defeitos nas Obras ou na Supervisão Técnica</w:t>
        </w:r>
        <w:r w:rsidR="00856EB0" w:rsidRPr="008D378D">
          <w:rPr>
            <w:webHidden/>
            <w:lang w:val="pt-BR"/>
          </w:rPr>
          <w:tab/>
        </w:r>
        <w:r w:rsidR="00856EB0" w:rsidRPr="008D378D">
          <w:rPr>
            <w:webHidden/>
            <w:lang w:val="pt-BR"/>
          </w:rPr>
          <w:fldChar w:fldCharType="begin"/>
        </w:r>
        <w:r w:rsidR="00856EB0" w:rsidRPr="008D378D">
          <w:rPr>
            <w:webHidden/>
            <w:lang w:val="pt-BR"/>
          </w:rPr>
          <w:instrText xml:space="preserve"> PAGEREF _Toc55675012 \h </w:instrText>
        </w:r>
        <w:r w:rsidR="00856EB0" w:rsidRPr="008D378D">
          <w:rPr>
            <w:webHidden/>
            <w:lang w:val="pt-BR"/>
          </w:rPr>
        </w:r>
        <w:r w:rsidR="00856EB0" w:rsidRPr="008D378D">
          <w:rPr>
            <w:webHidden/>
            <w:lang w:val="pt-BR"/>
          </w:rPr>
          <w:fldChar w:fldCharType="separate"/>
        </w:r>
        <w:r w:rsidR="00990AD7" w:rsidRPr="008D378D">
          <w:rPr>
            <w:webHidden/>
            <w:lang w:val="pt-BR"/>
          </w:rPr>
          <w:t>105</w:t>
        </w:r>
        <w:r w:rsidR="00856EB0" w:rsidRPr="008D378D">
          <w:rPr>
            <w:webHidden/>
            <w:lang w:val="pt-BR"/>
          </w:rPr>
          <w:fldChar w:fldCharType="end"/>
        </w:r>
      </w:hyperlink>
    </w:p>
    <w:p w14:paraId="1FC077A4" w14:textId="2A556E13" w:rsidR="00856EB0" w:rsidRPr="008D378D" w:rsidRDefault="00A848B0">
      <w:pPr>
        <w:pStyle w:val="TOC2"/>
        <w:rPr>
          <w:rFonts w:asciiTheme="minorHAnsi" w:eastAsiaTheme="minorEastAsia" w:hAnsiTheme="minorHAnsi" w:cstheme="minorBidi"/>
          <w:sz w:val="22"/>
          <w:szCs w:val="22"/>
          <w:lang w:val="pt-BR" w:eastAsia="ja-JP"/>
        </w:rPr>
      </w:pPr>
      <w:hyperlink w:anchor="_Toc55675013" w:history="1">
        <w:r w:rsidR="00856EB0" w:rsidRPr="008D378D">
          <w:rPr>
            <w:rStyle w:val="Hyperlink"/>
            <w:lang w:val="pt-BR"/>
          </w:rPr>
          <w:t>35.</w:t>
        </w:r>
        <w:r w:rsidR="00856EB0" w:rsidRPr="008D378D">
          <w:rPr>
            <w:rFonts w:asciiTheme="minorHAnsi" w:eastAsiaTheme="minorEastAsia" w:hAnsiTheme="minorHAnsi" w:cstheme="minorBidi"/>
            <w:sz w:val="22"/>
            <w:szCs w:val="22"/>
            <w:lang w:val="pt-BR" w:eastAsia="ja-JP"/>
          </w:rPr>
          <w:tab/>
        </w:r>
        <w:r w:rsidR="00856EB0" w:rsidRPr="008D378D">
          <w:rPr>
            <w:rStyle w:val="Hyperlink"/>
            <w:lang w:val="pt-BR"/>
          </w:rPr>
          <w:t>Testes</w:t>
        </w:r>
        <w:r w:rsidR="00856EB0" w:rsidRPr="008D378D">
          <w:rPr>
            <w:webHidden/>
            <w:lang w:val="pt-BR"/>
          </w:rPr>
          <w:tab/>
        </w:r>
        <w:r w:rsidR="00856EB0" w:rsidRPr="008D378D">
          <w:rPr>
            <w:webHidden/>
            <w:lang w:val="pt-BR"/>
          </w:rPr>
          <w:fldChar w:fldCharType="begin"/>
        </w:r>
        <w:r w:rsidR="00856EB0" w:rsidRPr="008D378D">
          <w:rPr>
            <w:webHidden/>
            <w:lang w:val="pt-BR"/>
          </w:rPr>
          <w:instrText xml:space="preserve"> PAGEREF _Toc55675013 \h </w:instrText>
        </w:r>
        <w:r w:rsidR="00856EB0" w:rsidRPr="008D378D">
          <w:rPr>
            <w:webHidden/>
            <w:lang w:val="pt-BR"/>
          </w:rPr>
        </w:r>
        <w:r w:rsidR="00856EB0" w:rsidRPr="008D378D">
          <w:rPr>
            <w:webHidden/>
            <w:lang w:val="pt-BR"/>
          </w:rPr>
          <w:fldChar w:fldCharType="separate"/>
        </w:r>
        <w:r w:rsidR="00990AD7" w:rsidRPr="008D378D">
          <w:rPr>
            <w:webHidden/>
            <w:lang w:val="pt-BR"/>
          </w:rPr>
          <w:t>106</w:t>
        </w:r>
        <w:r w:rsidR="00856EB0" w:rsidRPr="008D378D">
          <w:rPr>
            <w:webHidden/>
            <w:lang w:val="pt-BR"/>
          </w:rPr>
          <w:fldChar w:fldCharType="end"/>
        </w:r>
      </w:hyperlink>
    </w:p>
    <w:p w14:paraId="35BA9DA1" w14:textId="251C7800" w:rsidR="00856EB0" w:rsidRPr="008D378D" w:rsidRDefault="00A848B0">
      <w:pPr>
        <w:pStyle w:val="TOC2"/>
        <w:rPr>
          <w:rFonts w:asciiTheme="minorHAnsi" w:eastAsiaTheme="minorEastAsia" w:hAnsiTheme="minorHAnsi" w:cstheme="minorBidi"/>
          <w:sz w:val="22"/>
          <w:szCs w:val="22"/>
          <w:lang w:val="pt-BR" w:eastAsia="ja-JP"/>
        </w:rPr>
      </w:pPr>
      <w:hyperlink w:anchor="_Toc55675014" w:history="1">
        <w:r w:rsidR="00856EB0" w:rsidRPr="008D378D">
          <w:rPr>
            <w:rStyle w:val="Hyperlink"/>
            <w:lang w:val="pt-BR"/>
          </w:rPr>
          <w:t>36.</w:t>
        </w:r>
        <w:r w:rsidR="00856EB0" w:rsidRPr="008D378D">
          <w:rPr>
            <w:rFonts w:asciiTheme="minorHAnsi" w:eastAsiaTheme="minorEastAsia" w:hAnsiTheme="minorHAnsi" w:cstheme="minorBidi"/>
            <w:sz w:val="22"/>
            <w:szCs w:val="22"/>
            <w:lang w:val="pt-BR" w:eastAsia="ja-JP"/>
          </w:rPr>
          <w:tab/>
        </w:r>
        <w:r w:rsidR="00856EB0" w:rsidRPr="008D378D">
          <w:rPr>
            <w:rStyle w:val="Hyperlink"/>
            <w:lang w:val="pt-BR"/>
          </w:rPr>
          <w:t>Correção de Defeitos</w:t>
        </w:r>
        <w:r w:rsidR="00856EB0" w:rsidRPr="008D378D">
          <w:rPr>
            <w:webHidden/>
            <w:lang w:val="pt-BR"/>
          </w:rPr>
          <w:tab/>
        </w:r>
        <w:r w:rsidR="00856EB0" w:rsidRPr="008D378D">
          <w:rPr>
            <w:webHidden/>
            <w:lang w:val="pt-BR"/>
          </w:rPr>
          <w:fldChar w:fldCharType="begin"/>
        </w:r>
        <w:r w:rsidR="00856EB0" w:rsidRPr="008D378D">
          <w:rPr>
            <w:webHidden/>
            <w:lang w:val="pt-BR"/>
          </w:rPr>
          <w:instrText xml:space="preserve"> PAGEREF _Toc55675014 \h </w:instrText>
        </w:r>
        <w:r w:rsidR="00856EB0" w:rsidRPr="008D378D">
          <w:rPr>
            <w:webHidden/>
            <w:lang w:val="pt-BR"/>
          </w:rPr>
        </w:r>
        <w:r w:rsidR="00856EB0" w:rsidRPr="008D378D">
          <w:rPr>
            <w:webHidden/>
            <w:lang w:val="pt-BR"/>
          </w:rPr>
          <w:fldChar w:fldCharType="separate"/>
        </w:r>
        <w:r w:rsidR="00990AD7" w:rsidRPr="008D378D">
          <w:rPr>
            <w:webHidden/>
            <w:lang w:val="pt-BR"/>
          </w:rPr>
          <w:t>106</w:t>
        </w:r>
        <w:r w:rsidR="00856EB0" w:rsidRPr="008D378D">
          <w:rPr>
            <w:webHidden/>
            <w:lang w:val="pt-BR"/>
          </w:rPr>
          <w:fldChar w:fldCharType="end"/>
        </w:r>
      </w:hyperlink>
    </w:p>
    <w:p w14:paraId="533DF52A" w14:textId="03821F00" w:rsidR="00856EB0" w:rsidRPr="008D378D" w:rsidRDefault="00A848B0">
      <w:pPr>
        <w:pStyle w:val="TOC2"/>
        <w:rPr>
          <w:rFonts w:asciiTheme="minorHAnsi" w:eastAsiaTheme="minorEastAsia" w:hAnsiTheme="minorHAnsi" w:cstheme="minorBidi"/>
          <w:sz w:val="22"/>
          <w:szCs w:val="22"/>
          <w:lang w:val="pt-BR" w:eastAsia="ja-JP"/>
        </w:rPr>
      </w:pPr>
      <w:hyperlink w:anchor="_Toc55675015" w:history="1">
        <w:r w:rsidR="00856EB0" w:rsidRPr="008D378D">
          <w:rPr>
            <w:rStyle w:val="Hyperlink"/>
            <w:lang w:val="pt-BR"/>
          </w:rPr>
          <w:t>37.</w:t>
        </w:r>
        <w:r w:rsidR="00856EB0" w:rsidRPr="008D378D">
          <w:rPr>
            <w:rFonts w:asciiTheme="minorHAnsi" w:eastAsiaTheme="minorEastAsia" w:hAnsiTheme="minorHAnsi" w:cstheme="minorBidi"/>
            <w:sz w:val="22"/>
            <w:szCs w:val="22"/>
            <w:lang w:val="pt-BR" w:eastAsia="ja-JP"/>
          </w:rPr>
          <w:tab/>
        </w:r>
        <w:r w:rsidR="00856EB0" w:rsidRPr="008D378D">
          <w:rPr>
            <w:rStyle w:val="Hyperlink"/>
            <w:lang w:val="pt-BR"/>
          </w:rPr>
          <w:t xml:space="preserve">Defeitos não </w:t>
        </w:r>
        <w:r w:rsidR="005E7BEF" w:rsidRPr="008D378D">
          <w:rPr>
            <w:rStyle w:val="Hyperlink"/>
            <w:lang w:val="pt-BR"/>
          </w:rPr>
          <w:t>C</w:t>
        </w:r>
        <w:r w:rsidR="00856EB0" w:rsidRPr="008D378D">
          <w:rPr>
            <w:rStyle w:val="Hyperlink"/>
            <w:lang w:val="pt-BR"/>
          </w:rPr>
          <w:t>orrigidos</w:t>
        </w:r>
        <w:r w:rsidR="00856EB0" w:rsidRPr="008D378D">
          <w:rPr>
            <w:webHidden/>
            <w:lang w:val="pt-BR"/>
          </w:rPr>
          <w:tab/>
        </w:r>
        <w:r w:rsidR="00856EB0" w:rsidRPr="008D378D">
          <w:rPr>
            <w:webHidden/>
            <w:lang w:val="pt-BR"/>
          </w:rPr>
          <w:fldChar w:fldCharType="begin"/>
        </w:r>
        <w:r w:rsidR="00856EB0" w:rsidRPr="008D378D">
          <w:rPr>
            <w:webHidden/>
            <w:lang w:val="pt-BR"/>
          </w:rPr>
          <w:instrText xml:space="preserve"> PAGEREF _Toc55675015 \h </w:instrText>
        </w:r>
        <w:r w:rsidR="00856EB0" w:rsidRPr="008D378D">
          <w:rPr>
            <w:webHidden/>
            <w:lang w:val="pt-BR"/>
          </w:rPr>
        </w:r>
        <w:r w:rsidR="00856EB0" w:rsidRPr="008D378D">
          <w:rPr>
            <w:webHidden/>
            <w:lang w:val="pt-BR"/>
          </w:rPr>
          <w:fldChar w:fldCharType="separate"/>
        </w:r>
        <w:r w:rsidR="00990AD7" w:rsidRPr="008D378D">
          <w:rPr>
            <w:webHidden/>
            <w:lang w:val="pt-BR"/>
          </w:rPr>
          <w:t>106</w:t>
        </w:r>
        <w:r w:rsidR="00856EB0" w:rsidRPr="008D378D">
          <w:rPr>
            <w:webHidden/>
            <w:lang w:val="pt-BR"/>
          </w:rPr>
          <w:fldChar w:fldCharType="end"/>
        </w:r>
      </w:hyperlink>
    </w:p>
    <w:p w14:paraId="0AF337A2" w14:textId="46A2FDBD" w:rsidR="00856EB0" w:rsidRPr="008D378D" w:rsidRDefault="00A848B0" w:rsidP="00F870D5">
      <w:pPr>
        <w:pStyle w:val="TOC1"/>
        <w:rPr>
          <w:rFonts w:asciiTheme="minorHAnsi" w:eastAsiaTheme="minorEastAsia" w:hAnsiTheme="minorHAnsi" w:cstheme="minorBidi"/>
          <w:sz w:val="22"/>
          <w:szCs w:val="22"/>
          <w:lang w:eastAsia="ja-JP"/>
        </w:rPr>
      </w:pPr>
      <w:hyperlink w:anchor="_Toc55675016" w:history="1">
        <w:r w:rsidR="00856EB0" w:rsidRPr="008D378D">
          <w:rPr>
            <w:rStyle w:val="Hyperlink"/>
          </w:rPr>
          <w:t xml:space="preserve">E. Controle de </w:t>
        </w:r>
        <w:r w:rsidR="00953834" w:rsidRPr="008D378D">
          <w:rPr>
            <w:rStyle w:val="Hyperlink"/>
          </w:rPr>
          <w:t>C</w:t>
        </w:r>
        <w:r w:rsidR="00856EB0" w:rsidRPr="008D378D">
          <w:rPr>
            <w:rStyle w:val="Hyperlink"/>
          </w:rPr>
          <w:t>ustos</w:t>
        </w:r>
        <w:r w:rsidR="00856EB0" w:rsidRPr="008D378D">
          <w:rPr>
            <w:webHidden/>
          </w:rPr>
          <w:tab/>
        </w:r>
        <w:r w:rsidR="00856EB0" w:rsidRPr="008D378D">
          <w:rPr>
            <w:webHidden/>
          </w:rPr>
          <w:fldChar w:fldCharType="begin"/>
        </w:r>
        <w:r w:rsidR="00856EB0" w:rsidRPr="008D378D">
          <w:rPr>
            <w:webHidden/>
          </w:rPr>
          <w:instrText xml:space="preserve"> PAGEREF _Toc55675016 \h </w:instrText>
        </w:r>
        <w:r w:rsidR="00856EB0" w:rsidRPr="008D378D">
          <w:rPr>
            <w:webHidden/>
          </w:rPr>
        </w:r>
        <w:r w:rsidR="00856EB0" w:rsidRPr="008D378D">
          <w:rPr>
            <w:webHidden/>
          </w:rPr>
          <w:fldChar w:fldCharType="separate"/>
        </w:r>
        <w:r w:rsidR="00990AD7" w:rsidRPr="008D378D">
          <w:rPr>
            <w:webHidden/>
          </w:rPr>
          <w:t>106</w:t>
        </w:r>
        <w:r w:rsidR="00856EB0" w:rsidRPr="008D378D">
          <w:rPr>
            <w:webHidden/>
          </w:rPr>
          <w:fldChar w:fldCharType="end"/>
        </w:r>
      </w:hyperlink>
    </w:p>
    <w:p w14:paraId="2FAA007E" w14:textId="11D2321E" w:rsidR="00856EB0" w:rsidRPr="008D378D" w:rsidRDefault="00A848B0">
      <w:pPr>
        <w:pStyle w:val="TOC2"/>
        <w:rPr>
          <w:rFonts w:asciiTheme="minorHAnsi" w:eastAsiaTheme="minorEastAsia" w:hAnsiTheme="minorHAnsi" w:cstheme="minorBidi"/>
          <w:sz w:val="22"/>
          <w:szCs w:val="22"/>
          <w:lang w:val="pt-BR" w:eastAsia="ja-JP"/>
        </w:rPr>
      </w:pPr>
      <w:hyperlink w:anchor="_Toc55675017" w:history="1">
        <w:r w:rsidR="00856EB0" w:rsidRPr="008D378D">
          <w:rPr>
            <w:rStyle w:val="Hyperlink"/>
            <w:lang w:val="pt-BR"/>
          </w:rPr>
          <w:t>38.</w:t>
        </w:r>
        <w:r w:rsidR="00856EB0" w:rsidRPr="008D378D">
          <w:rPr>
            <w:rFonts w:asciiTheme="minorHAnsi" w:eastAsiaTheme="minorEastAsia" w:hAnsiTheme="minorHAnsi" w:cstheme="minorBidi"/>
            <w:sz w:val="22"/>
            <w:szCs w:val="22"/>
            <w:lang w:val="pt-BR" w:eastAsia="ja-JP"/>
          </w:rPr>
          <w:tab/>
        </w:r>
        <w:r w:rsidR="009614FE" w:rsidRPr="008D378D">
          <w:rPr>
            <w:rStyle w:val="Hyperlink"/>
            <w:lang w:val="pt-BR"/>
          </w:rPr>
          <w:t>Lista</w:t>
        </w:r>
        <w:r w:rsidR="00856EB0" w:rsidRPr="008D378D">
          <w:rPr>
            <w:rStyle w:val="Hyperlink"/>
            <w:lang w:val="pt-BR"/>
          </w:rPr>
          <w:t xml:space="preserve"> de Atividades</w:t>
        </w:r>
        <w:r w:rsidR="00EA1AF9" w:rsidRPr="008D378D">
          <w:rPr>
            <w:rStyle w:val="Hyperlink"/>
            <w:lang w:val="pt-BR"/>
          </w:rPr>
          <w:t xml:space="preserve"> com Preços</w:t>
        </w:r>
        <w:r w:rsidR="00856EB0" w:rsidRPr="008D378D">
          <w:rPr>
            <w:webHidden/>
            <w:lang w:val="pt-BR"/>
          </w:rPr>
          <w:tab/>
        </w:r>
        <w:r w:rsidR="00856EB0" w:rsidRPr="008D378D">
          <w:rPr>
            <w:webHidden/>
            <w:lang w:val="pt-BR"/>
          </w:rPr>
          <w:fldChar w:fldCharType="begin"/>
        </w:r>
        <w:r w:rsidR="00856EB0" w:rsidRPr="008D378D">
          <w:rPr>
            <w:webHidden/>
            <w:lang w:val="pt-BR"/>
          </w:rPr>
          <w:instrText xml:space="preserve"> PAGEREF _Toc55675017 \h </w:instrText>
        </w:r>
        <w:r w:rsidR="00856EB0" w:rsidRPr="008D378D">
          <w:rPr>
            <w:webHidden/>
            <w:lang w:val="pt-BR"/>
          </w:rPr>
        </w:r>
        <w:r w:rsidR="00856EB0" w:rsidRPr="008D378D">
          <w:rPr>
            <w:webHidden/>
            <w:lang w:val="pt-BR"/>
          </w:rPr>
          <w:fldChar w:fldCharType="separate"/>
        </w:r>
        <w:r w:rsidR="00990AD7" w:rsidRPr="008D378D">
          <w:rPr>
            <w:webHidden/>
            <w:lang w:val="pt-BR"/>
          </w:rPr>
          <w:t>106</w:t>
        </w:r>
        <w:r w:rsidR="00856EB0" w:rsidRPr="008D378D">
          <w:rPr>
            <w:webHidden/>
            <w:lang w:val="pt-BR"/>
          </w:rPr>
          <w:fldChar w:fldCharType="end"/>
        </w:r>
      </w:hyperlink>
    </w:p>
    <w:p w14:paraId="27E1B5EB" w14:textId="47D6A9D4" w:rsidR="00856EB0" w:rsidRPr="008D378D" w:rsidRDefault="00A848B0">
      <w:pPr>
        <w:pStyle w:val="TOC2"/>
        <w:rPr>
          <w:rFonts w:asciiTheme="minorHAnsi" w:eastAsiaTheme="minorEastAsia" w:hAnsiTheme="minorHAnsi" w:cstheme="minorBidi"/>
          <w:sz w:val="22"/>
          <w:szCs w:val="22"/>
          <w:lang w:val="pt-BR" w:eastAsia="ja-JP"/>
        </w:rPr>
      </w:pPr>
      <w:hyperlink w:anchor="_Toc55675018" w:history="1">
        <w:r w:rsidR="00856EB0" w:rsidRPr="008D378D">
          <w:rPr>
            <w:rStyle w:val="Hyperlink"/>
            <w:lang w:val="pt-BR"/>
          </w:rPr>
          <w:t>39.</w:t>
        </w:r>
        <w:r w:rsidR="00856EB0" w:rsidRPr="008D378D">
          <w:rPr>
            <w:rFonts w:asciiTheme="minorHAnsi" w:eastAsiaTheme="minorEastAsia" w:hAnsiTheme="minorHAnsi" w:cstheme="minorBidi"/>
            <w:sz w:val="22"/>
            <w:szCs w:val="22"/>
            <w:lang w:val="pt-BR" w:eastAsia="ja-JP"/>
          </w:rPr>
          <w:tab/>
        </w:r>
        <w:r w:rsidR="00856EB0" w:rsidRPr="008D378D">
          <w:rPr>
            <w:rStyle w:val="Hyperlink"/>
            <w:lang w:val="pt-BR"/>
          </w:rPr>
          <w:t>Modificações na Lista de Atividades</w:t>
        </w:r>
        <w:r w:rsidR="00856EB0" w:rsidRPr="008D378D">
          <w:rPr>
            <w:webHidden/>
            <w:lang w:val="pt-BR"/>
          </w:rPr>
          <w:tab/>
        </w:r>
        <w:r w:rsidR="00856EB0" w:rsidRPr="008D378D">
          <w:rPr>
            <w:webHidden/>
            <w:lang w:val="pt-BR"/>
          </w:rPr>
          <w:fldChar w:fldCharType="begin"/>
        </w:r>
        <w:r w:rsidR="00856EB0" w:rsidRPr="008D378D">
          <w:rPr>
            <w:webHidden/>
            <w:lang w:val="pt-BR"/>
          </w:rPr>
          <w:instrText xml:space="preserve"> PAGEREF _Toc55675018 \h </w:instrText>
        </w:r>
        <w:r w:rsidR="00856EB0" w:rsidRPr="008D378D">
          <w:rPr>
            <w:webHidden/>
            <w:lang w:val="pt-BR"/>
          </w:rPr>
        </w:r>
        <w:r w:rsidR="00856EB0" w:rsidRPr="008D378D">
          <w:rPr>
            <w:webHidden/>
            <w:lang w:val="pt-BR"/>
          </w:rPr>
          <w:fldChar w:fldCharType="separate"/>
        </w:r>
        <w:r w:rsidR="00990AD7" w:rsidRPr="008D378D">
          <w:rPr>
            <w:webHidden/>
            <w:lang w:val="pt-BR"/>
          </w:rPr>
          <w:t>107</w:t>
        </w:r>
        <w:r w:rsidR="00856EB0" w:rsidRPr="008D378D">
          <w:rPr>
            <w:webHidden/>
            <w:lang w:val="pt-BR"/>
          </w:rPr>
          <w:fldChar w:fldCharType="end"/>
        </w:r>
      </w:hyperlink>
    </w:p>
    <w:p w14:paraId="190CD18A" w14:textId="13157B02" w:rsidR="00856EB0" w:rsidRPr="008D378D" w:rsidRDefault="00A848B0">
      <w:pPr>
        <w:pStyle w:val="TOC2"/>
        <w:rPr>
          <w:rFonts w:asciiTheme="minorHAnsi" w:eastAsiaTheme="minorEastAsia" w:hAnsiTheme="minorHAnsi" w:cstheme="minorBidi"/>
          <w:sz w:val="22"/>
          <w:szCs w:val="22"/>
          <w:lang w:val="pt-BR" w:eastAsia="ja-JP"/>
        </w:rPr>
      </w:pPr>
      <w:hyperlink w:anchor="_Toc55675019" w:history="1">
        <w:r w:rsidR="00856EB0" w:rsidRPr="008D378D">
          <w:rPr>
            <w:rStyle w:val="Hyperlink"/>
            <w:lang w:val="pt-BR"/>
          </w:rPr>
          <w:t>40.</w:t>
        </w:r>
        <w:r w:rsidR="00856EB0" w:rsidRPr="008D378D">
          <w:rPr>
            <w:rFonts w:asciiTheme="minorHAnsi" w:eastAsiaTheme="minorEastAsia" w:hAnsiTheme="minorHAnsi" w:cstheme="minorBidi"/>
            <w:sz w:val="22"/>
            <w:szCs w:val="22"/>
            <w:lang w:val="pt-BR" w:eastAsia="ja-JP"/>
          </w:rPr>
          <w:tab/>
        </w:r>
        <w:r w:rsidR="00856EB0" w:rsidRPr="008D378D">
          <w:rPr>
            <w:rStyle w:val="Hyperlink"/>
            <w:lang w:val="pt-BR"/>
          </w:rPr>
          <w:t>Pagamentos das Variações</w:t>
        </w:r>
        <w:r w:rsidR="00856EB0" w:rsidRPr="008D378D">
          <w:rPr>
            <w:webHidden/>
            <w:lang w:val="pt-BR"/>
          </w:rPr>
          <w:tab/>
        </w:r>
        <w:r w:rsidR="00856EB0" w:rsidRPr="008D378D">
          <w:rPr>
            <w:webHidden/>
            <w:lang w:val="pt-BR"/>
          </w:rPr>
          <w:fldChar w:fldCharType="begin"/>
        </w:r>
        <w:r w:rsidR="00856EB0" w:rsidRPr="008D378D">
          <w:rPr>
            <w:webHidden/>
            <w:lang w:val="pt-BR"/>
          </w:rPr>
          <w:instrText xml:space="preserve"> PAGEREF _Toc55675019 \h </w:instrText>
        </w:r>
        <w:r w:rsidR="00856EB0" w:rsidRPr="008D378D">
          <w:rPr>
            <w:webHidden/>
            <w:lang w:val="pt-BR"/>
          </w:rPr>
        </w:r>
        <w:r w:rsidR="00856EB0" w:rsidRPr="008D378D">
          <w:rPr>
            <w:webHidden/>
            <w:lang w:val="pt-BR"/>
          </w:rPr>
          <w:fldChar w:fldCharType="separate"/>
        </w:r>
        <w:r w:rsidR="00990AD7" w:rsidRPr="008D378D">
          <w:rPr>
            <w:webHidden/>
            <w:lang w:val="pt-BR"/>
          </w:rPr>
          <w:t>107</w:t>
        </w:r>
        <w:r w:rsidR="00856EB0" w:rsidRPr="008D378D">
          <w:rPr>
            <w:webHidden/>
            <w:lang w:val="pt-BR"/>
          </w:rPr>
          <w:fldChar w:fldCharType="end"/>
        </w:r>
      </w:hyperlink>
    </w:p>
    <w:p w14:paraId="1BCF5475" w14:textId="7B7E2929" w:rsidR="00856EB0" w:rsidRPr="008D378D" w:rsidRDefault="00A848B0">
      <w:pPr>
        <w:pStyle w:val="TOC2"/>
        <w:rPr>
          <w:rFonts w:asciiTheme="minorHAnsi" w:eastAsiaTheme="minorEastAsia" w:hAnsiTheme="minorHAnsi" w:cstheme="minorBidi"/>
          <w:sz w:val="22"/>
          <w:szCs w:val="22"/>
          <w:lang w:val="pt-BR" w:eastAsia="ja-JP"/>
        </w:rPr>
      </w:pPr>
      <w:hyperlink w:anchor="_Toc55675020" w:history="1">
        <w:r w:rsidR="00856EB0" w:rsidRPr="008D378D">
          <w:rPr>
            <w:rStyle w:val="Hyperlink"/>
            <w:lang w:val="pt-BR"/>
          </w:rPr>
          <w:t>41.</w:t>
        </w:r>
        <w:r w:rsidR="00856EB0" w:rsidRPr="008D378D">
          <w:rPr>
            <w:rFonts w:asciiTheme="minorHAnsi" w:eastAsiaTheme="minorEastAsia" w:hAnsiTheme="minorHAnsi" w:cstheme="minorBidi"/>
            <w:sz w:val="22"/>
            <w:szCs w:val="22"/>
            <w:lang w:val="pt-BR" w:eastAsia="ja-JP"/>
          </w:rPr>
          <w:tab/>
        </w:r>
        <w:r w:rsidR="00953834" w:rsidRPr="008D378D">
          <w:rPr>
            <w:rStyle w:val="Hyperlink"/>
            <w:lang w:val="pt-BR"/>
          </w:rPr>
          <w:t>Pr</w:t>
        </w:r>
        <w:r w:rsidR="007D49F8" w:rsidRPr="008D378D">
          <w:rPr>
            <w:rStyle w:val="Hyperlink"/>
            <w:lang w:val="pt-BR"/>
          </w:rPr>
          <w:t>ojeções</w:t>
        </w:r>
        <w:r w:rsidR="00BB5154" w:rsidRPr="008D378D">
          <w:rPr>
            <w:rStyle w:val="Hyperlink"/>
            <w:lang w:val="pt-BR"/>
          </w:rPr>
          <w:t xml:space="preserve"> d</w:t>
        </w:r>
        <w:r w:rsidR="00F51682">
          <w:rPr>
            <w:rStyle w:val="Hyperlink"/>
            <w:lang w:val="pt-BR"/>
          </w:rPr>
          <w:t>e</w:t>
        </w:r>
        <w:r w:rsidR="00BB5154" w:rsidRPr="008D378D">
          <w:rPr>
            <w:rStyle w:val="Hyperlink"/>
            <w:lang w:val="pt-BR"/>
          </w:rPr>
          <w:t xml:space="preserve"> F</w:t>
        </w:r>
        <w:r w:rsidR="00856EB0" w:rsidRPr="008D378D">
          <w:rPr>
            <w:rStyle w:val="Hyperlink"/>
            <w:lang w:val="pt-BR"/>
          </w:rPr>
          <w:t xml:space="preserve">luxo de </w:t>
        </w:r>
        <w:r w:rsidR="00BB5154" w:rsidRPr="008D378D">
          <w:rPr>
            <w:rStyle w:val="Hyperlink"/>
            <w:lang w:val="pt-BR"/>
          </w:rPr>
          <w:t>C</w:t>
        </w:r>
        <w:r w:rsidR="00856EB0" w:rsidRPr="008D378D">
          <w:rPr>
            <w:rStyle w:val="Hyperlink"/>
            <w:lang w:val="pt-BR"/>
          </w:rPr>
          <w:t>aixa</w:t>
        </w:r>
        <w:r w:rsidR="00856EB0" w:rsidRPr="008D378D">
          <w:rPr>
            <w:webHidden/>
            <w:lang w:val="pt-BR"/>
          </w:rPr>
          <w:tab/>
        </w:r>
        <w:r w:rsidR="00856EB0" w:rsidRPr="008D378D">
          <w:rPr>
            <w:webHidden/>
            <w:lang w:val="pt-BR"/>
          </w:rPr>
          <w:fldChar w:fldCharType="begin"/>
        </w:r>
        <w:r w:rsidR="00856EB0" w:rsidRPr="008D378D">
          <w:rPr>
            <w:webHidden/>
            <w:lang w:val="pt-BR"/>
          </w:rPr>
          <w:instrText xml:space="preserve"> PAGEREF _Toc55675020 \h </w:instrText>
        </w:r>
        <w:r w:rsidR="00856EB0" w:rsidRPr="008D378D">
          <w:rPr>
            <w:webHidden/>
            <w:lang w:val="pt-BR"/>
          </w:rPr>
        </w:r>
        <w:r w:rsidR="00856EB0" w:rsidRPr="008D378D">
          <w:rPr>
            <w:webHidden/>
            <w:lang w:val="pt-BR"/>
          </w:rPr>
          <w:fldChar w:fldCharType="separate"/>
        </w:r>
        <w:r w:rsidR="00990AD7" w:rsidRPr="008D378D">
          <w:rPr>
            <w:webHidden/>
            <w:lang w:val="pt-BR"/>
          </w:rPr>
          <w:t>107</w:t>
        </w:r>
        <w:r w:rsidR="00856EB0" w:rsidRPr="008D378D">
          <w:rPr>
            <w:webHidden/>
            <w:lang w:val="pt-BR"/>
          </w:rPr>
          <w:fldChar w:fldCharType="end"/>
        </w:r>
      </w:hyperlink>
    </w:p>
    <w:p w14:paraId="7BE7BE41" w14:textId="660EC963" w:rsidR="00856EB0" w:rsidRPr="008D378D" w:rsidRDefault="00A848B0">
      <w:pPr>
        <w:pStyle w:val="TOC2"/>
        <w:rPr>
          <w:rFonts w:asciiTheme="minorHAnsi" w:eastAsiaTheme="minorEastAsia" w:hAnsiTheme="minorHAnsi" w:cstheme="minorBidi"/>
          <w:sz w:val="22"/>
          <w:szCs w:val="22"/>
          <w:lang w:val="pt-BR" w:eastAsia="ja-JP"/>
        </w:rPr>
      </w:pPr>
      <w:hyperlink w:anchor="_Toc55675021" w:history="1">
        <w:r w:rsidR="00856EB0" w:rsidRPr="008D378D">
          <w:rPr>
            <w:rStyle w:val="Hyperlink"/>
            <w:lang w:val="pt-BR"/>
          </w:rPr>
          <w:t>42.</w:t>
        </w:r>
        <w:r w:rsidR="00856EB0" w:rsidRPr="008D378D">
          <w:rPr>
            <w:rFonts w:asciiTheme="minorHAnsi" w:eastAsiaTheme="minorEastAsia" w:hAnsiTheme="minorHAnsi" w:cstheme="minorBidi"/>
            <w:sz w:val="22"/>
            <w:szCs w:val="22"/>
            <w:lang w:val="pt-BR" w:eastAsia="ja-JP"/>
          </w:rPr>
          <w:tab/>
        </w:r>
        <w:r w:rsidR="00856EB0" w:rsidRPr="008D378D">
          <w:rPr>
            <w:rStyle w:val="Hyperlink"/>
            <w:lang w:val="pt-BR"/>
          </w:rPr>
          <w:t>Certificados de Pagamento</w:t>
        </w:r>
        <w:r w:rsidR="00856EB0" w:rsidRPr="008D378D">
          <w:rPr>
            <w:webHidden/>
            <w:lang w:val="pt-BR"/>
          </w:rPr>
          <w:tab/>
        </w:r>
        <w:r w:rsidR="00856EB0" w:rsidRPr="008D378D">
          <w:rPr>
            <w:webHidden/>
            <w:lang w:val="pt-BR"/>
          </w:rPr>
          <w:fldChar w:fldCharType="begin"/>
        </w:r>
        <w:r w:rsidR="00856EB0" w:rsidRPr="008D378D">
          <w:rPr>
            <w:webHidden/>
            <w:lang w:val="pt-BR"/>
          </w:rPr>
          <w:instrText xml:space="preserve"> PAGEREF _Toc55675021 \h </w:instrText>
        </w:r>
        <w:r w:rsidR="00856EB0" w:rsidRPr="008D378D">
          <w:rPr>
            <w:webHidden/>
            <w:lang w:val="pt-BR"/>
          </w:rPr>
        </w:r>
        <w:r w:rsidR="00856EB0" w:rsidRPr="008D378D">
          <w:rPr>
            <w:webHidden/>
            <w:lang w:val="pt-BR"/>
          </w:rPr>
          <w:fldChar w:fldCharType="separate"/>
        </w:r>
        <w:r w:rsidR="00990AD7" w:rsidRPr="008D378D">
          <w:rPr>
            <w:webHidden/>
            <w:lang w:val="pt-BR"/>
          </w:rPr>
          <w:t>107</w:t>
        </w:r>
        <w:r w:rsidR="00856EB0" w:rsidRPr="008D378D">
          <w:rPr>
            <w:webHidden/>
            <w:lang w:val="pt-BR"/>
          </w:rPr>
          <w:fldChar w:fldCharType="end"/>
        </w:r>
      </w:hyperlink>
    </w:p>
    <w:p w14:paraId="047AB4D5" w14:textId="13A24F99" w:rsidR="00856EB0" w:rsidRPr="008D378D" w:rsidRDefault="00A848B0">
      <w:pPr>
        <w:pStyle w:val="TOC2"/>
        <w:rPr>
          <w:rFonts w:asciiTheme="minorHAnsi" w:eastAsiaTheme="minorEastAsia" w:hAnsiTheme="minorHAnsi" w:cstheme="minorBidi"/>
          <w:sz w:val="22"/>
          <w:szCs w:val="22"/>
          <w:lang w:val="pt-BR" w:eastAsia="ja-JP"/>
        </w:rPr>
      </w:pPr>
      <w:hyperlink w:anchor="_Toc55675022" w:history="1">
        <w:r w:rsidR="00856EB0" w:rsidRPr="008D378D">
          <w:rPr>
            <w:rStyle w:val="Hyperlink"/>
            <w:lang w:val="pt-BR"/>
          </w:rPr>
          <w:t>43.</w:t>
        </w:r>
        <w:r w:rsidR="00856EB0" w:rsidRPr="008D378D">
          <w:rPr>
            <w:rFonts w:asciiTheme="minorHAnsi" w:eastAsiaTheme="minorEastAsia" w:hAnsiTheme="minorHAnsi" w:cstheme="minorBidi"/>
            <w:sz w:val="22"/>
            <w:szCs w:val="22"/>
            <w:lang w:val="pt-BR" w:eastAsia="ja-JP"/>
          </w:rPr>
          <w:tab/>
        </w:r>
        <w:r w:rsidR="00856EB0" w:rsidRPr="008D378D">
          <w:rPr>
            <w:rStyle w:val="Hyperlink"/>
            <w:lang w:val="pt-BR"/>
          </w:rPr>
          <w:t>Pagamentos</w:t>
        </w:r>
        <w:r w:rsidR="00856EB0" w:rsidRPr="008D378D">
          <w:rPr>
            <w:webHidden/>
            <w:lang w:val="pt-BR"/>
          </w:rPr>
          <w:tab/>
        </w:r>
        <w:r w:rsidR="00856EB0" w:rsidRPr="008D378D">
          <w:rPr>
            <w:webHidden/>
            <w:lang w:val="pt-BR"/>
          </w:rPr>
          <w:fldChar w:fldCharType="begin"/>
        </w:r>
        <w:r w:rsidR="00856EB0" w:rsidRPr="008D378D">
          <w:rPr>
            <w:webHidden/>
            <w:lang w:val="pt-BR"/>
          </w:rPr>
          <w:instrText xml:space="preserve"> PAGEREF _Toc55675022 \h </w:instrText>
        </w:r>
        <w:r w:rsidR="00856EB0" w:rsidRPr="008D378D">
          <w:rPr>
            <w:webHidden/>
            <w:lang w:val="pt-BR"/>
          </w:rPr>
        </w:r>
        <w:r w:rsidR="00856EB0" w:rsidRPr="008D378D">
          <w:rPr>
            <w:webHidden/>
            <w:lang w:val="pt-BR"/>
          </w:rPr>
          <w:fldChar w:fldCharType="separate"/>
        </w:r>
        <w:r w:rsidR="00990AD7" w:rsidRPr="008D378D">
          <w:rPr>
            <w:webHidden/>
            <w:lang w:val="pt-BR"/>
          </w:rPr>
          <w:t>108</w:t>
        </w:r>
        <w:r w:rsidR="00856EB0" w:rsidRPr="008D378D">
          <w:rPr>
            <w:webHidden/>
            <w:lang w:val="pt-BR"/>
          </w:rPr>
          <w:fldChar w:fldCharType="end"/>
        </w:r>
      </w:hyperlink>
    </w:p>
    <w:p w14:paraId="72781489" w14:textId="701F9B53" w:rsidR="00856EB0" w:rsidRPr="008D378D" w:rsidRDefault="00A848B0">
      <w:pPr>
        <w:pStyle w:val="TOC2"/>
        <w:rPr>
          <w:rFonts w:asciiTheme="minorHAnsi" w:eastAsiaTheme="minorEastAsia" w:hAnsiTheme="minorHAnsi" w:cstheme="minorBidi"/>
          <w:sz w:val="22"/>
          <w:szCs w:val="22"/>
          <w:lang w:val="pt-BR" w:eastAsia="ja-JP"/>
        </w:rPr>
      </w:pPr>
      <w:hyperlink w:anchor="_Toc55675023" w:history="1">
        <w:r w:rsidR="00856EB0" w:rsidRPr="008D378D">
          <w:rPr>
            <w:rStyle w:val="Hyperlink"/>
            <w:lang w:val="pt-BR"/>
          </w:rPr>
          <w:t>44.</w:t>
        </w:r>
        <w:r w:rsidR="00856EB0" w:rsidRPr="008D378D">
          <w:rPr>
            <w:rFonts w:asciiTheme="minorHAnsi" w:eastAsiaTheme="minorEastAsia" w:hAnsiTheme="minorHAnsi" w:cstheme="minorBidi"/>
            <w:sz w:val="22"/>
            <w:szCs w:val="22"/>
            <w:lang w:val="pt-BR" w:eastAsia="ja-JP"/>
          </w:rPr>
          <w:tab/>
        </w:r>
        <w:r w:rsidR="00F716FD" w:rsidRPr="008D378D">
          <w:rPr>
            <w:rStyle w:val="Hyperlink"/>
            <w:lang w:val="pt-BR"/>
          </w:rPr>
          <w:t>Eventos Compensáveis</w:t>
        </w:r>
        <w:r w:rsidR="00856EB0" w:rsidRPr="008D378D">
          <w:rPr>
            <w:webHidden/>
            <w:lang w:val="pt-BR"/>
          </w:rPr>
          <w:tab/>
        </w:r>
        <w:r w:rsidR="00856EB0" w:rsidRPr="008D378D">
          <w:rPr>
            <w:webHidden/>
            <w:lang w:val="pt-BR"/>
          </w:rPr>
          <w:fldChar w:fldCharType="begin"/>
        </w:r>
        <w:r w:rsidR="00856EB0" w:rsidRPr="008D378D">
          <w:rPr>
            <w:webHidden/>
            <w:lang w:val="pt-BR"/>
          </w:rPr>
          <w:instrText xml:space="preserve"> PAGEREF _Toc55675023 \h </w:instrText>
        </w:r>
        <w:r w:rsidR="00856EB0" w:rsidRPr="008D378D">
          <w:rPr>
            <w:webHidden/>
            <w:lang w:val="pt-BR"/>
          </w:rPr>
        </w:r>
        <w:r w:rsidR="00856EB0" w:rsidRPr="008D378D">
          <w:rPr>
            <w:webHidden/>
            <w:lang w:val="pt-BR"/>
          </w:rPr>
          <w:fldChar w:fldCharType="separate"/>
        </w:r>
        <w:r w:rsidR="00990AD7" w:rsidRPr="008D378D">
          <w:rPr>
            <w:webHidden/>
            <w:lang w:val="pt-BR"/>
          </w:rPr>
          <w:t>108</w:t>
        </w:r>
        <w:r w:rsidR="00856EB0" w:rsidRPr="008D378D">
          <w:rPr>
            <w:webHidden/>
            <w:lang w:val="pt-BR"/>
          </w:rPr>
          <w:fldChar w:fldCharType="end"/>
        </w:r>
      </w:hyperlink>
    </w:p>
    <w:p w14:paraId="03B8BEB7" w14:textId="3E0C8E3C" w:rsidR="00856EB0" w:rsidRPr="008D378D" w:rsidRDefault="00A848B0">
      <w:pPr>
        <w:pStyle w:val="TOC2"/>
        <w:rPr>
          <w:rFonts w:asciiTheme="minorHAnsi" w:eastAsiaTheme="minorEastAsia" w:hAnsiTheme="minorHAnsi" w:cstheme="minorBidi"/>
          <w:sz w:val="22"/>
          <w:szCs w:val="22"/>
          <w:lang w:val="pt-BR" w:eastAsia="ja-JP"/>
        </w:rPr>
      </w:pPr>
      <w:hyperlink w:anchor="_Toc55675024" w:history="1">
        <w:r w:rsidR="00856EB0" w:rsidRPr="008D378D">
          <w:rPr>
            <w:rStyle w:val="Hyperlink"/>
            <w:lang w:val="pt-BR"/>
          </w:rPr>
          <w:t>45.</w:t>
        </w:r>
        <w:r w:rsidR="00856EB0" w:rsidRPr="008D378D">
          <w:rPr>
            <w:rFonts w:asciiTheme="minorHAnsi" w:eastAsiaTheme="minorEastAsia" w:hAnsiTheme="minorHAnsi" w:cstheme="minorBidi"/>
            <w:sz w:val="22"/>
            <w:szCs w:val="22"/>
            <w:lang w:val="pt-BR" w:eastAsia="ja-JP"/>
          </w:rPr>
          <w:tab/>
        </w:r>
        <w:r w:rsidR="00856EB0" w:rsidRPr="008D378D">
          <w:rPr>
            <w:rStyle w:val="Hyperlink"/>
            <w:lang w:val="pt-BR"/>
          </w:rPr>
          <w:t>Impostos</w:t>
        </w:r>
        <w:r w:rsidR="00856EB0" w:rsidRPr="008D378D">
          <w:rPr>
            <w:webHidden/>
            <w:lang w:val="pt-BR"/>
          </w:rPr>
          <w:tab/>
        </w:r>
        <w:r w:rsidR="00856EB0" w:rsidRPr="008D378D">
          <w:rPr>
            <w:webHidden/>
            <w:lang w:val="pt-BR"/>
          </w:rPr>
          <w:fldChar w:fldCharType="begin"/>
        </w:r>
        <w:r w:rsidR="00856EB0" w:rsidRPr="008D378D">
          <w:rPr>
            <w:webHidden/>
            <w:lang w:val="pt-BR"/>
          </w:rPr>
          <w:instrText xml:space="preserve"> PAGEREF _Toc55675024 \h </w:instrText>
        </w:r>
        <w:r w:rsidR="00856EB0" w:rsidRPr="008D378D">
          <w:rPr>
            <w:webHidden/>
            <w:lang w:val="pt-BR"/>
          </w:rPr>
        </w:r>
        <w:r w:rsidR="00856EB0" w:rsidRPr="008D378D">
          <w:rPr>
            <w:webHidden/>
            <w:lang w:val="pt-BR"/>
          </w:rPr>
          <w:fldChar w:fldCharType="separate"/>
        </w:r>
        <w:r w:rsidR="00990AD7" w:rsidRPr="008D378D">
          <w:rPr>
            <w:webHidden/>
            <w:lang w:val="pt-BR"/>
          </w:rPr>
          <w:t>110</w:t>
        </w:r>
        <w:r w:rsidR="00856EB0" w:rsidRPr="008D378D">
          <w:rPr>
            <w:webHidden/>
            <w:lang w:val="pt-BR"/>
          </w:rPr>
          <w:fldChar w:fldCharType="end"/>
        </w:r>
      </w:hyperlink>
    </w:p>
    <w:p w14:paraId="6179182B" w14:textId="1FF4A946" w:rsidR="00856EB0" w:rsidRPr="008D378D" w:rsidRDefault="00A848B0">
      <w:pPr>
        <w:pStyle w:val="TOC2"/>
        <w:rPr>
          <w:rFonts w:asciiTheme="minorHAnsi" w:eastAsiaTheme="minorEastAsia" w:hAnsiTheme="minorHAnsi" w:cstheme="minorBidi"/>
          <w:sz w:val="22"/>
          <w:szCs w:val="22"/>
          <w:lang w:val="pt-BR" w:eastAsia="ja-JP"/>
        </w:rPr>
      </w:pPr>
      <w:hyperlink w:anchor="_Toc55675025" w:history="1">
        <w:r w:rsidR="00856EB0" w:rsidRPr="008D378D">
          <w:rPr>
            <w:rStyle w:val="Hyperlink"/>
            <w:lang w:val="pt-BR"/>
          </w:rPr>
          <w:t>46.</w:t>
        </w:r>
        <w:r w:rsidR="00856EB0" w:rsidRPr="008D378D">
          <w:rPr>
            <w:rFonts w:asciiTheme="minorHAnsi" w:eastAsiaTheme="minorEastAsia" w:hAnsiTheme="minorHAnsi" w:cstheme="minorBidi"/>
            <w:sz w:val="22"/>
            <w:szCs w:val="22"/>
            <w:lang w:val="pt-BR" w:eastAsia="ja-JP"/>
          </w:rPr>
          <w:tab/>
        </w:r>
        <w:r w:rsidR="00856EB0" w:rsidRPr="008D378D">
          <w:rPr>
            <w:rStyle w:val="Hyperlink"/>
            <w:lang w:val="pt-BR"/>
          </w:rPr>
          <w:t>Moedas</w:t>
        </w:r>
        <w:r w:rsidR="00856EB0" w:rsidRPr="008D378D">
          <w:rPr>
            <w:webHidden/>
            <w:lang w:val="pt-BR"/>
          </w:rPr>
          <w:tab/>
        </w:r>
        <w:r w:rsidR="00856EB0" w:rsidRPr="008D378D">
          <w:rPr>
            <w:webHidden/>
            <w:lang w:val="pt-BR"/>
          </w:rPr>
          <w:fldChar w:fldCharType="begin"/>
        </w:r>
        <w:r w:rsidR="00856EB0" w:rsidRPr="008D378D">
          <w:rPr>
            <w:webHidden/>
            <w:lang w:val="pt-BR"/>
          </w:rPr>
          <w:instrText xml:space="preserve"> PAGEREF _Toc55675025 \h </w:instrText>
        </w:r>
        <w:r w:rsidR="00856EB0" w:rsidRPr="008D378D">
          <w:rPr>
            <w:webHidden/>
            <w:lang w:val="pt-BR"/>
          </w:rPr>
        </w:r>
        <w:r w:rsidR="00856EB0" w:rsidRPr="008D378D">
          <w:rPr>
            <w:webHidden/>
            <w:lang w:val="pt-BR"/>
          </w:rPr>
          <w:fldChar w:fldCharType="separate"/>
        </w:r>
        <w:r w:rsidR="00990AD7" w:rsidRPr="008D378D">
          <w:rPr>
            <w:webHidden/>
            <w:lang w:val="pt-BR"/>
          </w:rPr>
          <w:t>110</w:t>
        </w:r>
        <w:r w:rsidR="00856EB0" w:rsidRPr="008D378D">
          <w:rPr>
            <w:webHidden/>
            <w:lang w:val="pt-BR"/>
          </w:rPr>
          <w:fldChar w:fldCharType="end"/>
        </w:r>
      </w:hyperlink>
    </w:p>
    <w:p w14:paraId="7DA11178" w14:textId="377C35B3" w:rsidR="00856EB0" w:rsidRPr="008D378D" w:rsidRDefault="00A848B0">
      <w:pPr>
        <w:pStyle w:val="TOC2"/>
        <w:rPr>
          <w:rFonts w:asciiTheme="minorHAnsi" w:eastAsiaTheme="minorEastAsia" w:hAnsiTheme="minorHAnsi" w:cstheme="minorBidi"/>
          <w:sz w:val="22"/>
          <w:szCs w:val="22"/>
          <w:lang w:val="pt-BR" w:eastAsia="ja-JP"/>
        </w:rPr>
      </w:pPr>
      <w:hyperlink w:anchor="_Toc55675026" w:history="1">
        <w:r w:rsidR="00856EB0" w:rsidRPr="008D378D">
          <w:rPr>
            <w:rStyle w:val="Hyperlink"/>
            <w:lang w:val="pt-BR"/>
          </w:rPr>
          <w:t>47.</w:t>
        </w:r>
        <w:r w:rsidR="00856EB0" w:rsidRPr="008D378D">
          <w:rPr>
            <w:rFonts w:asciiTheme="minorHAnsi" w:eastAsiaTheme="minorEastAsia" w:hAnsiTheme="minorHAnsi" w:cstheme="minorBidi"/>
            <w:sz w:val="22"/>
            <w:szCs w:val="22"/>
            <w:lang w:val="pt-BR" w:eastAsia="ja-JP"/>
          </w:rPr>
          <w:tab/>
        </w:r>
        <w:r w:rsidR="00856EB0" w:rsidRPr="008D378D">
          <w:rPr>
            <w:rStyle w:val="Hyperlink"/>
            <w:lang w:val="pt-BR"/>
          </w:rPr>
          <w:t xml:space="preserve">Ajustes de </w:t>
        </w:r>
        <w:r w:rsidR="00137B32" w:rsidRPr="008D378D">
          <w:rPr>
            <w:rStyle w:val="Hyperlink"/>
            <w:lang w:val="pt-BR"/>
          </w:rPr>
          <w:t>P</w:t>
        </w:r>
        <w:r w:rsidR="00856EB0" w:rsidRPr="008D378D">
          <w:rPr>
            <w:rStyle w:val="Hyperlink"/>
            <w:lang w:val="pt-BR"/>
          </w:rPr>
          <w:t>reços</w:t>
        </w:r>
        <w:r w:rsidR="00856EB0" w:rsidRPr="008D378D">
          <w:rPr>
            <w:webHidden/>
            <w:lang w:val="pt-BR"/>
          </w:rPr>
          <w:tab/>
        </w:r>
        <w:r w:rsidR="00856EB0" w:rsidRPr="008D378D">
          <w:rPr>
            <w:webHidden/>
            <w:lang w:val="pt-BR"/>
          </w:rPr>
          <w:fldChar w:fldCharType="begin"/>
        </w:r>
        <w:r w:rsidR="00856EB0" w:rsidRPr="008D378D">
          <w:rPr>
            <w:webHidden/>
            <w:lang w:val="pt-BR"/>
          </w:rPr>
          <w:instrText xml:space="preserve"> PAGEREF _Toc55675026 \h </w:instrText>
        </w:r>
        <w:r w:rsidR="00856EB0" w:rsidRPr="008D378D">
          <w:rPr>
            <w:webHidden/>
            <w:lang w:val="pt-BR"/>
          </w:rPr>
        </w:r>
        <w:r w:rsidR="00856EB0" w:rsidRPr="008D378D">
          <w:rPr>
            <w:webHidden/>
            <w:lang w:val="pt-BR"/>
          </w:rPr>
          <w:fldChar w:fldCharType="separate"/>
        </w:r>
        <w:r w:rsidR="00990AD7" w:rsidRPr="008D378D">
          <w:rPr>
            <w:webHidden/>
            <w:lang w:val="pt-BR"/>
          </w:rPr>
          <w:t>110</w:t>
        </w:r>
        <w:r w:rsidR="00856EB0" w:rsidRPr="008D378D">
          <w:rPr>
            <w:webHidden/>
            <w:lang w:val="pt-BR"/>
          </w:rPr>
          <w:fldChar w:fldCharType="end"/>
        </w:r>
      </w:hyperlink>
    </w:p>
    <w:p w14:paraId="27281F5B" w14:textId="4874E531" w:rsidR="00856EB0" w:rsidRPr="008D378D" w:rsidRDefault="00A848B0">
      <w:pPr>
        <w:pStyle w:val="TOC2"/>
        <w:rPr>
          <w:rFonts w:asciiTheme="minorHAnsi" w:eastAsiaTheme="minorEastAsia" w:hAnsiTheme="minorHAnsi" w:cstheme="minorBidi"/>
          <w:sz w:val="22"/>
          <w:szCs w:val="22"/>
          <w:lang w:val="pt-BR" w:eastAsia="ja-JP"/>
        </w:rPr>
      </w:pPr>
      <w:hyperlink w:anchor="_Toc55675027" w:history="1">
        <w:r w:rsidR="00856EB0" w:rsidRPr="008D378D">
          <w:rPr>
            <w:rStyle w:val="Hyperlink"/>
            <w:lang w:val="pt-BR"/>
          </w:rPr>
          <w:t>48.</w:t>
        </w:r>
        <w:r w:rsidR="00856EB0" w:rsidRPr="008D378D">
          <w:rPr>
            <w:rFonts w:asciiTheme="minorHAnsi" w:eastAsiaTheme="minorEastAsia" w:hAnsiTheme="minorHAnsi" w:cstheme="minorBidi"/>
            <w:sz w:val="22"/>
            <w:szCs w:val="22"/>
            <w:lang w:val="pt-BR" w:eastAsia="ja-JP"/>
          </w:rPr>
          <w:tab/>
        </w:r>
        <w:r w:rsidR="00856EB0" w:rsidRPr="008D378D">
          <w:rPr>
            <w:rStyle w:val="Hyperlink"/>
            <w:lang w:val="pt-BR"/>
          </w:rPr>
          <w:t>Retenç</w:t>
        </w:r>
        <w:r w:rsidR="00E40E10" w:rsidRPr="008D378D">
          <w:rPr>
            <w:rStyle w:val="Hyperlink"/>
            <w:lang w:val="pt-BR"/>
          </w:rPr>
          <w:t>ão</w:t>
        </w:r>
        <w:r w:rsidR="00856EB0" w:rsidRPr="008D378D">
          <w:rPr>
            <w:webHidden/>
            <w:lang w:val="pt-BR"/>
          </w:rPr>
          <w:tab/>
        </w:r>
        <w:r w:rsidR="00856EB0" w:rsidRPr="008D378D">
          <w:rPr>
            <w:webHidden/>
            <w:lang w:val="pt-BR"/>
          </w:rPr>
          <w:fldChar w:fldCharType="begin"/>
        </w:r>
        <w:r w:rsidR="00856EB0" w:rsidRPr="008D378D">
          <w:rPr>
            <w:webHidden/>
            <w:lang w:val="pt-BR"/>
          </w:rPr>
          <w:instrText xml:space="preserve"> PAGEREF _Toc55675027 \h </w:instrText>
        </w:r>
        <w:r w:rsidR="00856EB0" w:rsidRPr="008D378D">
          <w:rPr>
            <w:webHidden/>
            <w:lang w:val="pt-BR"/>
          </w:rPr>
        </w:r>
        <w:r w:rsidR="00856EB0" w:rsidRPr="008D378D">
          <w:rPr>
            <w:webHidden/>
            <w:lang w:val="pt-BR"/>
          </w:rPr>
          <w:fldChar w:fldCharType="separate"/>
        </w:r>
        <w:r w:rsidR="00990AD7" w:rsidRPr="008D378D">
          <w:rPr>
            <w:webHidden/>
            <w:lang w:val="pt-BR"/>
          </w:rPr>
          <w:t>111</w:t>
        </w:r>
        <w:r w:rsidR="00856EB0" w:rsidRPr="008D378D">
          <w:rPr>
            <w:webHidden/>
            <w:lang w:val="pt-BR"/>
          </w:rPr>
          <w:fldChar w:fldCharType="end"/>
        </w:r>
      </w:hyperlink>
    </w:p>
    <w:p w14:paraId="06F5AC4C" w14:textId="19DF8F91" w:rsidR="008D1BE2" w:rsidRPr="008D378D" w:rsidRDefault="00A848B0" w:rsidP="008D1BE2">
      <w:pPr>
        <w:pStyle w:val="TOC2"/>
        <w:rPr>
          <w:lang w:val="pt-BR"/>
        </w:rPr>
      </w:pPr>
      <w:hyperlink w:anchor="_Toc55675028" w:history="1">
        <w:r w:rsidR="00856EB0" w:rsidRPr="008D378D">
          <w:rPr>
            <w:rStyle w:val="Hyperlink"/>
            <w:lang w:val="pt-BR"/>
          </w:rPr>
          <w:t>49.</w:t>
        </w:r>
        <w:r w:rsidR="00856EB0" w:rsidRPr="008D378D">
          <w:rPr>
            <w:rFonts w:asciiTheme="minorHAnsi" w:eastAsiaTheme="minorEastAsia" w:hAnsiTheme="minorHAnsi" w:cstheme="minorBidi"/>
            <w:sz w:val="22"/>
            <w:szCs w:val="22"/>
            <w:lang w:val="pt-BR" w:eastAsia="ja-JP"/>
          </w:rPr>
          <w:tab/>
        </w:r>
        <w:r w:rsidR="00E40E10" w:rsidRPr="008D378D">
          <w:rPr>
            <w:rStyle w:val="Hyperlink"/>
            <w:lang w:val="pt-BR"/>
          </w:rPr>
          <w:t>Indenização</w:t>
        </w:r>
        <w:r w:rsidR="00856EB0" w:rsidRPr="008D378D">
          <w:rPr>
            <w:rStyle w:val="Hyperlink"/>
            <w:lang w:val="pt-BR"/>
          </w:rPr>
          <w:t xml:space="preserve"> por </w:t>
        </w:r>
        <w:r w:rsidR="00385DD4" w:rsidRPr="008D378D">
          <w:rPr>
            <w:rStyle w:val="Hyperlink"/>
            <w:lang w:val="pt-BR"/>
          </w:rPr>
          <w:t>Perdas</w:t>
        </w:r>
        <w:r w:rsidR="00856EB0" w:rsidRPr="008D378D">
          <w:rPr>
            <w:rStyle w:val="Hyperlink"/>
            <w:lang w:val="pt-BR"/>
          </w:rPr>
          <w:t xml:space="preserve"> e </w:t>
        </w:r>
        <w:r w:rsidR="00385DD4" w:rsidRPr="008D378D">
          <w:rPr>
            <w:rStyle w:val="Hyperlink"/>
            <w:lang w:val="pt-BR"/>
          </w:rPr>
          <w:t>Danos</w:t>
        </w:r>
        <w:r w:rsidR="00856EB0" w:rsidRPr="008D378D">
          <w:rPr>
            <w:webHidden/>
            <w:lang w:val="pt-BR"/>
          </w:rPr>
          <w:tab/>
        </w:r>
        <w:r w:rsidR="00856EB0" w:rsidRPr="008D378D">
          <w:rPr>
            <w:webHidden/>
            <w:lang w:val="pt-BR"/>
          </w:rPr>
          <w:fldChar w:fldCharType="begin"/>
        </w:r>
        <w:r w:rsidR="00856EB0" w:rsidRPr="008D378D">
          <w:rPr>
            <w:webHidden/>
            <w:lang w:val="pt-BR"/>
          </w:rPr>
          <w:instrText xml:space="preserve"> PAGEREF _Toc55675028 \h </w:instrText>
        </w:r>
        <w:r w:rsidR="00856EB0" w:rsidRPr="008D378D">
          <w:rPr>
            <w:webHidden/>
            <w:lang w:val="pt-BR"/>
          </w:rPr>
        </w:r>
        <w:r w:rsidR="00856EB0" w:rsidRPr="008D378D">
          <w:rPr>
            <w:webHidden/>
            <w:lang w:val="pt-BR"/>
          </w:rPr>
          <w:fldChar w:fldCharType="separate"/>
        </w:r>
        <w:r w:rsidR="00990AD7" w:rsidRPr="008D378D">
          <w:rPr>
            <w:webHidden/>
            <w:lang w:val="pt-BR"/>
          </w:rPr>
          <w:t>112</w:t>
        </w:r>
        <w:r w:rsidR="00856EB0" w:rsidRPr="008D378D">
          <w:rPr>
            <w:webHidden/>
            <w:lang w:val="pt-BR"/>
          </w:rPr>
          <w:fldChar w:fldCharType="end"/>
        </w:r>
      </w:hyperlink>
    </w:p>
    <w:p w14:paraId="6009F2B1" w14:textId="022C4A6E" w:rsidR="00856EB0" w:rsidRPr="008D378D" w:rsidRDefault="00A848B0">
      <w:pPr>
        <w:pStyle w:val="TOC2"/>
        <w:rPr>
          <w:rFonts w:asciiTheme="minorHAnsi" w:eastAsiaTheme="minorEastAsia" w:hAnsiTheme="minorHAnsi" w:cstheme="minorBidi"/>
          <w:sz w:val="22"/>
          <w:szCs w:val="22"/>
          <w:lang w:val="pt-BR" w:eastAsia="ja-JP"/>
        </w:rPr>
      </w:pPr>
      <w:hyperlink w:anchor="_Toc55675029" w:history="1">
        <w:r w:rsidR="00856EB0" w:rsidRPr="008D378D">
          <w:rPr>
            <w:rStyle w:val="Hyperlink"/>
            <w:lang w:val="pt-BR"/>
          </w:rPr>
          <w:t>50.</w:t>
        </w:r>
        <w:r w:rsidR="00856EB0" w:rsidRPr="008D378D">
          <w:rPr>
            <w:rFonts w:asciiTheme="minorHAnsi" w:eastAsiaTheme="minorEastAsia" w:hAnsiTheme="minorHAnsi" w:cstheme="minorBidi"/>
            <w:sz w:val="22"/>
            <w:szCs w:val="22"/>
            <w:lang w:val="pt-BR" w:eastAsia="ja-JP"/>
          </w:rPr>
          <w:tab/>
        </w:r>
        <w:r w:rsidR="00856EB0" w:rsidRPr="008D378D">
          <w:rPr>
            <w:rStyle w:val="Hyperlink"/>
            <w:lang w:val="pt-BR"/>
          </w:rPr>
          <w:t>B</w:t>
        </w:r>
        <w:r w:rsidR="00E40E10" w:rsidRPr="008D378D">
          <w:rPr>
            <w:rStyle w:val="Hyperlink"/>
            <w:lang w:val="pt-BR"/>
          </w:rPr>
          <w:t>onificação</w:t>
        </w:r>
        <w:r w:rsidR="00856EB0" w:rsidRPr="008D378D">
          <w:rPr>
            <w:webHidden/>
            <w:lang w:val="pt-BR"/>
          </w:rPr>
          <w:tab/>
        </w:r>
        <w:r w:rsidR="00856EB0" w:rsidRPr="008D378D">
          <w:rPr>
            <w:webHidden/>
            <w:lang w:val="pt-BR"/>
          </w:rPr>
          <w:fldChar w:fldCharType="begin"/>
        </w:r>
        <w:r w:rsidR="00856EB0" w:rsidRPr="008D378D">
          <w:rPr>
            <w:webHidden/>
            <w:lang w:val="pt-BR"/>
          </w:rPr>
          <w:instrText xml:space="preserve"> PAGEREF _Toc55675029 \h </w:instrText>
        </w:r>
        <w:r w:rsidR="00856EB0" w:rsidRPr="008D378D">
          <w:rPr>
            <w:webHidden/>
            <w:lang w:val="pt-BR"/>
          </w:rPr>
        </w:r>
        <w:r w:rsidR="00856EB0" w:rsidRPr="008D378D">
          <w:rPr>
            <w:webHidden/>
            <w:lang w:val="pt-BR"/>
          </w:rPr>
          <w:fldChar w:fldCharType="separate"/>
        </w:r>
        <w:r w:rsidR="00990AD7" w:rsidRPr="008D378D">
          <w:rPr>
            <w:webHidden/>
            <w:lang w:val="pt-BR"/>
          </w:rPr>
          <w:t>112</w:t>
        </w:r>
        <w:r w:rsidR="00856EB0" w:rsidRPr="008D378D">
          <w:rPr>
            <w:webHidden/>
            <w:lang w:val="pt-BR"/>
          </w:rPr>
          <w:fldChar w:fldCharType="end"/>
        </w:r>
      </w:hyperlink>
    </w:p>
    <w:p w14:paraId="78B057EC" w14:textId="731B4DB1" w:rsidR="00856EB0" w:rsidRPr="008D378D" w:rsidRDefault="00A848B0">
      <w:pPr>
        <w:pStyle w:val="TOC2"/>
        <w:rPr>
          <w:rFonts w:asciiTheme="minorHAnsi" w:eastAsiaTheme="minorEastAsia" w:hAnsiTheme="minorHAnsi" w:cstheme="minorBidi"/>
          <w:sz w:val="22"/>
          <w:szCs w:val="22"/>
          <w:lang w:val="pt-BR" w:eastAsia="ja-JP"/>
        </w:rPr>
      </w:pPr>
      <w:hyperlink w:anchor="_Toc55675030" w:history="1">
        <w:r w:rsidR="00856EB0" w:rsidRPr="008D378D">
          <w:rPr>
            <w:rStyle w:val="Hyperlink"/>
            <w:lang w:val="pt-BR"/>
          </w:rPr>
          <w:t>51.</w:t>
        </w:r>
        <w:r w:rsidR="00856EB0" w:rsidRPr="008D378D">
          <w:rPr>
            <w:rFonts w:asciiTheme="minorHAnsi" w:eastAsiaTheme="minorEastAsia" w:hAnsiTheme="minorHAnsi" w:cstheme="minorBidi"/>
            <w:sz w:val="22"/>
            <w:szCs w:val="22"/>
            <w:lang w:val="pt-BR" w:eastAsia="ja-JP"/>
          </w:rPr>
          <w:tab/>
        </w:r>
        <w:r w:rsidR="00856EB0" w:rsidRPr="008D378D">
          <w:rPr>
            <w:rStyle w:val="Hyperlink"/>
            <w:lang w:val="pt-BR"/>
          </w:rPr>
          <w:t xml:space="preserve">Pagamento </w:t>
        </w:r>
        <w:r w:rsidR="009614FE" w:rsidRPr="008D378D">
          <w:rPr>
            <w:rStyle w:val="Hyperlink"/>
            <w:lang w:val="pt-BR"/>
          </w:rPr>
          <w:t>Antecipado</w:t>
        </w:r>
        <w:r w:rsidR="00856EB0" w:rsidRPr="008D378D">
          <w:rPr>
            <w:webHidden/>
            <w:lang w:val="pt-BR"/>
          </w:rPr>
          <w:tab/>
        </w:r>
        <w:r w:rsidR="00856EB0" w:rsidRPr="008D378D">
          <w:rPr>
            <w:webHidden/>
            <w:lang w:val="pt-BR"/>
          </w:rPr>
          <w:fldChar w:fldCharType="begin"/>
        </w:r>
        <w:r w:rsidR="00856EB0" w:rsidRPr="008D378D">
          <w:rPr>
            <w:webHidden/>
            <w:lang w:val="pt-BR"/>
          </w:rPr>
          <w:instrText xml:space="preserve"> PAGEREF _Toc55675030 \h </w:instrText>
        </w:r>
        <w:r w:rsidR="00856EB0" w:rsidRPr="008D378D">
          <w:rPr>
            <w:webHidden/>
            <w:lang w:val="pt-BR"/>
          </w:rPr>
        </w:r>
        <w:r w:rsidR="00856EB0" w:rsidRPr="008D378D">
          <w:rPr>
            <w:webHidden/>
            <w:lang w:val="pt-BR"/>
          </w:rPr>
          <w:fldChar w:fldCharType="separate"/>
        </w:r>
        <w:r w:rsidR="00990AD7" w:rsidRPr="008D378D">
          <w:rPr>
            <w:webHidden/>
            <w:lang w:val="pt-BR"/>
          </w:rPr>
          <w:t>112</w:t>
        </w:r>
        <w:r w:rsidR="00856EB0" w:rsidRPr="008D378D">
          <w:rPr>
            <w:webHidden/>
            <w:lang w:val="pt-BR"/>
          </w:rPr>
          <w:fldChar w:fldCharType="end"/>
        </w:r>
      </w:hyperlink>
    </w:p>
    <w:p w14:paraId="202A00F5" w14:textId="4FB9DFDA" w:rsidR="00856EB0" w:rsidRPr="008D378D" w:rsidRDefault="00A848B0">
      <w:pPr>
        <w:pStyle w:val="TOC2"/>
        <w:rPr>
          <w:rFonts w:asciiTheme="minorHAnsi" w:eastAsiaTheme="minorEastAsia" w:hAnsiTheme="minorHAnsi" w:cstheme="minorBidi"/>
          <w:sz w:val="22"/>
          <w:szCs w:val="22"/>
          <w:lang w:val="pt-BR" w:eastAsia="ja-JP"/>
        </w:rPr>
      </w:pPr>
      <w:hyperlink w:anchor="_Toc55675031" w:history="1">
        <w:r w:rsidR="00856EB0" w:rsidRPr="008D378D">
          <w:rPr>
            <w:rStyle w:val="Hyperlink"/>
            <w:lang w:val="pt-BR"/>
          </w:rPr>
          <w:t>52.</w:t>
        </w:r>
        <w:r w:rsidR="00856EB0" w:rsidRPr="008D378D">
          <w:rPr>
            <w:rFonts w:asciiTheme="minorHAnsi" w:eastAsiaTheme="minorEastAsia" w:hAnsiTheme="minorHAnsi" w:cstheme="minorBidi"/>
            <w:sz w:val="22"/>
            <w:szCs w:val="22"/>
            <w:lang w:val="pt-BR" w:eastAsia="ja-JP"/>
          </w:rPr>
          <w:tab/>
        </w:r>
        <w:r w:rsidR="00856EB0" w:rsidRPr="008D378D">
          <w:rPr>
            <w:rStyle w:val="Hyperlink"/>
            <w:lang w:val="pt-BR"/>
          </w:rPr>
          <w:t>Garantias</w:t>
        </w:r>
        <w:r w:rsidR="00856EB0" w:rsidRPr="008D378D">
          <w:rPr>
            <w:webHidden/>
            <w:lang w:val="pt-BR"/>
          </w:rPr>
          <w:tab/>
        </w:r>
        <w:r w:rsidR="00856EB0" w:rsidRPr="008D378D">
          <w:rPr>
            <w:webHidden/>
            <w:lang w:val="pt-BR"/>
          </w:rPr>
          <w:fldChar w:fldCharType="begin"/>
        </w:r>
        <w:r w:rsidR="00856EB0" w:rsidRPr="008D378D">
          <w:rPr>
            <w:webHidden/>
            <w:lang w:val="pt-BR"/>
          </w:rPr>
          <w:instrText xml:space="preserve"> PAGEREF _Toc55675031 \h </w:instrText>
        </w:r>
        <w:r w:rsidR="00856EB0" w:rsidRPr="008D378D">
          <w:rPr>
            <w:webHidden/>
            <w:lang w:val="pt-BR"/>
          </w:rPr>
        </w:r>
        <w:r w:rsidR="00856EB0" w:rsidRPr="008D378D">
          <w:rPr>
            <w:webHidden/>
            <w:lang w:val="pt-BR"/>
          </w:rPr>
          <w:fldChar w:fldCharType="separate"/>
        </w:r>
        <w:r w:rsidR="00990AD7" w:rsidRPr="008D378D">
          <w:rPr>
            <w:webHidden/>
            <w:lang w:val="pt-BR"/>
          </w:rPr>
          <w:t>113</w:t>
        </w:r>
        <w:r w:rsidR="00856EB0" w:rsidRPr="008D378D">
          <w:rPr>
            <w:webHidden/>
            <w:lang w:val="pt-BR"/>
          </w:rPr>
          <w:fldChar w:fldCharType="end"/>
        </w:r>
      </w:hyperlink>
    </w:p>
    <w:p w14:paraId="0673732D" w14:textId="6B0B3EF3" w:rsidR="00856EB0" w:rsidRPr="008D378D" w:rsidRDefault="00A848B0">
      <w:pPr>
        <w:pStyle w:val="TOC2"/>
        <w:rPr>
          <w:rFonts w:asciiTheme="minorHAnsi" w:eastAsiaTheme="minorEastAsia" w:hAnsiTheme="minorHAnsi" w:cstheme="minorBidi"/>
          <w:sz w:val="22"/>
          <w:szCs w:val="22"/>
          <w:lang w:val="pt-BR" w:eastAsia="ja-JP"/>
        </w:rPr>
      </w:pPr>
      <w:hyperlink w:anchor="_Toc55675032" w:history="1">
        <w:r w:rsidR="00856EB0" w:rsidRPr="008D378D">
          <w:rPr>
            <w:rStyle w:val="Hyperlink"/>
            <w:lang w:val="pt-BR"/>
          </w:rPr>
          <w:t>53.</w:t>
        </w:r>
        <w:r w:rsidR="00856EB0" w:rsidRPr="008D378D">
          <w:rPr>
            <w:rFonts w:asciiTheme="minorHAnsi" w:eastAsiaTheme="minorEastAsia" w:hAnsiTheme="minorHAnsi" w:cstheme="minorBidi"/>
            <w:sz w:val="22"/>
            <w:szCs w:val="22"/>
            <w:lang w:val="pt-BR" w:eastAsia="ja-JP"/>
          </w:rPr>
          <w:tab/>
        </w:r>
        <w:r w:rsidR="006F0919" w:rsidRPr="008D378D">
          <w:rPr>
            <w:rStyle w:val="Hyperlink"/>
            <w:lang w:val="pt-BR"/>
          </w:rPr>
          <w:t>Trabalhos por Administração</w:t>
        </w:r>
        <w:r w:rsidR="00856EB0" w:rsidRPr="008D378D">
          <w:rPr>
            <w:webHidden/>
            <w:lang w:val="pt-BR"/>
          </w:rPr>
          <w:tab/>
        </w:r>
        <w:r w:rsidR="00856EB0" w:rsidRPr="008D378D">
          <w:rPr>
            <w:webHidden/>
            <w:lang w:val="pt-BR"/>
          </w:rPr>
          <w:fldChar w:fldCharType="begin"/>
        </w:r>
        <w:r w:rsidR="00856EB0" w:rsidRPr="008D378D">
          <w:rPr>
            <w:webHidden/>
            <w:lang w:val="pt-BR"/>
          </w:rPr>
          <w:instrText xml:space="preserve"> PAGEREF _Toc55675032 \h </w:instrText>
        </w:r>
        <w:r w:rsidR="00856EB0" w:rsidRPr="008D378D">
          <w:rPr>
            <w:webHidden/>
            <w:lang w:val="pt-BR"/>
          </w:rPr>
        </w:r>
        <w:r w:rsidR="00856EB0" w:rsidRPr="008D378D">
          <w:rPr>
            <w:webHidden/>
            <w:lang w:val="pt-BR"/>
          </w:rPr>
          <w:fldChar w:fldCharType="separate"/>
        </w:r>
        <w:r w:rsidR="00990AD7" w:rsidRPr="008D378D">
          <w:rPr>
            <w:webHidden/>
            <w:lang w:val="pt-BR"/>
          </w:rPr>
          <w:t>113</w:t>
        </w:r>
        <w:r w:rsidR="00856EB0" w:rsidRPr="008D378D">
          <w:rPr>
            <w:webHidden/>
            <w:lang w:val="pt-BR"/>
          </w:rPr>
          <w:fldChar w:fldCharType="end"/>
        </w:r>
      </w:hyperlink>
    </w:p>
    <w:p w14:paraId="1616335B" w14:textId="30936ABE" w:rsidR="00856EB0" w:rsidRPr="008D378D" w:rsidRDefault="00A848B0">
      <w:pPr>
        <w:pStyle w:val="TOC2"/>
        <w:rPr>
          <w:lang w:val="pt-BR"/>
        </w:rPr>
      </w:pPr>
      <w:hyperlink w:anchor="_Toc55675033" w:history="1">
        <w:r w:rsidR="00856EB0" w:rsidRPr="008D378D">
          <w:rPr>
            <w:rStyle w:val="Hyperlink"/>
            <w:lang w:val="pt-BR"/>
          </w:rPr>
          <w:t>54.</w:t>
        </w:r>
        <w:r w:rsidR="00856EB0" w:rsidRPr="008D378D">
          <w:rPr>
            <w:rFonts w:asciiTheme="minorHAnsi" w:eastAsiaTheme="minorEastAsia" w:hAnsiTheme="minorHAnsi" w:cstheme="minorBidi"/>
            <w:sz w:val="22"/>
            <w:szCs w:val="22"/>
            <w:lang w:val="pt-BR" w:eastAsia="ja-JP"/>
          </w:rPr>
          <w:tab/>
        </w:r>
        <w:r w:rsidR="00856EB0" w:rsidRPr="008D378D">
          <w:rPr>
            <w:rStyle w:val="Hyperlink"/>
            <w:lang w:val="pt-BR"/>
          </w:rPr>
          <w:t>Custo de Reparos</w:t>
        </w:r>
        <w:r w:rsidR="00856EB0" w:rsidRPr="008D378D">
          <w:rPr>
            <w:webHidden/>
            <w:lang w:val="pt-BR"/>
          </w:rPr>
          <w:tab/>
        </w:r>
        <w:r w:rsidR="00856EB0" w:rsidRPr="008D378D">
          <w:rPr>
            <w:webHidden/>
            <w:lang w:val="pt-BR"/>
          </w:rPr>
          <w:fldChar w:fldCharType="begin"/>
        </w:r>
        <w:r w:rsidR="00856EB0" w:rsidRPr="008D378D">
          <w:rPr>
            <w:webHidden/>
            <w:lang w:val="pt-BR"/>
          </w:rPr>
          <w:instrText xml:space="preserve"> PAGEREF _Toc55675033 \h </w:instrText>
        </w:r>
        <w:r w:rsidR="00856EB0" w:rsidRPr="008D378D">
          <w:rPr>
            <w:webHidden/>
            <w:lang w:val="pt-BR"/>
          </w:rPr>
        </w:r>
        <w:r w:rsidR="00856EB0" w:rsidRPr="008D378D">
          <w:rPr>
            <w:webHidden/>
            <w:lang w:val="pt-BR"/>
          </w:rPr>
          <w:fldChar w:fldCharType="separate"/>
        </w:r>
        <w:r w:rsidR="00990AD7" w:rsidRPr="008D378D">
          <w:rPr>
            <w:webHidden/>
            <w:lang w:val="pt-BR"/>
          </w:rPr>
          <w:t>114</w:t>
        </w:r>
        <w:r w:rsidR="00856EB0" w:rsidRPr="008D378D">
          <w:rPr>
            <w:webHidden/>
            <w:lang w:val="pt-BR"/>
          </w:rPr>
          <w:fldChar w:fldCharType="end"/>
        </w:r>
      </w:hyperlink>
    </w:p>
    <w:p w14:paraId="2272D64A" w14:textId="192899DA" w:rsidR="008D1BE2" w:rsidRPr="008D378D" w:rsidRDefault="008D1BE2" w:rsidP="008D1BE2">
      <w:pPr>
        <w:pStyle w:val="TOC1"/>
        <w:rPr>
          <w:rFonts w:asciiTheme="minorHAnsi" w:eastAsiaTheme="minorEastAsia" w:hAnsiTheme="minorHAnsi" w:cstheme="minorBidi"/>
          <w:sz w:val="22"/>
          <w:szCs w:val="22"/>
          <w:lang w:eastAsia="ja-JP"/>
        </w:rPr>
      </w:pPr>
      <w:r w:rsidRPr="008D378D">
        <w:t>F</w:t>
      </w:r>
      <w:hyperlink w:anchor="_Toc55675016" w:history="1">
        <w:r w:rsidRPr="008D378D">
          <w:rPr>
            <w:rStyle w:val="Hyperlink"/>
          </w:rPr>
          <w:t>. Finalização do Contrato</w:t>
        </w:r>
        <w:r w:rsidRPr="008D378D">
          <w:rPr>
            <w:webHidden/>
          </w:rPr>
          <w:tab/>
        </w:r>
        <w:r w:rsidRPr="008D378D">
          <w:rPr>
            <w:webHidden/>
          </w:rPr>
          <w:fldChar w:fldCharType="begin"/>
        </w:r>
        <w:r w:rsidRPr="008D378D">
          <w:rPr>
            <w:webHidden/>
          </w:rPr>
          <w:instrText xml:space="preserve"> PAGEREF _Toc55675016 \h </w:instrText>
        </w:r>
        <w:r w:rsidRPr="008D378D">
          <w:rPr>
            <w:webHidden/>
          </w:rPr>
        </w:r>
        <w:r w:rsidRPr="008D378D">
          <w:rPr>
            <w:webHidden/>
          </w:rPr>
          <w:fldChar w:fldCharType="separate"/>
        </w:r>
        <w:r w:rsidRPr="008D378D">
          <w:rPr>
            <w:webHidden/>
          </w:rPr>
          <w:t>114</w:t>
        </w:r>
        <w:r w:rsidRPr="008D378D">
          <w:rPr>
            <w:webHidden/>
          </w:rPr>
          <w:fldChar w:fldCharType="end"/>
        </w:r>
      </w:hyperlink>
    </w:p>
    <w:p w14:paraId="6CBCF1C3" w14:textId="258CB02B" w:rsidR="00856EB0" w:rsidRPr="008D378D" w:rsidRDefault="00A848B0">
      <w:pPr>
        <w:pStyle w:val="TOC2"/>
        <w:rPr>
          <w:rFonts w:asciiTheme="minorHAnsi" w:eastAsiaTheme="minorEastAsia" w:hAnsiTheme="minorHAnsi" w:cstheme="minorBidi"/>
          <w:sz w:val="22"/>
          <w:szCs w:val="22"/>
          <w:lang w:val="pt-BR" w:eastAsia="ja-JP"/>
        </w:rPr>
      </w:pPr>
      <w:hyperlink w:anchor="_Toc55675034" w:history="1">
        <w:r w:rsidR="00856EB0" w:rsidRPr="008D378D">
          <w:rPr>
            <w:rStyle w:val="Hyperlink"/>
            <w:lang w:val="pt-BR"/>
          </w:rPr>
          <w:t>55.</w:t>
        </w:r>
        <w:r w:rsidR="00856EB0" w:rsidRPr="008D378D">
          <w:rPr>
            <w:rFonts w:asciiTheme="minorHAnsi" w:eastAsiaTheme="minorEastAsia" w:hAnsiTheme="minorHAnsi" w:cstheme="minorBidi"/>
            <w:sz w:val="22"/>
            <w:szCs w:val="22"/>
            <w:lang w:val="pt-BR" w:eastAsia="ja-JP"/>
          </w:rPr>
          <w:tab/>
        </w:r>
        <w:r w:rsidR="00856EB0" w:rsidRPr="008D378D">
          <w:rPr>
            <w:rStyle w:val="Hyperlink"/>
            <w:lang w:val="pt-BR"/>
          </w:rPr>
          <w:t>Conclusão das Obras</w:t>
        </w:r>
        <w:r w:rsidR="00856EB0" w:rsidRPr="008D378D">
          <w:rPr>
            <w:webHidden/>
            <w:lang w:val="pt-BR"/>
          </w:rPr>
          <w:tab/>
        </w:r>
        <w:r w:rsidR="00856EB0" w:rsidRPr="008D378D">
          <w:rPr>
            <w:webHidden/>
            <w:lang w:val="pt-BR"/>
          </w:rPr>
          <w:fldChar w:fldCharType="begin"/>
        </w:r>
        <w:r w:rsidR="00856EB0" w:rsidRPr="008D378D">
          <w:rPr>
            <w:webHidden/>
            <w:lang w:val="pt-BR"/>
          </w:rPr>
          <w:instrText xml:space="preserve"> PAGEREF _Toc55675034 \h </w:instrText>
        </w:r>
        <w:r w:rsidR="00856EB0" w:rsidRPr="008D378D">
          <w:rPr>
            <w:webHidden/>
            <w:lang w:val="pt-BR"/>
          </w:rPr>
        </w:r>
        <w:r w:rsidR="00856EB0" w:rsidRPr="008D378D">
          <w:rPr>
            <w:webHidden/>
            <w:lang w:val="pt-BR"/>
          </w:rPr>
          <w:fldChar w:fldCharType="separate"/>
        </w:r>
        <w:r w:rsidR="00990AD7" w:rsidRPr="008D378D">
          <w:rPr>
            <w:webHidden/>
            <w:lang w:val="pt-BR"/>
          </w:rPr>
          <w:t>114</w:t>
        </w:r>
        <w:r w:rsidR="00856EB0" w:rsidRPr="008D378D">
          <w:rPr>
            <w:webHidden/>
            <w:lang w:val="pt-BR"/>
          </w:rPr>
          <w:fldChar w:fldCharType="end"/>
        </w:r>
      </w:hyperlink>
    </w:p>
    <w:p w14:paraId="2793BF86" w14:textId="743C36FB" w:rsidR="00856EB0" w:rsidRPr="008D378D" w:rsidRDefault="00A848B0">
      <w:pPr>
        <w:pStyle w:val="TOC2"/>
        <w:rPr>
          <w:rFonts w:asciiTheme="minorHAnsi" w:eastAsiaTheme="minorEastAsia" w:hAnsiTheme="minorHAnsi" w:cstheme="minorBidi"/>
          <w:sz w:val="22"/>
          <w:szCs w:val="22"/>
          <w:lang w:val="pt-BR" w:eastAsia="ja-JP"/>
        </w:rPr>
      </w:pPr>
      <w:hyperlink w:anchor="_Toc55675035" w:history="1">
        <w:r w:rsidR="00856EB0" w:rsidRPr="008D378D">
          <w:rPr>
            <w:rStyle w:val="Hyperlink"/>
            <w:lang w:val="pt-BR"/>
          </w:rPr>
          <w:t>56.</w:t>
        </w:r>
        <w:r w:rsidR="00856EB0" w:rsidRPr="008D378D">
          <w:rPr>
            <w:rFonts w:asciiTheme="minorHAnsi" w:eastAsiaTheme="minorEastAsia" w:hAnsiTheme="minorHAnsi" w:cstheme="minorBidi"/>
            <w:sz w:val="22"/>
            <w:szCs w:val="22"/>
            <w:lang w:val="pt-BR" w:eastAsia="ja-JP"/>
          </w:rPr>
          <w:tab/>
        </w:r>
        <w:r w:rsidR="00856EB0" w:rsidRPr="008D378D">
          <w:rPr>
            <w:rStyle w:val="Hyperlink"/>
            <w:lang w:val="pt-BR"/>
          </w:rPr>
          <w:t>Recebimento das Obras</w:t>
        </w:r>
        <w:r w:rsidR="00856EB0" w:rsidRPr="008D378D">
          <w:rPr>
            <w:webHidden/>
            <w:lang w:val="pt-BR"/>
          </w:rPr>
          <w:tab/>
        </w:r>
        <w:r w:rsidR="00856EB0" w:rsidRPr="008D378D">
          <w:rPr>
            <w:webHidden/>
            <w:lang w:val="pt-BR"/>
          </w:rPr>
          <w:fldChar w:fldCharType="begin"/>
        </w:r>
        <w:r w:rsidR="00856EB0" w:rsidRPr="008D378D">
          <w:rPr>
            <w:webHidden/>
            <w:lang w:val="pt-BR"/>
          </w:rPr>
          <w:instrText xml:space="preserve"> PAGEREF _Toc55675035 \h </w:instrText>
        </w:r>
        <w:r w:rsidR="00856EB0" w:rsidRPr="008D378D">
          <w:rPr>
            <w:webHidden/>
            <w:lang w:val="pt-BR"/>
          </w:rPr>
        </w:r>
        <w:r w:rsidR="00856EB0" w:rsidRPr="008D378D">
          <w:rPr>
            <w:webHidden/>
            <w:lang w:val="pt-BR"/>
          </w:rPr>
          <w:fldChar w:fldCharType="separate"/>
        </w:r>
        <w:r w:rsidR="00990AD7" w:rsidRPr="008D378D">
          <w:rPr>
            <w:webHidden/>
            <w:lang w:val="pt-BR"/>
          </w:rPr>
          <w:t>114</w:t>
        </w:r>
        <w:r w:rsidR="00856EB0" w:rsidRPr="008D378D">
          <w:rPr>
            <w:webHidden/>
            <w:lang w:val="pt-BR"/>
          </w:rPr>
          <w:fldChar w:fldCharType="end"/>
        </w:r>
      </w:hyperlink>
    </w:p>
    <w:p w14:paraId="6A2750EB" w14:textId="592A2568" w:rsidR="00856EB0" w:rsidRPr="008D378D" w:rsidRDefault="00A848B0">
      <w:pPr>
        <w:pStyle w:val="TOC2"/>
        <w:rPr>
          <w:rFonts w:asciiTheme="minorHAnsi" w:eastAsiaTheme="minorEastAsia" w:hAnsiTheme="minorHAnsi" w:cstheme="minorBidi"/>
          <w:sz w:val="22"/>
          <w:szCs w:val="22"/>
          <w:lang w:val="pt-BR" w:eastAsia="ja-JP"/>
        </w:rPr>
      </w:pPr>
      <w:hyperlink w:anchor="_Toc55675036" w:history="1">
        <w:r w:rsidR="00856EB0" w:rsidRPr="008D378D">
          <w:rPr>
            <w:rStyle w:val="Hyperlink"/>
            <w:lang w:val="pt-BR"/>
          </w:rPr>
          <w:t>57.</w:t>
        </w:r>
        <w:r w:rsidR="00856EB0" w:rsidRPr="008D378D">
          <w:rPr>
            <w:rFonts w:asciiTheme="minorHAnsi" w:eastAsiaTheme="minorEastAsia" w:hAnsiTheme="minorHAnsi" w:cstheme="minorBidi"/>
            <w:sz w:val="22"/>
            <w:szCs w:val="22"/>
            <w:lang w:val="pt-BR" w:eastAsia="ja-JP"/>
          </w:rPr>
          <w:tab/>
        </w:r>
        <w:r w:rsidR="00921AB9" w:rsidRPr="008D378D">
          <w:rPr>
            <w:rStyle w:val="Hyperlink"/>
            <w:lang w:val="pt-BR"/>
          </w:rPr>
          <w:t>Demonstração F</w:t>
        </w:r>
        <w:r w:rsidR="00856EB0" w:rsidRPr="008D378D">
          <w:rPr>
            <w:rStyle w:val="Hyperlink"/>
            <w:lang w:val="pt-BR"/>
          </w:rPr>
          <w:t>inal</w:t>
        </w:r>
        <w:r w:rsidR="00856EB0" w:rsidRPr="008D378D">
          <w:rPr>
            <w:webHidden/>
            <w:lang w:val="pt-BR"/>
          </w:rPr>
          <w:tab/>
        </w:r>
        <w:r w:rsidR="00856EB0" w:rsidRPr="008D378D">
          <w:rPr>
            <w:webHidden/>
            <w:lang w:val="pt-BR"/>
          </w:rPr>
          <w:fldChar w:fldCharType="begin"/>
        </w:r>
        <w:r w:rsidR="00856EB0" w:rsidRPr="008D378D">
          <w:rPr>
            <w:webHidden/>
            <w:lang w:val="pt-BR"/>
          </w:rPr>
          <w:instrText xml:space="preserve"> PAGEREF _Toc55675036 \h </w:instrText>
        </w:r>
        <w:r w:rsidR="00856EB0" w:rsidRPr="008D378D">
          <w:rPr>
            <w:webHidden/>
            <w:lang w:val="pt-BR"/>
          </w:rPr>
        </w:r>
        <w:r w:rsidR="00856EB0" w:rsidRPr="008D378D">
          <w:rPr>
            <w:webHidden/>
            <w:lang w:val="pt-BR"/>
          </w:rPr>
          <w:fldChar w:fldCharType="separate"/>
        </w:r>
        <w:r w:rsidR="00990AD7" w:rsidRPr="008D378D">
          <w:rPr>
            <w:webHidden/>
            <w:lang w:val="pt-BR"/>
          </w:rPr>
          <w:t>114</w:t>
        </w:r>
        <w:r w:rsidR="00856EB0" w:rsidRPr="008D378D">
          <w:rPr>
            <w:webHidden/>
            <w:lang w:val="pt-BR"/>
          </w:rPr>
          <w:fldChar w:fldCharType="end"/>
        </w:r>
      </w:hyperlink>
    </w:p>
    <w:p w14:paraId="01582E07" w14:textId="52E0744E" w:rsidR="00856EB0" w:rsidRPr="008D378D" w:rsidRDefault="00A848B0">
      <w:pPr>
        <w:pStyle w:val="TOC2"/>
        <w:rPr>
          <w:rFonts w:asciiTheme="minorHAnsi" w:eastAsiaTheme="minorEastAsia" w:hAnsiTheme="minorHAnsi" w:cstheme="minorBidi"/>
          <w:sz w:val="22"/>
          <w:szCs w:val="22"/>
          <w:lang w:val="pt-BR" w:eastAsia="ja-JP"/>
        </w:rPr>
      </w:pPr>
      <w:hyperlink w:anchor="_Toc55675037" w:history="1">
        <w:r w:rsidR="00856EB0" w:rsidRPr="008D378D">
          <w:rPr>
            <w:rStyle w:val="Hyperlink"/>
            <w:lang w:val="pt-BR"/>
          </w:rPr>
          <w:t>58.</w:t>
        </w:r>
        <w:r w:rsidR="00856EB0" w:rsidRPr="008D378D">
          <w:rPr>
            <w:rFonts w:asciiTheme="minorHAnsi" w:eastAsiaTheme="minorEastAsia" w:hAnsiTheme="minorHAnsi" w:cstheme="minorBidi"/>
            <w:sz w:val="22"/>
            <w:szCs w:val="22"/>
            <w:lang w:val="pt-BR" w:eastAsia="ja-JP"/>
          </w:rPr>
          <w:tab/>
        </w:r>
        <w:r w:rsidR="00856EB0" w:rsidRPr="008D378D">
          <w:rPr>
            <w:rStyle w:val="Hyperlink"/>
            <w:lang w:val="pt-BR"/>
          </w:rPr>
          <w:t xml:space="preserve">Manuais </w:t>
        </w:r>
        <w:r w:rsidR="00387B37" w:rsidRPr="008D378D">
          <w:rPr>
            <w:rStyle w:val="Hyperlink"/>
            <w:lang w:val="pt-BR"/>
          </w:rPr>
          <w:t xml:space="preserve">de </w:t>
        </w:r>
        <w:r w:rsidR="00F96749" w:rsidRPr="008D378D">
          <w:rPr>
            <w:rStyle w:val="Hyperlink"/>
            <w:lang w:val="pt-BR"/>
          </w:rPr>
          <w:t xml:space="preserve">Serviço </w:t>
        </w:r>
        <w:r w:rsidR="00856EB0" w:rsidRPr="008D378D">
          <w:rPr>
            <w:rStyle w:val="Hyperlink"/>
            <w:lang w:val="pt-BR"/>
          </w:rPr>
          <w:t>de Operação</w:t>
        </w:r>
        <w:r w:rsidR="00856EB0" w:rsidRPr="008D378D">
          <w:rPr>
            <w:webHidden/>
            <w:lang w:val="pt-BR"/>
          </w:rPr>
          <w:tab/>
        </w:r>
        <w:r w:rsidR="00856EB0" w:rsidRPr="008D378D">
          <w:rPr>
            <w:webHidden/>
            <w:lang w:val="pt-BR"/>
          </w:rPr>
          <w:fldChar w:fldCharType="begin"/>
        </w:r>
        <w:r w:rsidR="00856EB0" w:rsidRPr="008D378D">
          <w:rPr>
            <w:webHidden/>
            <w:lang w:val="pt-BR"/>
          </w:rPr>
          <w:instrText xml:space="preserve"> PAGEREF _Toc55675037 \h </w:instrText>
        </w:r>
        <w:r w:rsidR="00856EB0" w:rsidRPr="008D378D">
          <w:rPr>
            <w:webHidden/>
            <w:lang w:val="pt-BR"/>
          </w:rPr>
        </w:r>
        <w:r w:rsidR="00856EB0" w:rsidRPr="008D378D">
          <w:rPr>
            <w:webHidden/>
            <w:lang w:val="pt-BR"/>
          </w:rPr>
          <w:fldChar w:fldCharType="separate"/>
        </w:r>
        <w:r w:rsidR="00990AD7" w:rsidRPr="008D378D">
          <w:rPr>
            <w:webHidden/>
            <w:lang w:val="pt-BR"/>
          </w:rPr>
          <w:t>114</w:t>
        </w:r>
        <w:r w:rsidR="00856EB0" w:rsidRPr="008D378D">
          <w:rPr>
            <w:webHidden/>
            <w:lang w:val="pt-BR"/>
          </w:rPr>
          <w:fldChar w:fldCharType="end"/>
        </w:r>
      </w:hyperlink>
    </w:p>
    <w:p w14:paraId="2EEA702D" w14:textId="7D12B583" w:rsidR="00856EB0" w:rsidRPr="008D378D" w:rsidRDefault="00A848B0">
      <w:pPr>
        <w:pStyle w:val="TOC2"/>
        <w:rPr>
          <w:rFonts w:asciiTheme="minorHAnsi" w:eastAsiaTheme="minorEastAsia" w:hAnsiTheme="minorHAnsi" w:cstheme="minorBidi"/>
          <w:sz w:val="22"/>
          <w:szCs w:val="22"/>
          <w:lang w:val="pt-BR" w:eastAsia="ja-JP"/>
        </w:rPr>
      </w:pPr>
      <w:hyperlink w:anchor="_Toc55675038" w:history="1">
        <w:r w:rsidR="00856EB0" w:rsidRPr="008D378D">
          <w:rPr>
            <w:rStyle w:val="Hyperlink"/>
            <w:lang w:val="pt-BR"/>
          </w:rPr>
          <w:t>59.</w:t>
        </w:r>
        <w:r w:rsidR="00856EB0" w:rsidRPr="008D378D">
          <w:rPr>
            <w:rFonts w:asciiTheme="minorHAnsi" w:eastAsiaTheme="minorEastAsia" w:hAnsiTheme="minorHAnsi" w:cstheme="minorBidi"/>
            <w:sz w:val="22"/>
            <w:szCs w:val="22"/>
            <w:lang w:val="pt-BR" w:eastAsia="ja-JP"/>
          </w:rPr>
          <w:tab/>
        </w:r>
        <w:r w:rsidR="00387B37" w:rsidRPr="008D378D">
          <w:rPr>
            <w:rStyle w:val="Hyperlink"/>
            <w:lang w:val="pt-BR"/>
          </w:rPr>
          <w:t>Extinção</w:t>
        </w:r>
        <w:r w:rsidR="00856EB0" w:rsidRPr="008D378D">
          <w:rPr>
            <w:rStyle w:val="Hyperlink"/>
            <w:lang w:val="pt-BR"/>
          </w:rPr>
          <w:t xml:space="preserve"> do </w:t>
        </w:r>
        <w:r w:rsidR="00137B32" w:rsidRPr="008D378D">
          <w:rPr>
            <w:rStyle w:val="Hyperlink"/>
            <w:lang w:val="pt-BR"/>
          </w:rPr>
          <w:t>C</w:t>
        </w:r>
        <w:r w:rsidR="00856EB0" w:rsidRPr="008D378D">
          <w:rPr>
            <w:rStyle w:val="Hyperlink"/>
            <w:lang w:val="pt-BR"/>
          </w:rPr>
          <w:t>ontrato</w:t>
        </w:r>
        <w:r w:rsidR="00856EB0" w:rsidRPr="008D378D">
          <w:rPr>
            <w:webHidden/>
            <w:lang w:val="pt-BR"/>
          </w:rPr>
          <w:tab/>
        </w:r>
        <w:r w:rsidR="00856EB0" w:rsidRPr="008D378D">
          <w:rPr>
            <w:webHidden/>
            <w:lang w:val="pt-BR"/>
          </w:rPr>
          <w:fldChar w:fldCharType="begin"/>
        </w:r>
        <w:r w:rsidR="00856EB0" w:rsidRPr="008D378D">
          <w:rPr>
            <w:webHidden/>
            <w:lang w:val="pt-BR"/>
          </w:rPr>
          <w:instrText xml:space="preserve"> PAGEREF _Toc55675038 \h </w:instrText>
        </w:r>
        <w:r w:rsidR="00856EB0" w:rsidRPr="008D378D">
          <w:rPr>
            <w:webHidden/>
            <w:lang w:val="pt-BR"/>
          </w:rPr>
        </w:r>
        <w:r w:rsidR="00856EB0" w:rsidRPr="008D378D">
          <w:rPr>
            <w:webHidden/>
            <w:lang w:val="pt-BR"/>
          </w:rPr>
          <w:fldChar w:fldCharType="separate"/>
        </w:r>
        <w:r w:rsidR="00990AD7" w:rsidRPr="008D378D">
          <w:rPr>
            <w:webHidden/>
            <w:lang w:val="pt-BR"/>
          </w:rPr>
          <w:t>114</w:t>
        </w:r>
        <w:r w:rsidR="00856EB0" w:rsidRPr="008D378D">
          <w:rPr>
            <w:webHidden/>
            <w:lang w:val="pt-BR"/>
          </w:rPr>
          <w:fldChar w:fldCharType="end"/>
        </w:r>
      </w:hyperlink>
    </w:p>
    <w:p w14:paraId="7D226733" w14:textId="4183F754" w:rsidR="00742E59" w:rsidRPr="008D378D" w:rsidRDefault="00A848B0" w:rsidP="001223DE">
      <w:pPr>
        <w:pStyle w:val="TOC2"/>
        <w:outlineLvl w:val="2"/>
        <w:rPr>
          <w:rFonts w:asciiTheme="minorHAnsi" w:eastAsiaTheme="minorEastAsia" w:hAnsiTheme="minorHAnsi" w:cstheme="minorBidi"/>
          <w:sz w:val="22"/>
          <w:szCs w:val="22"/>
          <w:lang w:val="pt-BR" w:eastAsia="ja-JP"/>
        </w:rPr>
      </w:pPr>
      <w:hyperlink w:anchor="_Toc55675039" w:history="1">
        <w:r w:rsidR="00742E59" w:rsidRPr="008D378D">
          <w:rPr>
            <w:rStyle w:val="Hyperlink"/>
            <w:lang w:val="pt-BR"/>
          </w:rPr>
          <w:t>60.</w:t>
        </w:r>
        <w:r w:rsidR="00742E59" w:rsidRPr="008D378D">
          <w:rPr>
            <w:rFonts w:asciiTheme="minorHAnsi" w:eastAsiaTheme="minorEastAsia" w:hAnsiTheme="minorHAnsi" w:cstheme="minorBidi"/>
            <w:sz w:val="22"/>
            <w:szCs w:val="22"/>
            <w:lang w:val="pt-BR" w:eastAsia="ja-JP"/>
          </w:rPr>
          <w:tab/>
        </w:r>
        <w:r w:rsidR="00742E59" w:rsidRPr="008D378D">
          <w:rPr>
            <w:rStyle w:val="Hyperlink"/>
            <w:lang w:val="pt-BR"/>
          </w:rPr>
          <w:t>Práticas Proibidas</w:t>
        </w:r>
        <w:r w:rsidR="00742E59" w:rsidRPr="008D378D">
          <w:rPr>
            <w:webHidden/>
            <w:lang w:val="pt-BR"/>
          </w:rPr>
          <w:tab/>
        </w:r>
        <w:r w:rsidR="00742E59" w:rsidRPr="008D378D">
          <w:rPr>
            <w:webHidden/>
            <w:lang w:val="pt-BR"/>
          </w:rPr>
          <w:fldChar w:fldCharType="begin"/>
        </w:r>
        <w:r w:rsidR="00742E59" w:rsidRPr="008D378D">
          <w:rPr>
            <w:webHidden/>
            <w:lang w:val="pt-BR"/>
          </w:rPr>
          <w:instrText xml:space="preserve"> PAGEREF _Toc55675039 \h </w:instrText>
        </w:r>
        <w:r w:rsidR="00742E59" w:rsidRPr="008D378D">
          <w:rPr>
            <w:webHidden/>
            <w:lang w:val="pt-BR"/>
          </w:rPr>
        </w:r>
        <w:r w:rsidR="00742E59" w:rsidRPr="008D378D">
          <w:rPr>
            <w:webHidden/>
            <w:lang w:val="pt-BR"/>
          </w:rPr>
          <w:fldChar w:fldCharType="separate"/>
        </w:r>
        <w:r w:rsidR="00990AD7" w:rsidRPr="008D378D">
          <w:rPr>
            <w:webHidden/>
            <w:lang w:val="pt-BR"/>
          </w:rPr>
          <w:t>123</w:t>
        </w:r>
        <w:r w:rsidR="00742E59" w:rsidRPr="008D378D">
          <w:rPr>
            <w:webHidden/>
            <w:lang w:val="pt-BR"/>
          </w:rPr>
          <w:fldChar w:fldCharType="end"/>
        </w:r>
      </w:hyperlink>
    </w:p>
    <w:p w14:paraId="72DE3993" w14:textId="097B94FC" w:rsidR="00856EB0" w:rsidRPr="008D378D" w:rsidRDefault="00A848B0">
      <w:pPr>
        <w:pStyle w:val="TOC2"/>
        <w:rPr>
          <w:rFonts w:asciiTheme="minorHAnsi" w:eastAsiaTheme="minorEastAsia" w:hAnsiTheme="minorHAnsi" w:cstheme="minorBidi"/>
          <w:sz w:val="22"/>
          <w:szCs w:val="22"/>
          <w:lang w:val="pt-BR" w:eastAsia="ja-JP"/>
        </w:rPr>
      </w:pPr>
      <w:hyperlink w:anchor="_Toc55675039" w:history="1">
        <w:r w:rsidR="00856EB0" w:rsidRPr="008D378D">
          <w:rPr>
            <w:rStyle w:val="Hyperlink"/>
            <w:lang w:val="pt-BR"/>
          </w:rPr>
          <w:t>61.</w:t>
        </w:r>
        <w:r w:rsidR="00856EB0" w:rsidRPr="008D378D">
          <w:rPr>
            <w:rFonts w:asciiTheme="minorHAnsi" w:eastAsiaTheme="minorEastAsia" w:hAnsiTheme="minorHAnsi" w:cstheme="minorBidi"/>
            <w:sz w:val="22"/>
            <w:szCs w:val="22"/>
            <w:lang w:val="pt-BR" w:eastAsia="ja-JP"/>
          </w:rPr>
          <w:tab/>
        </w:r>
        <w:r w:rsidR="00856EB0" w:rsidRPr="008D378D">
          <w:rPr>
            <w:rStyle w:val="Hyperlink"/>
            <w:lang w:val="pt-BR"/>
          </w:rPr>
          <w:t xml:space="preserve">Pagamentos após a </w:t>
        </w:r>
        <w:r w:rsidR="00387B37" w:rsidRPr="008D378D">
          <w:rPr>
            <w:rStyle w:val="Hyperlink"/>
            <w:lang w:val="pt-BR"/>
          </w:rPr>
          <w:t>Extinção</w:t>
        </w:r>
        <w:r w:rsidR="00856EB0" w:rsidRPr="008D378D">
          <w:rPr>
            <w:rStyle w:val="Hyperlink"/>
            <w:lang w:val="pt-BR"/>
          </w:rPr>
          <w:t xml:space="preserve"> do </w:t>
        </w:r>
        <w:r w:rsidR="00DE2C7F" w:rsidRPr="008D378D">
          <w:rPr>
            <w:rStyle w:val="Hyperlink"/>
            <w:lang w:val="pt-BR"/>
          </w:rPr>
          <w:t>C</w:t>
        </w:r>
        <w:r w:rsidR="00856EB0" w:rsidRPr="008D378D">
          <w:rPr>
            <w:rStyle w:val="Hyperlink"/>
            <w:lang w:val="pt-BR"/>
          </w:rPr>
          <w:t>ontrato</w:t>
        </w:r>
        <w:r w:rsidR="00856EB0" w:rsidRPr="008D378D">
          <w:rPr>
            <w:webHidden/>
            <w:lang w:val="pt-BR"/>
          </w:rPr>
          <w:tab/>
        </w:r>
        <w:r w:rsidR="00856EB0" w:rsidRPr="008D378D">
          <w:rPr>
            <w:webHidden/>
            <w:lang w:val="pt-BR"/>
          </w:rPr>
          <w:fldChar w:fldCharType="begin"/>
        </w:r>
        <w:r w:rsidR="00856EB0" w:rsidRPr="008D378D">
          <w:rPr>
            <w:webHidden/>
            <w:lang w:val="pt-BR"/>
          </w:rPr>
          <w:instrText xml:space="preserve"> PAGEREF _Toc55675039 \h </w:instrText>
        </w:r>
        <w:r w:rsidR="00856EB0" w:rsidRPr="008D378D">
          <w:rPr>
            <w:webHidden/>
            <w:lang w:val="pt-BR"/>
          </w:rPr>
        </w:r>
        <w:r w:rsidR="00856EB0" w:rsidRPr="008D378D">
          <w:rPr>
            <w:webHidden/>
            <w:lang w:val="pt-BR"/>
          </w:rPr>
          <w:fldChar w:fldCharType="separate"/>
        </w:r>
        <w:r w:rsidR="00990AD7" w:rsidRPr="008D378D">
          <w:rPr>
            <w:webHidden/>
            <w:lang w:val="pt-BR"/>
          </w:rPr>
          <w:t>123</w:t>
        </w:r>
        <w:r w:rsidR="00856EB0" w:rsidRPr="008D378D">
          <w:rPr>
            <w:webHidden/>
            <w:lang w:val="pt-BR"/>
          </w:rPr>
          <w:fldChar w:fldCharType="end"/>
        </w:r>
      </w:hyperlink>
    </w:p>
    <w:p w14:paraId="5253AFD4" w14:textId="6CAA823D" w:rsidR="00856EB0" w:rsidRPr="008D378D" w:rsidRDefault="00A848B0">
      <w:pPr>
        <w:pStyle w:val="TOC2"/>
        <w:rPr>
          <w:rFonts w:asciiTheme="minorHAnsi" w:eastAsiaTheme="minorEastAsia" w:hAnsiTheme="minorHAnsi" w:cstheme="minorBidi"/>
          <w:sz w:val="22"/>
          <w:szCs w:val="22"/>
          <w:lang w:val="pt-BR" w:eastAsia="ja-JP"/>
        </w:rPr>
      </w:pPr>
      <w:hyperlink w:anchor="_Toc55675040" w:history="1">
        <w:r w:rsidR="00856EB0" w:rsidRPr="008D378D">
          <w:rPr>
            <w:rStyle w:val="Hyperlink"/>
            <w:lang w:val="pt-BR"/>
          </w:rPr>
          <w:t>62.</w:t>
        </w:r>
        <w:r w:rsidR="00856EB0" w:rsidRPr="008D378D">
          <w:rPr>
            <w:rFonts w:asciiTheme="minorHAnsi" w:eastAsiaTheme="minorEastAsia" w:hAnsiTheme="minorHAnsi" w:cstheme="minorBidi"/>
            <w:sz w:val="22"/>
            <w:szCs w:val="22"/>
            <w:lang w:val="pt-BR" w:eastAsia="ja-JP"/>
          </w:rPr>
          <w:tab/>
        </w:r>
        <w:r w:rsidR="00856EB0" w:rsidRPr="008D378D">
          <w:rPr>
            <w:rStyle w:val="Hyperlink"/>
            <w:lang w:val="pt-BR"/>
          </w:rPr>
          <w:t xml:space="preserve">Direitos de </w:t>
        </w:r>
        <w:r w:rsidR="00F96749" w:rsidRPr="008D378D">
          <w:rPr>
            <w:rStyle w:val="Hyperlink"/>
            <w:lang w:val="pt-BR"/>
          </w:rPr>
          <w:t>P</w:t>
        </w:r>
        <w:r w:rsidR="00856EB0" w:rsidRPr="008D378D">
          <w:rPr>
            <w:rStyle w:val="Hyperlink"/>
            <w:lang w:val="pt-BR"/>
          </w:rPr>
          <w:t>ropriedade</w:t>
        </w:r>
        <w:r w:rsidR="00856EB0" w:rsidRPr="008D378D">
          <w:rPr>
            <w:webHidden/>
            <w:lang w:val="pt-BR"/>
          </w:rPr>
          <w:tab/>
        </w:r>
        <w:r w:rsidR="00856EB0" w:rsidRPr="008D378D">
          <w:rPr>
            <w:webHidden/>
            <w:lang w:val="pt-BR"/>
          </w:rPr>
          <w:fldChar w:fldCharType="begin"/>
        </w:r>
        <w:r w:rsidR="00856EB0" w:rsidRPr="008D378D">
          <w:rPr>
            <w:webHidden/>
            <w:lang w:val="pt-BR"/>
          </w:rPr>
          <w:instrText xml:space="preserve"> PAGEREF _Toc55675040 \h </w:instrText>
        </w:r>
        <w:r w:rsidR="00856EB0" w:rsidRPr="008D378D">
          <w:rPr>
            <w:webHidden/>
            <w:lang w:val="pt-BR"/>
          </w:rPr>
        </w:r>
        <w:r w:rsidR="00856EB0" w:rsidRPr="008D378D">
          <w:rPr>
            <w:webHidden/>
            <w:lang w:val="pt-BR"/>
          </w:rPr>
          <w:fldChar w:fldCharType="separate"/>
        </w:r>
        <w:r w:rsidR="00990AD7" w:rsidRPr="008D378D">
          <w:rPr>
            <w:webHidden/>
            <w:lang w:val="pt-BR"/>
          </w:rPr>
          <w:t>124</w:t>
        </w:r>
        <w:r w:rsidR="00856EB0" w:rsidRPr="008D378D">
          <w:rPr>
            <w:webHidden/>
            <w:lang w:val="pt-BR"/>
          </w:rPr>
          <w:fldChar w:fldCharType="end"/>
        </w:r>
      </w:hyperlink>
    </w:p>
    <w:p w14:paraId="6F8D3E24" w14:textId="1A9405D0" w:rsidR="00856EB0" w:rsidRPr="008D378D" w:rsidRDefault="00A848B0">
      <w:pPr>
        <w:pStyle w:val="TOC2"/>
        <w:rPr>
          <w:rFonts w:asciiTheme="minorHAnsi" w:eastAsiaTheme="minorEastAsia" w:hAnsiTheme="minorHAnsi" w:cstheme="minorBidi"/>
          <w:sz w:val="22"/>
          <w:szCs w:val="22"/>
          <w:lang w:val="pt-BR" w:eastAsia="ja-JP"/>
        </w:rPr>
      </w:pPr>
      <w:hyperlink w:anchor="_Toc55675041" w:history="1">
        <w:r w:rsidR="00856EB0" w:rsidRPr="008D378D">
          <w:rPr>
            <w:rStyle w:val="Hyperlink"/>
            <w:lang w:val="pt-BR"/>
          </w:rPr>
          <w:t>63.</w:t>
        </w:r>
        <w:r w:rsidR="00856EB0" w:rsidRPr="008D378D">
          <w:rPr>
            <w:rFonts w:asciiTheme="minorHAnsi" w:eastAsiaTheme="minorEastAsia" w:hAnsiTheme="minorHAnsi" w:cstheme="minorBidi"/>
            <w:sz w:val="22"/>
            <w:szCs w:val="22"/>
            <w:lang w:val="pt-BR" w:eastAsia="ja-JP"/>
          </w:rPr>
          <w:tab/>
        </w:r>
        <w:r w:rsidR="00856EB0" w:rsidRPr="008D378D">
          <w:rPr>
            <w:rStyle w:val="Hyperlink"/>
            <w:lang w:val="pt-BR"/>
          </w:rPr>
          <w:t>Liberação d</w:t>
        </w:r>
        <w:r w:rsidR="00B81F57" w:rsidRPr="008D378D">
          <w:rPr>
            <w:rStyle w:val="Hyperlink"/>
            <w:lang w:val="pt-BR"/>
          </w:rPr>
          <w:t xml:space="preserve">a </w:t>
        </w:r>
        <w:r w:rsidR="00584D33" w:rsidRPr="008D378D">
          <w:rPr>
            <w:rStyle w:val="Hyperlink"/>
            <w:lang w:val="pt-BR"/>
          </w:rPr>
          <w:t xml:space="preserve">Obrigação de </w:t>
        </w:r>
        <w:r w:rsidR="00B81F57" w:rsidRPr="008D378D">
          <w:rPr>
            <w:rStyle w:val="Hyperlink"/>
            <w:lang w:val="pt-BR"/>
          </w:rPr>
          <w:t>Execução</w:t>
        </w:r>
        <w:r w:rsidR="00856EB0" w:rsidRPr="008D378D">
          <w:rPr>
            <w:webHidden/>
            <w:lang w:val="pt-BR"/>
          </w:rPr>
          <w:tab/>
        </w:r>
        <w:r w:rsidR="00856EB0" w:rsidRPr="008D378D">
          <w:rPr>
            <w:webHidden/>
            <w:lang w:val="pt-BR"/>
          </w:rPr>
          <w:fldChar w:fldCharType="begin"/>
        </w:r>
        <w:r w:rsidR="00856EB0" w:rsidRPr="008D378D">
          <w:rPr>
            <w:webHidden/>
            <w:lang w:val="pt-BR"/>
          </w:rPr>
          <w:instrText xml:space="preserve"> PAGEREF _Toc55675041 \h </w:instrText>
        </w:r>
        <w:r w:rsidR="00856EB0" w:rsidRPr="008D378D">
          <w:rPr>
            <w:webHidden/>
            <w:lang w:val="pt-BR"/>
          </w:rPr>
        </w:r>
        <w:r w:rsidR="00856EB0" w:rsidRPr="008D378D">
          <w:rPr>
            <w:webHidden/>
            <w:lang w:val="pt-BR"/>
          </w:rPr>
          <w:fldChar w:fldCharType="separate"/>
        </w:r>
        <w:r w:rsidR="00990AD7" w:rsidRPr="008D378D">
          <w:rPr>
            <w:webHidden/>
            <w:lang w:val="pt-BR"/>
          </w:rPr>
          <w:t>124</w:t>
        </w:r>
        <w:r w:rsidR="00856EB0" w:rsidRPr="008D378D">
          <w:rPr>
            <w:webHidden/>
            <w:lang w:val="pt-BR"/>
          </w:rPr>
          <w:fldChar w:fldCharType="end"/>
        </w:r>
      </w:hyperlink>
    </w:p>
    <w:p w14:paraId="1895DB06" w14:textId="64681503" w:rsidR="00856EB0" w:rsidRPr="008D378D" w:rsidRDefault="00A848B0">
      <w:pPr>
        <w:pStyle w:val="TOC2"/>
        <w:rPr>
          <w:rFonts w:asciiTheme="minorHAnsi" w:eastAsiaTheme="minorEastAsia" w:hAnsiTheme="minorHAnsi" w:cstheme="minorBidi"/>
          <w:sz w:val="22"/>
          <w:szCs w:val="22"/>
          <w:lang w:val="pt-BR" w:eastAsia="ja-JP"/>
        </w:rPr>
      </w:pPr>
      <w:hyperlink w:anchor="_Toc55675042" w:history="1">
        <w:r w:rsidR="00856EB0" w:rsidRPr="008D378D">
          <w:rPr>
            <w:rStyle w:val="Hyperlink"/>
            <w:lang w:val="pt-BR"/>
          </w:rPr>
          <w:t>64.</w:t>
        </w:r>
        <w:r w:rsidR="00856EB0" w:rsidRPr="008D378D">
          <w:rPr>
            <w:rFonts w:asciiTheme="minorHAnsi" w:eastAsiaTheme="minorEastAsia" w:hAnsiTheme="minorHAnsi" w:cstheme="minorBidi"/>
            <w:sz w:val="22"/>
            <w:szCs w:val="22"/>
            <w:lang w:val="pt-BR" w:eastAsia="ja-JP"/>
          </w:rPr>
          <w:tab/>
        </w:r>
        <w:r w:rsidR="00856EB0" w:rsidRPr="008D378D">
          <w:rPr>
            <w:rStyle w:val="Hyperlink"/>
            <w:lang w:val="pt-BR"/>
          </w:rPr>
          <w:t>Suspensão d</w:t>
        </w:r>
        <w:r w:rsidR="00BE0142" w:rsidRPr="008D378D">
          <w:rPr>
            <w:rStyle w:val="Hyperlink"/>
            <w:lang w:val="pt-BR"/>
          </w:rPr>
          <w:t>o</w:t>
        </w:r>
        <w:r w:rsidR="00856EB0" w:rsidRPr="008D378D">
          <w:rPr>
            <w:rStyle w:val="Hyperlink"/>
            <w:lang w:val="pt-BR"/>
          </w:rPr>
          <w:t xml:space="preserve"> </w:t>
        </w:r>
        <w:r w:rsidR="00C37350" w:rsidRPr="008D378D">
          <w:rPr>
            <w:rStyle w:val="Hyperlink"/>
            <w:lang w:val="pt-BR"/>
          </w:rPr>
          <w:t>D</w:t>
        </w:r>
        <w:r w:rsidR="00856EB0" w:rsidRPr="008D378D">
          <w:rPr>
            <w:rStyle w:val="Hyperlink"/>
            <w:lang w:val="pt-BR"/>
          </w:rPr>
          <w:t>esembolso d</w:t>
        </w:r>
        <w:r w:rsidR="00BE0142" w:rsidRPr="008D378D">
          <w:rPr>
            <w:rStyle w:val="Hyperlink"/>
            <w:lang w:val="pt-BR"/>
          </w:rPr>
          <w:t>o</w:t>
        </w:r>
        <w:r w:rsidR="00856EB0" w:rsidRPr="008D378D">
          <w:rPr>
            <w:rStyle w:val="Hyperlink"/>
            <w:lang w:val="pt-BR"/>
          </w:rPr>
          <w:t xml:space="preserve"> </w:t>
        </w:r>
        <w:r w:rsidR="00C37350" w:rsidRPr="008D378D">
          <w:rPr>
            <w:rStyle w:val="Hyperlink"/>
            <w:lang w:val="pt-BR"/>
          </w:rPr>
          <w:t>E</w:t>
        </w:r>
        <w:r w:rsidR="00856EB0" w:rsidRPr="008D378D">
          <w:rPr>
            <w:rStyle w:val="Hyperlink"/>
            <w:lang w:val="pt-BR"/>
          </w:rPr>
          <w:t>mpréstimo do Banco</w:t>
        </w:r>
        <w:r w:rsidR="00856EB0" w:rsidRPr="008D378D">
          <w:rPr>
            <w:webHidden/>
            <w:lang w:val="pt-BR"/>
          </w:rPr>
          <w:tab/>
        </w:r>
        <w:r w:rsidR="00856EB0" w:rsidRPr="008D378D">
          <w:rPr>
            <w:webHidden/>
            <w:lang w:val="pt-BR"/>
          </w:rPr>
          <w:fldChar w:fldCharType="begin"/>
        </w:r>
        <w:r w:rsidR="00856EB0" w:rsidRPr="008D378D">
          <w:rPr>
            <w:webHidden/>
            <w:lang w:val="pt-BR"/>
          </w:rPr>
          <w:instrText xml:space="preserve"> PAGEREF _Toc55675042 \h </w:instrText>
        </w:r>
        <w:r w:rsidR="00856EB0" w:rsidRPr="008D378D">
          <w:rPr>
            <w:webHidden/>
            <w:lang w:val="pt-BR"/>
          </w:rPr>
        </w:r>
        <w:r w:rsidR="00856EB0" w:rsidRPr="008D378D">
          <w:rPr>
            <w:webHidden/>
            <w:lang w:val="pt-BR"/>
          </w:rPr>
          <w:fldChar w:fldCharType="separate"/>
        </w:r>
        <w:r w:rsidR="00990AD7" w:rsidRPr="008D378D">
          <w:rPr>
            <w:webHidden/>
            <w:lang w:val="pt-BR"/>
          </w:rPr>
          <w:t>125</w:t>
        </w:r>
        <w:r w:rsidR="00856EB0" w:rsidRPr="008D378D">
          <w:rPr>
            <w:webHidden/>
            <w:lang w:val="pt-BR"/>
          </w:rPr>
          <w:fldChar w:fldCharType="end"/>
        </w:r>
      </w:hyperlink>
    </w:p>
    <w:p w14:paraId="4800370B" w14:textId="407DF585" w:rsidR="00856EB0" w:rsidRPr="008D378D" w:rsidRDefault="00A848B0">
      <w:pPr>
        <w:pStyle w:val="TOC2"/>
        <w:rPr>
          <w:rFonts w:asciiTheme="minorHAnsi" w:eastAsiaTheme="minorEastAsia" w:hAnsiTheme="minorHAnsi" w:cstheme="minorBidi"/>
          <w:sz w:val="22"/>
          <w:szCs w:val="22"/>
          <w:lang w:val="pt-BR" w:eastAsia="ja-JP"/>
        </w:rPr>
      </w:pPr>
      <w:hyperlink w:anchor="_Toc55675043" w:history="1">
        <w:r w:rsidR="00856EB0" w:rsidRPr="008D378D">
          <w:rPr>
            <w:rStyle w:val="Hyperlink"/>
            <w:lang w:val="pt-BR"/>
          </w:rPr>
          <w:t>65.</w:t>
        </w:r>
        <w:r w:rsidR="00856EB0" w:rsidRPr="008D378D">
          <w:rPr>
            <w:rFonts w:asciiTheme="minorHAnsi" w:eastAsiaTheme="minorEastAsia" w:hAnsiTheme="minorHAnsi" w:cstheme="minorBidi"/>
            <w:sz w:val="22"/>
            <w:szCs w:val="22"/>
            <w:lang w:val="pt-BR" w:eastAsia="ja-JP"/>
          </w:rPr>
          <w:tab/>
        </w:r>
        <w:r w:rsidR="00856EB0" w:rsidRPr="008D378D">
          <w:rPr>
            <w:rStyle w:val="Hyperlink"/>
            <w:lang w:val="pt-BR"/>
          </w:rPr>
          <w:t>Elegibilidade</w:t>
        </w:r>
        <w:r w:rsidR="00856EB0" w:rsidRPr="008D378D">
          <w:rPr>
            <w:webHidden/>
            <w:lang w:val="pt-BR"/>
          </w:rPr>
          <w:tab/>
        </w:r>
        <w:r w:rsidR="00856EB0" w:rsidRPr="008D378D">
          <w:rPr>
            <w:webHidden/>
            <w:lang w:val="pt-BR"/>
          </w:rPr>
          <w:fldChar w:fldCharType="begin"/>
        </w:r>
        <w:r w:rsidR="00856EB0" w:rsidRPr="008D378D">
          <w:rPr>
            <w:webHidden/>
            <w:lang w:val="pt-BR"/>
          </w:rPr>
          <w:instrText xml:space="preserve"> PAGEREF _Toc55675043 \h </w:instrText>
        </w:r>
        <w:r w:rsidR="00856EB0" w:rsidRPr="008D378D">
          <w:rPr>
            <w:webHidden/>
            <w:lang w:val="pt-BR"/>
          </w:rPr>
        </w:r>
        <w:r w:rsidR="00856EB0" w:rsidRPr="008D378D">
          <w:rPr>
            <w:webHidden/>
            <w:lang w:val="pt-BR"/>
          </w:rPr>
          <w:fldChar w:fldCharType="separate"/>
        </w:r>
        <w:r w:rsidR="00990AD7" w:rsidRPr="008D378D">
          <w:rPr>
            <w:webHidden/>
            <w:lang w:val="pt-BR"/>
          </w:rPr>
          <w:t>125</w:t>
        </w:r>
        <w:r w:rsidR="00856EB0" w:rsidRPr="008D378D">
          <w:rPr>
            <w:webHidden/>
            <w:lang w:val="pt-BR"/>
          </w:rPr>
          <w:fldChar w:fldCharType="end"/>
        </w:r>
      </w:hyperlink>
    </w:p>
    <w:p w14:paraId="3CAEA30E" w14:textId="189C1DC9" w:rsidR="001377B0" w:rsidRPr="008D378D" w:rsidRDefault="00856EB0" w:rsidP="003F79AA">
      <w:pPr>
        <w:rPr>
          <w:lang w:val="pt-BR"/>
        </w:rPr>
      </w:pPr>
      <w:r w:rsidRPr="008D378D">
        <w:rPr>
          <w:noProof/>
          <w:szCs w:val="36"/>
          <w:highlight w:val="yellow"/>
          <w:lang w:val="pt-BR"/>
        </w:rPr>
        <w:fldChar w:fldCharType="end"/>
      </w:r>
    </w:p>
    <w:p w14:paraId="12B23564" w14:textId="77777777" w:rsidR="001377B0" w:rsidRPr="008D378D" w:rsidRDefault="001377B0" w:rsidP="003F79AA">
      <w:pPr>
        <w:tabs>
          <w:tab w:val="left" w:pos="1080"/>
          <w:tab w:val="right" w:leader="dot" w:pos="9000"/>
        </w:tabs>
        <w:ind w:left="720"/>
        <w:rPr>
          <w:lang w:val="pt-BR"/>
        </w:rPr>
      </w:pPr>
    </w:p>
    <w:p w14:paraId="59B706FB" w14:textId="2684360D" w:rsidR="001377B0" w:rsidRPr="008D378D" w:rsidRDefault="001377B0" w:rsidP="003F79AA">
      <w:pPr>
        <w:keepNext/>
        <w:keepLines/>
        <w:tabs>
          <w:tab w:val="left" w:pos="1080"/>
          <w:tab w:val="right" w:leader="dot" w:pos="9000"/>
        </w:tabs>
        <w:ind w:left="720"/>
        <w:jc w:val="center"/>
        <w:rPr>
          <w:b/>
          <w:bCs/>
          <w:sz w:val="40"/>
          <w:szCs w:val="40"/>
          <w:lang w:val="pt-BR"/>
        </w:rPr>
      </w:pPr>
      <w:r w:rsidRPr="008D378D">
        <w:rPr>
          <w:lang w:val="pt-BR"/>
        </w:rPr>
        <w:br w:type="page"/>
      </w:r>
      <w:r w:rsidR="00F276F0" w:rsidRPr="008D378D">
        <w:rPr>
          <w:b/>
          <w:bCs/>
          <w:sz w:val="40"/>
          <w:szCs w:val="40"/>
          <w:lang w:val="pt-BR"/>
        </w:rPr>
        <w:lastRenderedPageBreak/>
        <w:t>Condições Gerais do</w:t>
      </w:r>
      <w:r w:rsidRPr="008D378D">
        <w:rPr>
          <w:b/>
          <w:bCs/>
          <w:sz w:val="40"/>
          <w:szCs w:val="40"/>
          <w:lang w:val="pt-BR"/>
        </w:rPr>
        <w:t xml:space="preserve"> Contrato</w:t>
      </w:r>
    </w:p>
    <w:p w14:paraId="5D93BA3A" w14:textId="77777777" w:rsidR="001377B0" w:rsidRPr="008D378D" w:rsidRDefault="001377B0" w:rsidP="003F79AA">
      <w:pPr>
        <w:keepNext/>
        <w:keepLines/>
        <w:tabs>
          <w:tab w:val="left" w:pos="1080"/>
          <w:tab w:val="right" w:leader="dot" w:pos="9000"/>
        </w:tabs>
        <w:ind w:left="720"/>
        <w:jc w:val="center"/>
        <w:rPr>
          <w:sz w:val="28"/>
          <w:lang w:val="pt-BR"/>
        </w:rPr>
      </w:pPr>
    </w:p>
    <w:p w14:paraId="075C2442" w14:textId="4D9B56C6" w:rsidR="001377B0" w:rsidRPr="008D378D" w:rsidRDefault="001377B0" w:rsidP="003F79AA">
      <w:pPr>
        <w:pStyle w:val="SectionVHeading2"/>
        <w:rPr>
          <w:rFonts w:ascii="Times New Roman" w:hAnsi="Times New Roman"/>
          <w:lang w:val="pt-BR"/>
        </w:rPr>
      </w:pPr>
      <w:r w:rsidRPr="008D378D">
        <w:rPr>
          <w:rFonts w:ascii="Times New Roman" w:hAnsi="Times New Roman"/>
          <w:lang w:val="pt-BR"/>
        </w:rPr>
        <w:t xml:space="preserve">A. </w:t>
      </w:r>
      <w:r w:rsidR="001D15CE" w:rsidRPr="008D378D">
        <w:rPr>
          <w:rFonts w:ascii="Times New Roman" w:hAnsi="Times New Roman"/>
          <w:lang w:val="pt-BR"/>
        </w:rPr>
        <w:t>Disposições Gerais</w:t>
      </w:r>
    </w:p>
    <w:tbl>
      <w:tblPr>
        <w:tblW w:w="10226" w:type="dxa"/>
        <w:tblInd w:w="142" w:type="dxa"/>
        <w:tblLook w:val="0000" w:firstRow="0" w:lastRow="0" w:firstColumn="0" w:lastColumn="0" w:noHBand="0" w:noVBand="0"/>
      </w:tblPr>
      <w:tblGrid>
        <w:gridCol w:w="3397"/>
        <w:gridCol w:w="6093"/>
        <w:gridCol w:w="7"/>
        <w:gridCol w:w="9"/>
        <w:gridCol w:w="720"/>
      </w:tblGrid>
      <w:tr w:rsidR="001F4D82" w:rsidRPr="002E504D" w14:paraId="46B85AAC" w14:textId="77777777" w:rsidTr="005D67F2">
        <w:trPr>
          <w:gridAfter w:val="1"/>
          <w:wAfter w:w="720" w:type="dxa"/>
          <w:trHeight w:val="692"/>
        </w:trPr>
        <w:tc>
          <w:tcPr>
            <w:tcW w:w="3397" w:type="dxa"/>
          </w:tcPr>
          <w:p w14:paraId="21C6CDE8" w14:textId="34E00262" w:rsidR="001F4D82" w:rsidRPr="008D378D" w:rsidRDefault="001F4D82" w:rsidP="003F79AA">
            <w:pPr>
              <w:pStyle w:val="SectionVHeading3"/>
              <w:rPr>
                <w:lang w:val="pt-BR"/>
              </w:rPr>
            </w:pPr>
            <w:bookmarkStart w:id="391" w:name="_Toc55674648"/>
            <w:bookmarkStart w:id="392" w:name="_Toc55674977"/>
            <w:r w:rsidRPr="008D378D">
              <w:rPr>
                <w:lang w:val="pt-BR"/>
              </w:rPr>
              <w:t>1.</w:t>
            </w:r>
            <w:r w:rsidRPr="008D378D">
              <w:rPr>
                <w:lang w:val="pt-BR"/>
              </w:rPr>
              <w:tab/>
              <w:t>Definições</w:t>
            </w:r>
            <w:bookmarkEnd w:id="391"/>
            <w:bookmarkEnd w:id="392"/>
          </w:p>
        </w:tc>
        <w:tc>
          <w:tcPr>
            <w:tcW w:w="6109" w:type="dxa"/>
            <w:gridSpan w:val="3"/>
          </w:tcPr>
          <w:p w14:paraId="2FD83723" w14:textId="14C7F489" w:rsidR="001F4D82" w:rsidRPr="008D378D" w:rsidRDefault="001F4D82" w:rsidP="0055062C">
            <w:pPr>
              <w:pStyle w:val="ListParagraph"/>
              <w:keepNext/>
              <w:keepLines/>
              <w:numPr>
                <w:ilvl w:val="1"/>
                <w:numId w:val="94"/>
              </w:numPr>
              <w:suppressAutoHyphens/>
              <w:spacing w:after="200"/>
              <w:jc w:val="both"/>
              <w:rPr>
                <w:lang w:val="pt-BR"/>
              </w:rPr>
            </w:pPr>
            <w:r w:rsidRPr="008D378D">
              <w:rPr>
                <w:lang w:val="pt-BR"/>
              </w:rPr>
              <w:t>As palavras e expressões definidas aparecem em negrito:</w:t>
            </w:r>
          </w:p>
          <w:p w14:paraId="0188D844" w14:textId="3A628221" w:rsidR="001F4D82" w:rsidRPr="008D378D" w:rsidRDefault="001F4D82" w:rsidP="0055062C">
            <w:pPr>
              <w:keepNext/>
              <w:keepLines/>
              <w:numPr>
                <w:ilvl w:val="0"/>
                <w:numId w:val="17"/>
              </w:numPr>
              <w:suppressAutoHyphens/>
              <w:spacing w:after="200"/>
              <w:jc w:val="both"/>
              <w:rPr>
                <w:spacing w:val="-3"/>
                <w:lang w:val="pt-BR"/>
              </w:rPr>
            </w:pPr>
            <w:r w:rsidRPr="008D378D">
              <w:rPr>
                <w:lang w:val="pt-BR"/>
              </w:rPr>
              <w:t xml:space="preserve"> </w:t>
            </w:r>
            <w:r w:rsidRPr="008D378D">
              <w:rPr>
                <w:b/>
                <w:bCs/>
                <w:spacing w:val="-3"/>
                <w:lang w:val="pt-BR"/>
              </w:rPr>
              <w:t>Banco</w:t>
            </w:r>
            <w:r w:rsidRPr="008D378D">
              <w:rPr>
                <w:spacing w:val="-3"/>
                <w:lang w:val="pt-BR"/>
              </w:rPr>
              <w:t xml:space="preserve"> é o Banco Interamericano de Desenvolvimento (BID) com sede em Washington D.C.</w:t>
            </w:r>
          </w:p>
          <w:p w14:paraId="3A5D16F3" w14:textId="7B1AE083" w:rsidR="001F4D82" w:rsidRPr="008D378D" w:rsidRDefault="001F4D82" w:rsidP="0055062C">
            <w:pPr>
              <w:keepNext/>
              <w:keepLines/>
              <w:numPr>
                <w:ilvl w:val="0"/>
                <w:numId w:val="17"/>
              </w:numPr>
              <w:suppressAutoHyphens/>
              <w:spacing w:after="200"/>
              <w:jc w:val="both"/>
              <w:rPr>
                <w:spacing w:val="-3"/>
                <w:lang w:val="pt-BR"/>
              </w:rPr>
            </w:pPr>
            <w:r w:rsidRPr="008D378D">
              <w:rPr>
                <w:b/>
                <w:bCs/>
                <w:spacing w:val="-3"/>
                <w:lang w:val="pt-BR"/>
              </w:rPr>
              <w:t>Certificado de Responsabilidade por Defeitos</w:t>
            </w:r>
            <w:r w:rsidRPr="008D378D">
              <w:rPr>
                <w:spacing w:val="-3"/>
                <w:lang w:val="pt-BR"/>
              </w:rPr>
              <w:t xml:space="preserve"> é o certificado emitido pelo Gerente de Projeto após o Empreiteiro ter corrigido os defeitos</w:t>
            </w:r>
            <w:r w:rsidR="00223EA3" w:rsidRPr="008D378D">
              <w:rPr>
                <w:spacing w:val="-3"/>
                <w:lang w:val="pt-BR"/>
              </w:rPr>
              <w:t>.</w:t>
            </w:r>
          </w:p>
          <w:p w14:paraId="204629FE" w14:textId="6E656EE8" w:rsidR="001F4D82" w:rsidRPr="008D378D" w:rsidRDefault="001F4D82" w:rsidP="0055062C">
            <w:pPr>
              <w:keepNext/>
              <w:keepLines/>
              <w:numPr>
                <w:ilvl w:val="0"/>
                <w:numId w:val="17"/>
              </w:numPr>
              <w:suppressAutoHyphens/>
              <w:spacing w:after="200"/>
              <w:jc w:val="both"/>
              <w:rPr>
                <w:spacing w:val="-3"/>
                <w:lang w:val="pt-BR"/>
              </w:rPr>
            </w:pPr>
            <w:r w:rsidRPr="008D378D">
              <w:rPr>
                <w:b/>
                <w:bCs/>
                <w:spacing w:val="-3"/>
                <w:lang w:val="pt-BR"/>
              </w:rPr>
              <w:t>Conciliador Técnico</w:t>
            </w:r>
            <w:r w:rsidRPr="008D378D">
              <w:rPr>
                <w:spacing w:val="-3"/>
                <w:lang w:val="pt-BR"/>
              </w:rPr>
              <w:t xml:space="preserve"> </w:t>
            </w:r>
            <w:r w:rsidR="00E759BA" w:rsidRPr="008D378D">
              <w:rPr>
                <w:spacing w:val="-3"/>
                <w:lang w:val="pt-BR"/>
              </w:rPr>
              <w:t>é a pessoa nomeada conjuntamente pelo Contratante e pelo Empreiteiro ou, na falta de tal indicação, pela Autoridade Nomeadora, de acordo com a Subcláusula 26.1 destas CGC para resolver, em primeira instância, qualquer controvérsia, de acordo com o previsto nas Cláusulas 24 e 25 destas CGC</w:t>
            </w:r>
            <w:r w:rsidR="00223EA3" w:rsidRPr="008D378D">
              <w:rPr>
                <w:spacing w:val="-3"/>
                <w:lang w:val="pt-BR"/>
              </w:rPr>
              <w:t>.</w:t>
            </w:r>
          </w:p>
          <w:p w14:paraId="5A356B9F" w14:textId="2CE38D36" w:rsidR="00E759BA" w:rsidRPr="008D378D" w:rsidRDefault="00E759BA" w:rsidP="0055062C">
            <w:pPr>
              <w:keepNext/>
              <w:keepLines/>
              <w:numPr>
                <w:ilvl w:val="0"/>
                <w:numId w:val="17"/>
              </w:numPr>
              <w:suppressAutoHyphens/>
              <w:spacing w:after="200"/>
              <w:jc w:val="both"/>
              <w:rPr>
                <w:spacing w:val="-3"/>
                <w:lang w:val="pt-BR"/>
              </w:rPr>
            </w:pPr>
            <w:r w:rsidRPr="008D378D">
              <w:rPr>
                <w:b/>
                <w:spacing w:val="-3"/>
                <w:lang w:val="pt-BR"/>
              </w:rPr>
              <w:t>Contratante</w:t>
            </w:r>
            <w:r w:rsidRPr="008D378D">
              <w:rPr>
                <w:spacing w:val="-3"/>
                <w:lang w:val="pt-BR"/>
              </w:rPr>
              <w:t xml:space="preserve"> é a parte que contrata o Empreiteiro para a execução das Obras, conforme estipulado</w:t>
            </w:r>
            <w:r w:rsidRPr="008D378D">
              <w:rPr>
                <w:b/>
                <w:bCs/>
                <w:spacing w:val="-3"/>
                <w:lang w:val="pt-BR"/>
              </w:rPr>
              <w:t xml:space="preserve"> nas CPC</w:t>
            </w:r>
            <w:r w:rsidR="00223EA3" w:rsidRPr="008D378D">
              <w:rPr>
                <w:spacing w:val="-3"/>
                <w:lang w:val="pt-BR"/>
              </w:rPr>
              <w:t>.</w:t>
            </w:r>
            <w:r w:rsidRPr="008D378D">
              <w:rPr>
                <w:b/>
                <w:bCs/>
                <w:spacing w:val="-3"/>
                <w:lang w:val="pt-BR"/>
              </w:rPr>
              <w:t xml:space="preserve"> </w:t>
            </w:r>
          </w:p>
          <w:p w14:paraId="3EC5B437" w14:textId="6E2C695B" w:rsidR="001F4D82" w:rsidRPr="008D378D" w:rsidRDefault="001F4D82" w:rsidP="0055062C">
            <w:pPr>
              <w:keepNext/>
              <w:keepLines/>
              <w:numPr>
                <w:ilvl w:val="0"/>
                <w:numId w:val="17"/>
              </w:numPr>
              <w:suppressAutoHyphens/>
              <w:spacing w:after="200"/>
              <w:jc w:val="both"/>
              <w:rPr>
                <w:spacing w:val="-3"/>
                <w:lang w:val="pt-BR"/>
              </w:rPr>
            </w:pPr>
            <w:r w:rsidRPr="008D378D">
              <w:rPr>
                <w:b/>
                <w:spacing w:val="-3"/>
                <w:lang w:val="pt-BR"/>
              </w:rPr>
              <w:t>Contrato</w:t>
            </w:r>
            <w:r w:rsidRPr="008D378D">
              <w:rPr>
                <w:b/>
                <w:bCs/>
                <w:spacing w:val="-3"/>
                <w:lang w:val="pt-BR"/>
              </w:rPr>
              <w:t xml:space="preserve"> </w:t>
            </w:r>
            <w:r w:rsidR="00E759BA" w:rsidRPr="008D378D">
              <w:rPr>
                <w:b/>
                <w:bCs/>
                <w:spacing w:val="-3"/>
                <w:lang w:val="pt-BR"/>
              </w:rPr>
              <w:t xml:space="preserve">ou Acordo Contratual </w:t>
            </w:r>
            <w:r w:rsidRPr="008D378D">
              <w:rPr>
                <w:spacing w:val="-3"/>
                <w:lang w:val="pt-BR"/>
              </w:rPr>
              <w:t xml:space="preserve">é o documento assinado entre o Contratante e o Empreiteiro para desenhar, executar, </w:t>
            </w:r>
            <w:r w:rsidR="00E759BA" w:rsidRPr="008D378D">
              <w:rPr>
                <w:spacing w:val="-3"/>
                <w:lang w:val="pt-BR"/>
              </w:rPr>
              <w:t>concluir</w:t>
            </w:r>
            <w:r w:rsidRPr="008D378D">
              <w:rPr>
                <w:spacing w:val="-3"/>
                <w:lang w:val="pt-BR"/>
              </w:rPr>
              <w:t xml:space="preserve">, reparar, </w:t>
            </w:r>
            <w:r w:rsidR="00E759BA" w:rsidRPr="008D378D">
              <w:rPr>
                <w:spacing w:val="-3"/>
                <w:lang w:val="pt-BR"/>
              </w:rPr>
              <w:t xml:space="preserve">e </w:t>
            </w:r>
            <w:r w:rsidRPr="008D378D">
              <w:rPr>
                <w:spacing w:val="-3"/>
                <w:lang w:val="pt-BR"/>
              </w:rPr>
              <w:t xml:space="preserve">se necessário, manter as Obras. </w:t>
            </w:r>
            <w:r w:rsidR="00E759BA" w:rsidRPr="008D378D">
              <w:rPr>
                <w:spacing w:val="-3"/>
                <w:lang w:val="pt-BR"/>
              </w:rPr>
              <w:t>O Contrato</w:t>
            </w:r>
            <w:r w:rsidRPr="008D378D">
              <w:rPr>
                <w:spacing w:val="-3"/>
                <w:lang w:val="pt-BR"/>
              </w:rPr>
              <w:t xml:space="preserve"> inclui os documentos listados na Subcláusula 2.3 destas CGC.</w:t>
            </w:r>
          </w:p>
          <w:p w14:paraId="21635AA1" w14:textId="3120BEC3" w:rsidR="001F4D82" w:rsidRPr="008D378D" w:rsidRDefault="001F4D82" w:rsidP="0055062C">
            <w:pPr>
              <w:keepNext/>
              <w:keepLines/>
              <w:numPr>
                <w:ilvl w:val="0"/>
                <w:numId w:val="17"/>
              </w:numPr>
              <w:suppressAutoHyphens/>
              <w:spacing w:after="200"/>
              <w:jc w:val="both"/>
              <w:rPr>
                <w:spacing w:val="-3"/>
                <w:lang w:val="pt-BR"/>
              </w:rPr>
            </w:pPr>
            <w:r w:rsidRPr="008D378D">
              <w:rPr>
                <w:b/>
                <w:bCs/>
                <w:lang w:val="pt-BR"/>
              </w:rPr>
              <w:t>CPC</w:t>
            </w:r>
            <w:r w:rsidRPr="008D378D">
              <w:rPr>
                <w:lang w:val="pt-BR"/>
              </w:rPr>
              <w:t xml:space="preserve"> significa as Condições Particulares do Contrato</w:t>
            </w:r>
            <w:r w:rsidR="00223EA3" w:rsidRPr="008D378D">
              <w:rPr>
                <w:lang w:val="pt-BR"/>
              </w:rPr>
              <w:t>.</w:t>
            </w:r>
          </w:p>
          <w:p w14:paraId="610BA2A8" w14:textId="2D12314F" w:rsidR="00223EA3" w:rsidRPr="008D378D" w:rsidRDefault="00223EA3" w:rsidP="0055062C">
            <w:pPr>
              <w:keepNext/>
              <w:keepLines/>
              <w:numPr>
                <w:ilvl w:val="0"/>
                <w:numId w:val="17"/>
              </w:numPr>
              <w:suppressAutoHyphens/>
              <w:spacing w:after="200"/>
              <w:jc w:val="both"/>
              <w:rPr>
                <w:spacing w:val="-3"/>
                <w:lang w:val="pt-BR"/>
              </w:rPr>
            </w:pPr>
            <w:r w:rsidRPr="008D378D">
              <w:rPr>
                <w:b/>
                <w:bCs/>
                <w:spacing w:val="-3"/>
                <w:lang w:val="pt-BR"/>
              </w:rPr>
              <w:t>Data de Conclusão</w:t>
            </w:r>
            <w:r w:rsidRPr="008D378D">
              <w:rPr>
                <w:spacing w:val="-3"/>
                <w:lang w:val="pt-BR"/>
              </w:rPr>
              <w:t xml:space="preserve"> é a data de conclusão das Obras, certificada pelo Gerente de Projeto de acordo com a Subcláusula 55.1 destas CGC.</w:t>
            </w:r>
          </w:p>
          <w:p w14:paraId="7B989E63" w14:textId="7DCDA704" w:rsidR="001F4D82" w:rsidRPr="008D378D" w:rsidRDefault="001F4D82" w:rsidP="0055062C">
            <w:pPr>
              <w:keepNext/>
              <w:keepLines/>
              <w:numPr>
                <w:ilvl w:val="0"/>
                <w:numId w:val="17"/>
              </w:numPr>
              <w:suppressAutoHyphens/>
              <w:spacing w:after="200"/>
              <w:jc w:val="both"/>
              <w:rPr>
                <w:spacing w:val="-3"/>
                <w:lang w:val="pt-BR"/>
              </w:rPr>
            </w:pPr>
            <w:r w:rsidRPr="008D378D">
              <w:rPr>
                <w:b/>
                <w:bCs/>
                <w:spacing w:val="-3"/>
                <w:lang w:val="pt-BR"/>
              </w:rPr>
              <w:t>Data de Início</w:t>
            </w:r>
            <w:r w:rsidRPr="008D378D">
              <w:rPr>
                <w:spacing w:val="-3"/>
                <w:lang w:val="pt-BR"/>
              </w:rPr>
              <w:t xml:space="preserve"> </w:t>
            </w:r>
            <w:r w:rsidRPr="008D378D">
              <w:rPr>
                <w:color w:val="222222"/>
                <w:spacing w:val="-3"/>
                <w:lang w:val="pt-BR" w:eastAsia="pt-BR"/>
              </w:rPr>
              <w:t>é a última data na qual o Empreiteiro deverá iniciar o desenho das Obras e poderá realizar as Obras Preliminares estipulada</w:t>
            </w:r>
            <w:r w:rsidRPr="008D378D">
              <w:rPr>
                <w:b/>
                <w:bCs/>
                <w:color w:val="222222"/>
                <w:spacing w:val="-3"/>
                <w:lang w:val="pt-BR" w:eastAsia="pt-BR"/>
              </w:rPr>
              <w:t xml:space="preserve"> nas CPC</w:t>
            </w:r>
            <w:r w:rsidRPr="008D378D">
              <w:rPr>
                <w:color w:val="222222"/>
                <w:spacing w:val="-3"/>
                <w:lang w:val="pt-BR" w:eastAsia="pt-BR"/>
              </w:rPr>
              <w:t xml:space="preserve">. Não coincide necessariamente com nenhuma das datas de </w:t>
            </w:r>
            <w:r w:rsidR="001104A1" w:rsidRPr="008D378D">
              <w:rPr>
                <w:color w:val="222222"/>
                <w:spacing w:val="-3"/>
                <w:lang w:val="pt-BR" w:eastAsia="pt-BR"/>
              </w:rPr>
              <w:t>tomada de posse</w:t>
            </w:r>
            <w:r w:rsidRPr="008D378D">
              <w:rPr>
                <w:color w:val="222222"/>
                <w:spacing w:val="-3"/>
                <w:lang w:val="pt-BR" w:eastAsia="pt-BR"/>
              </w:rPr>
              <w:t xml:space="preserve"> do Local das Obras</w:t>
            </w:r>
            <w:r w:rsidR="00F22752" w:rsidRPr="008D378D">
              <w:rPr>
                <w:color w:val="222222"/>
                <w:spacing w:val="-3"/>
                <w:lang w:val="pt-BR" w:eastAsia="pt-BR"/>
              </w:rPr>
              <w:t>.</w:t>
            </w:r>
          </w:p>
          <w:p w14:paraId="62D5FF84" w14:textId="1BF114E6" w:rsidR="001F4D82" w:rsidRPr="008D378D" w:rsidRDefault="001F4D82" w:rsidP="001104A1">
            <w:pPr>
              <w:keepNext/>
              <w:keepLines/>
              <w:suppressAutoHyphens/>
              <w:spacing w:after="200"/>
              <w:ind w:left="360"/>
              <w:jc w:val="both"/>
              <w:rPr>
                <w:b/>
                <w:bCs/>
                <w:spacing w:val="-3"/>
                <w:lang w:val="pt-BR"/>
              </w:rPr>
            </w:pPr>
          </w:p>
        </w:tc>
      </w:tr>
      <w:tr w:rsidR="00CB1EB6" w:rsidRPr="002E504D" w14:paraId="32CE8A7D" w14:textId="77777777" w:rsidTr="005D67F2">
        <w:trPr>
          <w:gridAfter w:val="1"/>
          <w:wAfter w:w="720" w:type="dxa"/>
          <w:trHeight w:val="692"/>
        </w:trPr>
        <w:tc>
          <w:tcPr>
            <w:tcW w:w="3397" w:type="dxa"/>
          </w:tcPr>
          <w:p w14:paraId="02A10FFF" w14:textId="0BAADCA9" w:rsidR="00CB1EB6" w:rsidRPr="008D378D" w:rsidRDefault="00CB1EB6" w:rsidP="003F79AA">
            <w:pPr>
              <w:pStyle w:val="SectionVHeading3"/>
              <w:rPr>
                <w:lang w:val="pt-BR"/>
              </w:rPr>
            </w:pPr>
            <w:bookmarkStart w:id="393" w:name="_Hlk67230858"/>
          </w:p>
        </w:tc>
        <w:tc>
          <w:tcPr>
            <w:tcW w:w="6109" w:type="dxa"/>
            <w:gridSpan w:val="3"/>
          </w:tcPr>
          <w:p w14:paraId="130545E5" w14:textId="144B8BD2" w:rsidR="001F4D82" w:rsidRPr="008D378D" w:rsidRDefault="001F4D82" w:rsidP="0055062C">
            <w:pPr>
              <w:keepNext/>
              <w:keepLines/>
              <w:numPr>
                <w:ilvl w:val="0"/>
                <w:numId w:val="17"/>
              </w:numPr>
              <w:suppressAutoHyphens/>
              <w:spacing w:after="200"/>
              <w:jc w:val="both"/>
              <w:rPr>
                <w:spacing w:val="-3"/>
                <w:lang w:val="pt-BR"/>
              </w:rPr>
            </w:pPr>
            <w:bookmarkStart w:id="394" w:name="_Hlk75963145"/>
            <w:r w:rsidRPr="008D378D">
              <w:rPr>
                <w:b/>
                <w:bCs/>
                <w:spacing w:val="-3"/>
                <w:lang w:val="pt-BR"/>
              </w:rPr>
              <w:t>Data de Início das Obras</w:t>
            </w:r>
            <w:r w:rsidRPr="008D378D">
              <w:rPr>
                <w:spacing w:val="-3"/>
                <w:lang w:val="pt-BR"/>
              </w:rPr>
              <w:t xml:space="preserve"> </w:t>
            </w:r>
            <w:r w:rsidRPr="008D378D">
              <w:rPr>
                <w:color w:val="222222"/>
                <w:spacing w:val="-3"/>
                <w:lang w:val="pt-BR" w:eastAsia="pt-BR"/>
              </w:rPr>
              <w:t xml:space="preserve">é a última data na qual o Empreiteiro deve iniciar a execução das Obras com os desenhos aprovados pelo Gerente de Projeto </w:t>
            </w:r>
            <w:r w:rsidR="001104A1" w:rsidRPr="008D378D">
              <w:rPr>
                <w:color w:val="222222"/>
                <w:spacing w:val="-3"/>
                <w:lang w:val="pt-BR" w:eastAsia="pt-BR"/>
              </w:rPr>
              <w:t xml:space="preserve">e que está </w:t>
            </w:r>
            <w:r w:rsidRPr="008D378D">
              <w:rPr>
                <w:color w:val="222222"/>
                <w:spacing w:val="-3"/>
                <w:lang w:val="pt-BR" w:eastAsia="pt-BR"/>
              </w:rPr>
              <w:t>estipulada</w:t>
            </w:r>
            <w:r w:rsidRPr="008D378D">
              <w:rPr>
                <w:b/>
                <w:bCs/>
                <w:color w:val="222222"/>
                <w:spacing w:val="-3"/>
                <w:lang w:val="pt-BR" w:eastAsia="pt-BR"/>
              </w:rPr>
              <w:t xml:space="preserve"> nas CPC</w:t>
            </w:r>
            <w:r w:rsidRPr="008D378D">
              <w:rPr>
                <w:color w:val="222222"/>
                <w:spacing w:val="-3"/>
                <w:lang w:val="pt-BR" w:eastAsia="pt-BR"/>
              </w:rPr>
              <w:t xml:space="preserve">. Não coincide necessariamente com nenhuma das datas de </w:t>
            </w:r>
            <w:r w:rsidR="00F22752" w:rsidRPr="008D378D">
              <w:rPr>
                <w:color w:val="222222"/>
                <w:spacing w:val="-3"/>
                <w:lang w:val="pt-BR" w:eastAsia="pt-BR"/>
              </w:rPr>
              <w:t>tomada de posse</w:t>
            </w:r>
            <w:r w:rsidRPr="008D378D">
              <w:rPr>
                <w:color w:val="222222"/>
                <w:spacing w:val="-3"/>
                <w:lang w:val="pt-BR" w:eastAsia="pt-BR"/>
              </w:rPr>
              <w:t xml:space="preserve"> do Local das Obras</w:t>
            </w:r>
            <w:bookmarkEnd w:id="394"/>
            <w:r w:rsidR="00F22752" w:rsidRPr="008D378D">
              <w:rPr>
                <w:spacing w:val="-3"/>
                <w:lang w:val="pt-BR"/>
              </w:rPr>
              <w:t>.</w:t>
            </w:r>
          </w:p>
          <w:p w14:paraId="59C34625" w14:textId="63306187" w:rsidR="00E60341" w:rsidRPr="008D378D" w:rsidRDefault="001F4D82" w:rsidP="0055062C">
            <w:pPr>
              <w:keepNext/>
              <w:keepLines/>
              <w:numPr>
                <w:ilvl w:val="0"/>
                <w:numId w:val="17"/>
              </w:numPr>
              <w:suppressAutoHyphens/>
              <w:spacing w:after="200"/>
              <w:jc w:val="both"/>
              <w:rPr>
                <w:spacing w:val="-3"/>
                <w:lang w:val="pt-BR"/>
              </w:rPr>
            </w:pPr>
            <w:bookmarkStart w:id="395" w:name="_Hlk75963363"/>
            <w:r w:rsidRPr="008D378D">
              <w:rPr>
                <w:b/>
                <w:bCs/>
                <w:spacing w:val="-3"/>
                <w:lang w:val="pt-BR"/>
              </w:rPr>
              <w:t>D</w:t>
            </w:r>
            <w:r w:rsidR="00E60341" w:rsidRPr="008D378D">
              <w:rPr>
                <w:b/>
                <w:bCs/>
                <w:spacing w:val="-3"/>
                <w:lang w:val="pt-BR"/>
              </w:rPr>
              <w:t>ata Prevista de Conclusão do</w:t>
            </w:r>
            <w:r w:rsidR="002B2D3C" w:rsidRPr="008D378D">
              <w:rPr>
                <w:b/>
                <w:bCs/>
                <w:spacing w:val="-3"/>
                <w:lang w:val="pt-BR"/>
              </w:rPr>
              <w:t>s</w:t>
            </w:r>
            <w:r w:rsidR="00E60341" w:rsidRPr="008D378D">
              <w:rPr>
                <w:b/>
                <w:bCs/>
                <w:spacing w:val="-3"/>
                <w:lang w:val="pt-BR"/>
              </w:rPr>
              <w:t xml:space="preserve"> Desenho</w:t>
            </w:r>
            <w:r w:rsidR="002B2D3C" w:rsidRPr="008D378D">
              <w:rPr>
                <w:b/>
                <w:bCs/>
                <w:spacing w:val="-3"/>
                <w:lang w:val="pt-BR"/>
              </w:rPr>
              <w:t>s</w:t>
            </w:r>
            <w:r w:rsidR="00E60341" w:rsidRPr="008D378D">
              <w:rPr>
                <w:spacing w:val="-3"/>
                <w:lang w:val="pt-BR"/>
              </w:rPr>
              <w:t xml:space="preserve"> das Obras é a data em que se prevê que o Empreiteiro conclua os desenhos das Obras e que está especificada </w:t>
            </w:r>
            <w:r w:rsidR="00E60341" w:rsidRPr="008D378D">
              <w:rPr>
                <w:b/>
                <w:bCs/>
                <w:spacing w:val="-3"/>
                <w:lang w:val="pt-BR"/>
              </w:rPr>
              <w:t>nas CPC</w:t>
            </w:r>
            <w:r w:rsidR="00E60341" w:rsidRPr="008D378D">
              <w:rPr>
                <w:spacing w:val="-3"/>
                <w:lang w:val="pt-BR"/>
              </w:rPr>
              <w:t>. Esta data somente poderá ser modificada pelo Gerente de Projeto por meio de uma prorrogação do prazo ou uma ordem de aceleração dos trabalhos</w:t>
            </w:r>
            <w:bookmarkEnd w:id="395"/>
            <w:r w:rsidR="002B2D3C" w:rsidRPr="008D378D">
              <w:rPr>
                <w:spacing w:val="-3"/>
                <w:lang w:val="pt-BR"/>
              </w:rPr>
              <w:t>.</w:t>
            </w:r>
          </w:p>
          <w:p w14:paraId="3366E4E4" w14:textId="5C449D67" w:rsidR="00E60341" w:rsidRPr="008D378D" w:rsidRDefault="00E60341" w:rsidP="0055062C">
            <w:pPr>
              <w:keepNext/>
              <w:keepLines/>
              <w:numPr>
                <w:ilvl w:val="0"/>
                <w:numId w:val="17"/>
              </w:numPr>
              <w:suppressAutoHyphens/>
              <w:spacing w:after="200"/>
              <w:jc w:val="both"/>
              <w:rPr>
                <w:spacing w:val="-3"/>
                <w:lang w:val="pt-BR"/>
              </w:rPr>
            </w:pPr>
            <w:r w:rsidRPr="008D378D">
              <w:rPr>
                <w:b/>
                <w:bCs/>
                <w:spacing w:val="-3"/>
                <w:lang w:val="pt-BR"/>
              </w:rPr>
              <w:t xml:space="preserve">Data Prevista de Conclusão das Obras </w:t>
            </w:r>
            <w:r w:rsidRPr="008D378D">
              <w:rPr>
                <w:spacing w:val="-3"/>
                <w:lang w:val="pt-BR"/>
              </w:rPr>
              <w:t xml:space="preserve">é a data prevista pelo Empreiteiro para conclusão das Obras e está especificada </w:t>
            </w:r>
            <w:r w:rsidRPr="008D378D">
              <w:rPr>
                <w:b/>
                <w:bCs/>
                <w:spacing w:val="-3"/>
                <w:lang w:val="pt-BR"/>
              </w:rPr>
              <w:t>nas CPC</w:t>
            </w:r>
            <w:r w:rsidRPr="008D378D">
              <w:rPr>
                <w:spacing w:val="-3"/>
                <w:lang w:val="pt-BR"/>
              </w:rPr>
              <w:t>. Esta data somente poderá ser modificada pelo Gerente de Projeto por meio de uma prorrogação de prazo ou uma ordem de aceleração dos trabalhos</w:t>
            </w:r>
            <w:r w:rsidR="002B2D3C" w:rsidRPr="008D378D">
              <w:rPr>
                <w:spacing w:val="-3"/>
                <w:lang w:val="pt-BR"/>
              </w:rPr>
              <w:t>.</w:t>
            </w:r>
          </w:p>
          <w:p w14:paraId="0D67C471" w14:textId="6600E85E" w:rsidR="00E60341" w:rsidRPr="008D378D" w:rsidRDefault="00E60341" w:rsidP="0055062C">
            <w:pPr>
              <w:keepNext/>
              <w:keepLines/>
              <w:numPr>
                <w:ilvl w:val="0"/>
                <w:numId w:val="17"/>
              </w:numPr>
              <w:suppressAutoHyphens/>
              <w:spacing w:after="200"/>
              <w:jc w:val="both"/>
              <w:rPr>
                <w:spacing w:val="-3"/>
                <w:lang w:val="pt-BR"/>
              </w:rPr>
            </w:pPr>
            <w:bookmarkStart w:id="396" w:name="_Hlk75962342"/>
            <w:r w:rsidRPr="008D378D">
              <w:rPr>
                <w:b/>
                <w:bCs/>
                <w:spacing w:val="-3"/>
                <w:lang w:val="pt-BR"/>
              </w:rPr>
              <w:t>Defeito</w:t>
            </w:r>
            <w:r w:rsidRPr="008D378D">
              <w:rPr>
                <w:spacing w:val="-3"/>
                <w:lang w:val="pt-BR"/>
              </w:rPr>
              <w:t xml:space="preserve"> é qualquer parte das Obras que não foi concluída de acordo com o Contrato</w:t>
            </w:r>
            <w:bookmarkEnd w:id="396"/>
            <w:r w:rsidR="002B2D3C" w:rsidRPr="008D378D">
              <w:rPr>
                <w:spacing w:val="-3"/>
                <w:lang w:val="pt-BR"/>
              </w:rPr>
              <w:t>.</w:t>
            </w:r>
          </w:p>
          <w:p w14:paraId="60E7CCB6" w14:textId="69F4B49C" w:rsidR="00E60341" w:rsidRPr="008D378D" w:rsidRDefault="00E60341" w:rsidP="0055062C">
            <w:pPr>
              <w:keepNext/>
              <w:keepLines/>
              <w:numPr>
                <w:ilvl w:val="0"/>
                <w:numId w:val="17"/>
              </w:numPr>
              <w:suppressAutoHyphens/>
              <w:spacing w:after="200"/>
              <w:jc w:val="both"/>
              <w:rPr>
                <w:spacing w:val="-3"/>
                <w:lang w:val="pt-BR"/>
              </w:rPr>
            </w:pPr>
            <w:r w:rsidRPr="008D378D">
              <w:rPr>
                <w:b/>
                <w:bCs/>
                <w:spacing w:val="-3"/>
                <w:lang w:val="pt-BR"/>
              </w:rPr>
              <w:t>Desenhos</w:t>
            </w:r>
            <w:r w:rsidRPr="008D378D">
              <w:rPr>
                <w:spacing w:val="-3"/>
                <w:lang w:val="pt-BR"/>
              </w:rPr>
              <w:t xml:space="preserve"> são os documentos preparados pelo </w:t>
            </w:r>
            <w:r w:rsidRPr="008D378D">
              <w:rPr>
                <w:b/>
                <w:bCs/>
                <w:spacing w:val="-3"/>
                <w:lang w:val="pt-BR"/>
              </w:rPr>
              <w:t>Empreiteiro</w:t>
            </w:r>
            <w:r w:rsidRPr="008D378D">
              <w:rPr>
                <w:spacing w:val="-3"/>
                <w:lang w:val="pt-BR"/>
              </w:rPr>
              <w:t xml:space="preserve"> para serem aprovados pelo Gerente de Projeto antes do Início das Obras que incluem </w:t>
            </w:r>
            <w:r w:rsidR="00D246BE" w:rsidRPr="008D378D">
              <w:rPr>
                <w:spacing w:val="-3"/>
                <w:lang w:val="pt-BR"/>
              </w:rPr>
              <w:t xml:space="preserve">as </w:t>
            </w:r>
            <w:r w:rsidRPr="008D378D">
              <w:rPr>
                <w:spacing w:val="-3"/>
                <w:lang w:val="pt-BR"/>
              </w:rPr>
              <w:t>descrições das obras, as especificações técnicas, memórias de cálculo, estudos básicos executados, desenhos</w:t>
            </w:r>
            <w:r w:rsidR="00D246BE" w:rsidRPr="008D378D">
              <w:rPr>
                <w:spacing w:val="-3"/>
                <w:lang w:val="pt-BR"/>
              </w:rPr>
              <w:t xml:space="preserve"> técnicos (</w:t>
            </w:r>
            <w:proofErr w:type="spellStart"/>
            <w:r w:rsidR="00D246BE" w:rsidRPr="008D378D">
              <w:rPr>
                <w:i/>
                <w:iCs/>
                <w:spacing w:val="-3"/>
                <w:lang w:val="pt-BR"/>
              </w:rPr>
              <w:t>blueprints</w:t>
            </w:r>
            <w:proofErr w:type="spellEnd"/>
            <w:r w:rsidR="00D246BE" w:rsidRPr="008D378D">
              <w:rPr>
                <w:spacing w:val="-3"/>
                <w:lang w:val="pt-BR"/>
              </w:rPr>
              <w:t>)</w:t>
            </w:r>
            <w:r w:rsidRPr="008D378D">
              <w:rPr>
                <w:spacing w:val="-3"/>
                <w:lang w:val="pt-BR"/>
              </w:rPr>
              <w:t>, cronogramas e autorizações para a execução das Obras. A aprovação do Gerente de Projeto não implica corresponsabilidade pelo desenho</w:t>
            </w:r>
            <w:r w:rsidR="002B2D3C" w:rsidRPr="008D378D">
              <w:rPr>
                <w:spacing w:val="-3"/>
                <w:lang w:val="pt-BR"/>
              </w:rPr>
              <w:t>.</w:t>
            </w:r>
          </w:p>
          <w:p w14:paraId="37A53BA8" w14:textId="2C2DE35F" w:rsidR="00E60341" w:rsidRPr="008D378D" w:rsidRDefault="00E60341" w:rsidP="0055062C">
            <w:pPr>
              <w:keepNext/>
              <w:keepLines/>
              <w:numPr>
                <w:ilvl w:val="0"/>
                <w:numId w:val="17"/>
              </w:numPr>
              <w:suppressAutoHyphens/>
              <w:spacing w:after="200"/>
              <w:jc w:val="both"/>
              <w:rPr>
                <w:spacing w:val="-3"/>
                <w:lang w:val="pt-BR"/>
              </w:rPr>
            </w:pPr>
            <w:r w:rsidRPr="008D378D">
              <w:rPr>
                <w:b/>
                <w:bCs/>
                <w:spacing w:val="-3"/>
                <w:lang w:val="pt-BR"/>
              </w:rPr>
              <w:t xml:space="preserve">Desenhos Técnicos </w:t>
            </w:r>
            <w:r w:rsidRPr="008D378D">
              <w:rPr>
                <w:spacing w:val="-3"/>
                <w:lang w:val="pt-BR"/>
              </w:rPr>
              <w:t>(</w:t>
            </w:r>
            <w:proofErr w:type="spellStart"/>
            <w:r w:rsidR="00D246BE" w:rsidRPr="008D378D">
              <w:rPr>
                <w:i/>
                <w:iCs/>
                <w:spacing w:val="-3"/>
                <w:lang w:val="pt-BR"/>
              </w:rPr>
              <w:t>Blueprints</w:t>
            </w:r>
            <w:proofErr w:type="spellEnd"/>
            <w:r w:rsidRPr="008D378D">
              <w:rPr>
                <w:spacing w:val="-3"/>
                <w:lang w:val="pt-BR"/>
              </w:rPr>
              <w:t>)</w:t>
            </w:r>
            <w:r w:rsidRPr="008D378D">
              <w:rPr>
                <w:b/>
                <w:bCs/>
                <w:spacing w:val="-3"/>
                <w:lang w:val="pt-BR"/>
              </w:rPr>
              <w:t xml:space="preserve"> </w:t>
            </w:r>
            <w:r w:rsidRPr="008D378D">
              <w:rPr>
                <w:spacing w:val="-3"/>
                <w:lang w:val="pt-BR"/>
              </w:rPr>
              <w:t xml:space="preserve">incluem os desenhos, cálculos, estimativas e outras informações fornecidas ou aprovadas pelo Gerente de Projeto para </w:t>
            </w:r>
            <w:r w:rsidR="00080AB1" w:rsidRPr="008D378D">
              <w:rPr>
                <w:spacing w:val="-3"/>
                <w:lang w:val="pt-BR"/>
              </w:rPr>
              <w:t xml:space="preserve">a </w:t>
            </w:r>
            <w:r w:rsidR="00D246BE" w:rsidRPr="008D378D">
              <w:rPr>
                <w:spacing w:val="-3"/>
                <w:lang w:val="pt-BR"/>
              </w:rPr>
              <w:t>execução</w:t>
            </w:r>
            <w:r w:rsidRPr="008D378D">
              <w:rPr>
                <w:spacing w:val="-3"/>
                <w:lang w:val="pt-BR"/>
              </w:rPr>
              <w:t xml:space="preserve"> </w:t>
            </w:r>
            <w:r w:rsidR="00D246BE" w:rsidRPr="008D378D">
              <w:rPr>
                <w:spacing w:val="-3"/>
                <w:lang w:val="pt-BR"/>
              </w:rPr>
              <w:t>d</w:t>
            </w:r>
            <w:r w:rsidRPr="008D378D">
              <w:rPr>
                <w:spacing w:val="-3"/>
                <w:lang w:val="pt-BR"/>
              </w:rPr>
              <w:t>o Contrato</w:t>
            </w:r>
            <w:r w:rsidR="002B2D3C" w:rsidRPr="008D378D">
              <w:rPr>
                <w:spacing w:val="-3"/>
                <w:lang w:val="pt-BR"/>
              </w:rPr>
              <w:t>.</w:t>
            </w:r>
          </w:p>
          <w:p w14:paraId="58EE7831" w14:textId="55198B8F" w:rsidR="00E60341" w:rsidRPr="008D378D" w:rsidRDefault="00E60341" w:rsidP="0055062C">
            <w:pPr>
              <w:keepNext/>
              <w:keepLines/>
              <w:numPr>
                <w:ilvl w:val="0"/>
                <w:numId w:val="17"/>
              </w:numPr>
              <w:suppressAutoHyphens/>
              <w:spacing w:after="200"/>
              <w:jc w:val="both"/>
              <w:rPr>
                <w:spacing w:val="-3"/>
                <w:lang w:val="pt-BR"/>
              </w:rPr>
            </w:pPr>
            <w:r w:rsidRPr="008D378D">
              <w:rPr>
                <w:b/>
                <w:bCs/>
                <w:spacing w:val="-3"/>
                <w:lang w:val="pt-BR"/>
              </w:rPr>
              <w:t>Dias</w:t>
            </w:r>
            <w:r w:rsidRPr="008D378D">
              <w:rPr>
                <w:spacing w:val="-3"/>
                <w:lang w:val="pt-BR"/>
              </w:rPr>
              <w:t xml:space="preserve"> significam dias contínuos do calendário, isto é, aqueles que se passam inexoravelmente, independentemente de serem dias úteis, férias ou feriados</w:t>
            </w:r>
            <w:r w:rsidR="008F237F" w:rsidRPr="008D378D">
              <w:rPr>
                <w:spacing w:val="-3"/>
                <w:lang w:val="pt-BR"/>
              </w:rPr>
              <w:t>.</w:t>
            </w:r>
          </w:p>
          <w:p w14:paraId="4F85D9AD" w14:textId="16FD26EF" w:rsidR="00E60341" w:rsidRPr="008D378D" w:rsidRDefault="00E60341" w:rsidP="0055062C">
            <w:pPr>
              <w:keepNext/>
              <w:keepLines/>
              <w:numPr>
                <w:ilvl w:val="0"/>
                <w:numId w:val="17"/>
              </w:numPr>
              <w:suppressAutoHyphens/>
              <w:spacing w:after="200"/>
              <w:jc w:val="both"/>
              <w:rPr>
                <w:spacing w:val="-3"/>
                <w:lang w:val="pt-BR"/>
              </w:rPr>
            </w:pPr>
            <w:r w:rsidRPr="008D378D">
              <w:rPr>
                <w:b/>
                <w:bCs/>
                <w:spacing w:val="-3"/>
                <w:lang w:val="pt-BR"/>
              </w:rPr>
              <w:t>Empreiteiro</w:t>
            </w:r>
            <w:r w:rsidRPr="008D378D">
              <w:rPr>
                <w:spacing w:val="-3"/>
                <w:lang w:val="pt-BR"/>
              </w:rPr>
              <w:t xml:space="preserve"> é a pessoa física ou jurídica cuja Oferta para o desenho e a execução das Obras tenha sido aceita pelo Contratante</w:t>
            </w:r>
            <w:r w:rsidR="00E542A0" w:rsidRPr="008D378D">
              <w:rPr>
                <w:spacing w:val="-3"/>
                <w:lang w:val="pt-BR"/>
              </w:rPr>
              <w:t>.</w:t>
            </w:r>
          </w:p>
          <w:p w14:paraId="5CFC8E93" w14:textId="7ACDC964" w:rsidR="00E60341" w:rsidRPr="008D378D" w:rsidRDefault="00E60341" w:rsidP="0055062C">
            <w:pPr>
              <w:keepNext/>
              <w:keepLines/>
              <w:numPr>
                <w:ilvl w:val="0"/>
                <w:numId w:val="17"/>
              </w:numPr>
              <w:suppressAutoHyphens/>
              <w:spacing w:after="200"/>
              <w:jc w:val="both"/>
              <w:rPr>
                <w:spacing w:val="-3"/>
                <w:lang w:val="pt-BR"/>
              </w:rPr>
            </w:pPr>
            <w:r w:rsidRPr="008D378D">
              <w:rPr>
                <w:b/>
                <w:bCs/>
                <w:spacing w:val="-3"/>
                <w:lang w:val="pt-BR"/>
              </w:rPr>
              <w:lastRenderedPageBreak/>
              <w:t>Equipamento</w:t>
            </w:r>
            <w:r w:rsidRPr="008D378D">
              <w:rPr>
                <w:spacing w:val="-3"/>
                <w:lang w:val="pt-BR"/>
              </w:rPr>
              <w:t xml:space="preserve"> é o maquinário e os veículos do Empreiteiro que foram temporariamente transferidos para o Local das Obras para a construção das Obras</w:t>
            </w:r>
            <w:r w:rsidR="00E542A0" w:rsidRPr="008D378D">
              <w:rPr>
                <w:spacing w:val="-3"/>
                <w:lang w:val="pt-BR"/>
              </w:rPr>
              <w:t>.</w:t>
            </w:r>
          </w:p>
          <w:p w14:paraId="5FF6773D" w14:textId="31FDF42C" w:rsidR="00E60341" w:rsidRPr="008D378D" w:rsidRDefault="00E60341" w:rsidP="0055062C">
            <w:pPr>
              <w:keepNext/>
              <w:keepLines/>
              <w:numPr>
                <w:ilvl w:val="0"/>
                <w:numId w:val="17"/>
              </w:numPr>
              <w:suppressAutoHyphens/>
              <w:spacing w:after="200"/>
              <w:jc w:val="both"/>
              <w:rPr>
                <w:spacing w:val="-3"/>
                <w:lang w:val="pt-BR"/>
              </w:rPr>
            </w:pPr>
            <w:r w:rsidRPr="008D378D">
              <w:rPr>
                <w:b/>
                <w:bCs/>
                <w:spacing w:val="-3"/>
                <w:lang w:val="pt-BR"/>
              </w:rPr>
              <w:t>Especificações</w:t>
            </w:r>
            <w:r w:rsidRPr="008D378D">
              <w:rPr>
                <w:spacing w:val="-3"/>
                <w:lang w:val="pt-BR"/>
              </w:rPr>
              <w:t xml:space="preserve"> </w:t>
            </w:r>
            <w:r w:rsidR="00D97F6D" w:rsidRPr="008D378D">
              <w:rPr>
                <w:spacing w:val="-3"/>
                <w:lang w:val="pt-BR"/>
              </w:rPr>
              <w:t>significam as especificações mínimas das Obras conforme estabelecido pelo Contratante nas Especificações e nos Requisitos de Desempenho e qualquer modificação ou aditivos feitos ou aprovados pelo Gerente de Projeto e que o Empreiteiro deverá cumprir ou substituir por especificações iguais ou superiores na execução do desenho final das Obras e qualquer modificação ou aditivo aprovado pelo Gerente de Projeto</w:t>
            </w:r>
            <w:r w:rsidR="00E542A0" w:rsidRPr="008D378D">
              <w:rPr>
                <w:spacing w:val="-3"/>
                <w:lang w:val="pt-BR"/>
              </w:rPr>
              <w:t>.</w:t>
            </w:r>
          </w:p>
          <w:p w14:paraId="0D495733" w14:textId="72196FB9" w:rsidR="00E60341" w:rsidRPr="008D378D" w:rsidRDefault="00E60341" w:rsidP="0055062C">
            <w:pPr>
              <w:keepNext/>
              <w:keepLines/>
              <w:numPr>
                <w:ilvl w:val="0"/>
                <w:numId w:val="17"/>
              </w:numPr>
              <w:suppressAutoHyphens/>
              <w:spacing w:after="200"/>
              <w:jc w:val="both"/>
              <w:rPr>
                <w:spacing w:val="-3"/>
                <w:lang w:val="pt-BR"/>
              </w:rPr>
            </w:pPr>
            <w:r w:rsidRPr="008D378D">
              <w:rPr>
                <w:b/>
                <w:bCs/>
                <w:lang w:val="pt-BR"/>
              </w:rPr>
              <w:t>Especificações</w:t>
            </w:r>
            <w:r w:rsidRPr="008D378D">
              <w:rPr>
                <w:lang w:val="pt-BR"/>
              </w:rPr>
              <w:t xml:space="preserve"> </w:t>
            </w:r>
            <w:r w:rsidR="003F3DF5" w:rsidRPr="008D378D">
              <w:rPr>
                <w:lang w:val="pt-BR"/>
              </w:rPr>
              <w:t>significam aquelas incluídas na CPC e na Seção VII. Objetivos, escopo e requisitos e/ou critérios técnicos são especificados para o Desenho e as Obras e devem ser necessariamente cumpridos pelo Empreiteiro. Os Desenhos e as Obras devem ser adaptados aos objetivos e finalidades do Projeto.</w:t>
            </w:r>
          </w:p>
          <w:p w14:paraId="02EFB0C9" w14:textId="77777777" w:rsidR="003F3DF5" w:rsidRPr="008D378D" w:rsidRDefault="003F3DF5" w:rsidP="0055062C">
            <w:pPr>
              <w:keepNext/>
              <w:keepLines/>
              <w:numPr>
                <w:ilvl w:val="0"/>
                <w:numId w:val="17"/>
              </w:numPr>
              <w:suppressAutoHyphens/>
              <w:spacing w:after="200"/>
              <w:ind w:hanging="401"/>
              <w:jc w:val="both"/>
              <w:rPr>
                <w:spacing w:val="-3"/>
                <w:lang w:val="pt-BR"/>
              </w:rPr>
            </w:pPr>
            <w:r w:rsidRPr="008D378D">
              <w:rPr>
                <w:b/>
                <w:bCs/>
                <w:color w:val="222222"/>
                <w:lang w:val="pt-BR" w:eastAsia="pt-BR"/>
              </w:rPr>
              <w:t xml:space="preserve">Especificações e Requisitos de Desempenho </w:t>
            </w:r>
            <w:r w:rsidRPr="008D378D">
              <w:rPr>
                <w:color w:val="222222"/>
                <w:lang w:val="pt-BR" w:eastAsia="pt-BR"/>
              </w:rPr>
              <w:t>é a Seção VII do Documento de Licitação que contém os Requisitos de Desempenho para a execução do desenho, a construção das Obras e o Serviço de Operação, se aplicável.</w:t>
            </w:r>
          </w:p>
          <w:p w14:paraId="51A2F28E" w14:textId="44540F00" w:rsidR="00E60341" w:rsidRPr="008D378D" w:rsidRDefault="00E60341" w:rsidP="0055062C">
            <w:pPr>
              <w:keepNext/>
              <w:keepLines/>
              <w:numPr>
                <w:ilvl w:val="0"/>
                <w:numId w:val="17"/>
              </w:numPr>
              <w:suppressAutoHyphens/>
              <w:spacing w:after="200"/>
              <w:jc w:val="both"/>
              <w:rPr>
                <w:spacing w:val="-3"/>
                <w:lang w:val="pt-BR"/>
              </w:rPr>
            </w:pPr>
            <w:r w:rsidRPr="008D378D">
              <w:rPr>
                <w:b/>
                <w:bCs/>
                <w:spacing w:val="-3"/>
                <w:lang w:val="pt-BR"/>
              </w:rPr>
              <w:t>Eventos Compensáveis</w:t>
            </w:r>
            <w:r w:rsidRPr="008D378D">
              <w:rPr>
                <w:spacing w:val="-3"/>
                <w:lang w:val="pt-BR"/>
              </w:rPr>
              <w:t xml:space="preserve"> são aqueles definidos na Cláusula 44 destas CGC</w:t>
            </w:r>
            <w:r w:rsidR="00917BEB" w:rsidRPr="008D378D">
              <w:rPr>
                <w:spacing w:val="-3"/>
                <w:lang w:val="pt-BR"/>
              </w:rPr>
              <w:t>.</w:t>
            </w:r>
          </w:p>
          <w:p w14:paraId="733FFFCF" w14:textId="45410E5D" w:rsidR="00E60341" w:rsidRPr="008D378D" w:rsidRDefault="00E60341" w:rsidP="0055062C">
            <w:pPr>
              <w:keepNext/>
              <w:keepLines/>
              <w:numPr>
                <w:ilvl w:val="0"/>
                <w:numId w:val="17"/>
              </w:numPr>
              <w:spacing w:after="200"/>
              <w:jc w:val="both"/>
              <w:rPr>
                <w:spacing w:val="-3"/>
                <w:lang w:val="pt-BR"/>
              </w:rPr>
            </w:pPr>
            <w:r w:rsidRPr="008D378D">
              <w:rPr>
                <w:b/>
                <w:bCs/>
                <w:spacing w:val="-3"/>
                <w:lang w:val="pt-BR"/>
              </w:rPr>
              <w:t>Gerente de Projeto</w:t>
            </w:r>
            <w:r w:rsidRPr="008D378D">
              <w:rPr>
                <w:spacing w:val="-3"/>
                <w:lang w:val="pt-BR"/>
              </w:rPr>
              <w:t xml:space="preserve"> é a pessoa cujo nome está indicado </w:t>
            </w:r>
            <w:r w:rsidRPr="008D378D">
              <w:rPr>
                <w:b/>
                <w:bCs/>
                <w:spacing w:val="-3"/>
                <w:lang w:val="pt-BR"/>
              </w:rPr>
              <w:t>nas CPC</w:t>
            </w:r>
            <w:r w:rsidRPr="008D378D">
              <w:rPr>
                <w:spacing w:val="-3"/>
                <w:lang w:val="pt-BR"/>
              </w:rPr>
              <w:t xml:space="preserve"> (ou qualquer outra pessoa competente nomeada pelo Contratante com notificação ao Empreiteiro, para </w:t>
            </w:r>
            <w:r w:rsidR="00E21AAC" w:rsidRPr="008D378D">
              <w:rPr>
                <w:spacing w:val="-3"/>
                <w:lang w:val="pt-BR"/>
              </w:rPr>
              <w:t xml:space="preserve">substituir </w:t>
            </w:r>
            <w:r w:rsidRPr="008D378D">
              <w:rPr>
                <w:spacing w:val="-3"/>
                <w:lang w:val="pt-BR"/>
              </w:rPr>
              <w:t>o Gerente de Projeto), responsável por supervisionar o desenho, a execução das Obras e administrar o Contrato</w:t>
            </w:r>
            <w:r w:rsidR="00917BEB" w:rsidRPr="008D378D">
              <w:rPr>
                <w:spacing w:val="-3"/>
                <w:lang w:val="pt-BR"/>
              </w:rPr>
              <w:t>.</w:t>
            </w:r>
          </w:p>
          <w:p w14:paraId="4CAD7A36" w14:textId="0AD57057" w:rsidR="00DE6179" w:rsidRPr="008D378D" w:rsidRDefault="00DE6179" w:rsidP="0055062C">
            <w:pPr>
              <w:keepNext/>
              <w:keepLines/>
              <w:numPr>
                <w:ilvl w:val="0"/>
                <w:numId w:val="17"/>
              </w:numPr>
              <w:suppressAutoHyphens/>
              <w:spacing w:after="200"/>
              <w:jc w:val="both"/>
              <w:rPr>
                <w:spacing w:val="-3"/>
                <w:lang w:val="pt-BR"/>
              </w:rPr>
            </w:pPr>
            <w:r w:rsidRPr="008D378D">
              <w:rPr>
                <w:b/>
                <w:bCs/>
                <w:spacing w:val="-3"/>
                <w:lang w:val="pt-BR"/>
              </w:rPr>
              <w:t>Lista de Atividades</w:t>
            </w:r>
            <w:r w:rsidRPr="008D378D">
              <w:rPr>
                <w:spacing w:val="-3"/>
                <w:lang w:val="pt-BR"/>
              </w:rPr>
              <w:t xml:space="preserve"> </w:t>
            </w:r>
            <w:r w:rsidR="00E63CBA" w:rsidRPr="008D378D">
              <w:rPr>
                <w:spacing w:val="-3"/>
                <w:lang w:val="pt-BR"/>
              </w:rPr>
              <w:t>é a lista especificada pelo Contratante no documento de licitação, a qual é aceita ou modificada e apresentada pelo Licitante, indicando as quantidades e preços das atividades, que fazem parte da Oferta.</w:t>
            </w:r>
            <w:r w:rsidR="00AB6851" w:rsidRPr="008D378D">
              <w:rPr>
                <w:spacing w:val="-3"/>
                <w:lang w:val="pt-BR"/>
              </w:rPr>
              <w:t xml:space="preserve"> </w:t>
            </w:r>
          </w:p>
          <w:p w14:paraId="79459A50" w14:textId="74CD36CF" w:rsidR="00E60341" w:rsidRPr="008D378D" w:rsidRDefault="00E60341" w:rsidP="0055062C">
            <w:pPr>
              <w:keepNext/>
              <w:keepLines/>
              <w:numPr>
                <w:ilvl w:val="0"/>
                <w:numId w:val="17"/>
              </w:numPr>
              <w:suppressAutoHyphens/>
              <w:spacing w:after="200"/>
              <w:jc w:val="both"/>
              <w:rPr>
                <w:spacing w:val="-3"/>
                <w:lang w:val="pt-BR"/>
              </w:rPr>
            </w:pPr>
            <w:r w:rsidRPr="008D378D">
              <w:rPr>
                <w:b/>
                <w:bCs/>
                <w:spacing w:val="-3"/>
                <w:lang w:val="pt-BR"/>
              </w:rPr>
              <w:t xml:space="preserve">Lista de Atividades </w:t>
            </w:r>
            <w:r w:rsidR="00C346A5" w:rsidRPr="008D378D">
              <w:rPr>
                <w:b/>
                <w:bCs/>
                <w:spacing w:val="-3"/>
                <w:lang w:val="pt-BR"/>
              </w:rPr>
              <w:t>com Preços</w:t>
            </w:r>
            <w:r w:rsidR="00E63CBA" w:rsidRPr="008D378D">
              <w:rPr>
                <w:b/>
                <w:bCs/>
                <w:spacing w:val="-3"/>
                <w:lang w:val="pt-BR"/>
              </w:rPr>
              <w:t xml:space="preserve"> </w:t>
            </w:r>
            <w:r w:rsidR="00E63CBA" w:rsidRPr="008D378D">
              <w:rPr>
                <w:spacing w:val="-3"/>
                <w:lang w:val="pt-BR"/>
              </w:rPr>
              <w:t xml:space="preserve">é a lista devidamente elaborada pelo </w:t>
            </w:r>
            <w:r w:rsidR="00E63CBA" w:rsidRPr="008D378D">
              <w:rPr>
                <w:b/>
                <w:bCs/>
                <w:spacing w:val="-3"/>
                <w:lang w:val="pt-BR"/>
              </w:rPr>
              <w:t>Empreiteiro</w:t>
            </w:r>
            <w:r w:rsidR="00E63CBA" w:rsidRPr="008D378D">
              <w:rPr>
                <w:spacing w:val="-3"/>
                <w:lang w:val="pt-BR"/>
              </w:rPr>
              <w:t>, indicando a sequência, duração e o programa das atividades que compõem o desenho e a construção das Obras</w:t>
            </w:r>
            <w:r w:rsidR="00917BEB" w:rsidRPr="008D378D">
              <w:rPr>
                <w:spacing w:val="-3"/>
                <w:lang w:val="pt-BR"/>
              </w:rPr>
              <w:t>.</w:t>
            </w:r>
          </w:p>
          <w:p w14:paraId="7E3DE179" w14:textId="42D30F64" w:rsidR="00E60341" w:rsidRPr="008D378D" w:rsidRDefault="00E60341" w:rsidP="0055062C">
            <w:pPr>
              <w:keepNext/>
              <w:keepLines/>
              <w:numPr>
                <w:ilvl w:val="0"/>
                <w:numId w:val="17"/>
              </w:numPr>
              <w:suppressAutoHyphens/>
              <w:spacing w:after="200"/>
              <w:jc w:val="both"/>
              <w:rPr>
                <w:spacing w:val="-3"/>
                <w:lang w:val="pt-BR"/>
              </w:rPr>
            </w:pPr>
            <w:r w:rsidRPr="008D378D">
              <w:rPr>
                <w:b/>
                <w:spacing w:val="-3"/>
                <w:lang w:val="pt-BR"/>
              </w:rPr>
              <w:t>Local das Obras</w:t>
            </w:r>
            <w:r w:rsidRPr="008D378D">
              <w:rPr>
                <w:bCs/>
                <w:spacing w:val="-3"/>
                <w:lang w:val="pt-BR"/>
              </w:rPr>
              <w:t xml:space="preserve"> é o local definido como tal </w:t>
            </w:r>
            <w:r w:rsidRPr="008D378D">
              <w:rPr>
                <w:b/>
                <w:spacing w:val="-3"/>
                <w:lang w:val="pt-BR"/>
              </w:rPr>
              <w:t>nas CPC</w:t>
            </w:r>
            <w:r w:rsidR="00917BEB" w:rsidRPr="008D378D">
              <w:rPr>
                <w:bCs/>
                <w:spacing w:val="-3"/>
                <w:lang w:val="pt-BR"/>
              </w:rPr>
              <w:t>.</w:t>
            </w:r>
          </w:p>
          <w:p w14:paraId="26FFED3F" w14:textId="6E206D00" w:rsidR="00E60341" w:rsidRPr="008D378D" w:rsidRDefault="00E60341" w:rsidP="0055062C">
            <w:pPr>
              <w:keepNext/>
              <w:keepLines/>
              <w:numPr>
                <w:ilvl w:val="0"/>
                <w:numId w:val="17"/>
              </w:numPr>
              <w:suppressAutoHyphens/>
              <w:spacing w:after="200"/>
              <w:jc w:val="both"/>
              <w:rPr>
                <w:spacing w:val="-3"/>
                <w:lang w:val="pt-BR"/>
              </w:rPr>
            </w:pPr>
            <w:r w:rsidRPr="008D378D">
              <w:rPr>
                <w:b/>
                <w:bCs/>
                <w:spacing w:val="-3"/>
                <w:lang w:val="pt-BR"/>
              </w:rPr>
              <w:lastRenderedPageBreak/>
              <w:t>Materiais</w:t>
            </w:r>
            <w:r w:rsidRPr="008D378D">
              <w:rPr>
                <w:spacing w:val="-3"/>
                <w:lang w:val="pt-BR"/>
              </w:rPr>
              <w:t xml:space="preserve"> são todos os suprimentos, inclusive os bens de consumo, utilizados pelo Empreiteiro para serem incorporados </w:t>
            </w:r>
            <w:r w:rsidR="00044FEC" w:rsidRPr="008D378D">
              <w:rPr>
                <w:spacing w:val="-3"/>
                <w:lang w:val="pt-BR"/>
              </w:rPr>
              <w:t>nas</w:t>
            </w:r>
            <w:r w:rsidRPr="008D378D">
              <w:rPr>
                <w:spacing w:val="-3"/>
                <w:lang w:val="pt-BR"/>
              </w:rPr>
              <w:t xml:space="preserve"> Obra</w:t>
            </w:r>
            <w:r w:rsidR="00044FEC" w:rsidRPr="008D378D">
              <w:rPr>
                <w:spacing w:val="-3"/>
                <w:lang w:val="pt-BR"/>
              </w:rPr>
              <w:t>s.</w:t>
            </w:r>
          </w:p>
          <w:p w14:paraId="111637AE" w14:textId="190B218F" w:rsidR="00E60341" w:rsidRPr="008D378D" w:rsidRDefault="00E60341" w:rsidP="0055062C">
            <w:pPr>
              <w:keepNext/>
              <w:keepLines/>
              <w:numPr>
                <w:ilvl w:val="0"/>
                <w:numId w:val="17"/>
              </w:numPr>
              <w:suppressAutoHyphens/>
              <w:spacing w:after="200"/>
              <w:ind w:hanging="538"/>
              <w:jc w:val="both"/>
              <w:rPr>
                <w:lang w:val="pt-BR"/>
              </w:rPr>
            </w:pPr>
            <w:r w:rsidRPr="008D378D">
              <w:rPr>
                <w:b/>
                <w:bCs/>
                <w:spacing w:val="-3"/>
                <w:lang w:val="pt-BR"/>
              </w:rPr>
              <w:t>Meses</w:t>
            </w:r>
            <w:r w:rsidRPr="008D378D">
              <w:rPr>
                <w:spacing w:val="-3"/>
                <w:lang w:val="pt-BR"/>
              </w:rPr>
              <w:t xml:space="preserve"> significa meses calendários</w:t>
            </w:r>
            <w:r w:rsidR="0097556A" w:rsidRPr="008D378D">
              <w:rPr>
                <w:spacing w:val="-3"/>
                <w:lang w:val="pt-BR"/>
              </w:rPr>
              <w:t>.</w:t>
            </w:r>
          </w:p>
          <w:p w14:paraId="09237A93" w14:textId="494F99EB" w:rsidR="00E60341" w:rsidRPr="008D378D" w:rsidRDefault="00E60341" w:rsidP="0055062C">
            <w:pPr>
              <w:keepNext/>
              <w:keepLines/>
              <w:numPr>
                <w:ilvl w:val="0"/>
                <w:numId w:val="17"/>
              </w:numPr>
              <w:suppressAutoHyphens/>
              <w:spacing w:after="200"/>
              <w:ind w:hanging="538"/>
              <w:jc w:val="both"/>
              <w:rPr>
                <w:spacing w:val="-3"/>
                <w:lang w:val="pt-BR"/>
              </w:rPr>
            </w:pPr>
            <w:r w:rsidRPr="008D378D">
              <w:rPr>
                <w:b/>
                <w:bCs/>
                <w:spacing w:val="-3"/>
                <w:lang w:val="pt-BR"/>
              </w:rPr>
              <w:t>Obras</w:t>
            </w:r>
            <w:r w:rsidRPr="008D378D">
              <w:rPr>
                <w:spacing w:val="-3"/>
                <w:lang w:val="pt-BR"/>
              </w:rPr>
              <w:t xml:space="preserve"> </w:t>
            </w:r>
            <w:r w:rsidRPr="008D378D">
              <w:rPr>
                <w:color w:val="222222"/>
                <w:spacing w:val="-3"/>
                <w:lang w:val="pt-BR" w:eastAsia="pt-BR"/>
              </w:rPr>
              <w:t xml:space="preserve">é tudo o que o Contrato exige que o Empreiteiro </w:t>
            </w:r>
            <w:r w:rsidRPr="008D378D">
              <w:rPr>
                <w:lang w:val="pt-BR"/>
              </w:rPr>
              <w:t xml:space="preserve">projete, construa, instale, repare, se aplicável, de acordo com o </w:t>
            </w:r>
            <w:r w:rsidR="00D71A2F" w:rsidRPr="008D378D">
              <w:rPr>
                <w:lang w:val="pt-BR"/>
              </w:rPr>
              <w:t>regime</w:t>
            </w:r>
            <w:r w:rsidRPr="008D378D">
              <w:rPr>
                <w:lang w:val="pt-BR"/>
              </w:rPr>
              <w:t xml:space="preserve"> de “</w:t>
            </w:r>
            <w:r w:rsidRPr="008D378D">
              <w:rPr>
                <w:color w:val="222222"/>
                <w:spacing w:val="-3"/>
                <w:lang w:val="pt-BR" w:eastAsia="pt-BR"/>
              </w:rPr>
              <w:t xml:space="preserve">responsabilidade única” do Empreiteiro, e entregue ao Contratante conforme definido </w:t>
            </w:r>
            <w:r w:rsidRPr="008D378D">
              <w:rPr>
                <w:b/>
                <w:bCs/>
                <w:color w:val="222222"/>
                <w:spacing w:val="-3"/>
                <w:lang w:val="pt-BR" w:eastAsia="pt-BR"/>
              </w:rPr>
              <w:t xml:space="preserve">nas CPC </w:t>
            </w:r>
            <w:r w:rsidRPr="008D378D">
              <w:rPr>
                <w:color w:val="222222"/>
                <w:spacing w:val="-3"/>
                <w:lang w:val="pt-BR" w:eastAsia="pt-BR"/>
              </w:rPr>
              <w:t>e inclui obras permanentes e definitivas e aquelas com correções de defeitos, se aplicável</w:t>
            </w:r>
            <w:r w:rsidR="0097556A" w:rsidRPr="008D378D">
              <w:rPr>
                <w:color w:val="222222"/>
                <w:spacing w:val="-3"/>
                <w:lang w:val="pt-BR" w:eastAsia="pt-BR"/>
              </w:rPr>
              <w:t>.</w:t>
            </w:r>
          </w:p>
          <w:p w14:paraId="3122107A" w14:textId="005B5567" w:rsidR="00E60341" w:rsidRPr="008D378D" w:rsidRDefault="00E60341" w:rsidP="0055062C">
            <w:pPr>
              <w:keepNext/>
              <w:keepLines/>
              <w:numPr>
                <w:ilvl w:val="0"/>
                <w:numId w:val="17"/>
              </w:numPr>
              <w:suppressAutoHyphens/>
              <w:spacing w:after="200"/>
              <w:ind w:hanging="538"/>
              <w:jc w:val="both"/>
              <w:rPr>
                <w:spacing w:val="-3"/>
                <w:lang w:val="pt-BR"/>
              </w:rPr>
            </w:pPr>
            <w:r w:rsidRPr="008D378D">
              <w:rPr>
                <w:b/>
                <w:bCs/>
                <w:lang w:val="pt-BR"/>
              </w:rPr>
              <w:t>Obras Preliminares</w:t>
            </w:r>
            <w:r w:rsidRPr="008D378D">
              <w:rPr>
                <w:lang w:val="pt-BR"/>
              </w:rPr>
              <w:t xml:space="preserve"> </w:t>
            </w:r>
            <w:r w:rsidR="001F1C4C" w:rsidRPr="008D378D">
              <w:rPr>
                <w:color w:val="222222"/>
                <w:lang w:val="pt-BR" w:eastAsia="pt-BR"/>
              </w:rPr>
              <w:t>são as obras que o Empreiteiro pode realizar sem ter obtido a aprovação dos projetos das Obras referida na letra (m) acima e que incluem, pelo menos: mobilização, estabelecimento e construção de canteiros de obras, layout e implantação, limpeza, escavações, coleta de amostras e medições como percolação, capacidade de carga e pequenas movimentações de terra para acessos</w:t>
            </w:r>
            <w:r w:rsidR="00917BEB" w:rsidRPr="008D378D">
              <w:rPr>
                <w:color w:val="222222"/>
                <w:lang w:val="pt-BR" w:eastAsia="pt-BR"/>
              </w:rPr>
              <w:t>.</w:t>
            </w:r>
          </w:p>
          <w:p w14:paraId="02DEDF35" w14:textId="5226E75A" w:rsidR="00E60341" w:rsidRPr="008D378D" w:rsidRDefault="00E60341" w:rsidP="0055062C">
            <w:pPr>
              <w:keepNext/>
              <w:keepLines/>
              <w:numPr>
                <w:ilvl w:val="0"/>
                <w:numId w:val="17"/>
              </w:numPr>
              <w:suppressAutoHyphens/>
              <w:spacing w:after="200"/>
              <w:ind w:hanging="538"/>
              <w:jc w:val="both"/>
              <w:rPr>
                <w:spacing w:val="-3"/>
                <w:lang w:val="pt-BR"/>
              </w:rPr>
            </w:pPr>
            <w:r w:rsidRPr="008D378D">
              <w:rPr>
                <w:b/>
                <w:bCs/>
                <w:spacing w:val="-3"/>
                <w:lang w:val="pt-BR"/>
              </w:rPr>
              <w:t xml:space="preserve">Obras </w:t>
            </w:r>
            <w:r w:rsidRPr="008D378D">
              <w:rPr>
                <w:b/>
                <w:bCs/>
                <w:color w:val="222222"/>
                <w:spacing w:val="-3"/>
                <w:lang w:val="pt-BR" w:eastAsia="pt-BR"/>
              </w:rPr>
              <w:t xml:space="preserve">Provisórias </w:t>
            </w:r>
            <w:r w:rsidRPr="008D378D">
              <w:rPr>
                <w:color w:val="222222"/>
                <w:spacing w:val="-3"/>
                <w:lang w:val="pt-BR" w:eastAsia="pt-BR"/>
              </w:rPr>
              <w:t>são as obras que o Empreiteiro deve desenhar, construir, instalar, remover e que são necessárias para a execução na construção ou instalação das Obras</w:t>
            </w:r>
            <w:r w:rsidR="0097556A" w:rsidRPr="008D378D">
              <w:rPr>
                <w:spacing w:val="-3"/>
                <w:lang w:val="pt-BR"/>
              </w:rPr>
              <w:t>.</w:t>
            </w:r>
          </w:p>
          <w:p w14:paraId="3B25A149" w14:textId="2365C520" w:rsidR="00E60341" w:rsidRPr="008D378D" w:rsidRDefault="00E60341" w:rsidP="0055062C">
            <w:pPr>
              <w:keepNext/>
              <w:keepLines/>
              <w:numPr>
                <w:ilvl w:val="0"/>
                <w:numId w:val="17"/>
              </w:numPr>
              <w:suppressAutoHyphens/>
              <w:spacing w:after="200"/>
              <w:ind w:hanging="538"/>
              <w:jc w:val="both"/>
              <w:rPr>
                <w:spacing w:val="-3"/>
                <w:lang w:val="pt-BR"/>
              </w:rPr>
            </w:pPr>
            <w:bookmarkStart w:id="397" w:name="_Hlk75968483"/>
            <w:r w:rsidRPr="008D378D">
              <w:rPr>
                <w:b/>
                <w:bCs/>
                <w:lang w:val="pt-BR"/>
              </w:rPr>
              <w:t>Obrigações Ambientais, Sociais e de Saúde e Segurança no local do Trabalho (doravante “ASSS”)</w:t>
            </w:r>
            <w:r w:rsidRPr="008D378D">
              <w:rPr>
                <w:lang w:val="pt-BR"/>
              </w:rPr>
              <w:t xml:space="preserve"> </w:t>
            </w:r>
            <w:r w:rsidR="00370E6F" w:rsidRPr="008D378D">
              <w:rPr>
                <w:color w:val="222222"/>
                <w:lang w:val="pt-BR" w:eastAsia="pt-BR"/>
              </w:rPr>
              <w:t>são os requisitos nacionais sobre esses temas e incluem a exploração e o abuso sexual (EAS) e a violência baseada em gênero (VBG) e, se não existirem, são aquelas contidas nas normas e políticas do Banco Interamericano de Desenvolvimento e nas Especificações e Requisitos de Desempenho do Contrato</w:t>
            </w:r>
            <w:bookmarkEnd w:id="397"/>
            <w:r w:rsidR="00370E6F" w:rsidRPr="008D378D">
              <w:rPr>
                <w:color w:val="222222"/>
                <w:lang w:val="pt-BR" w:eastAsia="pt-BR"/>
              </w:rPr>
              <w:t>.</w:t>
            </w:r>
          </w:p>
          <w:p w14:paraId="2DA94DBB" w14:textId="449693F0" w:rsidR="00E60341" w:rsidRPr="008D378D" w:rsidRDefault="00E60341" w:rsidP="0055062C">
            <w:pPr>
              <w:keepNext/>
              <w:keepLines/>
              <w:numPr>
                <w:ilvl w:val="0"/>
                <w:numId w:val="17"/>
              </w:numPr>
              <w:suppressAutoHyphens/>
              <w:spacing w:after="200"/>
              <w:ind w:hanging="538"/>
              <w:jc w:val="both"/>
              <w:rPr>
                <w:spacing w:val="-3"/>
                <w:lang w:val="pt-BR"/>
              </w:rPr>
            </w:pPr>
            <w:r w:rsidRPr="008D378D">
              <w:rPr>
                <w:b/>
                <w:lang w:val="pt-BR"/>
              </w:rPr>
              <w:t>Oferta</w:t>
            </w:r>
            <w:r w:rsidRPr="008D378D">
              <w:rPr>
                <w:b/>
                <w:bCs/>
                <w:lang w:val="pt-BR"/>
              </w:rPr>
              <w:t xml:space="preserve"> do Empreiteiro</w:t>
            </w:r>
            <w:r w:rsidRPr="008D378D">
              <w:rPr>
                <w:lang w:val="pt-BR"/>
              </w:rPr>
              <w:t xml:space="preserve"> </w:t>
            </w:r>
            <w:r w:rsidR="0064178F" w:rsidRPr="008D378D">
              <w:rPr>
                <w:lang w:val="pt-BR"/>
              </w:rPr>
              <w:t>é o conjunto de documentos que fazem parte do documento de licitação que foram preenchidos pelo Empreiteiro e apresentados ao Contratante.</w:t>
            </w:r>
          </w:p>
          <w:p w14:paraId="5317D21A" w14:textId="3EC2F46C" w:rsidR="00E60341" w:rsidRPr="008D378D" w:rsidRDefault="00E60341" w:rsidP="0055062C">
            <w:pPr>
              <w:keepNext/>
              <w:keepLines/>
              <w:numPr>
                <w:ilvl w:val="0"/>
                <w:numId w:val="17"/>
              </w:numPr>
              <w:suppressAutoHyphens/>
              <w:spacing w:after="200"/>
              <w:ind w:hanging="538"/>
              <w:jc w:val="both"/>
              <w:rPr>
                <w:spacing w:val="-3"/>
                <w:lang w:val="pt-BR"/>
              </w:rPr>
            </w:pPr>
            <w:r w:rsidRPr="008D378D">
              <w:rPr>
                <w:b/>
                <w:bCs/>
                <w:spacing w:val="-3"/>
                <w:lang w:val="pt-BR"/>
              </w:rPr>
              <w:t>Período de Responsabilidade por Defeitos</w:t>
            </w:r>
            <w:r w:rsidRPr="008D378D">
              <w:rPr>
                <w:spacing w:val="-3"/>
                <w:lang w:val="pt-BR"/>
              </w:rPr>
              <w:t xml:space="preserve"> é o período estipulado</w:t>
            </w:r>
            <w:r w:rsidRPr="008D378D">
              <w:rPr>
                <w:b/>
                <w:bCs/>
                <w:spacing w:val="-3"/>
                <w:lang w:val="pt-BR"/>
              </w:rPr>
              <w:t xml:space="preserve"> </w:t>
            </w:r>
            <w:r w:rsidRPr="008D378D">
              <w:rPr>
                <w:spacing w:val="-3"/>
                <w:lang w:val="pt-BR"/>
              </w:rPr>
              <w:t>na Subcláusula 35.1</w:t>
            </w:r>
            <w:r w:rsidRPr="008D378D">
              <w:rPr>
                <w:b/>
                <w:bCs/>
                <w:spacing w:val="-3"/>
                <w:lang w:val="pt-BR"/>
              </w:rPr>
              <w:t xml:space="preserve"> das CPC</w:t>
            </w:r>
            <w:r w:rsidRPr="008D378D">
              <w:rPr>
                <w:spacing w:val="-3"/>
                <w:lang w:val="pt-BR"/>
              </w:rPr>
              <w:t xml:space="preserve"> e calculado a partir da data de conclusão</w:t>
            </w:r>
            <w:r w:rsidR="0097556A" w:rsidRPr="008D378D">
              <w:rPr>
                <w:spacing w:val="-3"/>
                <w:lang w:val="pt-BR"/>
              </w:rPr>
              <w:t>.</w:t>
            </w:r>
          </w:p>
          <w:p w14:paraId="53E4211C" w14:textId="5DF2B855" w:rsidR="00E60341" w:rsidRPr="008D378D" w:rsidRDefault="00E60341" w:rsidP="0055062C">
            <w:pPr>
              <w:keepNext/>
              <w:keepLines/>
              <w:numPr>
                <w:ilvl w:val="0"/>
                <w:numId w:val="17"/>
              </w:numPr>
              <w:suppressAutoHyphens/>
              <w:spacing w:after="200"/>
              <w:ind w:hanging="538"/>
              <w:jc w:val="both"/>
              <w:rPr>
                <w:spacing w:val="-3"/>
                <w:lang w:val="pt-BR"/>
              </w:rPr>
            </w:pPr>
            <w:bookmarkStart w:id="398" w:name="_Hlk75964765"/>
            <w:r w:rsidRPr="008D378D">
              <w:rPr>
                <w:b/>
                <w:bCs/>
                <w:spacing w:val="-3"/>
                <w:lang w:val="pt-BR"/>
              </w:rPr>
              <w:t>Planta</w:t>
            </w:r>
            <w:r w:rsidRPr="008D378D">
              <w:rPr>
                <w:spacing w:val="-3"/>
                <w:lang w:val="pt-BR"/>
              </w:rPr>
              <w:t xml:space="preserve"> é qualquer parte integrante das Obras que tem uma função mecânica, elétrica, química ou biológica e </w:t>
            </w:r>
            <w:r w:rsidRPr="008D378D">
              <w:rPr>
                <w:spacing w:val="-3"/>
                <w:lang w:val="pt-BR"/>
              </w:rPr>
              <w:lastRenderedPageBreak/>
              <w:t>inclui os veículos que o Empreiteiro atribui à Obra e é usada pelo Contratante e seus Supervisores</w:t>
            </w:r>
            <w:bookmarkEnd w:id="398"/>
            <w:r w:rsidR="00917BEB" w:rsidRPr="008D378D">
              <w:rPr>
                <w:spacing w:val="-3"/>
                <w:lang w:val="pt-BR"/>
              </w:rPr>
              <w:t>.</w:t>
            </w:r>
          </w:p>
          <w:p w14:paraId="71D71E10" w14:textId="3CA0F0C1" w:rsidR="00E60341" w:rsidRPr="008D378D" w:rsidRDefault="00E60341" w:rsidP="0055062C">
            <w:pPr>
              <w:keepNext/>
              <w:keepLines/>
              <w:numPr>
                <w:ilvl w:val="0"/>
                <w:numId w:val="17"/>
              </w:numPr>
              <w:suppressAutoHyphens/>
              <w:spacing w:after="200"/>
              <w:ind w:hanging="538"/>
              <w:jc w:val="both"/>
              <w:rPr>
                <w:spacing w:val="-3"/>
                <w:lang w:val="pt-BR"/>
              </w:rPr>
            </w:pPr>
            <w:r w:rsidRPr="008D378D">
              <w:rPr>
                <w:b/>
                <w:bCs/>
                <w:spacing w:val="-3"/>
                <w:lang w:val="pt-BR"/>
              </w:rPr>
              <w:t>Preço do Contrato</w:t>
            </w:r>
            <w:r w:rsidRPr="008D378D">
              <w:rPr>
                <w:spacing w:val="-3"/>
                <w:lang w:val="pt-BR"/>
              </w:rPr>
              <w:t xml:space="preserve"> </w:t>
            </w:r>
            <w:r w:rsidR="00917BEB" w:rsidRPr="008D378D">
              <w:rPr>
                <w:spacing w:val="-3"/>
                <w:lang w:val="pt-BR"/>
              </w:rPr>
              <w:t>é o Preço definido na Carta de Aceitação e, posteriormente, conforme ajustado de acordo com as disposições do Contrato.</w:t>
            </w:r>
          </w:p>
          <w:p w14:paraId="64A9456B" w14:textId="19AE44D8" w:rsidR="00E60341" w:rsidRPr="008D378D" w:rsidRDefault="00E60341" w:rsidP="0055062C">
            <w:pPr>
              <w:keepNext/>
              <w:keepLines/>
              <w:numPr>
                <w:ilvl w:val="0"/>
                <w:numId w:val="17"/>
              </w:numPr>
              <w:suppressAutoHyphens/>
              <w:spacing w:after="200"/>
              <w:ind w:hanging="538"/>
              <w:jc w:val="both"/>
              <w:rPr>
                <w:spacing w:val="-3"/>
                <w:lang w:val="pt-BR"/>
              </w:rPr>
            </w:pPr>
            <w:r w:rsidRPr="008D378D">
              <w:rPr>
                <w:b/>
                <w:bCs/>
                <w:spacing w:val="-3"/>
                <w:lang w:val="pt-BR"/>
              </w:rPr>
              <w:t>Preço Inicial do Contrato</w:t>
            </w:r>
            <w:r w:rsidRPr="008D378D">
              <w:rPr>
                <w:spacing w:val="-3"/>
                <w:lang w:val="pt-BR"/>
              </w:rPr>
              <w:t xml:space="preserve"> é o Preço do Contrato indicado na Carta de Aceitação do </w:t>
            </w:r>
            <w:r w:rsidRPr="008D378D">
              <w:rPr>
                <w:lang w:val="pt-BR"/>
              </w:rPr>
              <w:t>Contratante</w:t>
            </w:r>
            <w:r w:rsidR="002C31EE" w:rsidRPr="008D378D">
              <w:rPr>
                <w:lang w:val="pt-BR"/>
              </w:rPr>
              <w:t>.</w:t>
            </w:r>
          </w:p>
          <w:p w14:paraId="4CD91295" w14:textId="571BFA52" w:rsidR="00E60341" w:rsidRPr="008D378D" w:rsidRDefault="00E60341" w:rsidP="0055062C">
            <w:pPr>
              <w:keepNext/>
              <w:keepLines/>
              <w:numPr>
                <w:ilvl w:val="0"/>
                <w:numId w:val="17"/>
              </w:numPr>
              <w:suppressAutoHyphens/>
              <w:spacing w:after="200"/>
              <w:ind w:hanging="538"/>
              <w:jc w:val="both"/>
              <w:rPr>
                <w:spacing w:val="-3"/>
                <w:lang w:val="pt-BR"/>
              </w:rPr>
            </w:pPr>
            <w:bookmarkStart w:id="399" w:name="_Hlk75967543"/>
            <w:r w:rsidRPr="008D378D">
              <w:rPr>
                <w:b/>
                <w:bCs/>
                <w:spacing w:val="-3"/>
                <w:lang w:val="pt-BR"/>
              </w:rPr>
              <w:t>Relatórios de Investigação do Local das Obras</w:t>
            </w:r>
            <w:r w:rsidRPr="008D378D">
              <w:rPr>
                <w:spacing w:val="-3"/>
                <w:lang w:val="pt-BR"/>
              </w:rPr>
              <w:t>, incluídos no documento de licitação, são relatórios interpretativos, baseados em fatos e que se referem às condições da superfície e do subsolo do Local das Obras</w:t>
            </w:r>
            <w:bookmarkEnd w:id="399"/>
            <w:r w:rsidR="002C31EE" w:rsidRPr="008D378D">
              <w:rPr>
                <w:spacing w:val="-3"/>
                <w:lang w:val="pt-BR"/>
              </w:rPr>
              <w:t>.</w:t>
            </w:r>
          </w:p>
          <w:p w14:paraId="3435AFBA" w14:textId="04D3F757" w:rsidR="00E60341" w:rsidRPr="008D378D" w:rsidRDefault="00E60341" w:rsidP="0055062C">
            <w:pPr>
              <w:keepNext/>
              <w:keepLines/>
              <w:numPr>
                <w:ilvl w:val="0"/>
                <w:numId w:val="17"/>
              </w:numPr>
              <w:suppressAutoHyphens/>
              <w:spacing w:after="200"/>
              <w:ind w:hanging="538"/>
              <w:jc w:val="both"/>
              <w:rPr>
                <w:spacing w:val="-3"/>
                <w:lang w:val="pt-BR"/>
              </w:rPr>
            </w:pPr>
            <w:r w:rsidRPr="008D378D">
              <w:rPr>
                <w:b/>
                <w:lang w:val="pt-BR"/>
              </w:rPr>
              <w:t>Subempreiteiro</w:t>
            </w:r>
            <w:r w:rsidRPr="008D378D">
              <w:rPr>
                <w:lang w:val="pt-BR"/>
              </w:rPr>
              <w:t xml:space="preserve"> </w:t>
            </w:r>
            <w:r w:rsidR="00892DFE" w:rsidRPr="008D378D">
              <w:rPr>
                <w:lang w:val="pt-BR"/>
              </w:rPr>
              <w:t>é uma pessoa física ou jurídica, contratado (a) pelo Empreiteiro para executar uma parte d</w:t>
            </w:r>
            <w:r w:rsidR="008C30B6" w:rsidRPr="008D378D">
              <w:rPr>
                <w:lang w:val="pt-BR"/>
              </w:rPr>
              <w:t>os trabalhos</w:t>
            </w:r>
            <w:r w:rsidR="00892DFE" w:rsidRPr="008D378D">
              <w:rPr>
                <w:lang w:val="pt-BR"/>
              </w:rPr>
              <w:t xml:space="preserve"> do Contrato e inclui </w:t>
            </w:r>
            <w:r w:rsidR="008C30B6" w:rsidRPr="008D378D">
              <w:rPr>
                <w:lang w:val="pt-BR"/>
              </w:rPr>
              <w:t>trabalhos</w:t>
            </w:r>
            <w:r w:rsidR="00892DFE" w:rsidRPr="008D378D">
              <w:rPr>
                <w:lang w:val="pt-BR"/>
              </w:rPr>
              <w:t xml:space="preserve"> no Local das Obras</w:t>
            </w:r>
            <w:r w:rsidR="00892DFE" w:rsidRPr="008D378D">
              <w:rPr>
                <w:bCs/>
                <w:spacing w:val="-3"/>
                <w:lang w:val="pt-BR"/>
              </w:rPr>
              <w:t>.</w:t>
            </w:r>
          </w:p>
          <w:p w14:paraId="75A45E0D" w14:textId="6B08329E" w:rsidR="00E60341" w:rsidRPr="008D378D" w:rsidRDefault="00E60341" w:rsidP="0055062C">
            <w:pPr>
              <w:keepNext/>
              <w:keepLines/>
              <w:numPr>
                <w:ilvl w:val="0"/>
                <w:numId w:val="17"/>
              </w:numPr>
              <w:suppressAutoHyphens/>
              <w:spacing w:after="200"/>
              <w:ind w:hanging="538"/>
              <w:jc w:val="both"/>
              <w:rPr>
                <w:lang w:val="pt-BR"/>
              </w:rPr>
            </w:pPr>
            <w:r w:rsidRPr="008D378D">
              <w:rPr>
                <w:b/>
                <w:bCs/>
                <w:lang w:val="pt-BR"/>
              </w:rPr>
              <w:t>Supervisão Técnica</w:t>
            </w:r>
            <w:r w:rsidRPr="008D378D">
              <w:rPr>
                <w:lang w:val="pt-BR"/>
              </w:rPr>
              <w:t xml:space="preserve"> </w:t>
            </w:r>
            <w:r w:rsidR="00492B6B" w:rsidRPr="008D378D">
              <w:rPr>
                <w:lang w:val="pt-BR"/>
              </w:rPr>
              <w:t>significa os trabalhos de engenheiros de inspeção, técnicos de laboratório e pessoal de controle de qualidade do Empreiteiro, que devem demonstrar a todo o momento que os desenhos se adaptam às melhores práticas de engenharia e que a Construção das Obras está em conformidade com a Seção VII, sob um regime de responsabilidade única do Empreiteiro. As Especificações e Requisitos de Desempenho do Documento de Licitação, Desenhos Técnicos e detalhes das Obras conforme aprovados pelo Gerente de Projeto. Inclui inspeções por engenheiros, arquitetos e especialistas executaram os desenhos das Obras e a supervisão do cumprimento das obrigações ASSS inerentes às Obras. A Supervisão Técnica do Empreiteiro deve cooperar em todos os momentos com a supervisão do Contratante</w:t>
            </w:r>
            <w:r w:rsidR="00492B6B" w:rsidRPr="008D378D">
              <w:rPr>
                <w:color w:val="222222"/>
                <w:lang w:val="pt-BR" w:eastAsia="pt-BR"/>
              </w:rPr>
              <w:t>.</w:t>
            </w:r>
          </w:p>
          <w:p w14:paraId="6CC552CD" w14:textId="69C7CEB1" w:rsidR="00E60341" w:rsidRPr="008D378D" w:rsidRDefault="006F0919" w:rsidP="0055062C">
            <w:pPr>
              <w:keepNext/>
              <w:keepLines/>
              <w:numPr>
                <w:ilvl w:val="0"/>
                <w:numId w:val="17"/>
              </w:numPr>
              <w:suppressAutoHyphens/>
              <w:spacing w:after="200"/>
              <w:ind w:hanging="538"/>
              <w:jc w:val="both"/>
              <w:rPr>
                <w:spacing w:val="-3"/>
                <w:lang w:val="pt-BR"/>
              </w:rPr>
            </w:pPr>
            <w:r w:rsidRPr="008D378D">
              <w:rPr>
                <w:b/>
                <w:lang w:val="pt-BR"/>
              </w:rPr>
              <w:t>Trabalhos por Administração</w:t>
            </w:r>
            <w:r w:rsidR="00E60341" w:rsidRPr="008D378D">
              <w:rPr>
                <w:b/>
                <w:lang w:val="pt-BR"/>
              </w:rPr>
              <w:t xml:space="preserve"> </w:t>
            </w:r>
            <w:r w:rsidR="00F803DE" w:rsidRPr="008D378D">
              <w:rPr>
                <w:lang w:val="pt-BR"/>
              </w:rPr>
              <w:t xml:space="preserve">significa uma variedade de trabalhos pagos com base no tempo </w:t>
            </w:r>
            <w:r w:rsidR="008C30B6" w:rsidRPr="008D378D">
              <w:rPr>
                <w:lang w:val="pt-BR"/>
              </w:rPr>
              <w:t xml:space="preserve">gasto </w:t>
            </w:r>
            <w:r w:rsidR="00F803DE" w:rsidRPr="008D378D">
              <w:rPr>
                <w:lang w:val="pt-BR"/>
              </w:rPr>
              <w:t>pelos funcionários e equipamento do Empreiteiro, além de pagamentos por materiais relacionados e pela planta (instalação).</w:t>
            </w:r>
          </w:p>
          <w:p w14:paraId="77EF4F9F" w14:textId="1BE4770E" w:rsidR="004B163F" w:rsidRPr="008D378D" w:rsidRDefault="00E60341" w:rsidP="0055062C">
            <w:pPr>
              <w:keepNext/>
              <w:keepLines/>
              <w:numPr>
                <w:ilvl w:val="0"/>
                <w:numId w:val="17"/>
              </w:numPr>
              <w:suppressAutoHyphens/>
              <w:spacing w:after="200"/>
              <w:ind w:hanging="538"/>
              <w:jc w:val="both"/>
              <w:rPr>
                <w:lang w:val="pt-BR"/>
              </w:rPr>
            </w:pPr>
            <w:r w:rsidRPr="008D378D">
              <w:rPr>
                <w:b/>
                <w:bCs/>
                <w:spacing w:val="-3"/>
                <w:lang w:val="pt-BR"/>
              </w:rPr>
              <w:t>Variação</w:t>
            </w:r>
            <w:r w:rsidRPr="008D378D">
              <w:rPr>
                <w:spacing w:val="-3"/>
                <w:lang w:val="pt-BR"/>
              </w:rPr>
              <w:t xml:space="preserve"> é uma instrução dada pelo Gerente de Projeto que modifica as Obras.</w:t>
            </w:r>
          </w:p>
        </w:tc>
      </w:tr>
      <w:tr w:rsidR="001377B0" w:rsidRPr="002E504D" w14:paraId="02F3F04D" w14:textId="77777777" w:rsidTr="0077094B">
        <w:trPr>
          <w:gridAfter w:val="1"/>
          <w:wAfter w:w="720" w:type="dxa"/>
        </w:trPr>
        <w:tc>
          <w:tcPr>
            <w:tcW w:w="3397" w:type="dxa"/>
          </w:tcPr>
          <w:p w14:paraId="0ED0A3A5" w14:textId="14669E56" w:rsidR="001377B0" w:rsidRPr="008D378D" w:rsidRDefault="001377B0" w:rsidP="003F79AA">
            <w:pPr>
              <w:pStyle w:val="SectionVHeading3"/>
              <w:rPr>
                <w:lang w:val="pt-BR"/>
              </w:rPr>
            </w:pPr>
            <w:bookmarkStart w:id="400" w:name="_Toc55674649"/>
            <w:bookmarkStart w:id="401" w:name="_Toc55674978"/>
            <w:bookmarkEnd w:id="393"/>
            <w:r w:rsidRPr="008D378D">
              <w:rPr>
                <w:lang w:val="pt-BR"/>
              </w:rPr>
              <w:lastRenderedPageBreak/>
              <w:t xml:space="preserve">2. </w:t>
            </w:r>
            <w:r w:rsidRPr="008D378D">
              <w:rPr>
                <w:lang w:val="pt-BR"/>
              </w:rPr>
              <w:tab/>
            </w:r>
            <w:r w:rsidR="000D7D24" w:rsidRPr="008D378D">
              <w:rPr>
                <w:lang w:val="pt-BR"/>
              </w:rPr>
              <w:t>Interpretação</w:t>
            </w:r>
            <w:bookmarkEnd w:id="400"/>
            <w:bookmarkEnd w:id="401"/>
          </w:p>
        </w:tc>
        <w:tc>
          <w:tcPr>
            <w:tcW w:w="6109" w:type="dxa"/>
            <w:gridSpan w:val="3"/>
          </w:tcPr>
          <w:p w14:paraId="7522A3BD" w14:textId="1941FEFD" w:rsidR="001377B0" w:rsidRPr="008D378D" w:rsidRDefault="001377B0" w:rsidP="003F79AA">
            <w:pPr>
              <w:spacing w:after="200"/>
              <w:ind w:left="612" w:hanging="612"/>
              <w:jc w:val="both"/>
              <w:rPr>
                <w:lang w:val="pt-BR"/>
              </w:rPr>
            </w:pPr>
            <w:r w:rsidRPr="008D378D">
              <w:rPr>
                <w:lang w:val="pt-BR"/>
              </w:rPr>
              <w:t>2.1</w:t>
            </w:r>
            <w:r w:rsidRPr="008D378D">
              <w:rPr>
                <w:lang w:val="pt-BR"/>
              </w:rPr>
              <w:tab/>
            </w:r>
            <w:r w:rsidR="00E43F37" w:rsidRPr="008D378D">
              <w:rPr>
                <w:lang w:val="pt-BR"/>
              </w:rPr>
              <w:t>Na</w:t>
            </w:r>
            <w:r w:rsidR="000D7D24" w:rsidRPr="008D378D">
              <w:rPr>
                <w:lang w:val="pt-BR"/>
              </w:rPr>
              <w:t xml:space="preserve"> interpretação dessas CGC, se o contexto o exigir, o singular também significa o plural, e o masculino </w:t>
            </w:r>
            <w:r w:rsidR="000D7D24" w:rsidRPr="008D378D">
              <w:rPr>
                <w:lang w:val="pt-BR"/>
              </w:rPr>
              <w:lastRenderedPageBreak/>
              <w:t xml:space="preserve">também significa o feminino e vice-versa. Os títulos das cláusulas não são relevantes por si próprios. As palavras usadas no </w:t>
            </w:r>
            <w:r w:rsidR="005F7F8F" w:rsidRPr="008D378D">
              <w:rPr>
                <w:lang w:val="pt-BR"/>
              </w:rPr>
              <w:t>Contrato</w:t>
            </w:r>
            <w:r w:rsidR="000D7D24" w:rsidRPr="008D378D">
              <w:rPr>
                <w:lang w:val="pt-BR"/>
              </w:rPr>
              <w:t xml:space="preserve"> têm </w:t>
            </w:r>
            <w:r w:rsidR="005F7F8F" w:rsidRPr="008D378D">
              <w:rPr>
                <w:lang w:val="pt-BR"/>
              </w:rPr>
              <w:t>o</w:t>
            </w:r>
            <w:r w:rsidR="000D7D24" w:rsidRPr="008D378D">
              <w:rPr>
                <w:lang w:val="pt-BR"/>
              </w:rPr>
              <w:t xml:space="preserve"> significado </w:t>
            </w:r>
            <w:r w:rsidR="005F7F8F" w:rsidRPr="008D378D">
              <w:rPr>
                <w:lang w:val="pt-BR"/>
              </w:rPr>
              <w:t>corrente</w:t>
            </w:r>
            <w:r w:rsidR="000D7D24" w:rsidRPr="008D378D">
              <w:rPr>
                <w:lang w:val="pt-BR"/>
              </w:rPr>
              <w:t xml:space="preserve">, a menos que </w:t>
            </w:r>
            <w:r w:rsidR="005F7F8F" w:rsidRPr="008D378D">
              <w:rPr>
                <w:lang w:val="pt-BR"/>
              </w:rPr>
              <w:t xml:space="preserve">sejam </w:t>
            </w:r>
            <w:r w:rsidR="000D7D24" w:rsidRPr="008D378D">
              <w:rPr>
                <w:lang w:val="pt-BR"/>
              </w:rPr>
              <w:t>especificamente definid</w:t>
            </w:r>
            <w:r w:rsidR="005F7F8F" w:rsidRPr="008D378D">
              <w:rPr>
                <w:lang w:val="pt-BR"/>
              </w:rPr>
              <w:t>as</w:t>
            </w:r>
            <w:r w:rsidR="000D7D24" w:rsidRPr="008D378D">
              <w:rPr>
                <w:lang w:val="pt-BR"/>
              </w:rPr>
              <w:t xml:space="preserve">. O </w:t>
            </w:r>
            <w:r w:rsidR="00AA7C66" w:rsidRPr="008D378D">
              <w:rPr>
                <w:lang w:val="pt-BR"/>
              </w:rPr>
              <w:t xml:space="preserve">Gerente de </w:t>
            </w:r>
            <w:r w:rsidR="007D4010" w:rsidRPr="008D378D">
              <w:rPr>
                <w:lang w:val="pt-BR"/>
              </w:rPr>
              <w:t>Projeto</w:t>
            </w:r>
            <w:r w:rsidR="000D7D24" w:rsidRPr="008D378D">
              <w:rPr>
                <w:lang w:val="pt-BR"/>
              </w:rPr>
              <w:t xml:space="preserve"> fornecerá esclarecimentos às dúvidas sobre ess</w:t>
            </w:r>
            <w:r w:rsidR="005F7F8F" w:rsidRPr="008D378D">
              <w:rPr>
                <w:lang w:val="pt-BR"/>
              </w:rPr>
              <w:t>a</w:t>
            </w:r>
            <w:r w:rsidR="000D7D24" w:rsidRPr="008D378D">
              <w:rPr>
                <w:lang w:val="pt-BR"/>
              </w:rPr>
              <w:t xml:space="preserve">s </w:t>
            </w:r>
            <w:r w:rsidR="005F7F8F" w:rsidRPr="008D378D">
              <w:rPr>
                <w:lang w:val="pt-BR"/>
              </w:rPr>
              <w:t>CGC</w:t>
            </w:r>
            <w:r w:rsidR="000D7D24" w:rsidRPr="008D378D">
              <w:rPr>
                <w:lang w:val="pt-BR"/>
              </w:rPr>
              <w:t>.</w:t>
            </w:r>
          </w:p>
          <w:p w14:paraId="4CF08FB5" w14:textId="705F517C" w:rsidR="001377B0" w:rsidRPr="008D378D" w:rsidRDefault="001377B0" w:rsidP="003F79AA">
            <w:pPr>
              <w:spacing w:after="200"/>
              <w:ind w:left="612" w:hanging="612"/>
              <w:jc w:val="both"/>
              <w:rPr>
                <w:spacing w:val="-3"/>
                <w:lang w:val="pt-BR"/>
              </w:rPr>
            </w:pPr>
            <w:r w:rsidRPr="008D378D">
              <w:rPr>
                <w:lang w:val="pt-BR"/>
              </w:rPr>
              <w:t>2.2</w:t>
            </w:r>
            <w:r w:rsidRPr="008D378D">
              <w:rPr>
                <w:lang w:val="pt-BR"/>
              </w:rPr>
              <w:tab/>
            </w:r>
            <w:r w:rsidR="00F2186D" w:rsidRPr="008D378D">
              <w:rPr>
                <w:lang w:val="pt-BR"/>
              </w:rPr>
              <w:t xml:space="preserve">Se a conclusão de uma seção das Obras </w:t>
            </w:r>
            <w:r w:rsidR="00F2186D" w:rsidRPr="008D378D">
              <w:rPr>
                <w:b/>
                <w:lang w:val="pt-BR"/>
              </w:rPr>
              <w:t>estiver especificada nas CPC</w:t>
            </w:r>
            <w:r w:rsidR="00F2186D" w:rsidRPr="008D378D">
              <w:rPr>
                <w:lang w:val="pt-BR"/>
              </w:rPr>
              <w:t>, as referências nas CGC às Obras, à Data de Conclusão e à Data Prevista de Conclusão se aplicam a qualquer seção das Obras (exceto as referências à Data de Conclusão e à Data Prevista de Conclusão para a totalidade das Obras).</w:t>
            </w:r>
          </w:p>
          <w:p w14:paraId="43C5EAF2" w14:textId="74449E26" w:rsidR="001377B0" w:rsidRPr="008D378D" w:rsidRDefault="007B342A" w:rsidP="003F79AA">
            <w:pPr>
              <w:spacing w:after="200"/>
              <w:ind w:left="612" w:hanging="612"/>
              <w:rPr>
                <w:lang w:val="pt-BR"/>
              </w:rPr>
            </w:pPr>
            <w:r w:rsidRPr="008D378D">
              <w:rPr>
                <w:lang w:val="pt-BR"/>
              </w:rPr>
              <w:t>2.3</w:t>
            </w:r>
            <w:r w:rsidRPr="008D378D">
              <w:rPr>
                <w:lang w:val="pt-BR"/>
              </w:rPr>
              <w:tab/>
            </w:r>
            <w:r w:rsidR="00D20F8F" w:rsidRPr="008D378D">
              <w:rPr>
                <w:lang w:val="pt-BR"/>
              </w:rPr>
              <w:t>Os documentos que constituem o Contrato serão interpretados na seguinte ordem de prioridade:</w:t>
            </w:r>
          </w:p>
          <w:p w14:paraId="1AD317BD" w14:textId="51BB7E8B" w:rsidR="001377B0" w:rsidRPr="008D378D" w:rsidRDefault="00100F5D" w:rsidP="00BF586A">
            <w:pPr>
              <w:numPr>
                <w:ilvl w:val="0"/>
                <w:numId w:val="8"/>
              </w:numPr>
              <w:tabs>
                <w:tab w:val="clear" w:pos="1332"/>
                <w:tab w:val="num" w:pos="1170"/>
              </w:tabs>
              <w:suppressAutoHyphens/>
              <w:spacing w:after="140"/>
              <w:ind w:left="1170" w:hanging="551"/>
              <w:jc w:val="both"/>
              <w:rPr>
                <w:spacing w:val="-3"/>
                <w:lang w:val="pt-BR"/>
              </w:rPr>
            </w:pPr>
            <w:r w:rsidRPr="008D378D">
              <w:rPr>
                <w:spacing w:val="-3"/>
                <w:lang w:val="pt-BR"/>
              </w:rPr>
              <w:t xml:space="preserve">Acordo </w:t>
            </w:r>
            <w:r w:rsidR="00534515" w:rsidRPr="008D378D">
              <w:rPr>
                <w:spacing w:val="-3"/>
                <w:lang w:val="pt-BR"/>
              </w:rPr>
              <w:t>Contrat</w:t>
            </w:r>
            <w:r w:rsidRPr="008D378D">
              <w:rPr>
                <w:spacing w:val="-3"/>
                <w:lang w:val="pt-BR"/>
              </w:rPr>
              <w:t>ual</w:t>
            </w:r>
            <w:r w:rsidR="001377B0" w:rsidRPr="008D378D">
              <w:rPr>
                <w:spacing w:val="-3"/>
                <w:lang w:val="pt-BR"/>
              </w:rPr>
              <w:t>,</w:t>
            </w:r>
          </w:p>
          <w:p w14:paraId="2F426EA0" w14:textId="20F990C3" w:rsidR="001377B0" w:rsidRPr="008D378D" w:rsidRDefault="00D20F8F" w:rsidP="00BF586A">
            <w:pPr>
              <w:numPr>
                <w:ilvl w:val="0"/>
                <w:numId w:val="8"/>
              </w:numPr>
              <w:tabs>
                <w:tab w:val="clear" w:pos="1332"/>
                <w:tab w:val="num" w:pos="1170"/>
              </w:tabs>
              <w:suppressAutoHyphens/>
              <w:spacing w:after="140"/>
              <w:ind w:left="1170" w:hanging="551"/>
              <w:jc w:val="both"/>
              <w:rPr>
                <w:spacing w:val="-3"/>
                <w:lang w:val="pt-BR"/>
              </w:rPr>
            </w:pPr>
            <w:r w:rsidRPr="008D378D">
              <w:rPr>
                <w:spacing w:val="-3"/>
                <w:lang w:val="pt-BR"/>
              </w:rPr>
              <w:t xml:space="preserve">Desenhos Aprovados </w:t>
            </w:r>
            <w:r w:rsidR="00054338" w:rsidRPr="008D378D">
              <w:rPr>
                <w:spacing w:val="-3"/>
                <w:lang w:val="pt-BR"/>
              </w:rPr>
              <w:t>pelo Contratante</w:t>
            </w:r>
            <w:r w:rsidR="003E23D0" w:rsidRPr="008D378D">
              <w:rPr>
                <w:spacing w:val="-3"/>
                <w:lang w:val="pt-BR"/>
              </w:rPr>
              <w:t>,</w:t>
            </w:r>
          </w:p>
          <w:p w14:paraId="229AB61C" w14:textId="6D7929D5" w:rsidR="001377B0" w:rsidRPr="008D378D" w:rsidRDefault="00D20F8F" w:rsidP="00BF586A">
            <w:pPr>
              <w:numPr>
                <w:ilvl w:val="0"/>
                <w:numId w:val="8"/>
              </w:numPr>
              <w:tabs>
                <w:tab w:val="clear" w:pos="1332"/>
                <w:tab w:val="num" w:pos="1170"/>
              </w:tabs>
              <w:suppressAutoHyphens/>
              <w:spacing w:after="140"/>
              <w:ind w:left="1170" w:hanging="551"/>
              <w:jc w:val="both"/>
              <w:rPr>
                <w:spacing w:val="-3"/>
                <w:lang w:val="pt-BR"/>
              </w:rPr>
            </w:pPr>
            <w:r w:rsidRPr="008D378D">
              <w:rPr>
                <w:color w:val="212121"/>
                <w:shd w:val="clear" w:color="auto" w:fill="FFFFFF"/>
                <w:lang w:val="pt-BR"/>
              </w:rPr>
              <w:t xml:space="preserve">Especificações e </w:t>
            </w:r>
            <w:r w:rsidR="00372898" w:rsidRPr="008D378D">
              <w:rPr>
                <w:color w:val="212121"/>
                <w:shd w:val="clear" w:color="auto" w:fill="FFFFFF"/>
                <w:lang w:val="pt-BR"/>
              </w:rPr>
              <w:t>Requisitos de Desempenho</w:t>
            </w:r>
            <w:r w:rsidR="001301F3" w:rsidRPr="008D378D">
              <w:rPr>
                <w:spacing w:val="-3"/>
                <w:lang w:val="pt-BR"/>
              </w:rPr>
              <w:t>,</w:t>
            </w:r>
          </w:p>
          <w:p w14:paraId="24491CAD" w14:textId="00AC65C3" w:rsidR="001377B0" w:rsidRPr="008D378D" w:rsidRDefault="001377B0" w:rsidP="00100F5D">
            <w:pPr>
              <w:tabs>
                <w:tab w:val="num" w:pos="1170"/>
              </w:tabs>
              <w:suppressAutoHyphens/>
              <w:spacing w:after="140"/>
              <w:ind w:left="1170" w:hanging="551"/>
              <w:jc w:val="both"/>
              <w:rPr>
                <w:spacing w:val="-3"/>
                <w:lang w:val="pt-BR"/>
              </w:rPr>
            </w:pPr>
            <w:r w:rsidRPr="008D378D">
              <w:rPr>
                <w:spacing w:val="-3"/>
                <w:lang w:val="pt-BR"/>
              </w:rPr>
              <w:t>(b)</w:t>
            </w:r>
            <w:r w:rsidRPr="008D378D">
              <w:rPr>
                <w:spacing w:val="-3"/>
                <w:lang w:val="pt-BR"/>
              </w:rPr>
              <w:tab/>
              <w:t xml:space="preserve">Carta de </w:t>
            </w:r>
            <w:r w:rsidR="00D20F8F" w:rsidRPr="008D378D">
              <w:rPr>
                <w:spacing w:val="-3"/>
                <w:lang w:val="pt-BR"/>
              </w:rPr>
              <w:t>Aceitação</w:t>
            </w:r>
            <w:r w:rsidRPr="008D378D">
              <w:rPr>
                <w:spacing w:val="-3"/>
                <w:lang w:val="pt-BR"/>
              </w:rPr>
              <w:t>,</w:t>
            </w:r>
          </w:p>
          <w:p w14:paraId="23DDDDC9" w14:textId="2D7ABBEC" w:rsidR="001377B0" w:rsidRPr="008D378D" w:rsidRDefault="001377B0" w:rsidP="00100F5D">
            <w:pPr>
              <w:tabs>
                <w:tab w:val="num" w:pos="1170"/>
              </w:tabs>
              <w:suppressAutoHyphens/>
              <w:spacing w:after="140"/>
              <w:ind w:left="1170" w:hanging="551"/>
              <w:jc w:val="both"/>
              <w:rPr>
                <w:spacing w:val="-3"/>
                <w:lang w:val="pt-BR"/>
              </w:rPr>
            </w:pPr>
            <w:r w:rsidRPr="008D378D">
              <w:rPr>
                <w:spacing w:val="-3"/>
                <w:lang w:val="pt-BR"/>
              </w:rPr>
              <w:t>(c)</w:t>
            </w:r>
            <w:r w:rsidRPr="008D378D">
              <w:rPr>
                <w:spacing w:val="-3"/>
                <w:lang w:val="pt-BR"/>
              </w:rPr>
              <w:tab/>
              <w:t>Oferta</w:t>
            </w:r>
            <w:r w:rsidR="002F3BF8" w:rsidRPr="008D378D">
              <w:rPr>
                <w:spacing w:val="-3"/>
                <w:lang w:val="pt-BR"/>
              </w:rPr>
              <w:t xml:space="preserve"> </w:t>
            </w:r>
            <w:r w:rsidR="002F3BF8" w:rsidRPr="008D378D">
              <w:rPr>
                <w:lang w:val="pt-BR"/>
              </w:rPr>
              <w:t>(a última apresentada se for usada Melhor Oferta Final ou Negociações)</w:t>
            </w:r>
            <w:r w:rsidRPr="008D378D">
              <w:rPr>
                <w:spacing w:val="-3"/>
                <w:lang w:val="pt-BR"/>
              </w:rPr>
              <w:t>,</w:t>
            </w:r>
          </w:p>
          <w:p w14:paraId="11921FB2" w14:textId="58880C0C" w:rsidR="001377B0" w:rsidRPr="008D378D" w:rsidRDefault="001377B0" w:rsidP="00100F5D">
            <w:pPr>
              <w:tabs>
                <w:tab w:val="num" w:pos="1170"/>
              </w:tabs>
              <w:suppressAutoHyphens/>
              <w:spacing w:after="140"/>
              <w:ind w:left="1170" w:hanging="551"/>
              <w:jc w:val="both"/>
              <w:rPr>
                <w:spacing w:val="-3"/>
                <w:lang w:val="pt-BR"/>
              </w:rPr>
            </w:pPr>
            <w:r w:rsidRPr="008D378D">
              <w:rPr>
                <w:spacing w:val="-3"/>
                <w:lang w:val="pt-BR"/>
              </w:rPr>
              <w:t>(d)</w:t>
            </w:r>
            <w:r w:rsidRPr="008D378D">
              <w:rPr>
                <w:spacing w:val="-3"/>
                <w:lang w:val="pt-BR"/>
              </w:rPr>
              <w:tab/>
            </w:r>
            <w:r w:rsidR="00A20F8B" w:rsidRPr="008D378D">
              <w:rPr>
                <w:spacing w:val="-3"/>
                <w:lang w:val="pt-BR"/>
              </w:rPr>
              <w:t xml:space="preserve">Condições </w:t>
            </w:r>
            <w:r w:rsidR="00896C0B" w:rsidRPr="008D378D">
              <w:rPr>
                <w:spacing w:val="-3"/>
                <w:lang w:val="pt-BR"/>
              </w:rPr>
              <w:t>Particulares</w:t>
            </w:r>
            <w:r w:rsidR="00A20F8B" w:rsidRPr="008D378D">
              <w:rPr>
                <w:spacing w:val="-3"/>
                <w:lang w:val="pt-BR"/>
              </w:rPr>
              <w:t xml:space="preserve"> do Contrato</w:t>
            </w:r>
            <w:r w:rsidRPr="008D378D">
              <w:rPr>
                <w:spacing w:val="-3"/>
                <w:lang w:val="pt-BR"/>
              </w:rPr>
              <w:t>,</w:t>
            </w:r>
          </w:p>
          <w:p w14:paraId="2DD6A191" w14:textId="0222AB4D" w:rsidR="001377B0" w:rsidRPr="008D378D" w:rsidRDefault="001377B0" w:rsidP="00100F5D">
            <w:pPr>
              <w:tabs>
                <w:tab w:val="num" w:pos="1170"/>
              </w:tabs>
              <w:suppressAutoHyphens/>
              <w:spacing w:after="140"/>
              <w:ind w:left="1170" w:hanging="551"/>
              <w:jc w:val="both"/>
              <w:rPr>
                <w:spacing w:val="-3"/>
                <w:lang w:val="pt-BR"/>
              </w:rPr>
            </w:pPr>
            <w:r w:rsidRPr="008D378D">
              <w:rPr>
                <w:spacing w:val="-3"/>
                <w:lang w:val="pt-BR"/>
              </w:rPr>
              <w:t>(e)</w:t>
            </w:r>
            <w:r w:rsidRPr="008D378D">
              <w:rPr>
                <w:spacing w:val="-3"/>
                <w:lang w:val="pt-BR"/>
              </w:rPr>
              <w:tab/>
            </w:r>
            <w:r w:rsidR="00D20F8F" w:rsidRPr="008D378D">
              <w:rPr>
                <w:spacing w:val="-3"/>
                <w:lang w:val="pt-BR"/>
              </w:rPr>
              <w:t xml:space="preserve">Condições Gerais do </w:t>
            </w:r>
            <w:r w:rsidRPr="008D378D">
              <w:rPr>
                <w:spacing w:val="-3"/>
                <w:lang w:val="pt-BR"/>
              </w:rPr>
              <w:t>Contrato,</w:t>
            </w:r>
          </w:p>
          <w:p w14:paraId="1E011078" w14:textId="764314DA" w:rsidR="001377B0" w:rsidRPr="008D378D" w:rsidRDefault="001377B0" w:rsidP="00100F5D">
            <w:pPr>
              <w:tabs>
                <w:tab w:val="num" w:pos="1170"/>
              </w:tabs>
              <w:suppressAutoHyphens/>
              <w:spacing w:after="140"/>
              <w:ind w:left="1170" w:hanging="551"/>
              <w:jc w:val="both"/>
              <w:rPr>
                <w:spacing w:val="-3"/>
                <w:lang w:val="pt-BR"/>
              </w:rPr>
            </w:pPr>
            <w:r w:rsidRPr="008D378D">
              <w:rPr>
                <w:spacing w:val="-3"/>
                <w:lang w:val="pt-BR"/>
              </w:rPr>
              <w:t>(f)</w:t>
            </w:r>
            <w:r w:rsidRPr="008D378D">
              <w:rPr>
                <w:spacing w:val="-3"/>
                <w:lang w:val="pt-BR"/>
              </w:rPr>
              <w:tab/>
            </w:r>
            <w:r w:rsidR="00D20F8F" w:rsidRPr="008D378D">
              <w:rPr>
                <w:spacing w:val="-3"/>
                <w:lang w:val="pt-BR"/>
              </w:rPr>
              <w:t>Especificações</w:t>
            </w:r>
            <w:r w:rsidRPr="008D378D">
              <w:rPr>
                <w:spacing w:val="-3"/>
                <w:lang w:val="pt-BR"/>
              </w:rPr>
              <w:t>,</w:t>
            </w:r>
          </w:p>
          <w:p w14:paraId="29E18870" w14:textId="0683F000" w:rsidR="001377B0" w:rsidRPr="008D378D" w:rsidRDefault="001377B0" w:rsidP="00100F5D">
            <w:pPr>
              <w:tabs>
                <w:tab w:val="num" w:pos="1170"/>
              </w:tabs>
              <w:suppressAutoHyphens/>
              <w:spacing w:after="140"/>
              <w:ind w:left="1170" w:hanging="551"/>
              <w:jc w:val="both"/>
              <w:rPr>
                <w:spacing w:val="-3"/>
                <w:lang w:val="pt-BR"/>
              </w:rPr>
            </w:pPr>
            <w:r w:rsidRPr="008D378D">
              <w:rPr>
                <w:spacing w:val="-3"/>
                <w:lang w:val="pt-BR"/>
              </w:rPr>
              <w:t>(g)</w:t>
            </w:r>
            <w:r w:rsidRPr="008D378D">
              <w:rPr>
                <w:spacing w:val="-3"/>
                <w:lang w:val="pt-BR"/>
              </w:rPr>
              <w:tab/>
            </w:r>
            <w:r w:rsidR="00100F5D" w:rsidRPr="008D378D">
              <w:rPr>
                <w:spacing w:val="-3"/>
                <w:lang w:val="pt-BR"/>
              </w:rPr>
              <w:t>Desenhos Técnicos</w:t>
            </w:r>
            <w:r w:rsidRPr="008D378D">
              <w:rPr>
                <w:spacing w:val="-3"/>
                <w:lang w:val="pt-BR"/>
              </w:rPr>
              <w:t>,</w:t>
            </w:r>
          </w:p>
          <w:p w14:paraId="4C3BF70B" w14:textId="0E9AECC5" w:rsidR="001377B0" w:rsidRPr="008D378D" w:rsidRDefault="001377B0" w:rsidP="00100F5D">
            <w:pPr>
              <w:tabs>
                <w:tab w:val="num" w:pos="1170"/>
              </w:tabs>
              <w:suppressAutoHyphens/>
              <w:spacing w:after="140"/>
              <w:ind w:left="1170" w:hanging="551"/>
              <w:jc w:val="both"/>
              <w:rPr>
                <w:spacing w:val="-3"/>
                <w:lang w:val="pt-BR"/>
              </w:rPr>
            </w:pPr>
            <w:r w:rsidRPr="008D378D">
              <w:rPr>
                <w:spacing w:val="-3"/>
                <w:lang w:val="pt-BR"/>
              </w:rPr>
              <w:t>(h)</w:t>
            </w:r>
            <w:r w:rsidRPr="008D378D">
              <w:rPr>
                <w:spacing w:val="-3"/>
                <w:lang w:val="pt-BR"/>
              </w:rPr>
              <w:tab/>
              <w:t>Lista de Atividades,</w:t>
            </w:r>
            <w:r w:rsidR="001301F3" w:rsidRPr="008D378D">
              <w:rPr>
                <w:spacing w:val="-3"/>
                <w:lang w:val="pt-BR"/>
              </w:rPr>
              <w:t xml:space="preserve"> </w:t>
            </w:r>
            <w:r w:rsidR="00D20F8F" w:rsidRPr="008D378D">
              <w:rPr>
                <w:spacing w:val="-3"/>
                <w:lang w:val="pt-BR"/>
              </w:rPr>
              <w:t>e</w:t>
            </w:r>
          </w:p>
          <w:p w14:paraId="3D14D8E0" w14:textId="687A00F4" w:rsidR="001377B0" w:rsidRPr="008D378D" w:rsidRDefault="001377B0" w:rsidP="00F67580">
            <w:pPr>
              <w:ind w:left="1177" w:hanging="567"/>
              <w:jc w:val="both"/>
              <w:rPr>
                <w:lang w:val="pt-BR"/>
              </w:rPr>
            </w:pPr>
            <w:r w:rsidRPr="008D378D">
              <w:rPr>
                <w:spacing w:val="-3"/>
                <w:lang w:val="pt-BR"/>
              </w:rPr>
              <w:t>(i)</w:t>
            </w:r>
            <w:r w:rsidRPr="008D378D">
              <w:rPr>
                <w:spacing w:val="-3"/>
                <w:lang w:val="pt-BR"/>
              </w:rPr>
              <w:tab/>
            </w:r>
            <w:r w:rsidR="00D20F8F" w:rsidRPr="008D378D">
              <w:rPr>
                <w:spacing w:val="-3"/>
                <w:lang w:val="pt-BR"/>
              </w:rPr>
              <w:t xml:space="preserve">Qualquer </w:t>
            </w:r>
            <w:r w:rsidRPr="008D378D">
              <w:rPr>
                <w:spacing w:val="-3"/>
                <w:lang w:val="pt-BR"/>
              </w:rPr>
              <w:t>o</w:t>
            </w:r>
            <w:r w:rsidR="00D20F8F" w:rsidRPr="008D378D">
              <w:rPr>
                <w:spacing w:val="-3"/>
                <w:lang w:val="pt-BR"/>
              </w:rPr>
              <w:t>u</w:t>
            </w:r>
            <w:r w:rsidRPr="008D378D">
              <w:rPr>
                <w:spacing w:val="-3"/>
                <w:lang w:val="pt-BR"/>
              </w:rPr>
              <w:t xml:space="preserve">tro documento </w:t>
            </w:r>
            <w:r w:rsidRPr="008D378D">
              <w:rPr>
                <w:bCs/>
                <w:spacing w:val="-3"/>
                <w:lang w:val="pt-BR"/>
              </w:rPr>
              <w:t>que</w:t>
            </w:r>
            <w:r w:rsidRPr="008D378D">
              <w:rPr>
                <w:b/>
                <w:bCs/>
                <w:spacing w:val="-3"/>
                <w:lang w:val="pt-BR"/>
              </w:rPr>
              <w:t xml:space="preserve"> </w:t>
            </w:r>
            <w:r w:rsidR="00D20F8F" w:rsidRPr="008D378D">
              <w:rPr>
                <w:b/>
                <w:bCs/>
                <w:spacing w:val="-3"/>
                <w:lang w:val="pt-BR"/>
              </w:rPr>
              <w:t xml:space="preserve">nas </w:t>
            </w:r>
            <w:r w:rsidR="00E96CCB" w:rsidRPr="008D378D">
              <w:rPr>
                <w:b/>
                <w:bCs/>
                <w:spacing w:val="-3"/>
                <w:lang w:val="pt-BR"/>
              </w:rPr>
              <w:t>C</w:t>
            </w:r>
            <w:r w:rsidR="00896C0B" w:rsidRPr="008D378D">
              <w:rPr>
                <w:b/>
                <w:bCs/>
                <w:spacing w:val="-3"/>
                <w:lang w:val="pt-BR"/>
              </w:rPr>
              <w:t>P</w:t>
            </w:r>
            <w:r w:rsidR="00E96CCB" w:rsidRPr="008D378D">
              <w:rPr>
                <w:b/>
                <w:bCs/>
                <w:spacing w:val="-3"/>
                <w:lang w:val="pt-BR"/>
              </w:rPr>
              <w:t>C</w:t>
            </w:r>
            <w:r w:rsidRPr="008D378D">
              <w:rPr>
                <w:spacing w:val="-3"/>
                <w:lang w:val="pt-BR"/>
              </w:rPr>
              <w:t xml:space="preserve"> </w:t>
            </w:r>
            <w:r w:rsidRPr="008D378D">
              <w:rPr>
                <w:bCs/>
                <w:spacing w:val="-3"/>
                <w:lang w:val="pt-BR"/>
              </w:rPr>
              <w:t>se</w:t>
            </w:r>
            <w:r w:rsidRPr="008D378D">
              <w:rPr>
                <w:spacing w:val="-3"/>
                <w:lang w:val="pt-BR"/>
              </w:rPr>
              <w:t xml:space="preserve"> </w:t>
            </w:r>
            <w:r w:rsidRPr="008D378D">
              <w:rPr>
                <w:bCs/>
                <w:spacing w:val="-3"/>
                <w:lang w:val="pt-BR"/>
              </w:rPr>
              <w:t>especifique</w:t>
            </w:r>
            <w:r w:rsidRPr="008D378D">
              <w:rPr>
                <w:spacing w:val="-3"/>
                <w:lang w:val="pt-BR"/>
              </w:rPr>
              <w:t xml:space="preserve"> </w:t>
            </w:r>
            <w:r w:rsidR="00F67580" w:rsidRPr="008D378D">
              <w:rPr>
                <w:lang w:val="pt-BR"/>
              </w:rPr>
              <w:t>que seja parte integrante do Contrato</w:t>
            </w:r>
            <w:r w:rsidRPr="008D378D">
              <w:rPr>
                <w:spacing w:val="-3"/>
                <w:lang w:val="pt-BR"/>
              </w:rPr>
              <w:t>.</w:t>
            </w:r>
          </w:p>
          <w:p w14:paraId="33815057" w14:textId="7CA0BA37" w:rsidR="00F67580" w:rsidRPr="008D378D" w:rsidRDefault="00F67580" w:rsidP="00F67580">
            <w:pPr>
              <w:ind w:left="360"/>
              <w:jc w:val="both"/>
              <w:rPr>
                <w:lang w:val="pt-BR"/>
              </w:rPr>
            </w:pPr>
          </w:p>
        </w:tc>
      </w:tr>
      <w:tr w:rsidR="001377B0" w:rsidRPr="002E504D" w14:paraId="6F92FB50" w14:textId="77777777" w:rsidTr="0077094B">
        <w:trPr>
          <w:gridAfter w:val="1"/>
          <w:wAfter w:w="720" w:type="dxa"/>
        </w:trPr>
        <w:tc>
          <w:tcPr>
            <w:tcW w:w="3397" w:type="dxa"/>
          </w:tcPr>
          <w:p w14:paraId="63567384" w14:textId="1B1713AD" w:rsidR="001377B0" w:rsidRPr="008D378D" w:rsidRDefault="001377B0" w:rsidP="003F79AA">
            <w:pPr>
              <w:pStyle w:val="SectionVHeading3"/>
              <w:rPr>
                <w:lang w:val="pt-BR"/>
              </w:rPr>
            </w:pPr>
            <w:bookmarkStart w:id="402" w:name="_Toc55674650"/>
            <w:bookmarkStart w:id="403" w:name="_Toc55674979"/>
            <w:r w:rsidRPr="008D378D">
              <w:rPr>
                <w:lang w:val="pt-BR"/>
              </w:rPr>
              <w:lastRenderedPageBreak/>
              <w:t>3.</w:t>
            </w:r>
            <w:r w:rsidRPr="008D378D">
              <w:rPr>
                <w:lang w:val="pt-BR"/>
              </w:rPr>
              <w:tab/>
              <w:t xml:space="preserve">Idioma </w:t>
            </w:r>
            <w:r w:rsidR="003368B5" w:rsidRPr="008D378D">
              <w:rPr>
                <w:lang w:val="pt-BR"/>
              </w:rPr>
              <w:t xml:space="preserve">e </w:t>
            </w:r>
            <w:r w:rsidRPr="008D378D">
              <w:rPr>
                <w:lang w:val="pt-BR"/>
              </w:rPr>
              <w:t>Le</w:t>
            </w:r>
            <w:r w:rsidR="003368B5" w:rsidRPr="008D378D">
              <w:rPr>
                <w:lang w:val="pt-BR"/>
              </w:rPr>
              <w:t>is</w:t>
            </w:r>
            <w:r w:rsidRPr="008D378D">
              <w:rPr>
                <w:lang w:val="pt-BR"/>
              </w:rPr>
              <w:t xml:space="preserve"> Aplic</w:t>
            </w:r>
            <w:r w:rsidR="003368B5" w:rsidRPr="008D378D">
              <w:rPr>
                <w:lang w:val="pt-BR"/>
              </w:rPr>
              <w:t>áveis</w:t>
            </w:r>
            <w:bookmarkEnd w:id="402"/>
            <w:bookmarkEnd w:id="403"/>
          </w:p>
        </w:tc>
        <w:tc>
          <w:tcPr>
            <w:tcW w:w="6109" w:type="dxa"/>
            <w:gridSpan w:val="3"/>
          </w:tcPr>
          <w:p w14:paraId="069A7BFB" w14:textId="60ED536A" w:rsidR="001377B0" w:rsidRPr="008D378D" w:rsidRDefault="001377B0" w:rsidP="00130F6E">
            <w:pPr>
              <w:spacing w:after="200"/>
              <w:ind w:left="612" w:hanging="612"/>
              <w:jc w:val="both"/>
              <w:rPr>
                <w:lang w:val="pt-BR"/>
              </w:rPr>
            </w:pPr>
            <w:r w:rsidRPr="008D378D">
              <w:rPr>
                <w:lang w:val="pt-BR"/>
              </w:rPr>
              <w:t>3.1</w:t>
            </w:r>
            <w:r w:rsidRPr="008D378D">
              <w:rPr>
                <w:lang w:val="pt-BR"/>
              </w:rPr>
              <w:tab/>
            </w:r>
            <w:r w:rsidR="00A1359D" w:rsidRPr="008D378D">
              <w:rPr>
                <w:lang w:val="pt-BR"/>
              </w:rPr>
              <w:t xml:space="preserve">O idioma do Contrato e a lei que o regerá </w:t>
            </w:r>
            <w:r w:rsidR="00856E21" w:rsidRPr="008D378D">
              <w:rPr>
                <w:lang w:val="pt-BR"/>
              </w:rPr>
              <w:t>serão</w:t>
            </w:r>
            <w:r w:rsidR="00A1359D" w:rsidRPr="008D378D">
              <w:rPr>
                <w:lang w:val="pt-BR"/>
              </w:rPr>
              <w:t xml:space="preserve"> estipulados </w:t>
            </w:r>
            <w:r w:rsidR="00A1359D" w:rsidRPr="008D378D">
              <w:rPr>
                <w:b/>
                <w:bCs/>
                <w:lang w:val="pt-BR"/>
              </w:rPr>
              <w:t>n</w:t>
            </w:r>
            <w:r w:rsidR="00856E21" w:rsidRPr="008D378D">
              <w:rPr>
                <w:b/>
                <w:bCs/>
                <w:lang w:val="pt-BR"/>
              </w:rPr>
              <w:t>a</w:t>
            </w:r>
            <w:r w:rsidR="00A1359D" w:rsidRPr="008D378D">
              <w:rPr>
                <w:b/>
                <w:bCs/>
                <w:lang w:val="pt-BR"/>
              </w:rPr>
              <w:t xml:space="preserve">s </w:t>
            </w:r>
            <w:r w:rsidR="00E96CCB" w:rsidRPr="008D378D">
              <w:rPr>
                <w:b/>
                <w:bCs/>
                <w:lang w:val="pt-BR"/>
              </w:rPr>
              <w:t>C</w:t>
            </w:r>
            <w:r w:rsidR="00896C0B" w:rsidRPr="008D378D">
              <w:rPr>
                <w:b/>
                <w:bCs/>
                <w:lang w:val="pt-BR"/>
              </w:rPr>
              <w:t>P</w:t>
            </w:r>
            <w:r w:rsidR="00E96CCB" w:rsidRPr="008D378D">
              <w:rPr>
                <w:b/>
                <w:bCs/>
                <w:lang w:val="pt-BR"/>
              </w:rPr>
              <w:t>C</w:t>
            </w:r>
            <w:r w:rsidR="00A1359D" w:rsidRPr="008D378D">
              <w:rPr>
                <w:lang w:val="pt-BR"/>
              </w:rPr>
              <w:t>.</w:t>
            </w:r>
          </w:p>
        </w:tc>
      </w:tr>
      <w:tr w:rsidR="001377B0" w:rsidRPr="002E504D" w14:paraId="40C91637" w14:textId="77777777" w:rsidTr="0077094B">
        <w:trPr>
          <w:gridAfter w:val="1"/>
          <w:wAfter w:w="720" w:type="dxa"/>
        </w:trPr>
        <w:tc>
          <w:tcPr>
            <w:tcW w:w="3397" w:type="dxa"/>
          </w:tcPr>
          <w:p w14:paraId="74C00F90" w14:textId="54904EF8" w:rsidR="001377B0" w:rsidRPr="008D378D" w:rsidRDefault="001377B0" w:rsidP="003F79AA">
            <w:pPr>
              <w:pStyle w:val="SectionVHeading3"/>
              <w:rPr>
                <w:lang w:val="pt-BR"/>
              </w:rPr>
            </w:pPr>
            <w:bookmarkStart w:id="404" w:name="_Toc55674651"/>
            <w:bookmarkStart w:id="405" w:name="_Toc55674980"/>
            <w:r w:rsidRPr="008D378D">
              <w:rPr>
                <w:lang w:val="pt-BR"/>
              </w:rPr>
              <w:t>4.</w:t>
            </w:r>
            <w:r w:rsidRPr="008D378D">
              <w:rPr>
                <w:lang w:val="pt-BR"/>
              </w:rPr>
              <w:tab/>
            </w:r>
            <w:r w:rsidR="003368B5" w:rsidRPr="008D378D">
              <w:rPr>
                <w:lang w:val="pt-BR"/>
              </w:rPr>
              <w:t>Decisões do</w:t>
            </w:r>
            <w:r w:rsidRPr="008D378D">
              <w:rPr>
                <w:lang w:val="pt-BR"/>
              </w:rPr>
              <w:t xml:space="preserve"> </w:t>
            </w:r>
            <w:r w:rsidR="00AA7C66" w:rsidRPr="008D378D">
              <w:rPr>
                <w:lang w:val="pt-BR"/>
              </w:rPr>
              <w:t xml:space="preserve">Gerente de </w:t>
            </w:r>
            <w:r w:rsidR="007D4010" w:rsidRPr="008D378D">
              <w:rPr>
                <w:lang w:val="pt-BR"/>
              </w:rPr>
              <w:t>Projeto</w:t>
            </w:r>
            <w:bookmarkEnd w:id="404"/>
            <w:bookmarkEnd w:id="405"/>
          </w:p>
        </w:tc>
        <w:tc>
          <w:tcPr>
            <w:tcW w:w="6109" w:type="dxa"/>
            <w:gridSpan w:val="3"/>
          </w:tcPr>
          <w:p w14:paraId="07220FE9" w14:textId="128A8E12" w:rsidR="001377B0" w:rsidRPr="008D378D" w:rsidRDefault="001377B0" w:rsidP="003F79AA">
            <w:pPr>
              <w:spacing w:after="200"/>
              <w:ind w:left="612" w:hanging="612"/>
              <w:jc w:val="both"/>
              <w:rPr>
                <w:b/>
                <w:bCs/>
                <w:lang w:val="pt-BR"/>
              </w:rPr>
            </w:pPr>
            <w:r w:rsidRPr="008D378D">
              <w:rPr>
                <w:lang w:val="pt-BR"/>
              </w:rPr>
              <w:t>4.1</w:t>
            </w:r>
            <w:r w:rsidRPr="008D378D">
              <w:rPr>
                <w:b/>
                <w:bCs/>
                <w:lang w:val="pt-BR"/>
              </w:rPr>
              <w:tab/>
            </w:r>
            <w:r w:rsidR="00856E21" w:rsidRPr="008D378D">
              <w:rPr>
                <w:lang w:val="pt-BR"/>
              </w:rPr>
              <w:t>Salvo se</w:t>
            </w:r>
            <w:r w:rsidR="00A1359D" w:rsidRPr="008D378D">
              <w:rPr>
                <w:lang w:val="pt-BR"/>
              </w:rPr>
              <w:t xml:space="preserve"> especificado de outra forma, o </w:t>
            </w:r>
            <w:r w:rsidR="00AA7C66" w:rsidRPr="008D378D">
              <w:rPr>
                <w:lang w:val="pt-BR"/>
              </w:rPr>
              <w:t xml:space="preserve">Gerente de </w:t>
            </w:r>
            <w:r w:rsidR="007D4010" w:rsidRPr="008D378D">
              <w:rPr>
                <w:lang w:val="pt-BR"/>
              </w:rPr>
              <w:t>Projeto</w:t>
            </w:r>
            <w:r w:rsidR="00A1359D" w:rsidRPr="008D378D">
              <w:rPr>
                <w:lang w:val="pt-BR"/>
              </w:rPr>
              <w:t xml:space="preserve">, </w:t>
            </w:r>
            <w:r w:rsidR="00856E21" w:rsidRPr="008D378D">
              <w:rPr>
                <w:lang w:val="pt-BR"/>
              </w:rPr>
              <w:t xml:space="preserve">representando </w:t>
            </w:r>
            <w:r w:rsidR="00896C0B" w:rsidRPr="008D378D">
              <w:rPr>
                <w:lang w:val="pt-BR"/>
              </w:rPr>
              <w:t>o</w:t>
            </w:r>
            <w:r w:rsidR="00856E21" w:rsidRPr="008D378D">
              <w:rPr>
                <w:lang w:val="pt-BR"/>
              </w:rPr>
              <w:t xml:space="preserve"> </w:t>
            </w:r>
            <w:r w:rsidR="00A1359D" w:rsidRPr="008D378D">
              <w:rPr>
                <w:lang w:val="pt-BR"/>
              </w:rPr>
              <w:t xml:space="preserve">Contratante, decidirá sobre as questões contratuais que surgirem entre </w:t>
            </w:r>
            <w:r w:rsidR="00896C0B" w:rsidRPr="008D378D">
              <w:rPr>
                <w:lang w:val="pt-BR"/>
              </w:rPr>
              <w:t>o Contratante</w:t>
            </w:r>
            <w:r w:rsidR="00856E21" w:rsidRPr="008D378D">
              <w:rPr>
                <w:lang w:val="pt-BR"/>
              </w:rPr>
              <w:t xml:space="preserve"> </w:t>
            </w:r>
            <w:r w:rsidR="00A1359D" w:rsidRPr="008D378D">
              <w:rPr>
                <w:lang w:val="pt-BR"/>
              </w:rPr>
              <w:t>e o Empreiteiro.</w:t>
            </w:r>
          </w:p>
        </w:tc>
      </w:tr>
      <w:tr w:rsidR="001377B0" w:rsidRPr="002E504D" w14:paraId="204D1712" w14:textId="77777777" w:rsidTr="0077094B">
        <w:trPr>
          <w:gridAfter w:val="1"/>
          <w:wAfter w:w="720" w:type="dxa"/>
        </w:trPr>
        <w:tc>
          <w:tcPr>
            <w:tcW w:w="3397" w:type="dxa"/>
          </w:tcPr>
          <w:p w14:paraId="7D661B23" w14:textId="39BEE6D7" w:rsidR="001377B0" w:rsidRPr="008D378D" w:rsidRDefault="001377B0" w:rsidP="003F79AA">
            <w:pPr>
              <w:pStyle w:val="SectionVHeading3"/>
              <w:rPr>
                <w:lang w:val="pt-BR"/>
              </w:rPr>
            </w:pPr>
            <w:bookmarkStart w:id="406" w:name="_Toc55674652"/>
            <w:bookmarkStart w:id="407" w:name="_Toc55674981"/>
            <w:r w:rsidRPr="008D378D">
              <w:rPr>
                <w:lang w:val="pt-BR"/>
              </w:rPr>
              <w:t>5.</w:t>
            </w:r>
            <w:r w:rsidRPr="008D378D">
              <w:rPr>
                <w:lang w:val="pt-BR"/>
              </w:rPr>
              <w:tab/>
            </w:r>
            <w:r w:rsidR="003368B5" w:rsidRPr="008D378D">
              <w:rPr>
                <w:lang w:val="pt-BR"/>
              </w:rPr>
              <w:t xml:space="preserve">Delegação de </w:t>
            </w:r>
            <w:r w:rsidR="0039240C" w:rsidRPr="008D378D">
              <w:rPr>
                <w:lang w:val="pt-BR"/>
              </w:rPr>
              <w:t>F</w:t>
            </w:r>
            <w:r w:rsidR="003368B5" w:rsidRPr="008D378D">
              <w:rPr>
                <w:lang w:val="pt-BR"/>
              </w:rPr>
              <w:t>unções</w:t>
            </w:r>
            <w:bookmarkEnd w:id="406"/>
            <w:bookmarkEnd w:id="407"/>
          </w:p>
        </w:tc>
        <w:tc>
          <w:tcPr>
            <w:tcW w:w="6109" w:type="dxa"/>
            <w:gridSpan w:val="3"/>
          </w:tcPr>
          <w:p w14:paraId="512C01C7" w14:textId="4981F436" w:rsidR="001377B0" w:rsidRPr="008D378D" w:rsidRDefault="001377B0" w:rsidP="003F79AA">
            <w:pPr>
              <w:spacing w:after="200"/>
              <w:ind w:left="612" w:hanging="612"/>
              <w:jc w:val="both"/>
              <w:rPr>
                <w:b/>
                <w:bCs/>
                <w:lang w:val="pt-BR"/>
              </w:rPr>
            </w:pPr>
            <w:r w:rsidRPr="008D378D">
              <w:rPr>
                <w:lang w:val="pt-BR"/>
              </w:rPr>
              <w:t>5.1</w:t>
            </w:r>
            <w:r w:rsidRPr="008D378D">
              <w:rPr>
                <w:b/>
                <w:bCs/>
                <w:lang w:val="pt-BR"/>
              </w:rPr>
              <w:tab/>
            </w:r>
            <w:r w:rsidR="00A1359D" w:rsidRPr="008D378D">
              <w:rPr>
                <w:spacing w:val="-3"/>
                <w:lang w:val="pt-BR"/>
              </w:rPr>
              <w:t xml:space="preserve">O </w:t>
            </w:r>
            <w:r w:rsidR="00AA7C66" w:rsidRPr="008D378D">
              <w:rPr>
                <w:spacing w:val="-3"/>
                <w:lang w:val="pt-BR"/>
              </w:rPr>
              <w:t xml:space="preserve">Gerente de </w:t>
            </w:r>
            <w:r w:rsidR="007D4010" w:rsidRPr="008D378D">
              <w:rPr>
                <w:spacing w:val="-3"/>
                <w:lang w:val="pt-BR"/>
              </w:rPr>
              <w:t>Projeto</w:t>
            </w:r>
            <w:r w:rsidR="00A1359D" w:rsidRPr="008D378D">
              <w:rPr>
                <w:spacing w:val="-3"/>
                <w:lang w:val="pt-BR"/>
              </w:rPr>
              <w:t xml:space="preserve">, após notificação </w:t>
            </w:r>
            <w:r w:rsidR="00856E21" w:rsidRPr="008D378D">
              <w:rPr>
                <w:lang w:val="pt-BR"/>
              </w:rPr>
              <w:t>o Empreiteiro</w:t>
            </w:r>
            <w:r w:rsidR="00A1359D" w:rsidRPr="008D378D">
              <w:rPr>
                <w:spacing w:val="-3"/>
                <w:lang w:val="pt-BR"/>
              </w:rPr>
              <w:t xml:space="preserve">, poderá delegar a outras pessoas, com exceção do Conciliador Técnico, quaisquer de suas atribuições e responsabilidades e, da mesma forma, poderá cancelar </w:t>
            </w:r>
            <w:r w:rsidR="00A1359D" w:rsidRPr="008D378D">
              <w:rPr>
                <w:spacing w:val="-3"/>
                <w:lang w:val="pt-BR"/>
              </w:rPr>
              <w:lastRenderedPageBreak/>
              <w:t>qualquer delegação de funções, após notifica</w:t>
            </w:r>
            <w:r w:rsidR="00E34967" w:rsidRPr="008D378D">
              <w:rPr>
                <w:spacing w:val="-3"/>
                <w:lang w:val="pt-BR"/>
              </w:rPr>
              <w:t xml:space="preserve">r </w:t>
            </w:r>
            <w:r w:rsidR="00E34967" w:rsidRPr="008D378D">
              <w:rPr>
                <w:lang w:val="pt-BR"/>
              </w:rPr>
              <w:t>o Empreiteiro</w:t>
            </w:r>
            <w:r w:rsidR="00A1359D" w:rsidRPr="008D378D">
              <w:rPr>
                <w:spacing w:val="-3"/>
                <w:lang w:val="pt-BR"/>
              </w:rPr>
              <w:t>.</w:t>
            </w:r>
          </w:p>
        </w:tc>
      </w:tr>
      <w:tr w:rsidR="001377B0" w:rsidRPr="008D378D" w14:paraId="2B493EFB" w14:textId="77777777" w:rsidTr="0077094B">
        <w:trPr>
          <w:gridAfter w:val="1"/>
          <w:wAfter w:w="720" w:type="dxa"/>
        </w:trPr>
        <w:tc>
          <w:tcPr>
            <w:tcW w:w="3397" w:type="dxa"/>
          </w:tcPr>
          <w:p w14:paraId="487AD6F8" w14:textId="08AAF8DC" w:rsidR="001377B0" w:rsidRPr="008D378D" w:rsidRDefault="001377B0" w:rsidP="003F79AA">
            <w:pPr>
              <w:pStyle w:val="SectionVHeading3"/>
              <w:rPr>
                <w:lang w:val="pt-BR"/>
              </w:rPr>
            </w:pPr>
            <w:bookmarkStart w:id="408" w:name="_Toc55674653"/>
            <w:bookmarkStart w:id="409" w:name="_Toc55674982"/>
            <w:r w:rsidRPr="008D378D">
              <w:rPr>
                <w:lang w:val="pt-BR"/>
              </w:rPr>
              <w:lastRenderedPageBreak/>
              <w:t>6.</w:t>
            </w:r>
            <w:r w:rsidRPr="008D378D">
              <w:rPr>
                <w:lang w:val="pt-BR"/>
              </w:rPr>
              <w:tab/>
            </w:r>
            <w:r w:rsidR="003368B5" w:rsidRPr="008D378D">
              <w:rPr>
                <w:lang w:val="pt-BR"/>
              </w:rPr>
              <w:t>Comunicações</w:t>
            </w:r>
            <w:bookmarkEnd w:id="408"/>
            <w:bookmarkEnd w:id="409"/>
          </w:p>
        </w:tc>
        <w:tc>
          <w:tcPr>
            <w:tcW w:w="6109" w:type="dxa"/>
            <w:gridSpan w:val="3"/>
          </w:tcPr>
          <w:p w14:paraId="2B95C23C" w14:textId="2642E4BB" w:rsidR="001377B0" w:rsidRPr="008D378D" w:rsidRDefault="001377B0" w:rsidP="003F79AA">
            <w:pPr>
              <w:suppressAutoHyphens/>
              <w:spacing w:after="200"/>
              <w:ind w:left="612" w:hanging="612"/>
              <w:jc w:val="both"/>
              <w:rPr>
                <w:b/>
                <w:bCs/>
                <w:lang w:val="pt-BR"/>
              </w:rPr>
            </w:pPr>
            <w:r w:rsidRPr="008D378D">
              <w:rPr>
                <w:lang w:val="pt-BR"/>
              </w:rPr>
              <w:t>6.1</w:t>
            </w:r>
            <w:r w:rsidRPr="008D378D">
              <w:rPr>
                <w:b/>
                <w:bCs/>
                <w:lang w:val="pt-BR"/>
              </w:rPr>
              <w:tab/>
            </w:r>
            <w:r w:rsidR="00A1359D" w:rsidRPr="008D378D">
              <w:rPr>
                <w:spacing w:val="-3"/>
                <w:lang w:val="pt-BR"/>
              </w:rPr>
              <w:t>As comunicações entre as partes referidas nas Condições do Contrato só serão válidas quando formalizadas por escrito. As notificações entrarão em vigor assim que forem entregues.</w:t>
            </w:r>
          </w:p>
        </w:tc>
      </w:tr>
      <w:tr w:rsidR="001377B0" w:rsidRPr="008D378D" w14:paraId="2E82294C" w14:textId="77777777" w:rsidTr="0077094B">
        <w:trPr>
          <w:gridAfter w:val="1"/>
          <w:wAfter w:w="720" w:type="dxa"/>
        </w:trPr>
        <w:tc>
          <w:tcPr>
            <w:tcW w:w="3397" w:type="dxa"/>
          </w:tcPr>
          <w:p w14:paraId="3401EC17" w14:textId="69367BC7" w:rsidR="001377B0" w:rsidRPr="008D378D" w:rsidRDefault="001377B0" w:rsidP="003F79AA">
            <w:pPr>
              <w:pStyle w:val="SectionVHeading3"/>
              <w:rPr>
                <w:lang w:val="pt-BR"/>
              </w:rPr>
            </w:pPr>
            <w:bookmarkStart w:id="410" w:name="_Toc55674654"/>
            <w:bookmarkStart w:id="411" w:name="_Toc55674983"/>
            <w:r w:rsidRPr="008D378D">
              <w:rPr>
                <w:lang w:val="pt-BR"/>
              </w:rPr>
              <w:t>7.</w:t>
            </w:r>
            <w:r w:rsidRPr="008D378D">
              <w:rPr>
                <w:lang w:val="pt-BR"/>
              </w:rPr>
              <w:tab/>
              <w:t>Subcontratos</w:t>
            </w:r>
            <w:bookmarkEnd w:id="410"/>
            <w:bookmarkEnd w:id="411"/>
          </w:p>
        </w:tc>
        <w:tc>
          <w:tcPr>
            <w:tcW w:w="6109" w:type="dxa"/>
            <w:gridSpan w:val="3"/>
          </w:tcPr>
          <w:p w14:paraId="48CAFE14" w14:textId="41CEF9A0" w:rsidR="001377B0" w:rsidRPr="008D378D" w:rsidRDefault="001377B0" w:rsidP="003F79AA">
            <w:pPr>
              <w:suppressAutoHyphens/>
              <w:spacing w:after="200"/>
              <w:ind w:left="612" w:hanging="612"/>
              <w:jc w:val="both"/>
              <w:rPr>
                <w:spacing w:val="-3"/>
                <w:lang w:val="pt-BR"/>
              </w:rPr>
            </w:pPr>
            <w:r w:rsidRPr="008D378D">
              <w:rPr>
                <w:spacing w:val="-3"/>
                <w:lang w:val="pt-BR"/>
              </w:rPr>
              <w:t>7.1</w:t>
            </w:r>
            <w:r w:rsidRPr="008D378D">
              <w:rPr>
                <w:spacing w:val="-3"/>
                <w:lang w:val="pt-BR"/>
              </w:rPr>
              <w:tab/>
            </w:r>
            <w:r w:rsidR="00A0619D" w:rsidRPr="008D378D">
              <w:rPr>
                <w:spacing w:val="-3"/>
                <w:lang w:val="pt-BR"/>
              </w:rPr>
              <w:t xml:space="preserve">O Empreiteiro pode subcontratar </w:t>
            </w:r>
            <w:r w:rsidR="00007174" w:rsidRPr="008D378D">
              <w:rPr>
                <w:spacing w:val="-3"/>
                <w:lang w:val="pt-BR"/>
              </w:rPr>
              <w:t>trabalhos</w:t>
            </w:r>
            <w:r w:rsidR="00A0619D" w:rsidRPr="008D378D">
              <w:rPr>
                <w:spacing w:val="-3"/>
                <w:lang w:val="pt-BR"/>
              </w:rPr>
              <w:t xml:space="preserve"> se tiver a aprovação do </w:t>
            </w:r>
            <w:r w:rsidR="00AA7C66" w:rsidRPr="008D378D">
              <w:rPr>
                <w:spacing w:val="-3"/>
                <w:lang w:val="pt-BR"/>
              </w:rPr>
              <w:t xml:space="preserve">Gerente de </w:t>
            </w:r>
            <w:r w:rsidR="007D4010" w:rsidRPr="008D378D">
              <w:rPr>
                <w:spacing w:val="-3"/>
                <w:lang w:val="pt-BR"/>
              </w:rPr>
              <w:t>Projeto</w:t>
            </w:r>
            <w:r w:rsidR="00A0619D" w:rsidRPr="008D378D">
              <w:rPr>
                <w:spacing w:val="-3"/>
                <w:lang w:val="pt-BR"/>
              </w:rPr>
              <w:t xml:space="preserve">, mas não pode ceder o Contrato sem a aprovação por escrito </w:t>
            </w:r>
            <w:r w:rsidR="00896C0B" w:rsidRPr="008D378D">
              <w:rPr>
                <w:spacing w:val="-3"/>
                <w:lang w:val="pt-BR"/>
              </w:rPr>
              <w:t>do</w:t>
            </w:r>
            <w:r w:rsidR="00A0619D" w:rsidRPr="008D378D">
              <w:rPr>
                <w:spacing w:val="-3"/>
                <w:lang w:val="pt-BR"/>
              </w:rPr>
              <w:t xml:space="preserve"> Contratante. A subcontratação não altera as obrigações do </w:t>
            </w:r>
            <w:r w:rsidR="00007174" w:rsidRPr="008D378D">
              <w:rPr>
                <w:spacing w:val="-3"/>
                <w:lang w:val="pt-BR"/>
              </w:rPr>
              <w:t>Empreiteiro</w:t>
            </w:r>
            <w:r w:rsidR="00A0619D" w:rsidRPr="008D378D">
              <w:rPr>
                <w:spacing w:val="-3"/>
                <w:lang w:val="pt-BR"/>
              </w:rPr>
              <w:t>.</w:t>
            </w:r>
          </w:p>
        </w:tc>
      </w:tr>
      <w:tr w:rsidR="001377B0" w:rsidRPr="002E504D" w14:paraId="0ED08AB5" w14:textId="77777777" w:rsidTr="0077094B">
        <w:trPr>
          <w:gridAfter w:val="1"/>
          <w:wAfter w:w="720" w:type="dxa"/>
        </w:trPr>
        <w:tc>
          <w:tcPr>
            <w:tcW w:w="3397" w:type="dxa"/>
          </w:tcPr>
          <w:p w14:paraId="52770EE4" w14:textId="761AFB27" w:rsidR="001377B0" w:rsidRPr="008D378D" w:rsidRDefault="001377B0" w:rsidP="003F79AA">
            <w:pPr>
              <w:pStyle w:val="SectionVHeading3"/>
              <w:rPr>
                <w:lang w:val="pt-BR"/>
              </w:rPr>
            </w:pPr>
            <w:bookmarkStart w:id="412" w:name="_Toc55674655"/>
            <w:bookmarkStart w:id="413" w:name="_Toc55674984"/>
            <w:r w:rsidRPr="008D378D">
              <w:rPr>
                <w:lang w:val="pt-BR"/>
              </w:rPr>
              <w:t>8.</w:t>
            </w:r>
            <w:r w:rsidRPr="008D378D">
              <w:rPr>
                <w:lang w:val="pt-BR"/>
              </w:rPr>
              <w:tab/>
              <w:t>O</w:t>
            </w:r>
            <w:r w:rsidR="003368B5" w:rsidRPr="008D378D">
              <w:rPr>
                <w:lang w:val="pt-BR"/>
              </w:rPr>
              <w:t>u</w:t>
            </w:r>
            <w:r w:rsidRPr="008D378D">
              <w:rPr>
                <w:lang w:val="pt-BR"/>
              </w:rPr>
              <w:t xml:space="preserve">tros </w:t>
            </w:r>
            <w:r w:rsidR="003368B5" w:rsidRPr="008D378D">
              <w:rPr>
                <w:lang w:val="pt-BR"/>
              </w:rPr>
              <w:t>Empreiteiros</w:t>
            </w:r>
            <w:bookmarkEnd w:id="412"/>
            <w:bookmarkEnd w:id="413"/>
          </w:p>
        </w:tc>
        <w:tc>
          <w:tcPr>
            <w:tcW w:w="6109" w:type="dxa"/>
            <w:gridSpan w:val="3"/>
          </w:tcPr>
          <w:p w14:paraId="3C832934" w14:textId="533B4753" w:rsidR="001377B0" w:rsidRPr="008D378D" w:rsidRDefault="001377B0" w:rsidP="005D07DA">
            <w:pPr>
              <w:suppressAutoHyphens/>
              <w:spacing w:after="180"/>
              <w:ind w:left="619" w:hanging="619"/>
              <w:jc w:val="both"/>
              <w:rPr>
                <w:spacing w:val="-3"/>
                <w:lang w:val="pt-BR"/>
              </w:rPr>
            </w:pPr>
            <w:r w:rsidRPr="008D378D">
              <w:rPr>
                <w:spacing w:val="-3"/>
                <w:lang w:val="pt-BR"/>
              </w:rPr>
              <w:t>8.1</w:t>
            </w:r>
            <w:r w:rsidRPr="008D378D">
              <w:rPr>
                <w:spacing w:val="-3"/>
                <w:lang w:val="pt-BR"/>
              </w:rPr>
              <w:tab/>
            </w:r>
            <w:r w:rsidR="00A0619D" w:rsidRPr="008D378D">
              <w:rPr>
                <w:spacing w:val="-3"/>
                <w:lang w:val="pt-BR"/>
              </w:rPr>
              <w:t>O Empreiteiro deverá cooperar e compartilhar o Local das Obras com outros empreiteiros, autoridades públicas, empresas de serviço</w:t>
            </w:r>
            <w:r w:rsidR="00007174" w:rsidRPr="008D378D">
              <w:rPr>
                <w:spacing w:val="-3"/>
                <w:lang w:val="pt-BR"/>
              </w:rPr>
              <w:t>s</w:t>
            </w:r>
            <w:r w:rsidR="00A0619D" w:rsidRPr="008D378D">
              <w:rPr>
                <w:spacing w:val="-3"/>
                <w:lang w:val="pt-BR"/>
              </w:rPr>
              <w:t xml:space="preserve"> público</w:t>
            </w:r>
            <w:r w:rsidR="00007174" w:rsidRPr="008D378D">
              <w:rPr>
                <w:spacing w:val="-3"/>
                <w:lang w:val="pt-BR"/>
              </w:rPr>
              <w:t>s</w:t>
            </w:r>
            <w:r w:rsidR="00A0619D" w:rsidRPr="008D378D">
              <w:rPr>
                <w:spacing w:val="-3"/>
                <w:lang w:val="pt-BR"/>
              </w:rPr>
              <w:t xml:space="preserve"> e </w:t>
            </w:r>
            <w:r w:rsidR="009E3EB1" w:rsidRPr="008D378D">
              <w:rPr>
                <w:spacing w:val="-3"/>
                <w:lang w:val="pt-BR"/>
              </w:rPr>
              <w:t>o</w:t>
            </w:r>
            <w:r w:rsidR="00A0619D" w:rsidRPr="008D378D">
              <w:rPr>
                <w:spacing w:val="-3"/>
                <w:lang w:val="pt-BR"/>
              </w:rPr>
              <w:t xml:space="preserve"> Contratante nas datas indicadas na Lista de Outros Empreiteiros indicada </w:t>
            </w:r>
            <w:r w:rsidR="00A0619D" w:rsidRPr="008D378D">
              <w:rPr>
                <w:b/>
                <w:bCs/>
                <w:spacing w:val="-3"/>
                <w:lang w:val="pt-BR"/>
              </w:rPr>
              <w:t>n</w:t>
            </w:r>
            <w:r w:rsidR="00007174" w:rsidRPr="008D378D">
              <w:rPr>
                <w:b/>
                <w:bCs/>
                <w:spacing w:val="-3"/>
                <w:lang w:val="pt-BR"/>
              </w:rPr>
              <w:t>a</w:t>
            </w:r>
            <w:r w:rsidR="00A0619D" w:rsidRPr="008D378D">
              <w:rPr>
                <w:b/>
                <w:bCs/>
                <w:spacing w:val="-3"/>
                <w:lang w:val="pt-BR"/>
              </w:rPr>
              <w:t xml:space="preserve">s </w:t>
            </w:r>
            <w:r w:rsidR="00E96CCB" w:rsidRPr="008D378D">
              <w:rPr>
                <w:b/>
                <w:bCs/>
                <w:spacing w:val="-3"/>
                <w:lang w:val="pt-BR"/>
              </w:rPr>
              <w:t>C</w:t>
            </w:r>
            <w:r w:rsidR="009E3EB1" w:rsidRPr="008D378D">
              <w:rPr>
                <w:b/>
                <w:bCs/>
                <w:spacing w:val="-3"/>
                <w:lang w:val="pt-BR"/>
              </w:rPr>
              <w:t>P</w:t>
            </w:r>
            <w:r w:rsidR="00E96CCB" w:rsidRPr="008D378D">
              <w:rPr>
                <w:b/>
                <w:bCs/>
                <w:spacing w:val="-3"/>
                <w:lang w:val="pt-BR"/>
              </w:rPr>
              <w:t>C</w:t>
            </w:r>
            <w:r w:rsidR="00A0619D" w:rsidRPr="008D378D">
              <w:rPr>
                <w:spacing w:val="-3"/>
                <w:lang w:val="pt-BR"/>
              </w:rPr>
              <w:t xml:space="preserve">. </w:t>
            </w:r>
            <w:r w:rsidR="00007174" w:rsidRPr="008D378D">
              <w:rPr>
                <w:spacing w:val="-3"/>
                <w:lang w:val="pt-BR"/>
              </w:rPr>
              <w:t xml:space="preserve">O Empreiteiro </w:t>
            </w:r>
            <w:r w:rsidR="00A0619D" w:rsidRPr="008D378D">
              <w:rPr>
                <w:spacing w:val="-3"/>
                <w:lang w:val="pt-BR"/>
              </w:rPr>
              <w:t xml:space="preserve">também deve fornecer-lhes as instalações e serviços descritos na referida Lista. </w:t>
            </w:r>
            <w:r w:rsidR="0087751C" w:rsidRPr="008D378D">
              <w:rPr>
                <w:spacing w:val="-3"/>
                <w:lang w:val="pt-BR"/>
              </w:rPr>
              <w:t>O</w:t>
            </w:r>
            <w:r w:rsidR="009E3E66" w:rsidRPr="008D378D">
              <w:rPr>
                <w:spacing w:val="-3"/>
                <w:lang w:val="pt-BR"/>
              </w:rPr>
              <w:t xml:space="preserve"> Contratante </w:t>
            </w:r>
            <w:r w:rsidR="00A0619D" w:rsidRPr="008D378D">
              <w:rPr>
                <w:spacing w:val="-3"/>
                <w:lang w:val="pt-BR"/>
              </w:rPr>
              <w:t xml:space="preserve">pode modificar a Lista de Outros </w:t>
            </w:r>
            <w:r w:rsidR="009E3E66" w:rsidRPr="008D378D">
              <w:rPr>
                <w:spacing w:val="-3"/>
                <w:lang w:val="pt-BR"/>
              </w:rPr>
              <w:t xml:space="preserve">Empreiteiros </w:t>
            </w:r>
            <w:r w:rsidR="00A0619D" w:rsidRPr="008D378D">
              <w:rPr>
                <w:spacing w:val="-3"/>
                <w:lang w:val="pt-BR"/>
              </w:rPr>
              <w:t xml:space="preserve">e deve notificar o </w:t>
            </w:r>
            <w:r w:rsidR="009E3E66" w:rsidRPr="008D378D">
              <w:rPr>
                <w:spacing w:val="-3"/>
                <w:lang w:val="pt-BR"/>
              </w:rPr>
              <w:t>Empreiteiro a esse respeito</w:t>
            </w:r>
            <w:r w:rsidR="00A0619D" w:rsidRPr="008D378D">
              <w:rPr>
                <w:spacing w:val="-3"/>
                <w:lang w:val="pt-BR"/>
              </w:rPr>
              <w:t>.</w:t>
            </w:r>
          </w:p>
        </w:tc>
      </w:tr>
      <w:tr w:rsidR="001377B0" w:rsidRPr="002E504D" w14:paraId="5B6BE4A3" w14:textId="77777777" w:rsidTr="0077094B">
        <w:trPr>
          <w:gridAfter w:val="1"/>
          <w:wAfter w:w="720" w:type="dxa"/>
        </w:trPr>
        <w:tc>
          <w:tcPr>
            <w:tcW w:w="3397" w:type="dxa"/>
          </w:tcPr>
          <w:p w14:paraId="7165FAEC" w14:textId="5C2EB396" w:rsidR="001377B0" w:rsidRPr="008D378D" w:rsidRDefault="001377B0" w:rsidP="003F79AA">
            <w:pPr>
              <w:pStyle w:val="SectionVHeading3"/>
              <w:rPr>
                <w:lang w:val="pt-BR"/>
              </w:rPr>
            </w:pPr>
            <w:bookmarkStart w:id="414" w:name="_Toc55674656"/>
            <w:bookmarkStart w:id="415" w:name="_Toc55674985"/>
            <w:r w:rsidRPr="008D378D">
              <w:rPr>
                <w:lang w:val="pt-BR"/>
              </w:rPr>
              <w:t>9.</w:t>
            </w:r>
            <w:r w:rsidRPr="008D378D">
              <w:rPr>
                <w:lang w:val="pt-BR"/>
              </w:rPr>
              <w:tab/>
            </w:r>
            <w:r w:rsidR="003368B5" w:rsidRPr="008D378D">
              <w:rPr>
                <w:lang w:val="pt-BR"/>
              </w:rPr>
              <w:t>Pessoal</w:t>
            </w:r>
            <w:bookmarkEnd w:id="414"/>
            <w:bookmarkEnd w:id="415"/>
            <w:r w:rsidR="00DC5EA8" w:rsidRPr="008D378D">
              <w:rPr>
                <w:lang w:val="pt-BR"/>
              </w:rPr>
              <w:t>-</w:t>
            </w:r>
            <w:r w:rsidR="00730B17" w:rsidRPr="008D378D">
              <w:rPr>
                <w:lang w:val="pt-BR"/>
              </w:rPr>
              <w:t>c</w:t>
            </w:r>
            <w:r w:rsidR="00DC5EA8" w:rsidRPr="008D378D">
              <w:rPr>
                <w:lang w:val="pt-BR"/>
              </w:rPr>
              <w:t>have</w:t>
            </w:r>
          </w:p>
        </w:tc>
        <w:tc>
          <w:tcPr>
            <w:tcW w:w="6109" w:type="dxa"/>
            <w:gridSpan w:val="3"/>
          </w:tcPr>
          <w:p w14:paraId="70582046" w14:textId="1DEAD589" w:rsidR="001377B0" w:rsidRPr="008D378D" w:rsidRDefault="001377B0" w:rsidP="003F79AA">
            <w:pPr>
              <w:suppressAutoHyphens/>
              <w:spacing w:after="180"/>
              <w:ind w:left="619" w:hanging="619"/>
              <w:jc w:val="both"/>
              <w:rPr>
                <w:spacing w:val="-3"/>
                <w:lang w:val="pt-BR"/>
              </w:rPr>
            </w:pPr>
            <w:r w:rsidRPr="008D378D">
              <w:rPr>
                <w:spacing w:val="-3"/>
                <w:lang w:val="pt-BR"/>
              </w:rPr>
              <w:t>9.1</w:t>
            </w:r>
            <w:r w:rsidRPr="008D378D">
              <w:rPr>
                <w:spacing w:val="-3"/>
                <w:lang w:val="pt-BR"/>
              </w:rPr>
              <w:tab/>
            </w:r>
            <w:r w:rsidR="0087751C" w:rsidRPr="008D378D">
              <w:rPr>
                <w:spacing w:val="-3"/>
                <w:lang w:val="pt-BR"/>
              </w:rPr>
              <w:t>O Empreiteiro</w:t>
            </w:r>
            <w:r w:rsidR="00AE1F84" w:rsidRPr="008D378D">
              <w:rPr>
                <w:spacing w:val="-3"/>
                <w:lang w:val="pt-BR"/>
              </w:rPr>
              <w:t xml:space="preserve"> deverá empregar o </w:t>
            </w:r>
            <w:r w:rsidR="00F478D3" w:rsidRPr="008D378D">
              <w:rPr>
                <w:spacing w:val="-3"/>
                <w:lang w:val="pt-BR"/>
              </w:rPr>
              <w:t>p</w:t>
            </w:r>
            <w:r w:rsidR="00473D0C" w:rsidRPr="008D378D">
              <w:rPr>
                <w:spacing w:val="-3"/>
                <w:lang w:val="pt-BR"/>
              </w:rPr>
              <w:t>essoal</w:t>
            </w:r>
            <w:r w:rsidR="00F478D3" w:rsidRPr="008D378D">
              <w:rPr>
                <w:spacing w:val="-3"/>
                <w:lang w:val="pt-BR"/>
              </w:rPr>
              <w:t>-chave</w:t>
            </w:r>
            <w:r w:rsidR="00473D0C" w:rsidRPr="008D378D">
              <w:rPr>
                <w:spacing w:val="-3"/>
                <w:lang w:val="pt-BR"/>
              </w:rPr>
              <w:t xml:space="preserve"> </w:t>
            </w:r>
            <w:r w:rsidR="00AE1F84" w:rsidRPr="008D378D">
              <w:rPr>
                <w:spacing w:val="-3"/>
                <w:lang w:val="pt-BR"/>
              </w:rPr>
              <w:t xml:space="preserve">relacionado na Lista de </w:t>
            </w:r>
            <w:r w:rsidR="00730B17" w:rsidRPr="008D378D">
              <w:rPr>
                <w:spacing w:val="-3"/>
                <w:lang w:val="pt-BR"/>
              </w:rPr>
              <w:t>Pessoal-chave</w:t>
            </w:r>
            <w:r w:rsidR="00AE1F84" w:rsidRPr="008D378D">
              <w:rPr>
                <w:spacing w:val="-3"/>
                <w:lang w:val="pt-BR"/>
              </w:rPr>
              <w:t xml:space="preserve">, de acordo com as disposições </w:t>
            </w:r>
            <w:r w:rsidR="00AE1F84" w:rsidRPr="008D378D">
              <w:rPr>
                <w:b/>
                <w:bCs/>
                <w:spacing w:val="-3"/>
                <w:lang w:val="pt-BR"/>
              </w:rPr>
              <w:t>d</w:t>
            </w:r>
            <w:r w:rsidR="00F478D3" w:rsidRPr="008D378D">
              <w:rPr>
                <w:b/>
                <w:bCs/>
                <w:spacing w:val="-3"/>
                <w:lang w:val="pt-BR"/>
              </w:rPr>
              <w:t>a</w:t>
            </w:r>
            <w:r w:rsidR="00AE1F84" w:rsidRPr="008D378D">
              <w:rPr>
                <w:b/>
                <w:bCs/>
                <w:spacing w:val="-3"/>
                <w:lang w:val="pt-BR"/>
              </w:rPr>
              <w:t xml:space="preserve">s </w:t>
            </w:r>
            <w:r w:rsidR="00E96CCB" w:rsidRPr="008D378D">
              <w:rPr>
                <w:b/>
                <w:bCs/>
                <w:spacing w:val="-3"/>
                <w:lang w:val="pt-BR"/>
              </w:rPr>
              <w:t>C</w:t>
            </w:r>
            <w:r w:rsidR="00F478D3" w:rsidRPr="008D378D">
              <w:rPr>
                <w:b/>
                <w:bCs/>
                <w:spacing w:val="-3"/>
                <w:lang w:val="pt-BR"/>
              </w:rPr>
              <w:t>P</w:t>
            </w:r>
            <w:r w:rsidR="00E96CCB" w:rsidRPr="008D378D">
              <w:rPr>
                <w:b/>
                <w:bCs/>
                <w:spacing w:val="-3"/>
                <w:lang w:val="pt-BR"/>
              </w:rPr>
              <w:t>C</w:t>
            </w:r>
            <w:r w:rsidR="00AE1F84" w:rsidRPr="008D378D">
              <w:rPr>
                <w:spacing w:val="-3"/>
                <w:lang w:val="pt-BR"/>
              </w:rPr>
              <w:t xml:space="preserve">, para realizar as funções especificadas na Lista, ou outro pessoal aprovado pelo </w:t>
            </w:r>
            <w:r w:rsidR="00AA7C66" w:rsidRPr="008D378D">
              <w:rPr>
                <w:spacing w:val="-3"/>
                <w:lang w:val="pt-BR"/>
              </w:rPr>
              <w:t xml:space="preserve">Gerente de </w:t>
            </w:r>
            <w:r w:rsidR="007D4010" w:rsidRPr="008D378D">
              <w:rPr>
                <w:spacing w:val="-3"/>
                <w:lang w:val="pt-BR"/>
              </w:rPr>
              <w:t>Projeto</w:t>
            </w:r>
            <w:r w:rsidR="00AE1F84" w:rsidRPr="008D378D">
              <w:rPr>
                <w:spacing w:val="-3"/>
                <w:lang w:val="pt-BR"/>
              </w:rPr>
              <w:t xml:space="preserve">. O </w:t>
            </w:r>
            <w:r w:rsidR="00AA7C66" w:rsidRPr="008D378D">
              <w:rPr>
                <w:spacing w:val="-3"/>
                <w:lang w:val="pt-BR"/>
              </w:rPr>
              <w:t xml:space="preserve">Gerente de </w:t>
            </w:r>
            <w:r w:rsidR="007D4010" w:rsidRPr="008D378D">
              <w:rPr>
                <w:spacing w:val="-3"/>
                <w:lang w:val="pt-BR"/>
              </w:rPr>
              <w:t>Projeto</w:t>
            </w:r>
            <w:r w:rsidR="00AE1F84" w:rsidRPr="008D378D">
              <w:rPr>
                <w:spacing w:val="-3"/>
                <w:lang w:val="pt-BR"/>
              </w:rPr>
              <w:t xml:space="preserve"> aprovará qualquer substituição d</w:t>
            </w:r>
            <w:r w:rsidR="00EE216D" w:rsidRPr="008D378D">
              <w:rPr>
                <w:spacing w:val="-3"/>
                <w:lang w:val="pt-BR"/>
              </w:rPr>
              <w:t>o</w:t>
            </w:r>
            <w:r w:rsidR="00AE1F84" w:rsidRPr="008D378D">
              <w:rPr>
                <w:spacing w:val="-3"/>
                <w:lang w:val="pt-BR"/>
              </w:rPr>
              <w:t xml:space="preserve"> </w:t>
            </w:r>
            <w:r w:rsidR="00F478D3" w:rsidRPr="008D378D">
              <w:rPr>
                <w:spacing w:val="-3"/>
                <w:lang w:val="pt-BR"/>
              </w:rPr>
              <w:t>p</w:t>
            </w:r>
            <w:r w:rsidR="00473D0C" w:rsidRPr="008D378D">
              <w:rPr>
                <w:spacing w:val="-3"/>
                <w:lang w:val="pt-BR"/>
              </w:rPr>
              <w:t>essoal</w:t>
            </w:r>
            <w:r w:rsidR="00F478D3" w:rsidRPr="008D378D">
              <w:rPr>
                <w:spacing w:val="-3"/>
                <w:lang w:val="pt-BR"/>
              </w:rPr>
              <w:t>-chave</w:t>
            </w:r>
            <w:r w:rsidR="00473D0C" w:rsidRPr="008D378D">
              <w:rPr>
                <w:spacing w:val="-3"/>
                <w:lang w:val="pt-BR"/>
              </w:rPr>
              <w:t xml:space="preserve"> </w:t>
            </w:r>
            <w:r w:rsidR="00AE1F84" w:rsidRPr="008D378D">
              <w:rPr>
                <w:spacing w:val="-3"/>
                <w:lang w:val="pt-BR"/>
              </w:rPr>
              <w:t>apenas se as qualificações, habilidades, preparação, capacidade e experiência do pessoal proposto forem iguais ou superiores às do pessoal da Lista.</w:t>
            </w:r>
          </w:p>
          <w:p w14:paraId="7FDB1709" w14:textId="4F4FB5DB" w:rsidR="001377B0" w:rsidRPr="008D378D" w:rsidRDefault="001377B0" w:rsidP="003F79AA">
            <w:pPr>
              <w:suppressAutoHyphens/>
              <w:spacing w:after="180"/>
              <w:ind w:left="619" w:hanging="619"/>
              <w:jc w:val="both"/>
              <w:rPr>
                <w:spacing w:val="-3"/>
                <w:lang w:val="pt-BR"/>
              </w:rPr>
            </w:pPr>
            <w:r w:rsidRPr="008D378D">
              <w:rPr>
                <w:spacing w:val="-3"/>
                <w:lang w:val="pt-BR"/>
              </w:rPr>
              <w:t>9.2</w:t>
            </w:r>
            <w:r w:rsidRPr="008D378D">
              <w:rPr>
                <w:spacing w:val="-3"/>
                <w:lang w:val="pt-BR"/>
              </w:rPr>
              <w:tab/>
            </w:r>
            <w:r w:rsidR="005979D6" w:rsidRPr="008D378D">
              <w:rPr>
                <w:spacing w:val="-3"/>
                <w:lang w:val="pt-BR"/>
              </w:rPr>
              <w:t xml:space="preserve">Se o Gerente de Projeto solicitar ao Empreiteiro a remoção de um membro da força de trabalho do </w:t>
            </w:r>
            <w:proofErr w:type="gramStart"/>
            <w:r w:rsidR="005979D6" w:rsidRPr="008D378D">
              <w:rPr>
                <w:spacing w:val="-3"/>
                <w:lang w:val="pt-BR"/>
              </w:rPr>
              <w:t>Empreiteiro ,</w:t>
            </w:r>
            <w:proofErr w:type="gramEnd"/>
            <w:r w:rsidR="005979D6" w:rsidRPr="008D378D">
              <w:rPr>
                <w:spacing w:val="-3"/>
                <w:lang w:val="pt-BR"/>
              </w:rPr>
              <w:t xml:space="preserve"> indicando os motivos da solicitação, o Empreiteiro deverá certificar-se de que tal pessoa deixe o Local do Projeto nos próximos sete (7) dias e não tenha nenhum outro envolvimento com trabalho relacionados ao Contrato.</w:t>
            </w:r>
          </w:p>
          <w:p w14:paraId="130FACFB" w14:textId="18D8F60F" w:rsidR="001377B0" w:rsidRPr="008D378D" w:rsidRDefault="00143AF5" w:rsidP="00143AF5">
            <w:pPr>
              <w:suppressAutoHyphens/>
              <w:spacing w:after="180"/>
              <w:ind w:left="619" w:hanging="619"/>
              <w:jc w:val="both"/>
              <w:rPr>
                <w:spacing w:val="-3"/>
                <w:lang w:val="pt-BR"/>
              </w:rPr>
            </w:pPr>
            <w:r w:rsidRPr="008D378D">
              <w:rPr>
                <w:spacing w:val="-3"/>
                <w:lang w:val="pt-BR"/>
              </w:rPr>
              <w:t>9.3</w:t>
            </w:r>
            <w:r w:rsidRPr="008D378D">
              <w:rPr>
                <w:spacing w:val="-3"/>
                <w:lang w:val="pt-BR"/>
              </w:rPr>
              <w:tab/>
              <w:t>O que está indicado n</w:t>
            </w:r>
            <w:r w:rsidR="005979D6" w:rsidRPr="008D378D">
              <w:rPr>
                <w:spacing w:val="-3"/>
                <w:lang w:val="pt-BR"/>
              </w:rPr>
              <w:t>a</w:t>
            </w:r>
            <w:r w:rsidRPr="008D378D">
              <w:rPr>
                <w:spacing w:val="-3"/>
                <w:lang w:val="pt-BR"/>
              </w:rPr>
              <w:t xml:space="preserve"> </w:t>
            </w:r>
            <w:r w:rsidR="005979D6" w:rsidRPr="008D378D">
              <w:rPr>
                <w:spacing w:val="-3"/>
                <w:lang w:val="pt-BR"/>
              </w:rPr>
              <w:t>Subcláusula</w:t>
            </w:r>
            <w:r w:rsidRPr="008D378D">
              <w:rPr>
                <w:spacing w:val="-3"/>
                <w:lang w:val="pt-BR"/>
              </w:rPr>
              <w:t xml:space="preserve"> 9.1 acima é especialmente aplicado à Supervisão Técnica, </w:t>
            </w:r>
            <w:r w:rsidRPr="008D378D">
              <w:rPr>
                <w:lang w:val="pt-BR"/>
              </w:rPr>
              <w:t xml:space="preserve">uma vez que são sempre considerados como parte do </w:t>
            </w:r>
            <w:r w:rsidR="00730B17" w:rsidRPr="008D378D">
              <w:rPr>
                <w:lang w:val="pt-BR"/>
              </w:rPr>
              <w:t>Pessoal-chave</w:t>
            </w:r>
            <w:r w:rsidRPr="008D378D">
              <w:rPr>
                <w:spacing w:val="-3"/>
                <w:lang w:val="pt-BR"/>
              </w:rPr>
              <w:t>.</w:t>
            </w:r>
          </w:p>
        </w:tc>
      </w:tr>
      <w:tr w:rsidR="001377B0" w:rsidRPr="002E504D" w14:paraId="11DB83CA" w14:textId="77777777" w:rsidTr="0077094B">
        <w:trPr>
          <w:gridAfter w:val="1"/>
          <w:wAfter w:w="720" w:type="dxa"/>
        </w:trPr>
        <w:tc>
          <w:tcPr>
            <w:tcW w:w="3397" w:type="dxa"/>
          </w:tcPr>
          <w:p w14:paraId="552F17AE" w14:textId="3CAFEDA8" w:rsidR="001377B0" w:rsidRPr="008D378D" w:rsidRDefault="001377B0" w:rsidP="003F79AA">
            <w:pPr>
              <w:pStyle w:val="SectionVHeading3"/>
              <w:rPr>
                <w:lang w:val="pt-BR"/>
              </w:rPr>
            </w:pPr>
            <w:bookmarkStart w:id="416" w:name="_Toc55674657"/>
            <w:bookmarkStart w:id="417" w:name="_Toc55674986"/>
            <w:r w:rsidRPr="008D378D">
              <w:rPr>
                <w:lang w:val="pt-BR"/>
              </w:rPr>
              <w:t>10.</w:t>
            </w:r>
            <w:r w:rsidRPr="008D378D">
              <w:rPr>
                <w:lang w:val="pt-BR"/>
              </w:rPr>
              <w:tab/>
            </w:r>
            <w:r w:rsidR="003368B5" w:rsidRPr="008D378D">
              <w:rPr>
                <w:lang w:val="pt-BR"/>
              </w:rPr>
              <w:t xml:space="preserve">Riscos </w:t>
            </w:r>
            <w:r w:rsidR="005338C4" w:rsidRPr="008D378D">
              <w:rPr>
                <w:lang w:val="pt-BR"/>
              </w:rPr>
              <w:t>do</w:t>
            </w:r>
            <w:r w:rsidR="003368B5" w:rsidRPr="008D378D">
              <w:rPr>
                <w:lang w:val="pt-BR"/>
              </w:rPr>
              <w:t xml:space="preserve"> </w:t>
            </w:r>
            <w:r w:rsidRPr="008D378D">
              <w:rPr>
                <w:lang w:val="pt-BR"/>
              </w:rPr>
              <w:t xml:space="preserve">Contratante </w:t>
            </w:r>
            <w:r w:rsidR="003368B5" w:rsidRPr="008D378D">
              <w:rPr>
                <w:lang w:val="pt-BR"/>
              </w:rPr>
              <w:t>e do</w:t>
            </w:r>
            <w:r w:rsidRPr="008D378D">
              <w:rPr>
                <w:lang w:val="pt-BR"/>
              </w:rPr>
              <w:t xml:space="preserve"> </w:t>
            </w:r>
            <w:r w:rsidR="003368B5" w:rsidRPr="008D378D">
              <w:rPr>
                <w:lang w:val="pt-BR"/>
              </w:rPr>
              <w:t>Empreiteiro</w:t>
            </w:r>
            <w:bookmarkEnd w:id="416"/>
            <w:bookmarkEnd w:id="417"/>
          </w:p>
        </w:tc>
        <w:tc>
          <w:tcPr>
            <w:tcW w:w="6109" w:type="dxa"/>
            <w:gridSpan w:val="3"/>
          </w:tcPr>
          <w:p w14:paraId="0AAC5F95" w14:textId="373F32E0" w:rsidR="001377B0" w:rsidRPr="008D378D" w:rsidRDefault="001377B0" w:rsidP="003F79AA">
            <w:pPr>
              <w:suppressAutoHyphens/>
              <w:spacing w:after="180"/>
              <w:ind w:left="619" w:hanging="619"/>
              <w:jc w:val="both"/>
              <w:rPr>
                <w:spacing w:val="-3"/>
                <w:lang w:val="pt-BR"/>
              </w:rPr>
            </w:pPr>
            <w:r w:rsidRPr="008D378D">
              <w:rPr>
                <w:spacing w:val="-3"/>
                <w:lang w:val="pt-BR"/>
              </w:rPr>
              <w:t>10.1</w:t>
            </w:r>
            <w:r w:rsidRPr="008D378D">
              <w:rPr>
                <w:spacing w:val="-3"/>
                <w:lang w:val="pt-BR"/>
              </w:rPr>
              <w:tab/>
            </w:r>
            <w:r w:rsidR="00C62BFB" w:rsidRPr="008D378D">
              <w:rPr>
                <w:spacing w:val="-3"/>
                <w:lang w:val="pt-BR"/>
              </w:rPr>
              <w:t xml:space="preserve">Os riscos </w:t>
            </w:r>
            <w:r w:rsidR="00143AF5" w:rsidRPr="008D378D">
              <w:rPr>
                <w:spacing w:val="-3"/>
                <w:lang w:val="pt-BR"/>
              </w:rPr>
              <w:t>do</w:t>
            </w:r>
            <w:r w:rsidR="009E3E66" w:rsidRPr="008D378D">
              <w:rPr>
                <w:spacing w:val="-3"/>
                <w:lang w:val="pt-BR"/>
              </w:rPr>
              <w:t xml:space="preserve"> Contratante</w:t>
            </w:r>
            <w:r w:rsidR="00C62BFB" w:rsidRPr="008D378D">
              <w:rPr>
                <w:spacing w:val="-3"/>
                <w:lang w:val="pt-BR"/>
              </w:rPr>
              <w:t xml:space="preserve"> são aqueles que neste Contrato estão estipulados que correspond</w:t>
            </w:r>
            <w:r w:rsidR="005338C4" w:rsidRPr="008D378D">
              <w:rPr>
                <w:spacing w:val="-3"/>
                <w:lang w:val="pt-BR"/>
              </w:rPr>
              <w:t>a</w:t>
            </w:r>
            <w:r w:rsidR="00C62BFB" w:rsidRPr="008D378D">
              <w:rPr>
                <w:spacing w:val="-3"/>
                <w:lang w:val="pt-BR"/>
              </w:rPr>
              <w:t xml:space="preserve">m </w:t>
            </w:r>
            <w:r w:rsidR="005338C4" w:rsidRPr="008D378D">
              <w:rPr>
                <w:spacing w:val="-3"/>
                <w:lang w:val="pt-BR"/>
              </w:rPr>
              <w:t>ao</w:t>
            </w:r>
            <w:r w:rsidR="009E3E66" w:rsidRPr="008D378D">
              <w:rPr>
                <w:spacing w:val="-3"/>
                <w:lang w:val="pt-BR"/>
              </w:rPr>
              <w:t xml:space="preserve"> </w:t>
            </w:r>
            <w:r w:rsidR="00C62BFB" w:rsidRPr="008D378D">
              <w:rPr>
                <w:spacing w:val="-3"/>
                <w:lang w:val="pt-BR"/>
              </w:rPr>
              <w:t xml:space="preserve">Contratante, e os </w:t>
            </w:r>
            <w:r w:rsidR="00C62BFB" w:rsidRPr="008D378D">
              <w:rPr>
                <w:spacing w:val="-3"/>
                <w:lang w:val="pt-BR"/>
              </w:rPr>
              <w:lastRenderedPageBreak/>
              <w:t>riscos d</w:t>
            </w:r>
            <w:r w:rsidR="009E3E66" w:rsidRPr="008D378D">
              <w:rPr>
                <w:spacing w:val="-3"/>
                <w:lang w:val="pt-BR"/>
              </w:rPr>
              <w:t xml:space="preserve">o Empreiteiro </w:t>
            </w:r>
            <w:r w:rsidR="00C62BFB" w:rsidRPr="008D378D">
              <w:rPr>
                <w:spacing w:val="-3"/>
                <w:lang w:val="pt-BR"/>
              </w:rPr>
              <w:t>são aqueles que neste Contrato estão estipulados que correspond</w:t>
            </w:r>
            <w:r w:rsidR="005338C4" w:rsidRPr="008D378D">
              <w:rPr>
                <w:spacing w:val="-3"/>
                <w:lang w:val="pt-BR"/>
              </w:rPr>
              <w:t>a</w:t>
            </w:r>
            <w:r w:rsidR="00C62BFB" w:rsidRPr="008D378D">
              <w:rPr>
                <w:spacing w:val="-3"/>
                <w:lang w:val="pt-BR"/>
              </w:rPr>
              <w:t xml:space="preserve">m </w:t>
            </w:r>
            <w:r w:rsidR="009E3E66" w:rsidRPr="008D378D">
              <w:rPr>
                <w:spacing w:val="-3"/>
                <w:lang w:val="pt-BR"/>
              </w:rPr>
              <w:t>ao Empreiteiro</w:t>
            </w:r>
            <w:r w:rsidR="00C62BFB" w:rsidRPr="008D378D">
              <w:rPr>
                <w:spacing w:val="-3"/>
                <w:lang w:val="pt-BR"/>
              </w:rPr>
              <w:t>.</w:t>
            </w:r>
          </w:p>
        </w:tc>
      </w:tr>
      <w:tr w:rsidR="001377B0" w:rsidRPr="002E504D" w14:paraId="5E903158" w14:textId="77777777" w:rsidTr="0077094B">
        <w:trPr>
          <w:gridAfter w:val="1"/>
          <w:wAfter w:w="720" w:type="dxa"/>
        </w:trPr>
        <w:tc>
          <w:tcPr>
            <w:tcW w:w="3397" w:type="dxa"/>
          </w:tcPr>
          <w:p w14:paraId="2D5B99C0" w14:textId="0F92C2AF" w:rsidR="001377B0" w:rsidRPr="008D378D" w:rsidRDefault="001377B0" w:rsidP="003F79AA">
            <w:pPr>
              <w:pStyle w:val="SectionVHeading3"/>
              <w:rPr>
                <w:lang w:val="pt-BR"/>
              </w:rPr>
            </w:pPr>
            <w:bookmarkStart w:id="418" w:name="_Toc55674658"/>
            <w:bookmarkStart w:id="419" w:name="_Toc55674987"/>
            <w:r w:rsidRPr="008D378D">
              <w:rPr>
                <w:lang w:val="pt-BR"/>
              </w:rPr>
              <w:lastRenderedPageBreak/>
              <w:t>11.</w:t>
            </w:r>
            <w:r w:rsidRPr="008D378D">
              <w:rPr>
                <w:lang w:val="pt-BR"/>
              </w:rPr>
              <w:tab/>
            </w:r>
            <w:r w:rsidR="003368B5" w:rsidRPr="008D378D">
              <w:rPr>
                <w:lang w:val="pt-BR"/>
              </w:rPr>
              <w:t xml:space="preserve">Riscos </w:t>
            </w:r>
            <w:r w:rsidR="005338C4" w:rsidRPr="008D378D">
              <w:rPr>
                <w:lang w:val="pt-BR"/>
              </w:rPr>
              <w:t>do</w:t>
            </w:r>
            <w:r w:rsidR="003368B5" w:rsidRPr="008D378D">
              <w:rPr>
                <w:lang w:val="pt-BR"/>
              </w:rPr>
              <w:t xml:space="preserve"> </w:t>
            </w:r>
            <w:bookmarkEnd w:id="418"/>
            <w:bookmarkEnd w:id="419"/>
            <w:r w:rsidR="00C3242C" w:rsidRPr="008D378D">
              <w:rPr>
                <w:lang w:val="pt-BR"/>
              </w:rPr>
              <w:t>Contratante</w:t>
            </w:r>
            <w:r w:rsidRPr="008D378D">
              <w:rPr>
                <w:lang w:val="pt-BR"/>
              </w:rPr>
              <w:tab/>
            </w:r>
          </w:p>
        </w:tc>
        <w:tc>
          <w:tcPr>
            <w:tcW w:w="6109" w:type="dxa"/>
            <w:gridSpan w:val="3"/>
          </w:tcPr>
          <w:p w14:paraId="2E262B86" w14:textId="2D83268E" w:rsidR="001377B0" w:rsidRPr="008D378D" w:rsidRDefault="001377B0" w:rsidP="003F79AA">
            <w:pPr>
              <w:suppressAutoHyphens/>
              <w:spacing w:after="180"/>
              <w:ind w:left="612" w:hanging="612"/>
              <w:jc w:val="both"/>
              <w:rPr>
                <w:spacing w:val="-3"/>
                <w:lang w:val="pt-BR"/>
              </w:rPr>
            </w:pPr>
            <w:r w:rsidRPr="008D378D">
              <w:rPr>
                <w:spacing w:val="-3"/>
                <w:lang w:val="pt-BR"/>
              </w:rPr>
              <w:t>11.1</w:t>
            </w:r>
            <w:r w:rsidRPr="008D378D">
              <w:rPr>
                <w:spacing w:val="-3"/>
                <w:lang w:val="pt-BR"/>
              </w:rPr>
              <w:tab/>
            </w:r>
            <w:r w:rsidR="00C62BFB" w:rsidRPr="008D378D">
              <w:rPr>
                <w:spacing w:val="-3"/>
                <w:lang w:val="pt-BR"/>
              </w:rPr>
              <w:t>A partir da Data de Início das Obras até a data d</w:t>
            </w:r>
            <w:r w:rsidR="005338C4" w:rsidRPr="008D378D">
              <w:rPr>
                <w:spacing w:val="-3"/>
                <w:lang w:val="pt-BR"/>
              </w:rPr>
              <w:t>a</w:t>
            </w:r>
            <w:r w:rsidR="00C62BFB" w:rsidRPr="008D378D">
              <w:rPr>
                <w:spacing w:val="-3"/>
                <w:lang w:val="pt-BR"/>
              </w:rPr>
              <w:t xml:space="preserve"> emissão do Certificado de Correção de Defeitos, </w:t>
            </w:r>
            <w:r w:rsidR="005338C4" w:rsidRPr="008D378D">
              <w:rPr>
                <w:spacing w:val="-3"/>
                <w:lang w:val="pt-BR"/>
              </w:rPr>
              <w:t xml:space="preserve">os </w:t>
            </w:r>
            <w:r w:rsidR="00C62BFB" w:rsidRPr="008D378D">
              <w:rPr>
                <w:spacing w:val="-3"/>
                <w:lang w:val="pt-BR"/>
              </w:rPr>
              <w:t xml:space="preserve">riscos </w:t>
            </w:r>
            <w:r w:rsidR="009E3E66" w:rsidRPr="008D378D">
              <w:rPr>
                <w:spacing w:val="-3"/>
                <w:lang w:val="pt-BR"/>
              </w:rPr>
              <w:t>d</w:t>
            </w:r>
            <w:r w:rsidR="005338C4" w:rsidRPr="008D378D">
              <w:rPr>
                <w:spacing w:val="-3"/>
                <w:lang w:val="pt-BR"/>
              </w:rPr>
              <w:t>o</w:t>
            </w:r>
            <w:r w:rsidR="009E3E66" w:rsidRPr="008D378D">
              <w:rPr>
                <w:spacing w:val="-3"/>
                <w:lang w:val="pt-BR"/>
              </w:rPr>
              <w:t xml:space="preserve"> </w:t>
            </w:r>
            <w:r w:rsidR="00C3242C" w:rsidRPr="008D378D">
              <w:rPr>
                <w:spacing w:val="-3"/>
                <w:lang w:val="pt-BR"/>
              </w:rPr>
              <w:t>Contratante</w:t>
            </w:r>
            <w:r w:rsidR="009E3E66" w:rsidRPr="008D378D">
              <w:rPr>
                <w:spacing w:val="-3"/>
                <w:lang w:val="pt-BR"/>
              </w:rPr>
              <w:t xml:space="preserve"> </w:t>
            </w:r>
            <w:r w:rsidR="005338C4" w:rsidRPr="008D378D">
              <w:rPr>
                <w:spacing w:val="-3"/>
                <w:lang w:val="pt-BR"/>
              </w:rPr>
              <w:t xml:space="preserve">são </w:t>
            </w:r>
            <w:r w:rsidR="009E3E66" w:rsidRPr="008D378D">
              <w:rPr>
                <w:spacing w:val="-3"/>
                <w:lang w:val="pt-BR"/>
              </w:rPr>
              <w:t>os seguintes</w:t>
            </w:r>
            <w:r w:rsidR="00C62BFB" w:rsidRPr="008D378D">
              <w:rPr>
                <w:spacing w:val="-3"/>
                <w:lang w:val="pt-BR"/>
              </w:rPr>
              <w:t>:</w:t>
            </w:r>
          </w:p>
          <w:p w14:paraId="151663B0" w14:textId="472E1CB8" w:rsidR="00235CFA" w:rsidRPr="008D378D" w:rsidRDefault="001377B0" w:rsidP="00235CFA">
            <w:pPr>
              <w:suppressAutoHyphens/>
              <w:spacing w:after="180"/>
              <w:ind w:left="1152" w:hanging="540"/>
              <w:jc w:val="both"/>
              <w:rPr>
                <w:spacing w:val="-3"/>
                <w:lang w:val="pt-BR"/>
              </w:rPr>
            </w:pPr>
            <w:r w:rsidRPr="008D378D">
              <w:rPr>
                <w:spacing w:val="-3"/>
                <w:lang w:val="pt-BR"/>
              </w:rPr>
              <w:t>(a)</w:t>
            </w:r>
            <w:r w:rsidRPr="008D378D">
              <w:rPr>
                <w:spacing w:val="-3"/>
                <w:lang w:val="pt-BR"/>
              </w:rPr>
              <w:tab/>
            </w:r>
            <w:bookmarkStart w:id="420" w:name="_Hlk72135095"/>
            <w:bookmarkStart w:id="421" w:name="_Hlk65504393"/>
            <w:r w:rsidR="00235CFA" w:rsidRPr="008D378D">
              <w:rPr>
                <w:spacing w:val="-3"/>
                <w:lang w:val="pt-BR"/>
              </w:rPr>
              <w:t xml:space="preserve">Os riscos de lesões </w:t>
            </w:r>
            <w:r w:rsidR="00F705B5" w:rsidRPr="008D378D">
              <w:rPr>
                <w:spacing w:val="-3"/>
                <w:lang w:val="pt-BR"/>
              </w:rPr>
              <w:t>corporais</w:t>
            </w:r>
            <w:r w:rsidR="00235CFA" w:rsidRPr="008D378D">
              <w:rPr>
                <w:spacing w:val="-3"/>
                <w:lang w:val="pt-BR"/>
              </w:rPr>
              <w:t>, de morte ou de perda ou danos à propriedade (</w:t>
            </w:r>
            <w:r w:rsidR="001B3421" w:rsidRPr="008D378D">
              <w:rPr>
                <w:spacing w:val="-3"/>
                <w:lang w:val="pt-BR"/>
              </w:rPr>
              <w:t>excluindo as</w:t>
            </w:r>
            <w:r w:rsidR="00235CFA" w:rsidRPr="008D378D">
              <w:rPr>
                <w:spacing w:val="-3"/>
                <w:lang w:val="pt-BR"/>
              </w:rPr>
              <w:t xml:space="preserve"> Obras, </w:t>
            </w:r>
            <w:r w:rsidR="001B3421" w:rsidRPr="008D378D">
              <w:rPr>
                <w:spacing w:val="-3"/>
                <w:lang w:val="pt-BR"/>
              </w:rPr>
              <w:t>Planta</w:t>
            </w:r>
            <w:r w:rsidR="00235CFA" w:rsidRPr="008D378D">
              <w:rPr>
                <w:spacing w:val="-3"/>
                <w:lang w:val="pt-BR"/>
              </w:rPr>
              <w:t xml:space="preserve">, Materiais e </w:t>
            </w:r>
            <w:r w:rsidR="00A65B1B" w:rsidRPr="008D378D">
              <w:rPr>
                <w:spacing w:val="-3"/>
                <w:lang w:val="pt-BR"/>
              </w:rPr>
              <w:t>Equipamentos</w:t>
            </w:r>
            <w:r w:rsidR="00235CFA" w:rsidRPr="008D378D">
              <w:rPr>
                <w:spacing w:val="-3"/>
                <w:lang w:val="pt-BR"/>
              </w:rPr>
              <w:t>)</w:t>
            </w:r>
            <w:r w:rsidR="00235CFA" w:rsidRPr="008D378D">
              <w:rPr>
                <w:b/>
                <w:bCs/>
                <w:spacing w:val="-3"/>
                <w:lang w:val="pt-BR"/>
              </w:rPr>
              <w:t xml:space="preserve"> </w:t>
            </w:r>
            <w:r w:rsidR="00235CFA" w:rsidRPr="008D378D">
              <w:rPr>
                <w:spacing w:val="-3"/>
                <w:lang w:val="pt-BR"/>
              </w:rPr>
              <w:t xml:space="preserve">do pessoal do </w:t>
            </w:r>
            <w:r w:rsidR="00C3242C" w:rsidRPr="008D378D">
              <w:rPr>
                <w:spacing w:val="-3"/>
                <w:lang w:val="pt-BR"/>
              </w:rPr>
              <w:t>Contratante</w:t>
            </w:r>
            <w:r w:rsidR="00235CFA" w:rsidRPr="008D378D">
              <w:rPr>
                <w:spacing w:val="-3"/>
                <w:lang w:val="pt-BR"/>
              </w:rPr>
              <w:t xml:space="preserve">, </w:t>
            </w:r>
            <w:r w:rsidR="009A02E5" w:rsidRPr="008D378D">
              <w:rPr>
                <w:spacing w:val="-3"/>
                <w:lang w:val="pt-BR"/>
              </w:rPr>
              <w:t>que são devidos a</w:t>
            </w:r>
            <w:bookmarkEnd w:id="420"/>
            <w:r w:rsidR="00235CFA" w:rsidRPr="008D378D">
              <w:rPr>
                <w:spacing w:val="-3"/>
                <w:lang w:val="pt-BR"/>
              </w:rPr>
              <w:t>:</w:t>
            </w:r>
          </w:p>
          <w:p w14:paraId="16FB1475" w14:textId="77777777" w:rsidR="00235CFA" w:rsidRPr="008D378D" w:rsidRDefault="00235CFA" w:rsidP="00235CFA">
            <w:pPr>
              <w:suppressAutoHyphens/>
              <w:spacing w:after="180"/>
              <w:ind w:left="1692" w:hanging="540"/>
              <w:jc w:val="both"/>
              <w:rPr>
                <w:spacing w:val="-3"/>
                <w:lang w:val="pt-BR"/>
              </w:rPr>
            </w:pPr>
            <w:r w:rsidRPr="008D378D">
              <w:rPr>
                <w:spacing w:val="-3"/>
                <w:lang w:val="pt-BR"/>
              </w:rPr>
              <w:t>(i)</w:t>
            </w:r>
            <w:r w:rsidRPr="008D378D">
              <w:rPr>
                <w:spacing w:val="-3"/>
                <w:lang w:val="pt-BR"/>
              </w:rPr>
              <w:tab/>
              <w:t>uso ou ocupação do Local para as Obras, ou para fins de execução das Obras, como um resultado inevitável das Obras, ou</w:t>
            </w:r>
          </w:p>
          <w:p w14:paraId="73655203" w14:textId="394C84DA" w:rsidR="001377B0" w:rsidRPr="008D378D" w:rsidRDefault="00235CFA" w:rsidP="00235CFA">
            <w:pPr>
              <w:suppressAutoHyphens/>
              <w:spacing w:after="180"/>
              <w:ind w:left="1692" w:hanging="540"/>
              <w:jc w:val="both"/>
              <w:rPr>
                <w:spacing w:val="-3"/>
                <w:lang w:val="pt-BR"/>
              </w:rPr>
            </w:pPr>
            <w:r w:rsidRPr="008D378D">
              <w:rPr>
                <w:spacing w:val="-3"/>
                <w:lang w:val="pt-BR"/>
              </w:rPr>
              <w:t>(ii)</w:t>
            </w:r>
            <w:r w:rsidRPr="008D378D">
              <w:rPr>
                <w:spacing w:val="-3"/>
                <w:lang w:val="pt-BR"/>
              </w:rPr>
              <w:tab/>
              <w:t>negligência, violação dos deveres estabelecidos por lei ou interferência nos direitos legais por parte do Contratante ou de qualquer pessoa por ele empregada ou contratada, exceto o Empreiteiro.</w:t>
            </w:r>
          </w:p>
          <w:bookmarkEnd w:id="421"/>
          <w:p w14:paraId="11083354" w14:textId="60C8DDD8" w:rsidR="001377B0" w:rsidRPr="008D378D" w:rsidRDefault="001377B0" w:rsidP="00C3242C">
            <w:pPr>
              <w:suppressAutoHyphens/>
              <w:spacing w:after="180"/>
              <w:ind w:left="1151" w:hanging="539"/>
              <w:jc w:val="both"/>
              <w:rPr>
                <w:spacing w:val="-3"/>
                <w:lang w:val="pt-BR"/>
              </w:rPr>
            </w:pPr>
            <w:r w:rsidRPr="008D378D">
              <w:rPr>
                <w:spacing w:val="-3"/>
                <w:lang w:val="pt-BR"/>
              </w:rPr>
              <w:t>(b)</w:t>
            </w:r>
            <w:r w:rsidRPr="008D378D">
              <w:rPr>
                <w:spacing w:val="-3"/>
                <w:lang w:val="pt-BR"/>
              </w:rPr>
              <w:tab/>
            </w:r>
            <w:r w:rsidR="009A24CC" w:rsidRPr="008D378D">
              <w:rPr>
                <w:spacing w:val="-3"/>
                <w:lang w:val="pt-BR"/>
              </w:rPr>
              <w:t xml:space="preserve">O risco de danos às Obras, Planta, Materiais e Equipamentos, na medida em que seja devido a falhas do Contratante ou no </w:t>
            </w:r>
            <w:r w:rsidR="00E50C13" w:rsidRPr="008D378D">
              <w:rPr>
                <w:spacing w:val="-3"/>
                <w:lang w:val="pt-BR"/>
              </w:rPr>
              <w:t>desenho</w:t>
            </w:r>
            <w:r w:rsidR="009A24CC" w:rsidRPr="008D378D">
              <w:rPr>
                <w:spacing w:val="-3"/>
                <w:lang w:val="pt-BR"/>
              </w:rPr>
              <w:t xml:space="preserve"> feito pelo Contratante, ou ainda, por uma guerra ou contaminação radioativa que afete diretamente o país onde deverá realizar as Obras</w:t>
            </w:r>
            <w:r w:rsidR="00BB1553" w:rsidRPr="008D378D">
              <w:rPr>
                <w:spacing w:val="-3"/>
                <w:lang w:val="pt-BR"/>
              </w:rPr>
              <w:t>.</w:t>
            </w:r>
          </w:p>
          <w:p w14:paraId="74AA62D7" w14:textId="20CC7DA5" w:rsidR="00C3242C" w:rsidRPr="008D378D" w:rsidRDefault="001377B0" w:rsidP="00C3242C">
            <w:pPr>
              <w:suppressAutoHyphens/>
              <w:spacing w:after="200"/>
              <w:ind w:left="603" w:hanging="567"/>
              <w:jc w:val="both"/>
              <w:rPr>
                <w:spacing w:val="-3"/>
                <w:lang w:val="pt-BR"/>
              </w:rPr>
            </w:pPr>
            <w:r w:rsidRPr="008D378D">
              <w:rPr>
                <w:spacing w:val="-3"/>
                <w:lang w:val="pt-BR"/>
              </w:rPr>
              <w:t>11.2</w:t>
            </w:r>
            <w:r w:rsidRPr="008D378D">
              <w:rPr>
                <w:spacing w:val="-3"/>
                <w:lang w:val="pt-BR"/>
              </w:rPr>
              <w:tab/>
            </w:r>
            <w:r w:rsidR="00CC2700" w:rsidRPr="008D378D">
              <w:rPr>
                <w:spacing w:val="-3"/>
                <w:lang w:val="pt-BR"/>
              </w:rPr>
              <w:t>A partir d</w:t>
            </w:r>
            <w:r w:rsidR="00C3242C" w:rsidRPr="008D378D">
              <w:rPr>
                <w:spacing w:val="-3"/>
                <w:lang w:val="pt-BR"/>
              </w:rPr>
              <w:t xml:space="preserve">a Data de Conclusão até a data de emissão do Certificado de Correção de Defeitos, será o risco de perdas ou danos às Obras, Planta e Materiais, é um risco do </w:t>
            </w:r>
            <w:r w:rsidR="00C12F87" w:rsidRPr="008D378D">
              <w:rPr>
                <w:spacing w:val="-3"/>
                <w:lang w:val="pt-BR"/>
              </w:rPr>
              <w:t>Contratante</w:t>
            </w:r>
            <w:r w:rsidR="00C3242C" w:rsidRPr="008D378D">
              <w:rPr>
                <w:spacing w:val="-3"/>
                <w:lang w:val="pt-BR"/>
              </w:rPr>
              <w:t>, exceto as perdas ou danos como resultado de:</w:t>
            </w:r>
          </w:p>
          <w:p w14:paraId="290C01AC" w14:textId="77777777" w:rsidR="00B0012C" w:rsidRPr="008D378D" w:rsidRDefault="00B0012C" w:rsidP="00B0012C">
            <w:pPr>
              <w:suppressAutoHyphens/>
              <w:spacing w:after="200"/>
              <w:ind w:left="1170" w:hanging="567"/>
              <w:jc w:val="both"/>
              <w:rPr>
                <w:spacing w:val="-3"/>
                <w:lang w:val="pt-BR"/>
              </w:rPr>
            </w:pPr>
            <w:r w:rsidRPr="008D378D">
              <w:rPr>
                <w:spacing w:val="-3"/>
                <w:lang w:val="pt-BR"/>
              </w:rPr>
              <w:t>(a)</w:t>
            </w:r>
            <w:r w:rsidRPr="008D378D">
              <w:rPr>
                <w:spacing w:val="-3"/>
                <w:lang w:val="pt-BR"/>
              </w:rPr>
              <w:tab/>
              <w:t>um Defeito que existia na Data de Conclusão;</w:t>
            </w:r>
          </w:p>
          <w:p w14:paraId="4CA8EFFC" w14:textId="5E7AB0F0" w:rsidR="00B0012C" w:rsidRPr="008D378D" w:rsidRDefault="00B0012C" w:rsidP="00B0012C">
            <w:pPr>
              <w:suppressAutoHyphens/>
              <w:spacing w:after="200"/>
              <w:ind w:left="1152" w:hanging="540"/>
              <w:jc w:val="both"/>
              <w:rPr>
                <w:spacing w:val="-3"/>
                <w:lang w:val="pt-BR"/>
              </w:rPr>
            </w:pPr>
            <w:r w:rsidRPr="008D378D">
              <w:rPr>
                <w:spacing w:val="-3"/>
                <w:lang w:val="pt-BR"/>
              </w:rPr>
              <w:t>(b)</w:t>
            </w:r>
            <w:r w:rsidRPr="008D378D">
              <w:rPr>
                <w:spacing w:val="-3"/>
                <w:lang w:val="pt-BR"/>
              </w:rPr>
              <w:tab/>
              <w:t xml:space="preserve">falhas do Empreiteiro no </w:t>
            </w:r>
            <w:r w:rsidR="00E50C13" w:rsidRPr="008D378D">
              <w:rPr>
                <w:spacing w:val="-3"/>
                <w:lang w:val="pt-BR"/>
              </w:rPr>
              <w:t>desenho</w:t>
            </w:r>
            <w:r w:rsidRPr="008D378D">
              <w:rPr>
                <w:spacing w:val="-3"/>
                <w:lang w:val="pt-BR"/>
              </w:rPr>
              <w:t xml:space="preserve"> feito pelo Empreiteiro;</w:t>
            </w:r>
          </w:p>
          <w:p w14:paraId="080B81D9" w14:textId="77777777" w:rsidR="00B0012C" w:rsidRPr="008D378D" w:rsidRDefault="00B0012C" w:rsidP="00B0012C">
            <w:pPr>
              <w:suppressAutoHyphens/>
              <w:spacing w:after="200"/>
              <w:ind w:left="1152" w:hanging="540"/>
              <w:jc w:val="both"/>
              <w:rPr>
                <w:spacing w:val="-3"/>
                <w:lang w:val="pt-BR"/>
              </w:rPr>
            </w:pPr>
            <w:r w:rsidRPr="008D378D">
              <w:rPr>
                <w:spacing w:val="-3"/>
                <w:lang w:val="pt-BR"/>
              </w:rPr>
              <w:t>(c)</w:t>
            </w:r>
            <w:r w:rsidRPr="008D378D">
              <w:rPr>
                <w:spacing w:val="-3"/>
                <w:lang w:val="pt-BR"/>
              </w:rPr>
              <w:tab/>
              <w:t>defeitos ou negligência da Supervisão Técnica do Empreiteiro;</w:t>
            </w:r>
          </w:p>
          <w:p w14:paraId="3C811981" w14:textId="77777777" w:rsidR="00B0012C" w:rsidRPr="008D378D" w:rsidRDefault="00B0012C" w:rsidP="00B0012C">
            <w:pPr>
              <w:suppressAutoHyphens/>
              <w:spacing w:after="200"/>
              <w:ind w:left="1152" w:hanging="540"/>
              <w:jc w:val="both"/>
              <w:rPr>
                <w:spacing w:val="-3"/>
                <w:lang w:val="pt-BR"/>
              </w:rPr>
            </w:pPr>
            <w:r w:rsidRPr="008D378D">
              <w:rPr>
                <w:spacing w:val="-3"/>
                <w:lang w:val="pt-BR"/>
              </w:rPr>
              <w:t>(d)</w:t>
            </w:r>
            <w:r w:rsidRPr="008D378D">
              <w:rPr>
                <w:spacing w:val="-3"/>
                <w:lang w:val="pt-BR"/>
              </w:rPr>
              <w:tab/>
              <w:t>um evento ocorrido antes da Data de Conclusão que não constituía um risco para do Contratante; ou</w:t>
            </w:r>
          </w:p>
          <w:p w14:paraId="00DAA247" w14:textId="3FBC4221" w:rsidR="001377B0" w:rsidRPr="008D378D" w:rsidRDefault="00B0012C" w:rsidP="00B0012C">
            <w:pPr>
              <w:suppressAutoHyphens/>
              <w:spacing w:after="200"/>
              <w:ind w:left="1152" w:hanging="540"/>
              <w:jc w:val="both"/>
              <w:rPr>
                <w:spacing w:val="-3"/>
                <w:lang w:val="pt-BR"/>
              </w:rPr>
            </w:pPr>
            <w:r w:rsidRPr="008D378D">
              <w:rPr>
                <w:spacing w:val="-3"/>
                <w:lang w:val="pt-BR"/>
              </w:rPr>
              <w:t>(e)</w:t>
            </w:r>
            <w:r w:rsidRPr="008D378D">
              <w:rPr>
                <w:spacing w:val="-3"/>
                <w:lang w:val="pt-BR"/>
              </w:rPr>
              <w:tab/>
              <w:t>as atividades do Empreiteiro no Local das Obras depois da data de conclusão</w:t>
            </w:r>
            <w:r w:rsidR="00DE634F" w:rsidRPr="008D378D">
              <w:rPr>
                <w:spacing w:val="-3"/>
                <w:lang w:val="pt-BR"/>
              </w:rPr>
              <w:t>.</w:t>
            </w:r>
            <w:r w:rsidR="001377B0" w:rsidRPr="008D378D">
              <w:rPr>
                <w:spacing w:val="-3"/>
                <w:lang w:val="pt-BR"/>
              </w:rPr>
              <w:t xml:space="preserve"> </w:t>
            </w:r>
          </w:p>
        </w:tc>
      </w:tr>
      <w:tr w:rsidR="001377B0" w:rsidRPr="002E504D" w14:paraId="0FF06FD1" w14:textId="77777777" w:rsidTr="0077094B">
        <w:trPr>
          <w:gridAfter w:val="1"/>
          <w:wAfter w:w="720" w:type="dxa"/>
        </w:trPr>
        <w:tc>
          <w:tcPr>
            <w:tcW w:w="3397" w:type="dxa"/>
          </w:tcPr>
          <w:p w14:paraId="5CC1D59C" w14:textId="03E07B14" w:rsidR="001377B0" w:rsidRPr="008D378D" w:rsidRDefault="001377B0" w:rsidP="003F79AA">
            <w:pPr>
              <w:pStyle w:val="SectionVHeading3"/>
              <w:rPr>
                <w:lang w:val="pt-BR"/>
              </w:rPr>
            </w:pPr>
            <w:bookmarkStart w:id="422" w:name="_Toc55674659"/>
            <w:bookmarkStart w:id="423" w:name="_Toc55674988"/>
            <w:r w:rsidRPr="008D378D">
              <w:rPr>
                <w:lang w:val="pt-BR"/>
              </w:rPr>
              <w:t>12.</w:t>
            </w:r>
            <w:r w:rsidRPr="008D378D">
              <w:rPr>
                <w:lang w:val="pt-BR"/>
              </w:rPr>
              <w:tab/>
            </w:r>
            <w:r w:rsidR="00F3217E" w:rsidRPr="008D378D">
              <w:rPr>
                <w:lang w:val="pt-BR"/>
              </w:rPr>
              <w:t>Riscos do Empreiteiro</w:t>
            </w:r>
            <w:bookmarkEnd w:id="422"/>
            <w:bookmarkEnd w:id="423"/>
          </w:p>
        </w:tc>
        <w:tc>
          <w:tcPr>
            <w:tcW w:w="6109" w:type="dxa"/>
            <w:gridSpan w:val="3"/>
          </w:tcPr>
          <w:p w14:paraId="132CA268" w14:textId="526410A1" w:rsidR="001377B0" w:rsidRPr="008D378D" w:rsidRDefault="001377B0" w:rsidP="00DC6256">
            <w:pPr>
              <w:suppressAutoHyphens/>
              <w:spacing w:after="200"/>
              <w:ind w:left="612" w:hanging="612"/>
              <w:jc w:val="both"/>
              <w:rPr>
                <w:spacing w:val="-3"/>
                <w:lang w:val="pt-BR"/>
              </w:rPr>
            </w:pPr>
            <w:r w:rsidRPr="008D378D">
              <w:rPr>
                <w:spacing w:val="-3"/>
                <w:lang w:val="pt-BR"/>
              </w:rPr>
              <w:t>12.1</w:t>
            </w:r>
            <w:r w:rsidRPr="008D378D">
              <w:rPr>
                <w:spacing w:val="-3"/>
                <w:lang w:val="pt-BR"/>
              </w:rPr>
              <w:tab/>
            </w:r>
            <w:r w:rsidR="00CC2700" w:rsidRPr="008D378D">
              <w:rPr>
                <w:spacing w:val="-3"/>
                <w:lang w:val="pt-BR"/>
              </w:rPr>
              <w:t>A partir da</w:t>
            </w:r>
            <w:r w:rsidR="009A6A32" w:rsidRPr="008D378D">
              <w:rPr>
                <w:spacing w:val="-3"/>
                <w:lang w:val="pt-BR"/>
              </w:rPr>
              <w:t xml:space="preserve"> Data de Início (do desenho e das Obras Preliminares) até a data de emissão do Certificado de </w:t>
            </w:r>
            <w:r w:rsidR="009A6A32" w:rsidRPr="008D378D">
              <w:rPr>
                <w:spacing w:val="-3"/>
                <w:lang w:val="pt-BR"/>
              </w:rPr>
              <w:lastRenderedPageBreak/>
              <w:t>Correção de Defeitos, quando os riscos de danos pessoais, morte, perda ou danos à propriedade (incluindo, sem limitação, ao Desenho, as Obras, Planta, Materiais e Equipamento) que não são riscos do Contratante, são riscos do Empreiteiro sob o regime de responsabilidade única do Empreiteiro.</w:t>
            </w:r>
          </w:p>
          <w:p w14:paraId="325F365D" w14:textId="1019AC1B" w:rsidR="001377B0" w:rsidRPr="008D378D" w:rsidRDefault="0032723F" w:rsidP="0032723F">
            <w:pPr>
              <w:suppressAutoHyphens/>
              <w:spacing w:after="200"/>
              <w:ind w:left="612" w:hanging="612"/>
              <w:jc w:val="both"/>
              <w:rPr>
                <w:spacing w:val="-3"/>
                <w:lang w:val="pt-BR"/>
              </w:rPr>
            </w:pPr>
            <w:r w:rsidRPr="008D378D">
              <w:rPr>
                <w:spacing w:val="-3"/>
                <w:lang w:val="pt-BR"/>
              </w:rPr>
              <w:t>12.2</w:t>
            </w:r>
            <w:r w:rsidRPr="008D378D">
              <w:rPr>
                <w:spacing w:val="-3"/>
                <w:lang w:val="pt-BR"/>
              </w:rPr>
              <w:tab/>
            </w:r>
            <w:r w:rsidR="00CF447F" w:rsidRPr="008D378D">
              <w:rPr>
                <w:spacing w:val="-3"/>
                <w:lang w:val="pt-BR"/>
              </w:rPr>
              <w:t xml:space="preserve">Os riscos do Empreiteiro são quando há </w:t>
            </w:r>
            <w:r w:rsidR="00096BF7" w:rsidRPr="008D378D">
              <w:rPr>
                <w:spacing w:val="-3"/>
                <w:lang w:val="pt-BR"/>
              </w:rPr>
              <w:t>o descumprimento</w:t>
            </w:r>
            <w:r w:rsidR="00CF447F" w:rsidRPr="008D378D">
              <w:rPr>
                <w:spacing w:val="-3"/>
                <w:lang w:val="pt-BR"/>
              </w:rPr>
              <w:t xml:space="preserve"> das obrigações ambientais, sociais, de saúde e de segurança no local de trabalho (ASSS), incluindo a exploração e abuso sexual e violência baseada em gênero, estabelecidas pela lei aplicável, nas </w:t>
            </w:r>
            <w:r w:rsidR="00866277" w:rsidRPr="008D378D">
              <w:rPr>
                <w:spacing w:val="-3"/>
                <w:lang w:val="pt-BR"/>
              </w:rPr>
              <w:t>e</w:t>
            </w:r>
            <w:r w:rsidR="00CF447F" w:rsidRPr="008D378D">
              <w:rPr>
                <w:spacing w:val="-3"/>
                <w:lang w:val="pt-BR"/>
              </w:rPr>
              <w:t>specificações e pelas disposições contratuais aplicáveis</w:t>
            </w:r>
            <w:r w:rsidR="00865CBF" w:rsidRPr="008D378D">
              <w:rPr>
                <w:spacing w:val="-3"/>
                <w:lang w:val="pt-BR"/>
              </w:rPr>
              <w:t>.</w:t>
            </w:r>
          </w:p>
          <w:p w14:paraId="09B56BAD" w14:textId="4BBBEAFF" w:rsidR="001377B0" w:rsidRPr="008D378D" w:rsidRDefault="0032723F" w:rsidP="0032723F">
            <w:pPr>
              <w:suppressAutoHyphens/>
              <w:spacing w:after="200"/>
              <w:ind w:left="612" w:hanging="612"/>
              <w:jc w:val="both"/>
              <w:rPr>
                <w:spacing w:val="-3"/>
                <w:lang w:val="pt-BR"/>
              </w:rPr>
            </w:pPr>
            <w:r w:rsidRPr="008D378D">
              <w:rPr>
                <w:spacing w:val="-3"/>
                <w:lang w:val="pt-BR"/>
              </w:rPr>
              <w:t>12.3</w:t>
            </w:r>
            <w:r w:rsidRPr="008D378D">
              <w:rPr>
                <w:spacing w:val="-3"/>
                <w:lang w:val="pt-BR"/>
              </w:rPr>
              <w:tab/>
            </w:r>
            <w:r w:rsidR="0016556C" w:rsidRPr="008D378D">
              <w:rPr>
                <w:spacing w:val="-3"/>
                <w:lang w:val="pt-BR"/>
              </w:rPr>
              <w:t xml:space="preserve">Constitui um risco do Empreiteiro aquela informação entregue pelo Contratante no documento de licitação, sobre a qual o Contratante não tenha feito nenhuma </w:t>
            </w:r>
            <w:r w:rsidR="00096BF7" w:rsidRPr="008D378D">
              <w:rPr>
                <w:spacing w:val="-3"/>
                <w:lang w:val="pt-BR"/>
              </w:rPr>
              <w:t>declaração</w:t>
            </w:r>
            <w:r w:rsidR="0016556C" w:rsidRPr="008D378D">
              <w:rPr>
                <w:spacing w:val="-3"/>
                <w:lang w:val="pt-BR"/>
              </w:rPr>
              <w:t xml:space="preserve"> de veracidade ou suficiência. O Empreiteiro reconhece que fez uma revisão minuciosa com devida diligência e escrutínio da mesma e que é seu risco confiar ou não na referida informação. O Empreiteiro é então responsável por interpretar a informação pelo Contratante e deverá modificá-las ou não a seu critério, a fim de atender às Especificações e </w:t>
            </w:r>
            <w:r w:rsidR="00372898" w:rsidRPr="008D378D">
              <w:rPr>
                <w:spacing w:val="-3"/>
                <w:lang w:val="pt-BR"/>
              </w:rPr>
              <w:t>Requisitos de Desempenho</w:t>
            </w:r>
            <w:r w:rsidR="0016556C" w:rsidRPr="008D378D">
              <w:rPr>
                <w:spacing w:val="-3"/>
                <w:lang w:val="pt-BR"/>
              </w:rPr>
              <w:t xml:space="preserve"> e seus propósitos</w:t>
            </w:r>
            <w:r w:rsidR="00865CBF" w:rsidRPr="008D378D">
              <w:rPr>
                <w:spacing w:val="-3"/>
                <w:lang w:val="pt-BR"/>
              </w:rPr>
              <w:t>.</w:t>
            </w:r>
          </w:p>
        </w:tc>
      </w:tr>
      <w:tr w:rsidR="001377B0" w:rsidRPr="002E504D" w14:paraId="6B41B7BC" w14:textId="77777777" w:rsidTr="0077094B">
        <w:trPr>
          <w:gridAfter w:val="1"/>
          <w:wAfter w:w="720" w:type="dxa"/>
        </w:trPr>
        <w:tc>
          <w:tcPr>
            <w:tcW w:w="3397" w:type="dxa"/>
          </w:tcPr>
          <w:p w14:paraId="15FE5F99" w14:textId="68334A73" w:rsidR="001377B0" w:rsidRPr="008D378D" w:rsidRDefault="001377B0" w:rsidP="003F79AA">
            <w:pPr>
              <w:pStyle w:val="SectionVHeading3"/>
              <w:rPr>
                <w:lang w:val="pt-BR"/>
              </w:rPr>
            </w:pPr>
            <w:bookmarkStart w:id="424" w:name="_Toc55674660"/>
            <w:bookmarkStart w:id="425" w:name="_Toc55674989"/>
            <w:r w:rsidRPr="008D378D">
              <w:rPr>
                <w:lang w:val="pt-BR"/>
              </w:rPr>
              <w:lastRenderedPageBreak/>
              <w:t>13.</w:t>
            </w:r>
            <w:r w:rsidRPr="008D378D">
              <w:rPr>
                <w:lang w:val="pt-BR"/>
              </w:rPr>
              <w:tab/>
              <w:t>Seguro</w:t>
            </w:r>
            <w:bookmarkEnd w:id="424"/>
            <w:bookmarkEnd w:id="425"/>
            <w:r w:rsidR="00E5621B" w:rsidRPr="008D378D">
              <w:rPr>
                <w:lang w:val="pt-BR"/>
              </w:rPr>
              <w:t>s</w:t>
            </w:r>
          </w:p>
        </w:tc>
        <w:tc>
          <w:tcPr>
            <w:tcW w:w="6109" w:type="dxa"/>
            <w:gridSpan w:val="3"/>
          </w:tcPr>
          <w:p w14:paraId="5AA62CAC" w14:textId="5D072610" w:rsidR="001377B0" w:rsidRPr="008D378D" w:rsidRDefault="001377B0" w:rsidP="003F79AA">
            <w:pPr>
              <w:suppressAutoHyphens/>
              <w:spacing w:after="200"/>
              <w:ind w:left="612" w:hanging="612"/>
              <w:jc w:val="both"/>
              <w:rPr>
                <w:spacing w:val="-3"/>
                <w:lang w:val="pt-BR"/>
              </w:rPr>
            </w:pPr>
            <w:r w:rsidRPr="008D378D">
              <w:rPr>
                <w:spacing w:val="-3"/>
                <w:lang w:val="pt-BR"/>
              </w:rPr>
              <w:t>13.1</w:t>
            </w:r>
            <w:r w:rsidRPr="008D378D">
              <w:rPr>
                <w:spacing w:val="-3"/>
                <w:lang w:val="pt-BR"/>
              </w:rPr>
              <w:tab/>
            </w:r>
            <w:r w:rsidR="00A76C54" w:rsidRPr="008D378D">
              <w:rPr>
                <w:spacing w:val="-3"/>
                <w:lang w:val="pt-BR"/>
              </w:rPr>
              <w:t xml:space="preserve">O Empreiteiro deverá contratar a cobertura de seguro emitido em nome conjunto do Empreiteiro e do Contratante, desde a Data de Início até o final do Período de Responsabilidade por Defeitos, nas quantidades e franquias dedutíveis </w:t>
            </w:r>
            <w:r w:rsidR="00A76C54" w:rsidRPr="008D378D">
              <w:rPr>
                <w:b/>
                <w:bCs/>
                <w:spacing w:val="-3"/>
                <w:lang w:val="pt-BR"/>
              </w:rPr>
              <w:t>estipuladas nas CPC</w:t>
            </w:r>
            <w:r w:rsidR="00A76C54" w:rsidRPr="008D378D">
              <w:rPr>
                <w:spacing w:val="-3"/>
                <w:lang w:val="pt-BR"/>
              </w:rPr>
              <w:t>, para os seguintes eventos que constituem os riscos do Empreiteiro</w:t>
            </w:r>
            <w:r w:rsidR="0045080A" w:rsidRPr="008D378D">
              <w:rPr>
                <w:spacing w:val="-3"/>
                <w:lang w:val="pt-BR"/>
              </w:rPr>
              <w:t>:</w:t>
            </w:r>
          </w:p>
          <w:p w14:paraId="6C6BD4A6" w14:textId="46217302" w:rsidR="008D70BA" w:rsidRPr="008D378D" w:rsidRDefault="001377B0" w:rsidP="008D70BA">
            <w:pPr>
              <w:suppressAutoHyphens/>
              <w:spacing w:after="200"/>
              <w:ind w:left="1332" w:hanging="720"/>
              <w:jc w:val="both"/>
              <w:rPr>
                <w:spacing w:val="-3"/>
                <w:lang w:val="pt-BR"/>
              </w:rPr>
            </w:pPr>
            <w:r w:rsidRPr="008D378D">
              <w:rPr>
                <w:spacing w:val="-3"/>
                <w:lang w:val="pt-BR"/>
              </w:rPr>
              <w:t>(a)</w:t>
            </w:r>
            <w:r w:rsidRPr="008D378D">
              <w:rPr>
                <w:spacing w:val="-3"/>
                <w:lang w:val="pt-BR"/>
              </w:rPr>
              <w:tab/>
            </w:r>
            <w:r w:rsidR="008D70BA" w:rsidRPr="008D378D">
              <w:rPr>
                <w:spacing w:val="-3"/>
                <w:lang w:val="pt-BR"/>
              </w:rPr>
              <w:t>perda</w:t>
            </w:r>
            <w:r w:rsidR="00A76C54" w:rsidRPr="008D378D">
              <w:rPr>
                <w:spacing w:val="-3"/>
                <w:lang w:val="pt-BR"/>
              </w:rPr>
              <w:t>s</w:t>
            </w:r>
            <w:r w:rsidR="008D70BA" w:rsidRPr="008D378D">
              <w:rPr>
                <w:spacing w:val="-3"/>
                <w:lang w:val="pt-BR"/>
              </w:rPr>
              <w:t xml:space="preserve"> ou danos às Obras, Planta e Materiais;</w:t>
            </w:r>
          </w:p>
          <w:p w14:paraId="7FC9CC30" w14:textId="77777777" w:rsidR="008D70BA" w:rsidRPr="008D378D" w:rsidRDefault="008D70BA" w:rsidP="008D70BA">
            <w:pPr>
              <w:suppressAutoHyphens/>
              <w:spacing w:after="200"/>
              <w:ind w:left="1332" w:hanging="720"/>
              <w:jc w:val="both"/>
              <w:rPr>
                <w:spacing w:val="-3"/>
                <w:lang w:val="pt-BR"/>
              </w:rPr>
            </w:pPr>
            <w:r w:rsidRPr="008D378D">
              <w:rPr>
                <w:spacing w:val="-3"/>
                <w:lang w:val="pt-BR"/>
              </w:rPr>
              <w:t>(b)</w:t>
            </w:r>
            <w:r w:rsidRPr="008D378D">
              <w:rPr>
                <w:spacing w:val="-3"/>
                <w:lang w:val="pt-BR"/>
              </w:rPr>
              <w:tab/>
              <w:t>perda ou danos dos Equipamentos;</w:t>
            </w:r>
          </w:p>
          <w:p w14:paraId="7BAB5AF9" w14:textId="0C45E27B" w:rsidR="008D70BA" w:rsidRPr="008D378D" w:rsidRDefault="008D70BA" w:rsidP="008D70BA">
            <w:pPr>
              <w:suppressAutoHyphens/>
              <w:spacing w:after="200"/>
              <w:ind w:left="1332" w:hanging="720"/>
              <w:jc w:val="both"/>
              <w:rPr>
                <w:spacing w:val="-3"/>
                <w:lang w:val="pt-BR"/>
              </w:rPr>
            </w:pPr>
            <w:r w:rsidRPr="008D378D">
              <w:rPr>
                <w:spacing w:val="-3"/>
                <w:lang w:val="pt-BR"/>
              </w:rPr>
              <w:t xml:space="preserve">(c) </w:t>
            </w:r>
            <w:r w:rsidRPr="008D378D">
              <w:rPr>
                <w:spacing w:val="-3"/>
                <w:lang w:val="pt-BR"/>
              </w:rPr>
              <w:tab/>
              <w:t xml:space="preserve">perda ou danos à propriedade (exceto as Obras, Planta, Materiais e Equipamentos) relacionados ao Contrato, </w:t>
            </w:r>
          </w:p>
          <w:p w14:paraId="77CE074D" w14:textId="4657DA46" w:rsidR="008D70BA" w:rsidRPr="008D378D" w:rsidRDefault="008D70BA" w:rsidP="006875A8">
            <w:pPr>
              <w:suppressAutoHyphens/>
              <w:spacing w:after="200"/>
              <w:ind w:left="1316" w:hanging="704"/>
              <w:jc w:val="both"/>
              <w:rPr>
                <w:spacing w:val="-3"/>
                <w:lang w:val="pt-BR"/>
              </w:rPr>
            </w:pPr>
            <w:r w:rsidRPr="008D378D">
              <w:rPr>
                <w:spacing w:val="-3"/>
                <w:lang w:val="pt-BR"/>
              </w:rPr>
              <w:t xml:space="preserve">(d) </w:t>
            </w:r>
            <w:r w:rsidRPr="008D378D">
              <w:rPr>
                <w:spacing w:val="-3"/>
                <w:lang w:val="pt-BR"/>
              </w:rPr>
              <w:tab/>
              <w:t>lesões corporais ou morte;</w:t>
            </w:r>
            <w:r w:rsidR="00A76C54" w:rsidRPr="008D378D">
              <w:rPr>
                <w:spacing w:val="-3"/>
                <w:lang w:val="pt-BR"/>
              </w:rPr>
              <w:t xml:space="preserve"> e,</w:t>
            </w:r>
          </w:p>
          <w:p w14:paraId="22C86922" w14:textId="4D2AFA2E" w:rsidR="001377B0" w:rsidRPr="008D378D" w:rsidRDefault="00215EA5" w:rsidP="008C3785">
            <w:pPr>
              <w:suppressAutoHyphens/>
              <w:spacing w:after="200"/>
              <w:ind w:left="1312" w:hanging="700"/>
              <w:jc w:val="both"/>
              <w:rPr>
                <w:spacing w:val="-3"/>
                <w:lang w:val="pt-BR"/>
              </w:rPr>
            </w:pPr>
            <w:r w:rsidRPr="008D378D">
              <w:rPr>
                <w:spacing w:val="-3"/>
                <w:lang w:val="pt-BR"/>
              </w:rPr>
              <w:t xml:space="preserve">(e) </w:t>
            </w:r>
            <w:r w:rsidRPr="008D378D">
              <w:rPr>
                <w:spacing w:val="-3"/>
                <w:lang w:val="pt-BR"/>
              </w:rPr>
              <w:tab/>
            </w:r>
            <w:r w:rsidR="008D70BA" w:rsidRPr="008D378D">
              <w:rPr>
                <w:spacing w:val="-3"/>
                <w:lang w:val="pt-BR"/>
              </w:rPr>
              <w:t xml:space="preserve">responsabilidade profissional pelo </w:t>
            </w:r>
            <w:r w:rsidR="00E50C13" w:rsidRPr="008D378D">
              <w:rPr>
                <w:spacing w:val="-3"/>
                <w:lang w:val="pt-BR"/>
              </w:rPr>
              <w:t>desenho</w:t>
            </w:r>
            <w:r w:rsidR="008D70BA" w:rsidRPr="008D378D">
              <w:rPr>
                <w:spacing w:val="-3"/>
                <w:lang w:val="pt-BR"/>
              </w:rPr>
              <w:t xml:space="preserve"> das Obras</w:t>
            </w:r>
            <w:r w:rsidR="004C77DA" w:rsidRPr="008D378D">
              <w:rPr>
                <w:spacing w:val="-3"/>
                <w:lang w:val="pt-BR"/>
              </w:rPr>
              <w:t>.</w:t>
            </w:r>
          </w:p>
          <w:p w14:paraId="7D760F78" w14:textId="396188ED" w:rsidR="001377B0" w:rsidRPr="008D378D" w:rsidRDefault="001377B0" w:rsidP="003F79AA">
            <w:pPr>
              <w:suppressAutoHyphens/>
              <w:spacing w:after="200"/>
              <w:ind w:left="612" w:hanging="612"/>
              <w:jc w:val="both"/>
              <w:rPr>
                <w:spacing w:val="-3"/>
                <w:lang w:val="pt-BR"/>
              </w:rPr>
            </w:pPr>
            <w:r w:rsidRPr="008D378D">
              <w:rPr>
                <w:spacing w:val="-3"/>
                <w:lang w:val="pt-BR"/>
              </w:rPr>
              <w:t>13.2</w:t>
            </w:r>
            <w:r w:rsidRPr="008D378D">
              <w:rPr>
                <w:spacing w:val="-3"/>
                <w:lang w:val="pt-BR"/>
              </w:rPr>
              <w:tab/>
            </w:r>
            <w:r w:rsidR="0058572F" w:rsidRPr="008D378D">
              <w:rPr>
                <w:spacing w:val="-3"/>
                <w:lang w:val="pt-BR"/>
              </w:rPr>
              <w:t>As apólices e certificados d</w:t>
            </w:r>
            <w:r w:rsidR="00A76C54" w:rsidRPr="008D378D">
              <w:rPr>
                <w:spacing w:val="-3"/>
                <w:lang w:val="pt-BR"/>
              </w:rPr>
              <w:t>o</w:t>
            </w:r>
            <w:r w:rsidR="0058572F" w:rsidRPr="008D378D">
              <w:rPr>
                <w:spacing w:val="-3"/>
                <w:lang w:val="pt-BR"/>
              </w:rPr>
              <w:t xml:space="preserve"> seguro devem ser entregues pelo Empreiteiro ao Gerente de Projeto para a sua aprovação, antes da Data de Início.</w:t>
            </w:r>
            <w:r w:rsidR="00286CED" w:rsidRPr="008D378D">
              <w:rPr>
                <w:spacing w:val="-3"/>
                <w:lang w:val="pt-BR"/>
              </w:rPr>
              <w:t xml:space="preserve"> </w:t>
            </w:r>
            <w:r w:rsidR="0058572F" w:rsidRPr="008D378D">
              <w:rPr>
                <w:spacing w:val="-3"/>
                <w:lang w:val="pt-BR"/>
              </w:rPr>
              <w:t xml:space="preserve">Os referidos seguros </w:t>
            </w:r>
            <w:r w:rsidR="0058572F" w:rsidRPr="008D378D">
              <w:rPr>
                <w:spacing w:val="-3"/>
                <w:lang w:val="pt-BR"/>
              </w:rPr>
              <w:lastRenderedPageBreak/>
              <w:t>deverão contemplar o pagamento de indenizações nos tipos e nas proporções de moedas necessárias para retificar as perdas ou danos incorridos</w:t>
            </w:r>
            <w:r w:rsidR="004C77DA" w:rsidRPr="008D378D">
              <w:rPr>
                <w:spacing w:val="-3"/>
                <w:lang w:val="pt-BR"/>
              </w:rPr>
              <w:t>.</w:t>
            </w:r>
          </w:p>
          <w:p w14:paraId="353C71CB" w14:textId="6A960F38" w:rsidR="001377B0" w:rsidRPr="008D378D" w:rsidRDefault="001377B0" w:rsidP="003F79AA">
            <w:pPr>
              <w:suppressAutoHyphens/>
              <w:spacing w:after="200"/>
              <w:ind w:left="612" w:hanging="612"/>
              <w:jc w:val="both"/>
              <w:rPr>
                <w:spacing w:val="-3"/>
                <w:lang w:val="pt-BR"/>
              </w:rPr>
            </w:pPr>
            <w:r w:rsidRPr="008D378D">
              <w:rPr>
                <w:spacing w:val="-3"/>
                <w:lang w:val="pt-BR"/>
              </w:rPr>
              <w:t>13.3</w:t>
            </w:r>
            <w:r w:rsidRPr="008D378D">
              <w:rPr>
                <w:spacing w:val="-3"/>
                <w:lang w:val="pt-BR"/>
              </w:rPr>
              <w:tab/>
            </w:r>
            <w:r w:rsidR="00CA1718" w:rsidRPr="008D378D">
              <w:rPr>
                <w:spacing w:val="-3"/>
                <w:lang w:val="pt-BR"/>
              </w:rPr>
              <w:t>Se o Empreiteiro não fornecer as apólices e certificados exigidos, o Contratante pode contratar os seguros cujas apólices e certificados que o Empreiteiro deveria ter fornecido e recuperar os prêmios pagos pelo Contratante dos pagamentos devidos ao Empreiteiro ou então, nada lhe será devido, considerando-os uma dívida do Empreiteiro. Esta possibilidade não pode ser considerada como uma obrigação a cargo do Contratante</w:t>
            </w:r>
            <w:r w:rsidR="004C77DA" w:rsidRPr="008D378D">
              <w:rPr>
                <w:spacing w:val="-3"/>
                <w:lang w:val="pt-BR"/>
              </w:rPr>
              <w:t>.</w:t>
            </w:r>
          </w:p>
          <w:p w14:paraId="6AE654AE" w14:textId="043C1465" w:rsidR="001377B0" w:rsidRPr="008D378D" w:rsidRDefault="001377B0" w:rsidP="003F79AA">
            <w:pPr>
              <w:suppressAutoHyphens/>
              <w:spacing w:after="200"/>
              <w:ind w:left="612" w:hanging="612"/>
              <w:jc w:val="both"/>
              <w:rPr>
                <w:spacing w:val="-3"/>
                <w:lang w:val="pt-BR"/>
              </w:rPr>
            </w:pPr>
            <w:r w:rsidRPr="008D378D">
              <w:rPr>
                <w:spacing w:val="-3"/>
                <w:lang w:val="pt-BR"/>
              </w:rPr>
              <w:t>13.4</w:t>
            </w:r>
            <w:r w:rsidRPr="008D378D">
              <w:rPr>
                <w:spacing w:val="-3"/>
                <w:lang w:val="pt-BR"/>
              </w:rPr>
              <w:tab/>
            </w:r>
            <w:r w:rsidR="007074D2" w:rsidRPr="008D378D">
              <w:rPr>
                <w:spacing w:val="-3"/>
                <w:lang w:val="pt-BR"/>
              </w:rPr>
              <w:t>As condições d</w:t>
            </w:r>
            <w:r w:rsidR="00E5621B" w:rsidRPr="008D378D">
              <w:rPr>
                <w:spacing w:val="-3"/>
                <w:lang w:val="pt-BR"/>
              </w:rPr>
              <w:t xml:space="preserve">e um </w:t>
            </w:r>
            <w:r w:rsidR="007074D2" w:rsidRPr="008D378D">
              <w:rPr>
                <w:spacing w:val="-3"/>
                <w:lang w:val="pt-BR"/>
              </w:rPr>
              <w:t xml:space="preserve">seguro não podem ser modificadas sem a aprovação do </w:t>
            </w:r>
            <w:r w:rsidR="00AA7C66" w:rsidRPr="008D378D">
              <w:rPr>
                <w:spacing w:val="-3"/>
                <w:lang w:val="pt-BR"/>
              </w:rPr>
              <w:t xml:space="preserve">Gerente de </w:t>
            </w:r>
            <w:r w:rsidR="007D4010" w:rsidRPr="008D378D">
              <w:rPr>
                <w:spacing w:val="-3"/>
                <w:lang w:val="pt-BR"/>
              </w:rPr>
              <w:t>Projeto</w:t>
            </w:r>
            <w:r w:rsidR="007074D2" w:rsidRPr="008D378D">
              <w:rPr>
                <w:spacing w:val="-3"/>
                <w:lang w:val="pt-BR"/>
              </w:rPr>
              <w:t>.</w:t>
            </w:r>
          </w:p>
          <w:p w14:paraId="214B928C" w14:textId="505D0460" w:rsidR="001377B0" w:rsidRPr="008D378D" w:rsidRDefault="001377B0" w:rsidP="003F79AA">
            <w:pPr>
              <w:suppressAutoHyphens/>
              <w:spacing w:after="200"/>
              <w:ind w:left="612" w:hanging="612"/>
              <w:jc w:val="both"/>
              <w:rPr>
                <w:spacing w:val="-3"/>
                <w:lang w:val="pt-BR"/>
              </w:rPr>
            </w:pPr>
            <w:r w:rsidRPr="008D378D">
              <w:rPr>
                <w:spacing w:val="-3"/>
                <w:lang w:val="pt-BR"/>
              </w:rPr>
              <w:t>13.5</w:t>
            </w:r>
            <w:r w:rsidRPr="008D378D">
              <w:rPr>
                <w:spacing w:val="-3"/>
                <w:lang w:val="pt-BR"/>
              </w:rPr>
              <w:tab/>
            </w:r>
            <w:r w:rsidR="007074D2" w:rsidRPr="008D378D">
              <w:rPr>
                <w:spacing w:val="-3"/>
                <w:lang w:val="pt-BR"/>
              </w:rPr>
              <w:t>Ambas as partes devem cumprir todas as condições das apólices de seguro.</w:t>
            </w:r>
          </w:p>
        </w:tc>
      </w:tr>
      <w:tr w:rsidR="001377B0" w:rsidRPr="002E504D" w14:paraId="22FE4367" w14:textId="77777777" w:rsidTr="0077094B">
        <w:trPr>
          <w:gridAfter w:val="1"/>
          <w:wAfter w:w="720" w:type="dxa"/>
        </w:trPr>
        <w:tc>
          <w:tcPr>
            <w:tcW w:w="3397" w:type="dxa"/>
          </w:tcPr>
          <w:p w14:paraId="53328DF3" w14:textId="74984BAC" w:rsidR="001377B0" w:rsidRPr="008D378D" w:rsidRDefault="001377B0" w:rsidP="003F79AA">
            <w:pPr>
              <w:pStyle w:val="SectionVHeading3"/>
              <w:rPr>
                <w:lang w:val="pt-BR"/>
              </w:rPr>
            </w:pPr>
            <w:bookmarkStart w:id="426" w:name="_Toc55674661"/>
            <w:bookmarkStart w:id="427" w:name="_Toc55674990"/>
            <w:r w:rsidRPr="008D378D">
              <w:rPr>
                <w:lang w:val="pt-BR"/>
              </w:rPr>
              <w:lastRenderedPageBreak/>
              <w:t>14.</w:t>
            </w:r>
            <w:r w:rsidRPr="008D378D">
              <w:rPr>
                <w:lang w:val="pt-BR"/>
              </w:rPr>
              <w:tab/>
            </w:r>
            <w:r w:rsidR="00F0134D" w:rsidRPr="008D378D">
              <w:rPr>
                <w:bCs w:val="0"/>
                <w:spacing w:val="-3"/>
                <w:lang w:val="pt-BR"/>
              </w:rPr>
              <w:t xml:space="preserve">Relatórios de </w:t>
            </w:r>
            <w:r w:rsidR="00476108" w:rsidRPr="008D378D">
              <w:rPr>
                <w:bCs w:val="0"/>
                <w:spacing w:val="-3"/>
                <w:lang w:val="pt-BR"/>
              </w:rPr>
              <w:t>I</w:t>
            </w:r>
            <w:r w:rsidR="00F0134D" w:rsidRPr="008D378D">
              <w:rPr>
                <w:bCs w:val="0"/>
                <w:spacing w:val="-3"/>
                <w:lang w:val="pt-BR"/>
              </w:rPr>
              <w:t>nvestigação</w:t>
            </w:r>
            <w:r w:rsidR="00F0134D" w:rsidRPr="008D378D" w:rsidDel="00F0134D">
              <w:rPr>
                <w:bCs w:val="0"/>
                <w:spacing w:val="-3"/>
                <w:lang w:val="pt-BR"/>
              </w:rPr>
              <w:t xml:space="preserve"> </w:t>
            </w:r>
            <w:r w:rsidR="00F0134D" w:rsidRPr="008D378D">
              <w:rPr>
                <w:bCs w:val="0"/>
                <w:spacing w:val="-3"/>
                <w:lang w:val="pt-BR"/>
              </w:rPr>
              <w:t>do Local das</w:t>
            </w:r>
            <w:r w:rsidR="00933FD4" w:rsidRPr="008D378D">
              <w:rPr>
                <w:bCs w:val="0"/>
                <w:spacing w:val="-3"/>
                <w:lang w:val="pt-BR"/>
              </w:rPr>
              <w:t xml:space="preserve"> Obras</w:t>
            </w:r>
            <w:bookmarkEnd w:id="426"/>
            <w:bookmarkEnd w:id="427"/>
          </w:p>
        </w:tc>
        <w:tc>
          <w:tcPr>
            <w:tcW w:w="6109" w:type="dxa"/>
            <w:gridSpan w:val="3"/>
          </w:tcPr>
          <w:p w14:paraId="557C776C" w14:textId="11750D6A" w:rsidR="001377B0" w:rsidRPr="008D378D" w:rsidRDefault="001377B0" w:rsidP="005D07DA">
            <w:pPr>
              <w:suppressAutoHyphens/>
              <w:spacing w:after="200"/>
              <w:ind w:left="612" w:hanging="612"/>
              <w:jc w:val="both"/>
              <w:rPr>
                <w:spacing w:val="-3"/>
                <w:lang w:val="pt-BR"/>
              </w:rPr>
            </w:pPr>
            <w:r w:rsidRPr="008D378D">
              <w:rPr>
                <w:spacing w:val="-3"/>
                <w:lang w:val="pt-BR"/>
              </w:rPr>
              <w:t>14.1</w:t>
            </w:r>
            <w:r w:rsidRPr="008D378D">
              <w:rPr>
                <w:spacing w:val="-3"/>
                <w:lang w:val="pt-BR"/>
              </w:rPr>
              <w:tab/>
            </w:r>
            <w:r w:rsidR="002E7135" w:rsidRPr="008D378D">
              <w:rPr>
                <w:spacing w:val="-3"/>
                <w:lang w:val="pt-BR"/>
              </w:rPr>
              <w:t xml:space="preserve">O Empreiteiro, </w:t>
            </w:r>
            <w:r w:rsidR="00CD4DB8" w:rsidRPr="008D378D">
              <w:rPr>
                <w:spacing w:val="-3"/>
                <w:lang w:val="pt-BR"/>
              </w:rPr>
              <w:t>na preparação de</w:t>
            </w:r>
            <w:r w:rsidR="002E7135" w:rsidRPr="008D378D">
              <w:rPr>
                <w:spacing w:val="-3"/>
                <w:lang w:val="pt-BR"/>
              </w:rPr>
              <w:t xml:space="preserve"> sua Oferta, terá como base os relatórios de investigação do Local das Obras que ele ou quaisquer outros realizem conforme indicado </w:t>
            </w:r>
            <w:r w:rsidR="002E7135" w:rsidRPr="008D378D">
              <w:rPr>
                <w:b/>
                <w:bCs/>
                <w:spacing w:val="-3"/>
                <w:lang w:val="pt-BR"/>
              </w:rPr>
              <w:t>nas CPC</w:t>
            </w:r>
            <w:r w:rsidR="002E7135" w:rsidRPr="008D378D">
              <w:rPr>
                <w:spacing w:val="-3"/>
                <w:lang w:val="pt-BR"/>
              </w:rPr>
              <w:t>, além de qualquer outra informação disponível dada pelo Contratante.</w:t>
            </w:r>
          </w:p>
        </w:tc>
      </w:tr>
      <w:tr w:rsidR="001377B0" w:rsidRPr="002E504D" w14:paraId="0C4D9626" w14:textId="77777777" w:rsidTr="0077094B">
        <w:trPr>
          <w:gridAfter w:val="1"/>
          <w:wAfter w:w="720" w:type="dxa"/>
        </w:trPr>
        <w:tc>
          <w:tcPr>
            <w:tcW w:w="3397" w:type="dxa"/>
          </w:tcPr>
          <w:p w14:paraId="0F6C7FBE" w14:textId="7E7BEAC1" w:rsidR="001377B0" w:rsidRPr="008D378D" w:rsidRDefault="001377B0" w:rsidP="005D07DA">
            <w:pPr>
              <w:pStyle w:val="SectionVHeading3"/>
              <w:spacing w:after="200"/>
              <w:rPr>
                <w:lang w:val="pt-BR"/>
              </w:rPr>
            </w:pPr>
            <w:bookmarkStart w:id="428" w:name="_Toc55674662"/>
            <w:bookmarkStart w:id="429" w:name="_Toc55674991"/>
            <w:r w:rsidRPr="008D378D">
              <w:rPr>
                <w:lang w:val="pt-BR"/>
              </w:rPr>
              <w:t>15.</w:t>
            </w:r>
            <w:r w:rsidRPr="008D378D">
              <w:rPr>
                <w:lang w:val="pt-BR"/>
              </w:rPr>
              <w:tab/>
            </w:r>
            <w:r w:rsidRPr="008D378D">
              <w:rPr>
                <w:spacing w:val="-3"/>
                <w:lang w:val="pt-BR"/>
              </w:rPr>
              <w:t xml:space="preserve">Consultas acerca </w:t>
            </w:r>
            <w:r w:rsidR="005102BD" w:rsidRPr="008D378D">
              <w:rPr>
                <w:spacing w:val="-3"/>
                <w:lang w:val="pt-BR"/>
              </w:rPr>
              <w:t>das</w:t>
            </w:r>
            <w:r w:rsidRPr="008D378D">
              <w:rPr>
                <w:spacing w:val="-3"/>
                <w:lang w:val="pt-BR"/>
              </w:rPr>
              <w:t xml:space="preserve"> </w:t>
            </w:r>
            <w:r w:rsidR="00A20F8B" w:rsidRPr="008D378D">
              <w:rPr>
                <w:spacing w:val="-3"/>
                <w:lang w:val="pt-BR"/>
              </w:rPr>
              <w:t xml:space="preserve">Condições </w:t>
            </w:r>
            <w:r w:rsidR="00576522" w:rsidRPr="008D378D">
              <w:rPr>
                <w:spacing w:val="-3"/>
                <w:lang w:val="pt-BR"/>
              </w:rPr>
              <w:t>Particulares</w:t>
            </w:r>
            <w:r w:rsidR="00A20F8B" w:rsidRPr="008D378D">
              <w:rPr>
                <w:spacing w:val="-3"/>
                <w:lang w:val="pt-BR"/>
              </w:rPr>
              <w:t xml:space="preserve"> do Contrato</w:t>
            </w:r>
            <w:bookmarkEnd w:id="428"/>
            <w:bookmarkEnd w:id="429"/>
          </w:p>
        </w:tc>
        <w:tc>
          <w:tcPr>
            <w:tcW w:w="6109" w:type="dxa"/>
            <w:gridSpan w:val="3"/>
          </w:tcPr>
          <w:p w14:paraId="506D4DC6" w14:textId="1ADD5BD0" w:rsidR="001377B0" w:rsidRPr="008D378D" w:rsidRDefault="001377B0" w:rsidP="003B6B41">
            <w:pPr>
              <w:suppressAutoHyphens/>
              <w:spacing w:after="200"/>
              <w:ind w:left="612" w:hanging="612"/>
              <w:jc w:val="both"/>
              <w:rPr>
                <w:spacing w:val="-3"/>
                <w:lang w:val="pt-BR"/>
              </w:rPr>
            </w:pPr>
            <w:r w:rsidRPr="008D378D">
              <w:rPr>
                <w:spacing w:val="-3"/>
                <w:lang w:val="pt-BR"/>
              </w:rPr>
              <w:t>15.1</w:t>
            </w:r>
            <w:r w:rsidRPr="008D378D">
              <w:rPr>
                <w:spacing w:val="-3"/>
                <w:lang w:val="pt-BR"/>
              </w:rPr>
              <w:tab/>
            </w:r>
            <w:r w:rsidR="007074D2" w:rsidRPr="008D378D">
              <w:rPr>
                <w:spacing w:val="-3"/>
                <w:lang w:val="pt-BR"/>
              </w:rPr>
              <w:t xml:space="preserve">O </w:t>
            </w:r>
            <w:r w:rsidR="00AA7C66" w:rsidRPr="008D378D">
              <w:rPr>
                <w:spacing w:val="-3"/>
                <w:lang w:val="pt-BR"/>
              </w:rPr>
              <w:t xml:space="preserve">Gerente de </w:t>
            </w:r>
            <w:r w:rsidR="007D4010" w:rsidRPr="008D378D">
              <w:rPr>
                <w:spacing w:val="-3"/>
                <w:lang w:val="pt-BR"/>
              </w:rPr>
              <w:t>Projeto</w:t>
            </w:r>
            <w:r w:rsidR="007074D2" w:rsidRPr="008D378D">
              <w:rPr>
                <w:spacing w:val="-3"/>
                <w:lang w:val="pt-BR"/>
              </w:rPr>
              <w:t xml:space="preserve"> responderá </w:t>
            </w:r>
            <w:r w:rsidR="00D56D6A" w:rsidRPr="008D378D">
              <w:rPr>
                <w:spacing w:val="-3"/>
                <w:lang w:val="pt-BR"/>
              </w:rPr>
              <w:t>as consultas</w:t>
            </w:r>
            <w:r w:rsidR="007074D2" w:rsidRPr="008D378D">
              <w:rPr>
                <w:spacing w:val="-3"/>
                <w:lang w:val="pt-BR"/>
              </w:rPr>
              <w:t xml:space="preserve"> sobre </w:t>
            </w:r>
            <w:r w:rsidR="00D56D6A" w:rsidRPr="008D378D">
              <w:rPr>
                <w:b/>
                <w:bCs/>
                <w:spacing w:val="-3"/>
                <w:lang w:val="pt-BR"/>
              </w:rPr>
              <w:t xml:space="preserve">as </w:t>
            </w:r>
            <w:r w:rsidR="00E96CCB" w:rsidRPr="008D378D">
              <w:rPr>
                <w:b/>
                <w:bCs/>
                <w:spacing w:val="-3"/>
                <w:lang w:val="pt-BR"/>
              </w:rPr>
              <w:t>C</w:t>
            </w:r>
            <w:r w:rsidR="00E56D2A" w:rsidRPr="008D378D">
              <w:rPr>
                <w:b/>
                <w:bCs/>
                <w:spacing w:val="-3"/>
                <w:lang w:val="pt-BR"/>
              </w:rPr>
              <w:t>P</w:t>
            </w:r>
            <w:r w:rsidR="00E96CCB" w:rsidRPr="008D378D">
              <w:rPr>
                <w:b/>
                <w:bCs/>
                <w:spacing w:val="-3"/>
                <w:lang w:val="pt-BR"/>
              </w:rPr>
              <w:t>C</w:t>
            </w:r>
            <w:r w:rsidR="007074D2" w:rsidRPr="008D378D">
              <w:rPr>
                <w:spacing w:val="-3"/>
                <w:lang w:val="pt-BR"/>
              </w:rPr>
              <w:t>.</w:t>
            </w:r>
          </w:p>
        </w:tc>
      </w:tr>
      <w:tr w:rsidR="001377B0" w:rsidRPr="002E504D" w14:paraId="20C08BA9" w14:textId="77777777" w:rsidTr="0077094B">
        <w:trPr>
          <w:gridAfter w:val="1"/>
          <w:wAfter w:w="720" w:type="dxa"/>
        </w:trPr>
        <w:tc>
          <w:tcPr>
            <w:tcW w:w="3397" w:type="dxa"/>
          </w:tcPr>
          <w:p w14:paraId="1785F4E4" w14:textId="7C93372E" w:rsidR="001377B0" w:rsidRPr="008D378D" w:rsidRDefault="001377B0" w:rsidP="003F79AA">
            <w:pPr>
              <w:pStyle w:val="SectionVHeading3"/>
              <w:spacing w:after="200"/>
              <w:rPr>
                <w:lang w:val="pt-BR"/>
              </w:rPr>
            </w:pPr>
            <w:bookmarkStart w:id="430" w:name="_Toc55674663"/>
            <w:bookmarkStart w:id="431" w:name="_Toc55674992"/>
            <w:r w:rsidRPr="008D378D">
              <w:rPr>
                <w:lang w:val="pt-BR"/>
              </w:rPr>
              <w:t>16.</w:t>
            </w:r>
            <w:r w:rsidRPr="008D378D">
              <w:rPr>
                <w:lang w:val="pt-BR"/>
              </w:rPr>
              <w:tab/>
            </w:r>
            <w:r w:rsidR="005102BD" w:rsidRPr="008D378D">
              <w:rPr>
                <w:lang w:val="pt-BR"/>
              </w:rPr>
              <w:t>Desenho e Construção das</w:t>
            </w:r>
            <w:r w:rsidRPr="008D378D">
              <w:rPr>
                <w:spacing w:val="-3"/>
                <w:lang w:val="pt-BR"/>
              </w:rPr>
              <w:t xml:space="preserve"> Obras </w:t>
            </w:r>
            <w:r w:rsidR="005102BD" w:rsidRPr="008D378D">
              <w:rPr>
                <w:spacing w:val="-3"/>
                <w:lang w:val="pt-BR"/>
              </w:rPr>
              <w:t>pelo Empreiteiro</w:t>
            </w:r>
            <w:bookmarkEnd w:id="430"/>
            <w:bookmarkEnd w:id="431"/>
            <w:r w:rsidRPr="008D378D">
              <w:rPr>
                <w:spacing w:val="-3"/>
                <w:lang w:val="pt-BR"/>
              </w:rPr>
              <w:t xml:space="preserve"> </w:t>
            </w:r>
          </w:p>
        </w:tc>
        <w:tc>
          <w:tcPr>
            <w:tcW w:w="6109" w:type="dxa"/>
            <w:gridSpan w:val="3"/>
          </w:tcPr>
          <w:p w14:paraId="09109471" w14:textId="275B5836" w:rsidR="0046548C" w:rsidRPr="008D378D" w:rsidRDefault="001377B0" w:rsidP="008B7308">
            <w:pPr>
              <w:suppressAutoHyphens/>
              <w:spacing w:after="200"/>
              <w:ind w:left="612" w:hanging="612"/>
              <w:jc w:val="both"/>
              <w:rPr>
                <w:spacing w:val="-3"/>
                <w:lang w:val="pt-BR"/>
              </w:rPr>
            </w:pPr>
            <w:r w:rsidRPr="008D378D">
              <w:rPr>
                <w:spacing w:val="-3"/>
                <w:lang w:val="pt-BR"/>
              </w:rPr>
              <w:t>16.1</w:t>
            </w:r>
            <w:r w:rsidRPr="008D378D">
              <w:rPr>
                <w:spacing w:val="-3"/>
                <w:lang w:val="pt-BR"/>
              </w:rPr>
              <w:tab/>
            </w:r>
            <w:r w:rsidR="00B327F4" w:rsidRPr="008D378D">
              <w:rPr>
                <w:spacing w:val="-3"/>
                <w:lang w:val="pt-BR"/>
              </w:rPr>
              <w:t xml:space="preserve">O Empreiteiro deverá </w:t>
            </w:r>
            <w:r w:rsidR="00D001EC" w:rsidRPr="008D378D">
              <w:rPr>
                <w:spacing w:val="-3"/>
                <w:lang w:val="pt-BR"/>
              </w:rPr>
              <w:t>desenhar</w:t>
            </w:r>
            <w:r w:rsidR="00B327F4" w:rsidRPr="008D378D">
              <w:rPr>
                <w:spacing w:val="-3"/>
                <w:lang w:val="pt-BR"/>
              </w:rPr>
              <w:t xml:space="preserve">, construir e instalar as Obras de acordo com as Especificações e </w:t>
            </w:r>
            <w:r w:rsidR="00372898" w:rsidRPr="008D378D">
              <w:rPr>
                <w:spacing w:val="-3"/>
                <w:lang w:val="pt-BR"/>
              </w:rPr>
              <w:t>Requisitos de Desempenho</w:t>
            </w:r>
            <w:r w:rsidR="00B327F4" w:rsidRPr="008D378D">
              <w:rPr>
                <w:spacing w:val="-3"/>
                <w:lang w:val="pt-BR"/>
              </w:rPr>
              <w:t xml:space="preserve"> e os </w:t>
            </w:r>
            <w:r w:rsidR="001809FC" w:rsidRPr="008D378D">
              <w:rPr>
                <w:spacing w:val="-3"/>
                <w:lang w:val="pt-BR"/>
              </w:rPr>
              <w:t>Desenhos Técnicos</w:t>
            </w:r>
            <w:r w:rsidR="00B327F4" w:rsidRPr="008D378D">
              <w:rPr>
                <w:spacing w:val="-3"/>
                <w:lang w:val="pt-BR"/>
              </w:rPr>
              <w:t xml:space="preserve"> </w:t>
            </w:r>
            <w:r w:rsidR="00947FC3" w:rsidRPr="008D378D">
              <w:rPr>
                <w:spacing w:val="-3"/>
                <w:lang w:val="pt-BR"/>
              </w:rPr>
              <w:t>(</w:t>
            </w:r>
            <w:proofErr w:type="spellStart"/>
            <w:r w:rsidR="00947FC3" w:rsidRPr="008D378D">
              <w:rPr>
                <w:i/>
                <w:iCs/>
                <w:spacing w:val="-3"/>
                <w:lang w:val="pt-BR"/>
              </w:rPr>
              <w:t>Drawings</w:t>
            </w:r>
            <w:proofErr w:type="spellEnd"/>
            <w:r w:rsidR="00947FC3" w:rsidRPr="008D378D">
              <w:rPr>
                <w:spacing w:val="-3"/>
                <w:lang w:val="pt-BR"/>
              </w:rPr>
              <w:t xml:space="preserve">) </w:t>
            </w:r>
            <w:r w:rsidR="00B327F4" w:rsidRPr="008D378D">
              <w:rPr>
                <w:spacing w:val="-3"/>
                <w:lang w:val="pt-BR"/>
              </w:rPr>
              <w:t xml:space="preserve">aprovados pelo </w:t>
            </w:r>
            <w:r w:rsidR="00AA7C66" w:rsidRPr="008D378D">
              <w:rPr>
                <w:spacing w:val="-3"/>
                <w:lang w:val="pt-BR"/>
              </w:rPr>
              <w:t xml:space="preserve">Gerente de </w:t>
            </w:r>
            <w:r w:rsidR="007D4010" w:rsidRPr="008D378D">
              <w:rPr>
                <w:spacing w:val="-3"/>
                <w:lang w:val="pt-BR"/>
              </w:rPr>
              <w:t>Projeto</w:t>
            </w:r>
            <w:r w:rsidR="00B327F4" w:rsidRPr="008D378D">
              <w:rPr>
                <w:spacing w:val="-3"/>
                <w:lang w:val="pt-BR"/>
              </w:rPr>
              <w:t>.</w:t>
            </w:r>
          </w:p>
          <w:p w14:paraId="5C1B5CB6" w14:textId="2C17D0B2" w:rsidR="001377B0" w:rsidRPr="008D378D" w:rsidRDefault="0046548C" w:rsidP="008B7308">
            <w:pPr>
              <w:suppressAutoHyphens/>
              <w:spacing w:after="200"/>
              <w:ind w:left="612" w:hanging="612"/>
              <w:jc w:val="both"/>
              <w:rPr>
                <w:spacing w:val="-3"/>
                <w:lang w:val="pt-BR"/>
              </w:rPr>
            </w:pPr>
            <w:r w:rsidRPr="008D378D">
              <w:rPr>
                <w:spacing w:val="-3"/>
                <w:lang w:val="pt-BR"/>
              </w:rPr>
              <w:t>16.2</w:t>
            </w:r>
            <w:r w:rsidR="00757E00" w:rsidRPr="008D378D">
              <w:rPr>
                <w:spacing w:val="-3"/>
                <w:lang w:val="pt-BR"/>
              </w:rPr>
              <w:tab/>
            </w:r>
            <w:r w:rsidR="00F3096E" w:rsidRPr="008D378D">
              <w:rPr>
                <w:spacing w:val="-3"/>
                <w:lang w:val="pt-BR"/>
              </w:rPr>
              <w:t xml:space="preserve">As condições do terreno mais desfavoráveis do que aquelas que poderiam ser razoavelmente inferidas a partir dos estudos informativos fornecidos pelo Contratante e dos estudos e investigações adicionais do Empreiteiro durante a preparação do </w:t>
            </w:r>
            <w:r w:rsidR="00E50C13" w:rsidRPr="008D378D">
              <w:rPr>
                <w:spacing w:val="-3"/>
                <w:lang w:val="pt-BR"/>
              </w:rPr>
              <w:t>desenho</w:t>
            </w:r>
            <w:r w:rsidR="00F3096E" w:rsidRPr="008D378D">
              <w:rPr>
                <w:spacing w:val="-3"/>
                <w:lang w:val="pt-BR"/>
              </w:rPr>
              <w:t xml:space="preserve"> das obras são um risco do Empreiteiro</w:t>
            </w:r>
            <w:r w:rsidR="00B327F4" w:rsidRPr="008D378D">
              <w:rPr>
                <w:spacing w:val="-3"/>
                <w:lang w:val="pt-BR"/>
              </w:rPr>
              <w:t>.</w:t>
            </w:r>
          </w:p>
        </w:tc>
      </w:tr>
      <w:tr w:rsidR="001377B0" w:rsidRPr="002E504D" w14:paraId="31051E93" w14:textId="77777777" w:rsidTr="0077094B">
        <w:trPr>
          <w:gridAfter w:val="1"/>
          <w:wAfter w:w="720" w:type="dxa"/>
        </w:trPr>
        <w:tc>
          <w:tcPr>
            <w:tcW w:w="3397" w:type="dxa"/>
          </w:tcPr>
          <w:p w14:paraId="15BA8832" w14:textId="16756830" w:rsidR="001377B0" w:rsidRPr="008D378D" w:rsidRDefault="001377B0" w:rsidP="003F79AA">
            <w:pPr>
              <w:pStyle w:val="SectionVHeading3"/>
              <w:rPr>
                <w:b w:val="0"/>
                <w:bCs w:val="0"/>
                <w:lang w:val="pt-BR"/>
              </w:rPr>
            </w:pPr>
            <w:bookmarkStart w:id="432" w:name="_Toc55674664"/>
            <w:bookmarkStart w:id="433" w:name="_Toc55674993"/>
            <w:r w:rsidRPr="008D378D">
              <w:rPr>
                <w:lang w:val="pt-BR"/>
              </w:rPr>
              <w:t>17.</w:t>
            </w:r>
            <w:r w:rsidRPr="008D378D">
              <w:rPr>
                <w:lang w:val="pt-BR"/>
              </w:rPr>
              <w:tab/>
            </w:r>
            <w:r w:rsidR="005102BD" w:rsidRPr="008D378D">
              <w:rPr>
                <w:bCs w:val="0"/>
                <w:spacing w:val="-3"/>
                <w:lang w:val="pt-BR"/>
              </w:rPr>
              <w:t>Conclusão das</w:t>
            </w:r>
            <w:r w:rsidRPr="008D378D">
              <w:rPr>
                <w:bCs w:val="0"/>
                <w:spacing w:val="-3"/>
                <w:lang w:val="pt-BR"/>
              </w:rPr>
              <w:t xml:space="preserve"> Obras </w:t>
            </w:r>
            <w:r w:rsidR="005102BD" w:rsidRPr="008D378D">
              <w:rPr>
                <w:bCs w:val="0"/>
                <w:spacing w:val="-3"/>
                <w:lang w:val="pt-BR"/>
              </w:rPr>
              <w:t xml:space="preserve">na </w:t>
            </w:r>
            <w:r w:rsidR="000567C0" w:rsidRPr="008D378D">
              <w:rPr>
                <w:bCs w:val="0"/>
                <w:spacing w:val="-3"/>
                <w:lang w:val="pt-BR"/>
              </w:rPr>
              <w:t>D</w:t>
            </w:r>
            <w:r w:rsidR="005102BD" w:rsidRPr="008D378D">
              <w:rPr>
                <w:bCs w:val="0"/>
                <w:spacing w:val="-3"/>
                <w:lang w:val="pt-BR"/>
              </w:rPr>
              <w:t>ata</w:t>
            </w:r>
            <w:r w:rsidRPr="008D378D">
              <w:rPr>
                <w:bCs w:val="0"/>
                <w:spacing w:val="-3"/>
                <w:lang w:val="pt-BR"/>
              </w:rPr>
              <w:t xml:space="preserve"> </w:t>
            </w:r>
            <w:r w:rsidR="000567C0" w:rsidRPr="008D378D">
              <w:rPr>
                <w:bCs w:val="0"/>
                <w:spacing w:val="-3"/>
                <w:lang w:val="pt-BR"/>
              </w:rPr>
              <w:t>P</w:t>
            </w:r>
            <w:r w:rsidRPr="008D378D">
              <w:rPr>
                <w:bCs w:val="0"/>
                <w:spacing w:val="-3"/>
                <w:lang w:val="pt-BR"/>
              </w:rPr>
              <w:t>revista</w:t>
            </w:r>
            <w:bookmarkEnd w:id="432"/>
            <w:bookmarkEnd w:id="433"/>
          </w:p>
        </w:tc>
        <w:tc>
          <w:tcPr>
            <w:tcW w:w="6109" w:type="dxa"/>
            <w:gridSpan w:val="3"/>
          </w:tcPr>
          <w:p w14:paraId="3007A9AD" w14:textId="536B31EF" w:rsidR="001377B0" w:rsidRPr="008D378D" w:rsidRDefault="001377B0" w:rsidP="00130F6E">
            <w:pPr>
              <w:suppressAutoHyphens/>
              <w:spacing w:after="200"/>
              <w:ind w:left="612" w:hanging="612"/>
              <w:jc w:val="both"/>
              <w:rPr>
                <w:spacing w:val="-3"/>
                <w:lang w:val="pt-BR"/>
              </w:rPr>
            </w:pPr>
            <w:r w:rsidRPr="008D378D">
              <w:rPr>
                <w:spacing w:val="-3"/>
                <w:lang w:val="pt-BR"/>
              </w:rPr>
              <w:t>17.1</w:t>
            </w:r>
            <w:r w:rsidRPr="008D378D">
              <w:rPr>
                <w:spacing w:val="-3"/>
                <w:lang w:val="pt-BR"/>
              </w:rPr>
              <w:tab/>
            </w:r>
            <w:r w:rsidR="000D1DB6" w:rsidRPr="008D378D">
              <w:rPr>
                <w:spacing w:val="-3"/>
                <w:lang w:val="pt-BR"/>
              </w:rPr>
              <w:t>O Empreiteiro pode iniciar a execução das Obras na Data de Início e deve realizar as Obras de acordo com o Programa apresentado pelo Empreiteiro, conforme atualizado com a aprovação do Gerente de Projeto, e concluí-las até a Data Prevista de Conclusão.</w:t>
            </w:r>
          </w:p>
        </w:tc>
      </w:tr>
      <w:tr w:rsidR="001377B0" w:rsidRPr="002E504D" w14:paraId="79FE8EBC" w14:textId="77777777" w:rsidTr="0077094B">
        <w:trPr>
          <w:gridAfter w:val="1"/>
          <w:wAfter w:w="720" w:type="dxa"/>
        </w:trPr>
        <w:tc>
          <w:tcPr>
            <w:tcW w:w="3397" w:type="dxa"/>
          </w:tcPr>
          <w:p w14:paraId="2C72C73E" w14:textId="6591E85F" w:rsidR="001377B0" w:rsidRPr="008D378D" w:rsidRDefault="001377B0" w:rsidP="003F79AA">
            <w:pPr>
              <w:pStyle w:val="SectionVHeading3"/>
              <w:rPr>
                <w:lang w:val="pt-BR"/>
              </w:rPr>
            </w:pPr>
            <w:bookmarkStart w:id="434" w:name="_Toc55674665"/>
            <w:bookmarkStart w:id="435" w:name="_Toc55674994"/>
            <w:r w:rsidRPr="008D378D">
              <w:rPr>
                <w:lang w:val="pt-BR"/>
              </w:rPr>
              <w:t>18.</w:t>
            </w:r>
            <w:r w:rsidRPr="008D378D">
              <w:rPr>
                <w:lang w:val="pt-BR"/>
              </w:rPr>
              <w:tab/>
            </w:r>
            <w:r w:rsidR="003D392D" w:rsidRPr="008D378D">
              <w:rPr>
                <w:lang w:val="pt-BR"/>
              </w:rPr>
              <w:t xml:space="preserve">Aprovação </w:t>
            </w:r>
            <w:r w:rsidR="007E6107" w:rsidRPr="008D378D">
              <w:rPr>
                <w:lang w:val="pt-BR"/>
              </w:rPr>
              <w:t>pelo</w:t>
            </w:r>
            <w:r w:rsidR="003D392D" w:rsidRPr="008D378D">
              <w:rPr>
                <w:lang w:val="pt-BR"/>
              </w:rPr>
              <w:t xml:space="preserve"> Gerente de </w:t>
            </w:r>
            <w:bookmarkEnd w:id="434"/>
            <w:bookmarkEnd w:id="435"/>
            <w:r w:rsidR="003034BE" w:rsidRPr="008D378D">
              <w:rPr>
                <w:lang w:val="pt-BR"/>
              </w:rPr>
              <w:t>Projeto</w:t>
            </w:r>
          </w:p>
        </w:tc>
        <w:tc>
          <w:tcPr>
            <w:tcW w:w="6109" w:type="dxa"/>
            <w:gridSpan w:val="3"/>
          </w:tcPr>
          <w:p w14:paraId="4A526732" w14:textId="3112FD12" w:rsidR="001377B0" w:rsidRPr="008D378D" w:rsidRDefault="007B342A" w:rsidP="003F79AA">
            <w:pPr>
              <w:suppressAutoHyphens/>
              <w:spacing w:after="200"/>
              <w:ind w:left="612" w:hanging="612"/>
              <w:jc w:val="both"/>
              <w:rPr>
                <w:spacing w:val="-3"/>
                <w:lang w:val="pt-BR"/>
              </w:rPr>
            </w:pPr>
            <w:r w:rsidRPr="008D378D">
              <w:rPr>
                <w:spacing w:val="-3"/>
                <w:lang w:val="pt-BR"/>
              </w:rPr>
              <w:t>18.1</w:t>
            </w:r>
            <w:r w:rsidRPr="008D378D">
              <w:rPr>
                <w:spacing w:val="-3"/>
                <w:lang w:val="pt-BR"/>
              </w:rPr>
              <w:tab/>
            </w:r>
            <w:r w:rsidR="006A0F1C" w:rsidRPr="008D378D">
              <w:rPr>
                <w:spacing w:val="-3"/>
                <w:lang w:val="pt-BR"/>
              </w:rPr>
              <w:t xml:space="preserve">O Empreiteiro fornecerá ao Gerente de Projeto as memórias de cálculo, os </w:t>
            </w:r>
            <w:r w:rsidR="009E0C34" w:rsidRPr="008D378D">
              <w:rPr>
                <w:spacing w:val="-3"/>
                <w:lang w:val="pt-BR"/>
              </w:rPr>
              <w:t>Desenho</w:t>
            </w:r>
            <w:r w:rsidR="006A0F1C" w:rsidRPr="008D378D">
              <w:rPr>
                <w:spacing w:val="-3"/>
                <w:lang w:val="pt-BR"/>
              </w:rPr>
              <w:t xml:space="preserve">s, as Especificações e </w:t>
            </w:r>
            <w:r w:rsidR="00370F33" w:rsidRPr="008D378D">
              <w:rPr>
                <w:spacing w:val="-3"/>
                <w:lang w:val="pt-BR"/>
              </w:rPr>
              <w:t>os Desenhos Técnicos</w:t>
            </w:r>
            <w:r w:rsidR="006A0F1C" w:rsidRPr="008D378D">
              <w:rPr>
                <w:spacing w:val="-3"/>
                <w:lang w:val="pt-BR"/>
              </w:rPr>
              <w:t xml:space="preserve"> que retratam as Obras propostas </w:t>
            </w:r>
            <w:r w:rsidR="00AC2030" w:rsidRPr="008D378D">
              <w:rPr>
                <w:spacing w:val="-3"/>
                <w:lang w:val="pt-BR"/>
              </w:rPr>
              <w:lastRenderedPageBreak/>
              <w:t xml:space="preserve">provisórias </w:t>
            </w:r>
            <w:r w:rsidR="006A0F1C" w:rsidRPr="008D378D">
              <w:rPr>
                <w:spacing w:val="-3"/>
                <w:lang w:val="pt-BR"/>
              </w:rPr>
              <w:t xml:space="preserve">e permanentes, que as aprovará se essas Obras cumprirem as Especificações e </w:t>
            </w:r>
            <w:r w:rsidR="00372898" w:rsidRPr="008D378D">
              <w:rPr>
                <w:spacing w:val="-3"/>
                <w:lang w:val="pt-BR"/>
              </w:rPr>
              <w:t>Requisitos de Desempenho</w:t>
            </w:r>
            <w:r w:rsidR="006A0F1C" w:rsidRPr="008D378D">
              <w:rPr>
                <w:spacing w:val="-3"/>
                <w:lang w:val="pt-BR"/>
              </w:rPr>
              <w:t xml:space="preserve">, as Especificações mínimas, incluindo o </w:t>
            </w:r>
            <w:r w:rsidR="009E0C34" w:rsidRPr="008D378D">
              <w:rPr>
                <w:spacing w:val="-3"/>
                <w:lang w:val="pt-BR"/>
              </w:rPr>
              <w:t>desenho</w:t>
            </w:r>
            <w:r w:rsidR="006A0F1C" w:rsidRPr="008D378D">
              <w:rPr>
                <w:spacing w:val="-3"/>
                <w:lang w:val="pt-BR"/>
              </w:rPr>
              <w:t xml:space="preserve"> conceitual do Contratante e </w:t>
            </w:r>
            <w:r w:rsidR="009E0C34" w:rsidRPr="008D378D">
              <w:rPr>
                <w:spacing w:val="-3"/>
                <w:lang w:val="pt-BR"/>
              </w:rPr>
              <w:t xml:space="preserve">a </w:t>
            </w:r>
            <w:r w:rsidR="006A0F1C" w:rsidRPr="008D378D">
              <w:rPr>
                <w:spacing w:val="-3"/>
                <w:lang w:val="pt-BR"/>
              </w:rPr>
              <w:t>Oferta aceita, que foi submetida pelo Empreiteiro (</w:t>
            </w:r>
            <w:r w:rsidR="006005F2" w:rsidRPr="008D378D">
              <w:rPr>
                <w:spacing w:val="-3"/>
                <w:lang w:val="pt-BR"/>
              </w:rPr>
              <w:t>em</w:t>
            </w:r>
            <w:r w:rsidR="009E0C34" w:rsidRPr="008D378D">
              <w:rPr>
                <w:spacing w:val="-3"/>
                <w:lang w:val="pt-BR"/>
              </w:rPr>
              <w:t xml:space="preserve"> última instância</w:t>
            </w:r>
            <w:r w:rsidR="006A0F1C" w:rsidRPr="008D378D">
              <w:rPr>
                <w:spacing w:val="-3"/>
                <w:lang w:val="pt-BR"/>
              </w:rPr>
              <w:t xml:space="preserve">) e </w:t>
            </w:r>
            <w:r w:rsidR="00370F33" w:rsidRPr="008D378D">
              <w:rPr>
                <w:spacing w:val="-3"/>
                <w:lang w:val="pt-BR"/>
              </w:rPr>
              <w:t>o</w:t>
            </w:r>
            <w:r w:rsidR="006A0F1C" w:rsidRPr="008D378D">
              <w:rPr>
                <w:spacing w:val="-3"/>
                <w:lang w:val="pt-BR"/>
              </w:rPr>
              <w:t xml:space="preserve">s </w:t>
            </w:r>
            <w:r w:rsidR="00370F33" w:rsidRPr="008D378D">
              <w:rPr>
                <w:spacing w:val="-3"/>
                <w:lang w:val="pt-BR"/>
              </w:rPr>
              <w:t>Desenho</w:t>
            </w:r>
            <w:r w:rsidR="009E0C34" w:rsidRPr="008D378D">
              <w:rPr>
                <w:spacing w:val="-3"/>
                <w:lang w:val="pt-BR"/>
              </w:rPr>
              <w:t>s</w:t>
            </w:r>
            <w:r w:rsidR="00370F33" w:rsidRPr="008D378D">
              <w:rPr>
                <w:spacing w:val="-3"/>
                <w:lang w:val="pt-BR"/>
              </w:rPr>
              <w:t xml:space="preserve"> Técnicos</w:t>
            </w:r>
            <w:r w:rsidR="00E0413D" w:rsidRPr="008D378D">
              <w:rPr>
                <w:spacing w:val="-3"/>
                <w:lang w:val="pt-BR"/>
              </w:rPr>
              <w:t>.</w:t>
            </w:r>
          </w:p>
          <w:p w14:paraId="564DC28D" w14:textId="48022375" w:rsidR="001377B0" w:rsidRPr="008D378D" w:rsidRDefault="001377B0" w:rsidP="003F79AA">
            <w:pPr>
              <w:suppressAutoHyphens/>
              <w:spacing w:after="200"/>
              <w:ind w:left="612" w:hanging="612"/>
              <w:jc w:val="both"/>
              <w:rPr>
                <w:spacing w:val="-3"/>
                <w:lang w:val="pt-BR"/>
              </w:rPr>
            </w:pPr>
            <w:r w:rsidRPr="008D378D">
              <w:rPr>
                <w:spacing w:val="-3"/>
                <w:lang w:val="pt-BR"/>
              </w:rPr>
              <w:t>18.2</w:t>
            </w:r>
            <w:r w:rsidRPr="008D378D">
              <w:rPr>
                <w:spacing w:val="-3"/>
                <w:lang w:val="pt-BR"/>
              </w:rPr>
              <w:tab/>
            </w:r>
            <w:r w:rsidR="00CB2087" w:rsidRPr="008D378D">
              <w:rPr>
                <w:spacing w:val="-3"/>
                <w:lang w:val="pt-BR"/>
              </w:rPr>
              <w:t xml:space="preserve">O Empreiteiro será responsável pelo </w:t>
            </w:r>
            <w:r w:rsidR="00F8530F" w:rsidRPr="008D378D">
              <w:rPr>
                <w:spacing w:val="-3"/>
                <w:lang w:val="pt-BR"/>
              </w:rPr>
              <w:t>desenho</w:t>
            </w:r>
            <w:r w:rsidR="00CB2087" w:rsidRPr="008D378D">
              <w:rPr>
                <w:spacing w:val="-3"/>
                <w:lang w:val="pt-BR"/>
              </w:rPr>
              <w:t xml:space="preserve"> das obras provisórias e permanentes de acordo com as melhores práticas de engenharia, códigos e padrões de construção do País do Contratante e, caso não existam, com códigos e padrões aceitos internacionalmente, de acordo com a determinação do Gerente de Projeto</w:t>
            </w:r>
            <w:r w:rsidR="00F423B1" w:rsidRPr="008D378D">
              <w:rPr>
                <w:spacing w:val="-3"/>
                <w:lang w:val="pt-BR"/>
              </w:rPr>
              <w:t>.</w:t>
            </w:r>
          </w:p>
          <w:p w14:paraId="002D8FD1" w14:textId="11647B3F" w:rsidR="001377B0" w:rsidRPr="008D378D" w:rsidRDefault="001377B0" w:rsidP="003F79AA">
            <w:pPr>
              <w:suppressAutoHyphens/>
              <w:spacing w:after="200"/>
              <w:ind w:left="612" w:hanging="612"/>
              <w:jc w:val="both"/>
              <w:rPr>
                <w:spacing w:val="-3"/>
                <w:lang w:val="pt-BR"/>
              </w:rPr>
            </w:pPr>
            <w:r w:rsidRPr="008D378D">
              <w:rPr>
                <w:spacing w:val="-3"/>
                <w:lang w:val="pt-BR"/>
              </w:rPr>
              <w:t>18.3</w:t>
            </w:r>
            <w:r w:rsidRPr="008D378D">
              <w:rPr>
                <w:spacing w:val="-3"/>
                <w:lang w:val="pt-BR"/>
              </w:rPr>
              <w:tab/>
            </w:r>
            <w:r w:rsidR="009C6EB5" w:rsidRPr="008D378D">
              <w:rPr>
                <w:spacing w:val="-3"/>
                <w:lang w:val="pt-BR"/>
              </w:rPr>
              <w:t xml:space="preserve">A aprovação do </w:t>
            </w:r>
            <w:r w:rsidR="00AA7C66" w:rsidRPr="008D378D">
              <w:rPr>
                <w:spacing w:val="-3"/>
                <w:lang w:val="pt-BR"/>
              </w:rPr>
              <w:t xml:space="preserve">Gerente de </w:t>
            </w:r>
            <w:r w:rsidR="007D4010" w:rsidRPr="008D378D">
              <w:rPr>
                <w:spacing w:val="-3"/>
                <w:lang w:val="pt-BR"/>
              </w:rPr>
              <w:t>Projeto</w:t>
            </w:r>
            <w:r w:rsidR="009C6EB5" w:rsidRPr="008D378D">
              <w:rPr>
                <w:spacing w:val="-3"/>
                <w:lang w:val="pt-BR"/>
              </w:rPr>
              <w:t xml:space="preserve"> não exime o Empreiteiro de qualquer responsabilidade com relação ao </w:t>
            </w:r>
            <w:r w:rsidR="00F8530F" w:rsidRPr="008D378D">
              <w:rPr>
                <w:spacing w:val="-3"/>
                <w:lang w:val="pt-BR"/>
              </w:rPr>
              <w:t>desenho</w:t>
            </w:r>
            <w:r w:rsidR="009C6EB5" w:rsidRPr="008D378D">
              <w:rPr>
                <w:spacing w:val="-3"/>
                <w:lang w:val="pt-BR"/>
              </w:rPr>
              <w:t xml:space="preserve"> das Obras Permanentes, Preliminares ou Provisórias. O único responsável pelo Desenho é o Empreiteiro e a aprovação pelo Gerente de Projeto, não </w:t>
            </w:r>
            <w:r w:rsidR="00F862F1" w:rsidRPr="008D378D">
              <w:rPr>
                <w:spacing w:val="-3"/>
                <w:lang w:val="pt-BR"/>
              </w:rPr>
              <w:t xml:space="preserve">o </w:t>
            </w:r>
            <w:r w:rsidR="009C6EB5" w:rsidRPr="008D378D">
              <w:rPr>
                <w:spacing w:val="-3"/>
                <w:lang w:val="pt-BR"/>
              </w:rPr>
              <w:t>torna ou o Contratante, responsáveis pelo Desenho revisado. A responsabilidade pelo Desenho é exclusivamente do Empreiteiro</w:t>
            </w:r>
            <w:r w:rsidR="00F423B1" w:rsidRPr="008D378D">
              <w:rPr>
                <w:spacing w:val="-3"/>
                <w:lang w:val="pt-BR"/>
              </w:rPr>
              <w:t>.</w:t>
            </w:r>
          </w:p>
          <w:p w14:paraId="6EF2EA50" w14:textId="01A08E55" w:rsidR="001377B0" w:rsidRPr="008D378D" w:rsidRDefault="001377B0" w:rsidP="003F79AA">
            <w:pPr>
              <w:suppressAutoHyphens/>
              <w:spacing w:after="200"/>
              <w:ind w:left="612" w:hanging="612"/>
              <w:jc w:val="both"/>
              <w:rPr>
                <w:spacing w:val="-3"/>
                <w:lang w:val="pt-BR"/>
              </w:rPr>
            </w:pPr>
            <w:r w:rsidRPr="008D378D">
              <w:rPr>
                <w:spacing w:val="-3"/>
                <w:lang w:val="pt-BR"/>
              </w:rPr>
              <w:t>18.4</w:t>
            </w:r>
            <w:r w:rsidRPr="008D378D">
              <w:rPr>
                <w:spacing w:val="-3"/>
                <w:lang w:val="pt-BR"/>
              </w:rPr>
              <w:tab/>
            </w:r>
            <w:r w:rsidR="00BA0666" w:rsidRPr="008D378D">
              <w:rPr>
                <w:spacing w:val="-3"/>
                <w:lang w:val="pt-BR"/>
              </w:rPr>
              <w:t>O Empreiteiro deverá obter aprovações para o desenho de obras permanentes e provisórias ou modificações dos desenhos de terceiros, quando necessário.</w:t>
            </w:r>
          </w:p>
          <w:p w14:paraId="7813F167" w14:textId="69F19972" w:rsidR="001377B0" w:rsidRPr="008D378D" w:rsidRDefault="001377B0" w:rsidP="003F79AA">
            <w:pPr>
              <w:suppressAutoHyphens/>
              <w:spacing w:after="200"/>
              <w:ind w:left="612" w:hanging="612"/>
              <w:jc w:val="both"/>
              <w:rPr>
                <w:spacing w:val="-3"/>
                <w:lang w:val="pt-BR"/>
              </w:rPr>
            </w:pPr>
            <w:r w:rsidRPr="008D378D">
              <w:rPr>
                <w:spacing w:val="-3"/>
                <w:lang w:val="pt-BR"/>
              </w:rPr>
              <w:t>18.5</w:t>
            </w:r>
            <w:r w:rsidRPr="008D378D">
              <w:rPr>
                <w:spacing w:val="-3"/>
                <w:lang w:val="pt-BR"/>
              </w:rPr>
              <w:tab/>
            </w:r>
            <w:r w:rsidR="00B4211C" w:rsidRPr="008D378D">
              <w:rPr>
                <w:lang w:val="pt-BR"/>
              </w:rPr>
              <w:t xml:space="preserve">Todos os </w:t>
            </w:r>
            <w:r w:rsidR="00F8530F" w:rsidRPr="008D378D">
              <w:rPr>
                <w:lang w:val="pt-BR"/>
              </w:rPr>
              <w:t>desenho</w:t>
            </w:r>
            <w:r w:rsidR="00B4211C" w:rsidRPr="008D378D">
              <w:rPr>
                <w:lang w:val="pt-BR"/>
              </w:rPr>
              <w:t xml:space="preserve">s elaborados pelo Empreiteiro para executar as obras permanentes, </w:t>
            </w:r>
            <w:r w:rsidR="00BA0666" w:rsidRPr="008D378D">
              <w:rPr>
                <w:lang w:val="pt-BR"/>
              </w:rPr>
              <w:t>provisórias</w:t>
            </w:r>
            <w:r w:rsidR="00B4211C" w:rsidRPr="008D378D">
              <w:rPr>
                <w:lang w:val="pt-BR"/>
              </w:rPr>
              <w:t xml:space="preserve"> ou </w:t>
            </w:r>
            <w:r w:rsidR="00BA0666" w:rsidRPr="008D378D">
              <w:rPr>
                <w:lang w:val="pt-BR"/>
              </w:rPr>
              <w:t>definitivas</w:t>
            </w:r>
            <w:r w:rsidR="00B4211C" w:rsidRPr="008D378D">
              <w:rPr>
                <w:lang w:val="pt-BR"/>
              </w:rPr>
              <w:t>, deverão ser previamente aprovados pelo Gerente de Projeto, antes de serem utilizados. A regra de responsabilidade estabelecida nas CGC 18.3 acima, também se aplica com relação à aprovação dos desenhos</w:t>
            </w:r>
            <w:r w:rsidR="00F862F1" w:rsidRPr="008D378D">
              <w:rPr>
                <w:lang w:val="pt-BR"/>
              </w:rPr>
              <w:t xml:space="preserve"> técnicos</w:t>
            </w:r>
            <w:r w:rsidR="00103F63" w:rsidRPr="008D378D">
              <w:rPr>
                <w:lang w:val="pt-BR"/>
              </w:rPr>
              <w:t>.</w:t>
            </w:r>
          </w:p>
          <w:p w14:paraId="3020EBB0" w14:textId="0C5FE12C" w:rsidR="001377B0" w:rsidRPr="008D378D" w:rsidRDefault="001377B0" w:rsidP="003F79AA">
            <w:pPr>
              <w:suppressAutoHyphens/>
              <w:spacing w:after="200"/>
              <w:ind w:left="612" w:hanging="612"/>
              <w:jc w:val="both"/>
              <w:rPr>
                <w:spacing w:val="-3"/>
                <w:lang w:val="pt-BR"/>
              </w:rPr>
            </w:pPr>
            <w:r w:rsidRPr="008D378D">
              <w:rPr>
                <w:spacing w:val="-3"/>
                <w:lang w:val="pt-BR"/>
              </w:rPr>
              <w:t>18.6</w:t>
            </w:r>
            <w:r w:rsidR="00286CED" w:rsidRPr="008D378D">
              <w:rPr>
                <w:spacing w:val="-3"/>
                <w:lang w:val="pt-BR"/>
              </w:rPr>
              <w:t xml:space="preserve"> </w:t>
            </w:r>
            <w:r w:rsidR="00EB2F1E" w:rsidRPr="008D378D">
              <w:rPr>
                <w:spacing w:val="-3"/>
                <w:lang w:val="pt-BR"/>
              </w:rPr>
              <w:t xml:space="preserve">O Empreiteiro deverá entregar o </w:t>
            </w:r>
            <w:r w:rsidR="00F8530F" w:rsidRPr="008D378D">
              <w:rPr>
                <w:spacing w:val="-3"/>
                <w:lang w:val="pt-BR"/>
              </w:rPr>
              <w:t>Desenho</w:t>
            </w:r>
            <w:r w:rsidR="00EB2F1E" w:rsidRPr="008D378D">
              <w:rPr>
                <w:spacing w:val="-3"/>
                <w:lang w:val="pt-BR"/>
              </w:rPr>
              <w:t xml:space="preserve"> ao </w:t>
            </w:r>
            <w:r w:rsidR="00AA7C66" w:rsidRPr="008D378D">
              <w:rPr>
                <w:spacing w:val="-3"/>
                <w:lang w:val="pt-BR"/>
              </w:rPr>
              <w:t xml:space="preserve">Gerente de </w:t>
            </w:r>
            <w:r w:rsidR="007D4010" w:rsidRPr="008D378D">
              <w:rPr>
                <w:spacing w:val="-3"/>
                <w:lang w:val="pt-BR"/>
              </w:rPr>
              <w:t>Projeto</w:t>
            </w:r>
            <w:r w:rsidR="00EB2F1E" w:rsidRPr="008D378D">
              <w:rPr>
                <w:spacing w:val="-3"/>
                <w:lang w:val="pt-BR"/>
              </w:rPr>
              <w:t xml:space="preserve"> para que ele avalie se o aprov</w:t>
            </w:r>
            <w:r w:rsidR="002569E1" w:rsidRPr="008D378D">
              <w:rPr>
                <w:spacing w:val="-3"/>
                <w:lang w:val="pt-BR"/>
              </w:rPr>
              <w:t>a</w:t>
            </w:r>
            <w:r w:rsidR="00EB2F1E" w:rsidRPr="008D378D">
              <w:rPr>
                <w:spacing w:val="-3"/>
                <w:lang w:val="pt-BR"/>
              </w:rPr>
              <w:t xml:space="preserve"> ou não, no nível d</w:t>
            </w:r>
            <w:r w:rsidR="00F862F1" w:rsidRPr="008D378D">
              <w:rPr>
                <w:spacing w:val="-3"/>
                <w:lang w:val="pt-BR"/>
              </w:rPr>
              <w:t xml:space="preserve">o </w:t>
            </w:r>
            <w:r w:rsidR="00E50C13" w:rsidRPr="008D378D">
              <w:rPr>
                <w:spacing w:val="-3"/>
                <w:lang w:val="pt-BR"/>
              </w:rPr>
              <w:t>desenho</w:t>
            </w:r>
            <w:r w:rsidR="00EB2F1E" w:rsidRPr="008D378D">
              <w:rPr>
                <w:spacing w:val="-3"/>
                <w:lang w:val="pt-BR"/>
              </w:rPr>
              <w:t xml:space="preserve"> estabelecido </w:t>
            </w:r>
            <w:r w:rsidR="00EB2F1E" w:rsidRPr="008D378D">
              <w:rPr>
                <w:b/>
                <w:bCs/>
                <w:spacing w:val="-3"/>
                <w:lang w:val="pt-BR"/>
              </w:rPr>
              <w:t>nas CPC</w:t>
            </w:r>
            <w:r w:rsidR="00EB2F1E" w:rsidRPr="008D378D">
              <w:rPr>
                <w:spacing w:val="-3"/>
                <w:lang w:val="pt-BR"/>
              </w:rPr>
              <w:t xml:space="preserve">, no </w:t>
            </w:r>
            <w:r w:rsidR="002569E1" w:rsidRPr="008D378D">
              <w:rPr>
                <w:spacing w:val="-3"/>
                <w:lang w:val="pt-BR"/>
              </w:rPr>
              <w:t>prazo</w:t>
            </w:r>
            <w:r w:rsidR="00EB2F1E" w:rsidRPr="008D378D">
              <w:rPr>
                <w:spacing w:val="-3"/>
                <w:lang w:val="pt-BR"/>
              </w:rPr>
              <w:t xml:space="preserve"> estabelecido e com o número de cópias e modelo ali também estabelecidos</w:t>
            </w:r>
            <w:r w:rsidR="00103F63" w:rsidRPr="008D378D">
              <w:rPr>
                <w:spacing w:val="-3"/>
                <w:lang w:val="pt-BR"/>
              </w:rPr>
              <w:t>.</w:t>
            </w:r>
          </w:p>
        </w:tc>
      </w:tr>
      <w:tr w:rsidR="001377B0" w:rsidRPr="002E504D" w14:paraId="2594B451" w14:textId="77777777" w:rsidTr="0077094B">
        <w:trPr>
          <w:gridAfter w:val="1"/>
          <w:wAfter w:w="720" w:type="dxa"/>
        </w:trPr>
        <w:tc>
          <w:tcPr>
            <w:tcW w:w="3397" w:type="dxa"/>
          </w:tcPr>
          <w:p w14:paraId="35B6AD4C" w14:textId="062DB604" w:rsidR="001377B0" w:rsidRPr="008D378D" w:rsidRDefault="001377B0" w:rsidP="00E501D1">
            <w:pPr>
              <w:pStyle w:val="SectionVHeading3"/>
              <w:rPr>
                <w:lang w:val="pt-BR"/>
              </w:rPr>
            </w:pPr>
            <w:bookmarkStart w:id="436" w:name="_Toc55674666"/>
            <w:bookmarkStart w:id="437" w:name="_Toc55674995"/>
            <w:r w:rsidRPr="008D378D">
              <w:rPr>
                <w:lang w:val="pt-BR"/>
              </w:rPr>
              <w:lastRenderedPageBreak/>
              <w:t>19.</w:t>
            </w:r>
            <w:r w:rsidRPr="008D378D">
              <w:rPr>
                <w:lang w:val="pt-BR"/>
              </w:rPr>
              <w:tab/>
              <w:t>ASSS</w:t>
            </w:r>
            <w:bookmarkEnd w:id="436"/>
            <w:bookmarkEnd w:id="437"/>
          </w:p>
        </w:tc>
        <w:tc>
          <w:tcPr>
            <w:tcW w:w="6109" w:type="dxa"/>
            <w:gridSpan w:val="3"/>
          </w:tcPr>
          <w:p w14:paraId="3C22FEC6" w14:textId="6D5FBA4D" w:rsidR="001377B0" w:rsidRPr="008D378D" w:rsidRDefault="001377B0" w:rsidP="008B7308">
            <w:pPr>
              <w:suppressAutoHyphens/>
              <w:spacing w:after="200"/>
              <w:ind w:left="612" w:hanging="612"/>
              <w:jc w:val="both"/>
              <w:rPr>
                <w:spacing w:val="-3"/>
                <w:lang w:val="pt-BR"/>
              </w:rPr>
            </w:pPr>
            <w:r w:rsidRPr="008D378D">
              <w:rPr>
                <w:spacing w:val="-3"/>
                <w:lang w:val="pt-BR"/>
              </w:rPr>
              <w:t>19.1</w:t>
            </w:r>
            <w:r w:rsidRPr="008D378D">
              <w:rPr>
                <w:spacing w:val="-3"/>
                <w:lang w:val="pt-BR"/>
              </w:rPr>
              <w:tab/>
            </w:r>
            <w:bookmarkStart w:id="438" w:name="_Hlk67237137"/>
            <w:r w:rsidR="0059498F" w:rsidRPr="008D378D">
              <w:rPr>
                <w:spacing w:val="-3"/>
                <w:lang w:val="pt-BR"/>
              </w:rPr>
              <w:t xml:space="preserve">O Empreiteiro será responsável pelas obrigações em matéria ambiental, social, saúde e segurança no trabalho (incluindo </w:t>
            </w:r>
            <w:r w:rsidR="00F862F1" w:rsidRPr="008D378D">
              <w:rPr>
                <w:spacing w:val="-3"/>
                <w:lang w:val="pt-BR"/>
              </w:rPr>
              <w:t xml:space="preserve">a </w:t>
            </w:r>
            <w:r w:rsidR="0059498F" w:rsidRPr="008D378D">
              <w:rPr>
                <w:spacing w:val="-3"/>
                <w:lang w:val="pt-BR"/>
              </w:rPr>
              <w:t xml:space="preserve">exploração e abuso sexual - EAS - e violência </w:t>
            </w:r>
            <w:r w:rsidR="00F862F1" w:rsidRPr="008D378D">
              <w:rPr>
                <w:spacing w:val="-3"/>
                <w:lang w:val="pt-BR"/>
              </w:rPr>
              <w:t xml:space="preserve">baseada </w:t>
            </w:r>
            <w:r w:rsidR="00501FE2" w:rsidRPr="008D378D">
              <w:rPr>
                <w:spacing w:val="-3"/>
                <w:lang w:val="pt-BR"/>
              </w:rPr>
              <w:t>em</w:t>
            </w:r>
            <w:r w:rsidR="0059498F" w:rsidRPr="008D378D">
              <w:rPr>
                <w:spacing w:val="-3"/>
                <w:lang w:val="pt-BR"/>
              </w:rPr>
              <w:t xml:space="preserve"> gênero - VBG) de todas as atividades no Local das Obras, de acordo com os regulamentos do País do Contratante e, caso não existam, </w:t>
            </w:r>
            <w:r w:rsidR="0059498F" w:rsidRPr="008D378D">
              <w:rPr>
                <w:spacing w:val="-3"/>
                <w:lang w:val="pt-BR"/>
              </w:rPr>
              <w:lastRenderedPageBreak/>
              <w:t>de acordo com o estipulado nas condições contratuais</w:t>
            </w:r>
            <w:r w:rsidR="00D2199C" w:rsidRPr="008D378D">
              <w:rPr>
                <w:spacing w:val="-3"/>
                <w:lang w:val="pt-BR"/>
              </w:rPr>
              <w:t>,</w:t>
            </w:r>
            <w:r w:rsidR="0059498F" w:rsidRPr="008D378D">
              <w:rPr>
                <w:spacing w:val="-3"/>
                <w:lang w:val="pt-BR"/>
              </w:rPr>
              <w:t xml:space="preserve"> nas Especificações</w:t>
            </w:r>
            <w:bookmarkEnd w:id="438"/>
            <w:r w:rsidR="00D2199C" w:rsidRPr="008D378D">
              <w:rPr>
                <w:spacing w:val="-3"/>
                <w:lang w:val="pt-BR"/>
              </w:rPr>
              <w:t xml:space="preserve"> e Requisitos de Desempenho</w:t>
            </w:r>
            <w:r w:rsidR="00103F63" w:rsidRPr="008D378D">
              <w:rPr>
                <w:spacing w:val="-3"/>
                <w:lang w:val="pt-BR"/>
              </w:rPr>
              <w:t>.</w:t>
            </w:r>
          </w:p>
        </w:tc>
      </w:tr>
      <w:tr w:rsidR="001377B0" w:rsidRPr="002E504D" w14:paraId="78580EFB" w14:textId="77777777" w:rsidTr="0077094B">
        <w:trPr>
          <w:gridAfter w:val="1"/>
          <w:wAfter w:w="720" w:type="dxa"/>
        </w:trPr>
        <w:tc>
          <w:tcPr>
            <w:tcW w:w="3397" w:type="dxa"/>
          </w:tcPr>
          <w:p w14:paraId="54D65EB7" w14:textId="6CB456B0" w:rsidR="001377B0" w:rsidRPr="008D378D" w:rsidRDefault="001377B0" w:rsidP="003F79AA">
            <w:pPr>
              <w:pStyle w:val="SectionVHeading3"/>
              <w:rPr>
                <w:lang w:val="pt-BR"/>
              </w:rPr>
            </w:pPr>
            <w:bookmarkStart w:id="439" w:name="_Toc55674667"/>
            <w:bookmarkStart w:id="440" w:name="_Toc55674996"/>
            <w:r w:rsidRPr="008D378D">
              <w:rPr>
                <w:lang w:val="pt-BR"/>
              </w:rPr>
              <w:lastRenderedPageBreak/>
              <w:t>20.</w:t>
            </w:r>
            <w:r w:rsidRPr="008D378D">
              <w:rPr>
                <w:lang w:val="pt-BR"/>
              </w:rPr>
              <w:tab/>
            </w:r>
            <w:r w:rsidR="008362C1" w:rsidRPr="008D378D">
              <w:rPr>
                <w:iCs/>
                <w:lang w:val="pt-BR" w:bidi="pt-BR"/>
              </w:rPr>
              <w:t xml:space="preserve">Achados </w:t>
            </w:r>
            <w:bookmarkEnd w:id="439"/>
            <w:bookmarkEnd w:id="440"/>
          </w:p>
        </w:tc>
        <w:tc>
          <w:tcPr>
            <w:tcW w:w="6109" w:type="dxa"/>
            <w:gridSpan w:val="3"/>
          </w:tcPr>
          <w:p w14:paraId="3EFC83C6" w14:textId="1DBA6FFB" w:rsidR="001377B0" w:rsidRPr="008D378D" w:rsidRDefault="001377B0" w:rsidP="003F79AA">
            <w:pPr>
              <w:suppressAutoHyphens/>
              <w:spacing w:after="160"/>
              <w:ind w:left="619" w:hanging="612"/>
              <w:jc w:val="both"/>
              <w:rPr>
                <w:spacing w:val="-3"/>
                <w:lang w:val="pt-BR"/>
              </w:rPr>
            </w:pPr>
            <w:r w:rsidRPr="008D378D">
              <w:rPr>
                <w:spacing w:val="-3"/>
                <w:lang w:val="pt-BR"/>
              </w:rPr>
              <w:t>20.1</w:t>
            </w:r>
            <w:r w:rsidRPr="008D378D">
              <w:rPr>
                <w:spacing w:val="-3"/>
                <w:lang w:val="pt-BR"/>
              </w:rPr>
              <w:tab/>
            </w:r>
            <w:r w:rsidR="008362C1" w:rsidRPr="008D378D">
              <w:rPr>
                <w:spacing w:val="-3"/>
                <w:lang w:val="pt-BR"/>
              </w:rPr>
              <w:t>Qualquer achado de interesse histórico ou de outra natureza (arqueológica</w:t>
            </w:r>
            <w:r w:rsidR="002838BC" w:rsidRPr="008D378D">
              <w:rPr>
                <w:spacing w:val="-3"/>
                <w:lang w:val="pt-BR"/>
              </w:rPr>
              <w:t xml:space="preserve"> e</w:t>
            </w:r>
            <w:r w:rsidR="008362C1" w:rsidRPr="008D378D">
              <w:rPr>
                <w:spacing w:val="-3"/>
                <w:lang w:val="pt-BR"/>
              </w:rPr>
              <w:t xml:space="preserve"> geológica) ou de valor significativo, descoberto inesperadamente no Local das Obras, será propriedade do Contratante. O Empreiteiro deverá notificar o Gerente de Projeto sobre tais achados e seguir as suas instruções de como proceder.</w:t>
            </w:r>
          </w:p>
        </w:tc>
      </w:tr>
      <w:tr w:rsidR="001377B0" w:rsidRPr="002E504D" w14:paraId="19EACDE2" w14:textId="77777777" w:rsidTr="0077094B">
        <w:trPr>
          <w:gridAfter w:val="1"/>
          <w:wAfter w:w="720" w:type="dxa"/>
        </w:trPr>
        <w:tc>
          <w:tcPr>
            <w:tcW w:w="3397" w:type="dxa"/>
          </w:tcPr>
          <w:p w14:paraId="65439B08" w14:textId="55EC2643" w:rsidR="001377B0" w:rsidRPr="008D378D" w:rsidRDefault="001377B0" w:rsidP="003F79AA">
            <w:pPr>
              <w:pStyle w:val="SectionVHeading3"/>
              <w:rPr>
                <w:lang w:val="pt-BR"/>
              </w:rPr>
            </w:pPr>
            <w:bookmarkStart w:id="441" w:name="_Toc55674668"/>
            <w:bookmarkStart w:id="442" w:name="_Toc55674997"/>
            <w:r w:rsidRPr="008D378D">
              <w:rPr>
                <w:lang w:val="pt-BR"/>
              </w:rPr>
              <w:t>21.</w:t>
            </w:r>
            <w:r w:rsidRPr="008D378D">
              <w:rPr>
                <w:lang w:val="pt-BR"/>
              </w:rPr>
              <w:tab/>
            </w:r>
            <w:r w:rsidR="006A7A52" w:rsidRPr="008D378D">
              <w:rPr>
                <w:lang w:val="pt-BR"/>
              </w:rPr>
              <w:t xml:space="preserve">Tomada de </w:t>
            </w:r>
            <w:r w:rsidR="004730B1" w:rsidRPr="008D378D">
              <w:rPr>
                <w:lang w:val="pt-BR"/>
              </w:rPr>
              <w:t>P</w:t>
            </w:r>
            <w:r w:rsidR="006A7A52" w:rsidRPr="008D378D">
              <w:rPr>
                <w:lang w:val="pt-BR"/>
              </w:rPr>
              <w:t>osse do Local das Obras</w:t>
            </w:r>
            <w:bookmarkEnd w:id="441"/>
            <w:bookmarkEnd w:id="442"/>
          </w:p>
        </w:tc>
        <w:tc>
          <w:tcPr>
            <w:tcW w:w="6109" w:type="dxa"/>
            <w:gridSpan w:val="3"/>
          </w:tcPr>
          <w:p w14:paraId="6D9F78D1" w14:textId="2B90813B" w:rsidR="001377B0" w:rsidRPr="008D378D" w:rsidRDefault="001377B0" w:rsidP="005D07DA">
            <w:pPr>
              <w:suppressAutoHyphens/>
              <w:spacing w:after="160"/>
              <w:ind w:left="619" w:hanging="612"/>
              <w:jc w:val="both"/>
              <w:rPr>
                <w:spacing w:val="-3"/>
                <w:lang w:val="pt-BR"/>
              </w:rPr>
            </w:pPr>
            <w:r w:rsidRPr="008D378D">
              <w:rPr>
                <w:spacing w:val="-3"/>
                <w:lang w:val="pt-BR"/>
              </w:rPr>
              <w:t>21.1</w:t>
            </w:r>
            <w:r w:rsidRPr="008D378D">
              <w:rPr>
                <w:spacing w:val="-3"/>
                <w:lang w:val="pt-BR"/>
              </w:rPr>
              <w:tab/>
            </w:r>
            <w:r w:rsidR="00E70FC2" w:rsidRPr="008D378D">
              <w:rPr>
                <w:spacing w:val="-3"/>
                <w:lang w:val="pt-BR"/>
              </w:rPr>
              <w:t xml:space="preserve">O Contratante deverá dar a posse de todas as partes do Local das Obras ao Empreiteiro. Se a posse de uma parte não for dada até a data indicada </w:t>
            </w:r>
            <w:r w:rsidR="00E70FC2" w:rsidRPr="008D378D">
              <w:rPr>
                <w:b/>
                <w:bCs/>
                <w:spacing w:val="-3"/>
                <w:lang w:val="pt-BR"/>
              </w:rPr>
              <w:t>nas CPC</w:t>
            </w:r>
            <w:r w:rsidR="00E70FC2" w:rsidRPr="008D378D">
              <w:rPr>
                <w:spacing w:val="-3"/>
                <w:lang w:val="pt-BR"/>
              </w:rPr>
              <w:t>, será considerado que o Contratante atrasou o início das atividades relevantes, e este será um Evento Compe</w:t>
            </w:r>
            <w:r w:rsidR="002838BC" w:rsidRPr="008D378D">
              <w:rPr>
                <w:spacing w:val="-3"/>
                <w:lang w:val="pt-BR"/>
              </w:rPr>
              <w:t>n</w:t>
            </w:r>
            <w:r w:rsidR="00E70FC2" w:rsidRPr="008D378D">
              <w:rPr>
                <w:spacing w:val="-3"/>
                <w:lang w:val="pt-BR"/>
              </w:rPr>
              <w:t>sável</w:t>
            </w:r>
            <w:r w:rsidR="00A32F79" w:rsidRPr="008D378D">
              <w:rPr>
                <w:spacing w:val="-3"/>
                <w:lang w:val="pt-BR"/>
              </w:rPr>
              <w:t>.</w:t>
            </w:r>
          </w:p>
        </w:tc>
      </w:tr>
      <w:tr w:rsidR="001377B0" w:rsidRPr="002E504D" w14:paraId="650B4D95" w14:textId="77777777" w:rsidTr="0077094B">
        <w:trPr>
          <w:gridAfter w:val="1"/>
          <w:wAfter w:w="720" w:type="dxa"/>
        </w:trPr>
        <w:tc>
          <w:tcPr>
            <w:tcW w:w="3397" w:type="dxa"/>
          </w:tcPr>
          <w:p w14:paraId="5FE91690" w14:textId="4BD7FEBC" w:rsidR="001377B0" w:rsidRPr="008D378D" w:rsidRDefault="001377B0" w:rsidP="003F79AA">
            <w:pPr>
              <w:pStyle w:val="SectionVHeading3"/>
              <w:rPr>
                <w:lang w:val="pt-BR"/>
              </w:rPr>
            </w:pPr>
            <w:bookmarkStart w:id="443" w:name="_Toc55674669"/>
            <w:bookmarkStart w:id="444" w:name="_Toc55674998"/>
            <w:r w:rsidRPr="008D378D">
              <w:rPr>
                <w:lang w:val="pt-BR"/>
              </w:rPr>
              <w:t>22.</w:t>
            </w:r>
            <w:r w:rsidRPr="008D378D">
              <w:rPr>
                <w:lang w:val="pt-BR"/>
              </w:rPr>
              <w:tab/>
              <w:t>Ace</w:t>
            </w:r>
            <w:r w:rsidR="006A7A52" w:rsidRPr="008D378D">
              <w:rPr>
                <w:lang w:val="pt-BR"/>
              </w:rPr>
              <w:t>s</w:t>
            </w:r>
            <w:r w:rsidRPr="008D378D">
              <w:rPr>
                <w:lang w:val="pt-BR"/>
              </w:rPr>
              <w:t xml:space="preserve">so </w:t>
            </w:r>
            <w:r w:rsidR="006A7A52" w:rsidRPr="008D378D">
              <w:rPr>
                <w:lang w:val="pt-BR"/>
              </w:rPr>
              <w:t>ao Local das Obras</w:t>
            </w:r>
            <w:bookmarkEnd w:id="443"/>
            <w:bookmarkEnd w:id="444"/>
            <w:r w:rsidR="006A7A52" w:rsidRPr="008D378D">
              <w:rPr>
                <w:lang w:val="pt-BR"/>
              </w:rPr>
              <w:t xml:space="preserve"> </w:t>
            </w:r>
          </w:p>
        </w:tc>
        <w:tc>
          <w:tcPr>
            <w:tcW w:w="6109" w:type="dxa"/>
            <w:gridSpan w:val="3"/>
          </w:tcPr>
          <w:p w14:paraId="0C138CC0" w14:textId="36F4E16A" w:rsidR="001377B0" w:rsidRPr="008D378D" w:rsidRDefault="001377B0" w:rsidP="003F79AA">
            <w:pPr>
              <w:suppressAutoHyphens/>
              <w:spacing w:after="160"/>
              <w:ind w:left="619" w:hanging="612"/>
              <w:jc w:val="both"/>
              <w:rPr>
                <w:spacing w:val="-3"/>
                <w:lang w:val="pt-BR"/>
              </w:rPr>
            </w:pPr>
            <w:r w:rsidRPr="008D378D">
              <w:rPr>
                <w:spacing w:val="-3"/>
                <w:lang w:val="pt-BR"/>
              </w:rPr>
              <w:t>22.1</w:t>
            </w:r>
            <w:r w:rsidRPr="008D378D">
              <w:rPr>
                <w:spacing w:val="-3"/>
                <w:lang w:val="pt-BR"/>
              </w:rPr>
              <w:tab/>
            </w:r>
            <w:r w:rsidR="00DF5B7D" w:rsidRPr="008D378D">
              <w:rPr>
                <w:spacing w:val="-3"/>
                <w:lang w:val="pt-BR"/>
              </w:rPr>
              <w:t>O Empreiteiro deverá permitir que o Gerente de Projeto, e qualquer pessoa por ele autorizada, tenha acesso ao Local das Obras e a qualquer local onde os trabalhos relacionados ao Contrato estejam sendo realizados ou estejam destinado a serem realizados</w:t>
            </w:r>
            <w:r w:rsidR="0073090C" w:rsidRPr="008D378D">
              <w:rPr>
                <w:spacing w:val="-3"/>
                <w:lang w:val="pt-BR"/>
              </w:rPr>
              <w:t>.</w:t>
            </w:r>
          </w:p>
        </w:tc>
      </w:tr>
      <w:tr w:rsidR="001377B0" w:rsidRPr="002E504D" w14:paraId="3E0C4948" w14:textId="77777777" w:rsidTr="0077094B">
        <w:trPr>
          <w:gridAfter w:val="1"/>
          <w:wAfter w:w="720" w:type="dxa"/>
        </w:trPr>
        <w:tc>
          <w:tcPr>
            <w:tcW w:w="3397" w:type="dxa"/>
          </w:tcPr>
          <w:p w14:paraId="7DAC30EE" w14:textId="24A57D4A" w:rsidR="001377B0" w:rsidRPr="008D378D" w:rsidRDefault="001377B0" w:rsidP="003F79AA">
            <w:pPr>
              <w:pStyle w:val="SectionVHeading3"/>
              <w:rPr>
                <w:lang w:val="pt-BR"/>
              </w:rPr>
            </w:pPr>
            <w:bookmarkStart w:id="445" w:name="_Toc55674670"/>
            <w:bookmarkStart w:id="446" w:name="_Toc55674999"/>
            <w:r w:rsidRPr="008D378D">
              <w:rPr>
                <w:lang w:val="pt-BR"/>
              </w:rPr>
              <w:t>23.</w:t>
            </w:r>
            <w:r w:rsidRPr="008D378D">
              <w:rPr>
                <w:lang w:val="pt-BR"/>
              </w:rPr>
              <w:tab/>
            </w:r>
            <w:r w:rsidR="00D129AB" w:rsidRPr="008D378D">
              <w:rPr>
                <w:lang w:val="pt-BR"/>
              </w:rPr>
              <w:t>Instruções, Inspeções e Auditorias</w:t>
            </w:r>
            <w:bookmarkEnd w:id="445"/>
            <w:bookmarkEnd w:id="446"/>
          </w:p>
        </w:tc>
        <w:tc>
          <w:tcPr>
            <w:tcW w:w="6109" w:type="dxa"/>
            <w:gridSpan w:val="3"/>
          </w:tcPr>
          <w:p w14:paraId="51DE1891" w14:textId="75D73327" w:rsidR="001377B0" w:rsidRPr="008D378D" w:rsidRDefault="001377B0" w:rsidP="003F79AA">
            <w:pPr>
              <w:suppressAutoHyphens/>
              <w:spacing w:after="160"/>
              <w:ind w:left="619" w:hanging="612"/>
              <w:jc w:val="both"/>
              <w:rPr>
                <w:spacing w:val="-3"/>
                <w:lang w:val="pt-BR"/>
              </w:rPr>
            </w:pPr>
            <w:r w:rsidRPr="008D378D">
              <w:rPr>
                <w:spacing w:val="-3"/>
                <w:lang w:val="pt-BR"/>
              </w:rPr>
              <w:t>23.1</w:t>
            </w:r>
            <w:r w:rsidRPr="008D378D">
              <w:rPr>
                <w:spacing w:val="-3"/>
                <w:lang w:val="pt-BR"/>
              </w:rPr>
              <w:tab/>
            </w:r>
            <w:bookmarkStart w:id="447" w:name="_Hlk67238639"/>
            <w:r w:rsidR="00D7722B" w:rsidRPr="008D378D">
              <w:rPr>
                <w:spacing w:val="-3"/>
                <w:lang w:val="pt-BR"/>
              </w:rPr>
              <w:t>O Empreiteiro deverá cumprir todas as instruções do Gerente de Projeto que atendam a</w:t>
            </w:r>
            <w:r w:rsidR="00DF5B7D" w:rsidRPr="008D378D">
              <w:rPr>
                <w:spacing w:val="-3"/>
                <w:lang w:val="pt-BR"/>
              </w:rPr>
              <w:t>s</w:t>
            </w:r>
            <w:r w:rsidR="00D7722B" w:rsidRPr="008D378D">
              <w:rPr>
                <w:spacing w:val="-3"/>
                <w:lang w:val="pt-BR"/>
              </w:rPr>
              <w:t xml:space="preserve"> </w:t>
            </w:r>
            <w:r w:rsidR="00DF5B7D" w:rsidRPr="008D378D">
              <w:rPr>
                <w:spacing w:val="-3"/>
                <w:lang w:val="pt-BR"/>
              </w:rPr>
              <w:t>leis</w:t>
            </w:r>
            <w:r w:rsidR="00D7722B" w:rsidRPr="008D378D">
              <w:rPr>
                <w:spacing w:val="-3"/>
                <w:lang w:val="pt-BR"/>
              </w:rPr>
              <w:t xml:space="preserve"> aplicáve</w:t>
            </w:r>
            <w:r w:rsidR="00DF5B7D" w:rsidRPr="008D378D">
              <w:rPr>
                <w:spacing w:val="-3"/>
                <w:lang w:val="pt-BR"/>
              </w:rPr>
              <w:t>is</w:t>
            </w:r>
            <w:r w:rsidR="00D7722B" w:rsidRPr="008D378D">
              <w:rPr>
                <w:spacing w:val="-3"/>
                <w:lang w:val="pt-BR"/>
              </w:rPr>
              <w:t xml:space="preserve"> no Local das Obras</w:t>
            </w:r>
            <w:r w:rsidR="0073090C" w:rsidRPr="008D378D">
              <w:rPr>
                <w:spacing w:val="-3"/>
                <w:lang w:val="pt-BR"/>
              </w:rPr>
              <w:t>.</w:t>
            </w:r>
            <w:bookmarkEnd w:id="447"/>
          </w:p>
          <w:p w14:paraId="50614120" w14:textId="304A30DF" w:rsidR="001377B0" w:rsidRPr="008D378D" w:rsidRDefault="001377B0" w:rsidP="003C44A7">
            <w:pPr>
              <w:suppressAutoHyphens/>
              <w:spacing w:after="160"/>
              <w:ind w:left="619" w:hanging="612"/>
              <w:jc w:val="both"/>
              <w:rPr>
                <w:spacing w:val="-3"/>
                <w:lang w:val="pt-BR"/>
              </w:rPr>
            </w:pPr>
            <w:r w:rsidRPr="008D378D">
              <w:rPr>
                <w:spacing w:val="-3"/>
                <w:lang w:val="pt-BR"/>
              </w:rPr>
              <w:t>23.2</w:t>
            </w:r>
            <w:r w:rsidRPr="008D378D">
              <w:rPr>
                <w:spacing w:val="-3"/>
                <w:lang w:val="pt-BR"/>
              </w:rPr>
              <w:tab/>
            </w:r>
            <w:bookmarkStart w:id="448" w:name="_Hlk67238549"/>
            <w:r w:rsidR="00D92EDB" w:rsidRPr="008D378D">
              <w:rPr>
                <w:spacing w:val="-3"/>
                <w:lang w:val="pt-BR"/>
              </w:rPr>
              <w:t xml:space="preserve">O Empreiteiro </w:t>
            </w:r>
            <w:r w:rsidR="00D92EDB" w:rsidRPr="008D378D">
              <w:rPr>
                <w:bCs/>
                <w:spacing w:val="-3"/>
                <w:lang w:val="pt-BR"/>
              </w:rPr>
              <w:t xml:space="preserve">deverá permitir que o Banco inspecione suas contas, registros contábeis e outros documentos relativos à apresentação de </w:t>
            </w:r>
            <w:r w:rsidR="003214F3" w:rsidRPr="008D378D">
              <w:rPr>
                <w:bCs/>
                <w:spacing w:val="-3"/>
                <w:lang w:val="pt-BR"/>
              </w:rPr>
              <w:t>O</w:t>
            </w:r>
            <w:r w:rsidR="00D92EDB" w:rsidRPr="008D378D">
              <w:rPr>
                <w:bCs/>
                <w:spacing w:val="-3"/>
                <w:lang w:val="pt-BR"/>
              </w:rPr>
              <w:t xml:space="preserve">fertas e à execução do contrato e que sejam auditados por auditores nomeados pelo Banco. Para tanto, o </w:t>
            </w:r>
            <w:r w:rsidR="00D92EDB" w:rsidRPr="008D378D">
              <w:rPr>
                <w:spacing w:val="-3"/>
                <w:lang w:val="pt-BR"/>
              </w:rPr>
              <w:t xml:space="preserve">Empreiteiro </w:t>
            </w:r>
            <w:r w:rsidR="00D92EDB" w:rsidRPr="008D378D">
              <w:rPr>
                <w:bCs/>
                <w:spacing w:val="-3"/>
                <w:lang w:val="pt-BR"/>
              </w:rPr>
              <w:t xml:space="preserve">deverá manter todos os documentos e registros relacionados ao projeto financiado pelo Banco, durante sete (7) anos após a conclusão do trabalho. Para isso, o Empreiteiro deverá entregar ao Banco quaisquer documentos necessários para a investigação de alegações de </w:t>
            </w:r>
            <w:r w:rsidR="003214F3" w:rsidRPr="008D378D">
              <w:rPr>
                <w:bCs/>
                <w:spacing w:val="-3"/>
                <w:lang w:val="pt-BR"/>
              </w:rPr>
              <w:t>P</w:t>
            </w:r>
            <w:r w:rsidR="00D92EDB" w:rsidRPr="008D378D">
              <w:rPr>
                <w:bCs/>
                <w:spacing w:val="-3"/>
                <w:lang w:val="pt-BR"/>
              </w:rPr>
              <w:t xml:space="preserve">ráticas </w:t>
            </w:r>
            <w:r w:rsidR="003214F3" w:rsidRPr="008D378D">
              <w:rPr>
                <w:bCs/>
                <w:spacing w:val="-3"/>
                <w:lang w:val="pt-BR"/>
              </w:rPr>
              <w:t>P</w:t>
            </w:r>
            <w:r w:rsidR="00D92EDB" w:rsidRPr="008D378D">
              <w:rPr>
                <w:bCs/>
                <w:spacing w:val="-3"/>
                <w:lang w:val="pt-BR"/>
              </w:rPr>
              <w:t xml:space="preserve">roibidas e exigirá aos funcionários ou agentes com conhecimento do projeto financiado pelo Banco que respondam </w:t>
            </w:r>
            <w:r w:rsidR="003214F3" w:rsidRPr="008D378D">
              <w:rPr>
                <w:bCs/>
                <w:spacing w:val="-3"/>
                <w:lang w:val="pt-BR"/>
              </w:rPr>
              <w:t>aos</w:t>
            </w:r>
            <w:r w:rsidR="00D92EDB" w:rsidRPr="008D378D">
              <w:rPr>
                <w:bCs/>
                <w:spacing w:val="-3"/>
                <w:lang w:val="pt-BR"/>
              </w:rPr>
              <w:t xml:space="preserve"> </w:t>
            </w:r>
            <w:r w:rsidR="003214F3" w:rsidRPr="008D378D">
              <w:rPr>
                <w:bCs/>
                <w:spacing w:val="-3"/>
                <w:lang w:val="pt-BR"/>
              </w:rPr>
              <w:t>questionamentos</w:t>
            </w:r>
            <w:r w:rsidR="00D92EDB" w:rsidRPr="008D378D">
              <w:rPr>
                <w:bCs/>
                <w:spacing w:val="-3"/>
                <w:lang w:val="pt-BR"/>
              </w:rPr>
              <w:t xml:space="preserve"> do Banco.</w:t>
            </w:r>
            <w:bookmarkEnd w:id="448"/>
          </w:p>
        </w:tc>
      </w:tr>
      <w:tr w:rsidR="001377B0" w:rsidRPr="002E504D" w14:paraId="288D0261" w14:textId="77777777" w:rsidTr="0077094B">
        <w:trPr>
          <w:gridAfter w:val="1"/>
          <w:wAfter w:w="720" w:type="dxa"/>
        </w:trPr>
        <w:tc>
          <w:tcPr>
            <w:tcW w:w="3397" w:type="dxa"/>
          </w:tcPr>
          <w:p w14:paraId="78643521" w14:textId="5FE98E6C" w:rsidR="001377B0" w:rsidRPr="008D378D" w:rsidRDefault="001377B0" w:rsidP="003F79AA">
            <w:pPr>
              <w:pStyle w:val="SectionVHeading3"/>
              <w:rPr>
                <w:lang w:val="pt-BR"/>
              </w:rPr>
            </w:pPr>
            <w:bookmarkStart w:id="449" w:name="_Toc55674671"/>
            <w:bookmarkStart w:id="450" w:name="_Toc55675000"/>
            <w:r w:rsidRPr="008D378D">
              <w:rPr>
                <w:lang w:val="pt-BR"/>
              </w:rPr>
              <w:t>24.</w:t>
            </w:r>
            <w:r w:rsidRPr="008D378D">
              <w:rPr>
                <w:lang w:val="pt-BR"/>
              </w:rPr>
              <w:tab/>
            </w:r>
            <w:r w:rsidR="00D129AB" w:rsidRPr="008D378D">
              <w:rPr>
                <w:lang w:val="pt-BR"/>
              </w:rPr>
              <w:t>Controvérsias</w:t>
            </w:r>
            <w:bookmarkEnd w:id="449"/>
            <w:bookmarkEnd w:id="450"/>
          </w:p>
        </w:tc>
        <w:tc>
          <w:tcPr>
            <w:tcW w:w="6109" w:type="dxa"/>
            <w:gridSpan w:val="3"/>
          </w:tcPr>
          <w:p w14:paraId="37573B5C" w14:textId="7631D836" w:rsidR="001377B0" w:rsidRPr="008D378D" w:rsidRDefault="001377B0" w:rsidP="003F79AA">
            <w:pPr>
              <w:suppressAutoHyphens/>
              <w:spacing w:after="160"/>
              <w:ind w:left="619" w:hanging="612"/>
              <w:jc w:val="both"/>
              <w:rPr>
                <w:spacing w:val="-3"/>
                <w:lang w:val="pt-BR"/>
              </w:rPr>
            </w:pPr>
            <w:r w:rsidRPr="008D378D">
              <w:rPr>
                <w:spacing w:val="-3"/>
                <w:lang w:val="pt-BR"/>
              </w:rPr>
              <w:t>24.1</w:t>
            </w:r>
            <w:r w:rsidRPr="008D378D">
              <w:rPr>
                <w:spacing w:val="-3"/>
                <w:lang w:val="pt-BR"/>
              </w:rPr>
              <w:tab/>
            </w:r>
            <w:r w:rsidR="003214F3" w:rsidRPr="008D378D">
              <w:rPr>
                <w:spacing w:val="-3"/>
                <w:lang w:val="pt-BR"/>
              </w:rPr>
              <w:t>Se o Empreiteiro considerar que uma decisão tomada pelo Gerente de Projeto estava fora da autoridade que lhe foi conferida pelo Contrato ou que a decisão</w:t>
            </w:r>
            <w:r w:rsidR="00D22285" w:rsidRPr="008D378D">
              <w:rPr>
                <w:spacing w:val="-3"/>
                <w:lang w:val="pt-BR"/>
              </w:rPr>
              <w:t xml:space="preserve"> </w:t>
            </w:r>
            <w:r w:rsidR="003214F3" w:rsidRPr="008D378D">
              <w:rPr>
                <w:spacing w:val="-3"/>
                <w:lang w:val="pt-BR"/>
              </w:rPr>
              <w:t>foi tomada de forma incorreta, a decisão deverá ser submetida à consideração do Conciliador Técnico dentro de quatorze (14) dias após a notificação da decisão do Gerente de Projeto.</w:t>
            </w:r>
          </w:p>
        </w:tc>
      </w:tr>
      <w:tr w:rsidR="001377B0" w:rsidRPr="002E504D" w14:paraId="3410200B" w14:textId="77777777" w:rsidTr="0077094B">
        <w:trPr>
          <w:gridAfter w:val="1"/>
          <w:wAfter w:w="720" w:type="dxa"/>
        </w:trPr>
        <w:tc>
          <w:tcPr>
            <w:tcW w:w="3397" w:type="dxa"/>
          </w:tcPr>
          <w:p w14:paraId="44A1016E" w14:textId="0F368B3C" w:rsidR="001377B0" w:rsidRPr="008D378D" w:rsidRDefault="001377B0" w:rsidP="003F79AA">
            <w:pPr>
              <w:pStyle w:val="SectionVHeading3"/>
              <w:rPr>
                <w:lang w:val="pt-BR"/>
              </w:rPr>
            </w:pPr>
            <w:bookmarkStart w:id="451" w:name="_Toc55674672"/>
            <w:bookmarkStart w:id="452" w:name="_Toc55675001"/>
            <w:r w:rsidRPr="008D378D">
              <w:rPr>
                <w:lang w:val="pt-BR"/>
              </w:rPr>
              <w:lastRenderedPageBreak/>
              <w:t>25.</w:t>
            </w:r>
            <w:r w:rsidRPr="008D378D">
              <w:rPr>
                <w:lang w:val="pt-BR"/>
              </w:rPr>
              <w:tab/>
              <w:t xml:space="preserve">Procedimentos para </w:t>
            </w:r>
            <w:r w:rsidR="004F2E35" w:rsidRPr="008D378D">
              <w:rPr>
                <w:lang w:val="pt-BR"/>
              </w:rPr>
              <w:t>Res</w:t>
            </w:r>
            <w:r w:rsidR="00D129AB" w:rsidRPr="008D378D">
              <w:rPr>
                <w:lang w:val="pt-BR"/>
              </w:rPr>
              <w:t xml:space="preserve">olução </w:t>
            </w:r>
            <w:r w:rsidR="009437D2" w:rsidRPr="008D378D">
              <w:rPr>
                <w:lang w:val="pt-BR"/>
              </w:rPr>
              <w:t>de C</w:t>
            </w:r>
            <w:r w:rsidRPr="008D378D">
              <w:rPr>
                <w:lang w:val="pt-BR"/>
              </w:rPr>
              <w:t>ontrov</w:t>
            </w:r>
            <w:r w:rsidR="00D129AB" w:rsidRPr="008D378D">
              <w:rPr>
                <w:lang w:val="pt-BR"/>
              </w:rPr>
              <w:t>é</w:t>
            </w:r>
            <w:r w:rsidRPr="008D378D">
              <w:rPr>
                <w:lang w:val="pt-BR"/>
              </w:rPr>
              <w:t>rsias</w:t>
            </w:r>
            <w:bookmarkEnd w:id="451"/>
            <w:bookmarkEnd w:id="452"/>
            <w:r w:rsidRPr="008D378D">
              <w:rPr>
                <w:lang w:val="pt-BR"/>
              </w:rPr>
              <w:t xml:space="preserve"> </w:t>
            </w:r>
          </w:p>
          <w:p w14:paraId="6FC0A9A8" w14:textId="77777777" w:rsidR="001377B0" w:rsidRPr="008D378D" w:rsidRDefault="001377B0" w:rsidP="003F79AA">
            <w:pPr>
              <w:pStyle w:val="SectionVHeading3"/>
              <w:rPr>
                <w:lang w:val="pt-BR"/>
              </w:rPr>
            </w:pPr>
          </w:p>
        </w:tc>
        <w:tc>
          <w:tcPr>
            <w:tcW w:w="6109" w:type="dxa"/>
            <w:gridSpan w:val="3"/>
          </w:tcPr>
          <w:p w14:paraId="4D3983EC" w14:textId="0C9DF250" w:rsidR="001377B0" w:rsidRPr="008D378D" w:rsidRDefault="001377B0" w:rsidP="003F79AA">
            <w:pPr>
              <w:suppressAutoHyphens/>
              <w:spacing w:after="240"/>
              <w:ind w:left="619" w:hanging="619"/>
              <w:jc w:val="both"/>
              <w:rPr>
                <w:spacing w:val="-3"/>
                <w:lang w:val="pt-BR"/>
              </w:rPr>
            </w:pPr>
            <w:r w:rsidRPr="008D378D">
              <w:rPr>
                <w:spacing w:val="-3"/>
                <w:lang w:val="pt-BR"/>
              </w:rPr>
              <w:t>25.1</w:t>
            </w:r>
            <w:r w:rsidRPr="008D378D">
              <w:rPr>
                <w:spacing w:val="-3"/>
                <w:lang w:val="pt-BR"/>
              </w:rPr>
              <w:tab/>
            </w:r>
            <w:r w:rsidR="0000458F" w:rsidRPr="008D378D">
              <w:rPr>
                <w:spacing w:val="-3"/>
                <w:lang w:val="pt-BR"/>
              </w:rPr>
              <w:t>O Conciliador Técnico deve</w:t>
            </w:r>
            <w:r w:rsidR="007043C9" w:rsidRPr="008D378D">
              <w:rPr>
                <w:spacing w:val="-3"/>
                <w:lang w:val="pt-BR"/>
              </w:rPr>
              <w:t>rá</w:t>
            </w:r>
            <w:r w:rsidR="0000458F" w:rsidRPr="008D378D">
              <w:rPr>
                <w:spacing w:val="-3"/>
                <w:lang w:val="pt-BR"/>
              </w:rPr>
              <w:t xml:space="preserve"> comunicar sua decisão por escrito no prazo de </w:t>
            </w:r>
            <w:r w:rsidR="00EF227C" w:rsidRPr="008D378D">
              <w:rPr>
                <w:spacing w:val="-3"/>
                <w:lang w:val="pt-BR"/>
              </w:rPr>
              <w:t>vinte e oito (</w:t>
            </w:r>
            <w:r w:rsidR="0000458F" w:rsidRPr="008D378D">
              <w:rPr>
                <w:spacing w:val="-3"/>
                <w:lang w:val="pt-BR"/>
              </w:rPr>
              <w:t>28</w:t>
            </w:r>
            <w:r w:rsidR="00EF227C" w:rsidRPr="008D378D">
              <w:rPr>
                <w:spacing w:val="-3"/>
                <w:lang w:val="pt-BR"/>
              </w:rPr>
              <w:t>)</w:t>
            </w:r>
            <w:r w:rsidR="0000458F" w:rsidRPr="008D378D">
              <w:rPr>
                <w:spacing w:val="-3"/>
                <w:lang w:val="pt-BR"/>
              </w:rPr>
              <w:t xml:space="preserve"> dias após o recebimento da notificação de uma </w:t>
            </w:r>
            <w:r w:rsidR="007043C9" w:rsidRPr="008D378D">
              <w:rPr>
                <w:spacing w:val="-3"/>
                <w:lang w:val="pt-BR"/>
              </w:rPr>
              <w:t>controvérsia</w:t>
            </w:r>
            <w:r w:rsidR="0000458F" w:rsidRPr="008D378D">
              <w:rPr>
                <w:spacing w:val="-3"/>
                <w:lang w:val="pt-BR"/>
              </w:rPr>
              <w:t>.</w:t>
            </w:r>
          </w:p>
          <w:p w14:paraId="3286D22C" w14:textId="4E2031D7" w:rsidR="001377B0" w:rsidRPr="008D378D" w:rsidRDefault="001377B0" w:rsidP="003F79AA">
            <w:pPr>
              <w:suppressAutoHyphens/>
              <w:spacing w:after="240"/>
              <w:ind w:left="619" w:hanging="619"/>
              <w:jc w:val="both"/>
              <w:rPr>
                <w:spacing w:val="-3"/>
                <w:lang w:val="pt-BR"/>
              </w:rPr>
            </w:pPr>
            <w:r w:rsidRPr="008D378D">
              <w:rPr>
                <w:spacing w:val="-3"/>
                <w:lang w:val="pt-BR"/>
              </w:rPr>
              <w:t>25.2</w:t>
            </w:r>
            <w:r w:rsidRPr="008D378D">
              <w:rPr>
                <w:spacing w:val="-3"/>
                <w:lang w:val="pt-BR"/>
              </w:rPr>
              <w:tab/>
            </w:r>
            <w:r w:rsidR="007D4C5B" w:rsidRPr="008D378D">
              <w:rPr>
                <w:lang w:val="pt-BR"/>
              </w:rPr>
              <w:t xml:space="preserve">O Conciliador Técnico será remunerado pelo seu trabalho, qualquer que seja sua decisão, por hora de acordo com os honorários especificados </w:t>
            </w:r>
            <w:r w:rsidR="007D4C5B" w:rsidRPr="008D378D">
              <w:rPr>
                <w:b/>
                <w:bCs/>
                <w:lang w:val="pt-BR"/>
              </w:rPr>
              <w:t>na FDL</w:t>
            </w:r>
            <w:r w:rsidR="007D4C5B" w:rsidRPr="008D378D">
              <w:rPr>
                <w:lang w:val="pt-BR"/>
              </w:rPr>
              <w:t xml:space="preserve"> e </w:t>
            </w:r>
            <w:r w:rsidR="007D4C5B" w:rsidRPr="008D378D">
              <w:rPr>
                <w:b/>
                <w:bCs/>
                <w:lang w:val="pt-BR"/>
              </w:rPr>
              <w:t>nas CPC</w:t>
            </w:r>
            <w:r w:rsidR="007D4C5B" w:rsidRPr="008D378D">
              <w:rPr>
                <w:lang w:val="pt-BR"/>
              </w:rPr>
              <w:t xml:space="preserve">, além de quaisquer outras despesas reembolsáveis indicadas </w:t>
            </w:r>
            <w:r w:rsidR="007D4C5B" w:rsidRPr="008D378D">
              <w:rPr>
                <w:b/>
                <w:bCs/>
                <w:lang w:val="pt-BR"/>
              </w:rPr>
              <w:t>nas CPC</w:t>
            </w:r>
            <w:r w:rsidR="007D4C5B" w:rsidRPr="008D378D">
              <w:rPr>
                <w:lang w:val="pt-BR"/>
              </w:rPr>
              <w:t xml:space="preserve"> e o custo será dividido em partes iguais pelo Contratante e o Empreiteiro. Qualquer uma das partes pode submeter a decisão do Conciliador Técnico à arbitragem no prazo de vinte e oito (28) dias após a decisão escrita do Conciliador Técnico. Se nenhuma das partes submeter a controvérsia à arbitragem dentro do período de 28 dias acima mencionado, a decisão da Conciliação Técnica será final e obrigatória</w:t>
            </w:r>
            <w:r w:rsidR="007D4C5B" w:rsidRPr="008D378D">
              <w:rPr>
                <w:spacing w:val="-3"/>
                <w:lang w:val="pt-BR"/>
              </w:rPr>
              <w:t>.</w:t>
            </w:r>
          </w:p>
          <w:p w14:paraId="7939A8DD" w14:textId="02E0A381" w:rsidR="001377B0" w:rsidRPr="008D378D" w:rsidRDefault="001377B0" w:rsidP="005D07DA">
            <w:pPr>
              <w:suppressAutoHyphens/>
              <w:spacing w:after="240"/>
              <w:ind w:left="612" w:hanging="619"/>
              <w:jc w:val="both"/>
              <w:rPr>
                <w:spacing w:val="-3"/>
                <w:lang w:val="pt-BR"/>
              </w:rPr>
            </w:pPr>
            <w:r w:rsidRPr="008D378D">
              <w:rPr>
                <w:spacing w:val="-3"/>
                <w:lang w:val="pt-BR"/>
              </w:rPr>
              <w:t>25.3</w:t>
            </w:r>
            <w:r w:rsidRPr="008D378D">
              <w:rPr>
                <w:spacing w:val="-3"/>
                <w:lang w:val="pt-BR"/>
              </w:rPr>
              <w:tab/>
            </w:r>
            <w:r w:rsidR="001322EA" w:rsidRPr="008D378D">
              <w:rPr>
                <w:spacing w:val="-3"/>
                <w:lang w:val="pt-BR"/>
              </w:rPr>
              <w:t xml:space="preserve">A arbitragem será conduzida de acordo com os procedimentos de arbitragem publicados pela instituição </w:t>
            </w:r>
            <w:r w:rsidR="001322EA" w:rsidRPr="00A43C33">
              <w:rPr>
                <w:spacing w:val="-3"/>
                <w:lang w:val="pt-BR"/>
              </w:rPr>
              <w:t>nomeada</w:t>
            </w:r>
            <w:r w:rsidR="001322EA" w:rsidRPr="008D378D">
              <w:rPr>
                <w:b/>
                <w:bCs/>
                <w:spacing w:val="-3"/>
                <w:lang w:val="pt-BR"/>
              </w:rPr>
              <w:t xml:space="preserve"> </w:t>
            </w:r>
            <w:r w:rsidR="001322EA" w:rsidRPr="008D378D">
              <w:rPr>
                <w:spacing w:val="-3"/>
                <w:lang w:val="pt-BR"/>
              </w:rPr>
              <w:t>e no local estabelecido</w:t>
            </w:r>
            <w:r w:rsidR="00203CED" w:rsidRPr="008D378D">
              <w:rPr>
                <w:spacing w:val="-3"/>
                <w:lang w:val="pt-BR"/>
              </w:rPr>
              <w:t>s</w:t>
            </w:r>
            <w:r w:rsidR="001322EA" w:rsidRPr="008D378D">
              <w:rPr>
                <w:spacing w:val="-3"/>
                <w:lang w:val="pt-BR"/>
              </w:rPr>
              <w:t xml:space="preserve"> </w:t>
            </w:r>
            <w:r w:rsidR="001322EA" w:rsidRPr="008D378D">
              <w:rPr>
                <w:b/>
                <w:bCs/>
                <w:spacing w:val="-3"/>
                <w:lang w:val="pt-BR"/>
              </w:rPr>
              <w:t>nas CPC</w:t>
            </w:r>
            <w:r w:rsidR="0000458F" w:rsidRPr="008D378D">
              <w:rPr>
                <w:spacing w:val="-3"/>
                <w:lang w:val="pt-BR"/>
              </w:rPr>
              <w:t>.</w:t>
            </w:r>
          </w:p>
        </w:tc>
      </w:tr>
      <w:tr w:rsidR="001377B0" w:rsidRPr="002E504D" w14:paraId="603A1C7E" w14:textId="77777777" w:rsidTr="0077094B">
        <w:trPr>
          <w:gridAfter w:val="1"/>
          <w:wAfter w:w="720" w:type="dxa"/>
        </w:trPr>
        <w:tc>
          <w:tcPr>
            <w:tcW w:w="3397" w:type="dxa"/>
          </w:tcPr>
          <w:p w14:paraId="69AA2647" w14:textId="55B1DADA" w:rsidR="001377B0" w:rsidRPr="008D378D" w:rsidRDefault="001377B0" w:rsidP="003F79AA">
            <w:pPr>
              <w:pStyle w:val="SectionVHeading3"/>
              <w:rPr>
                <w:lang w:val="pt-BR"/>
              </w:rPr>
            </w:pPr>
            <w:bookmarkStart w:id="453" w:name="_Toc55674673"/>
            <w:bookmarkStart w:id="454" w:name="_Toc55675002"/>
            <w:r w:rsidRPr="008D378D">
              <w:rPr>
                <w:lang w:val="pt-BR"/>
              </w:rPr>
              <w:t>26.</w:t>
            </w:r>
            <w:r w:rsidRPr="008D378D">
              <w:rPr>
                <w:lang w:val="pt-BR"/>
              </w:rPr>
              <w:tab/>
            </w:r>
            <w:r w:rsidR="00C40A86" w:rsidRPr="008D378D">
              <w:rPr>
                <w:lang w:val="pt-BR"/>
              </w:rPr>
              <w:t>Substituição do Conciliador Técnico</w:t>
            </w:r>
            <w:bookmarkEnd w:id="453"/>
            <w:bookmarkEnd w:id="454"/>
            <w:r w:rsidRPr="008D378D">
              <w:rPr>
                <w:lang w:val="pt-BR"/>
              </w:rPr>
              <w:tab/>
            </w:r>
          </w:p>
        </w:tc>
        <w:tc>
          <w:tcPr>
            <w:tcW w:w="6109" w:type="dxa"/>
            <w:gridSpan w:val="3"/>
          </w:tcPr>
          <w:p w14:paraId="3F8B5B4B" w14:textId="31A1EC25" w:rsidR="001377B0" w:rsidRPr="008D378D" w:rsidRDefault="001377B0" w:rsidP="005D07DA">
            <w:pPr>
              <w:suppressAutoHyphens/>
              <w:spacing w:after="200"/>
              <w:ind w:left="612" w:hanging="612"/>
              <w:jc w:val="both"/>
              <w:rPr>
                <w:spacing w:val="-3"/>
                <w:lang w:val="pt-BR"/>
              </w:rPr>
            </w:pPr>
            <w:r w:rsidRPr="008D378D">
              <w:rPr>
                <w:spacing w:val="-3"/>
                <w:lang w:val="pt-BR"/>
              </w:rPr>
              <w:t>26.1</w:t>
            </w:r>
            <w:r w:rsidRPr="008D378D">
              <w:rPr>
                <w:spacing w:val="-3"/>
                <w:lang w:val="pt-BR"/>
              </w:rPr>
              <w:tab/>
            </w:r>
            <w:bookmarkStart w:id="455" w:name="_Hlk67240337"/>
            <w:r w:rsidR="002D1C4C" w:rsidRPr="008D378D">
              <w:rPr>
                <w:spacing w:val="-3"/>
                <w:lang w:val="pt-BR"/>
              </w:rPr>
              <w:t>Em caso de renúncia ou morte do Conciliador Técnico ou no caso de o Contratante e o Empreiteiro concordarem que o Conciliador Técnico não está cumprindo suas funções de acordo com as disposições do Contrato, o Contratante e o Empreiteiro nomearão, de comum acordo, um novo Conciliador Técnico. Se após 30 dias o Contratante e o Empreiteiro não chegarem a um acordo</w:t>
            </w:r>
            <w:r w:rsidR="00203CED" w:rsidRPr="008D378D">
              <w:rPr>
                <w:spacing w:val="-3"/>
                <w:lang w:val="pt-BR"/>
              </w:rPr>
              <w:t xml:space="preserve"> sobre a nomeação</w:t>
            </w:r>
            <w:r w:rsidR="002D1C4C" w:rsidRPr="008D378D">
              <w:rPr>
                <w:spacing w:val="-3"/>
                <w:lang w:val="pt-BR"/>
              </w:rPr>
              <w:t xml:space="preserve">, o Conciliador Técnico será nomeado pela Autoridade Nomeadora estipulada </w:t>
            </w:r>
            <w:r w:rsidR="002D1C4C" w:rsidRPr="008D378D">
              <w:rPr>
                <w:b/>
                <w:bCs/>
                <w:spacing w:val="-3"/>
                <w:lang w:val="pt-BR"/>
              </w:rPr>
              <w:t>nas CPC</w:t>
            </w:r>
            <w:r w:rsidR="00203CED" w:rsidRPr="008D378D">
              <w:rPr>
                <w:b/>
                <w:bCs/>
                <w:spacing w:val="-3"/>
                <w:lang w:val="pt-BR"/>
              </w:rPr>
              <w:t xml:space="preserve">, </w:t>
            </w:r>
            <w:r w:rsidR="00203CED" w:rsidRPr="008D378D">
              <w:rPr>
                <w:spacing w:val="-3"/>
                <w:lang w:val="pt-BR"/>
              </w:rPr>
              <w:t xml:space="preserve">a pedido de qualquer das partes, </w:t>
            </w:r>
            <w:r w:rsidR="002D1C4C" w:rsidRPr="008D378D">
              <w:rPr>
                <w:spacing w:val="-3"/>
                <w:lang w:val="pt-BR"/>
              </w:rPr>
              <w:t xml:space="preserve">no prazo de </w:t>
            </w:r>
            <w:r w:rsidR="00203CED" w:rsidRPr="008D378D">
              <w:rPr>
                <w:spacing w:val="-3"/>
                <w:lang w:val="pt-BR"/>
              </w:rPr>
              <w:t>quatorze (</w:t>
            </w:r>
            <w:r w:rsidR="002D1C4C" w:rsidRPr="008D378D">
              <w:rPr>
                <w:spacing w:val="-3"/>
                <w:lang w:val="pt-BR"/>
              </w:rPr>
              <w:t>14</w:t>
            </w:r>
            <w:r w:rsidR="00203CED" w:rsidRPr="008D378D">
              <w:rPr>
                <w:spacing w:val="-3"/>
                <w:lang w:val="pt-BR"/>
              </w:rPr>
              <w:t>)</w:t>
            </w:r>
            <w:r w:rsidR="002D1C4C" w:rsidRPr="008D378D">
              <w:rPr>
                <w:spacing w:val="-3"/>
                <w:lang w:val="pt-BR"/>
              </w:rPr>
              <w:t xml:space="preserve"> dias após o recebimento da petição</w:t>
            </w:r>
            <w:bookmarkEnd w:id="455"/>
            <w:r w:rsidR="006F237A" w:rsidRPr="008D378D">
              <w:rPr>
                <w:spacing w:val="-3"/>
                <w:lang w:val="pt-BR"/>
              </w:rPr>
              <w:t>.</w:t>
            </w:r>
          </w:p>
        </w:tc>
      </w:tr>
      <w:tr w:rsidR="001377B0" w:rsidRPr="008D378D" w14:paraId="06CFC025" w14:textId="77777777" w:rsidTr="0077094B">
        <w:trPr>
          <w:gridAfter w:val="1"/>
          <w:wAfter w:w="720" w:type="dxa"/>
        </w:trPr>
        <w:tc>
          <w:tcPr>
            <w:tcW w:w="9506" w:type="dxa"/>
            <w:gridSpan w:val="4"/>
          </w:tcPr>
          <w:p w14:paraId="3063FC38" w14:textId="2D7234DD" w:rsidR="001377B0" w:rsidRPr="008D378D" w:rsidRDefault="001377B0" w:rsidP="00130F6E">
            <w:pPr>
              <w:pStyle w:val="SectionVHeading2"/>
              <w:rPr>
                <w:rFonts w:ascii="Times New Roman" w:hAnsi="Times New Roman"/>
                <w:spacing w:val="-3"/>
                <w:lang w:val="pt-BR"/>
              </w:rPr>
            </w:pPr>
            <w:bookmarkStart w:id="456" w:name="_Toc55674674"/>
            <w:bookmarkStart w:id="457" w:name="_Toc55675003"/>
            <w:r w:rsidRPr="008D378D">
              <w:rPr>
                <w:rFonts w:ascii="Times New Roman" w:hAnsi="Times New Roman"/>
                <w:lang w:val="pt-BR"/>
              </w:rPr>
              <w:t xml:space="preserve">B. </w:t>
            </w:r>
            <w:r w:rsidR="00C40A86" w:rsidRPr="008D378D">
              <w:rPr>
                <w:rFonts w:ascii="Times New Roman" w:hAnsi="Times New Roman"/>
                <w:lang w:val="pt-BR"/>
              </w:rPr>
              <w:t>Desenho das</w:t>
            </w:r>
            <w:r w:rsidRPr="008D378D">
              <w:rPr>
                <w:rFonts w:ascii="Times New Roman" w:hAnsi="Times New Roman"/>
                <w:lang w:val="pt-BR"/>
              </w:rPr>
              <w:t xml:space="preserve"> Obras</w:t>
            </w:r>
            <w:bookmarkEnd w:id="456"/>
            <w:bookmarkEnd w:id="457"/>
          </w:p>
        </w:tc>
      </w:tr>
      <w:tr w:rsidR="001377B0" w:rsidRPr="002E504D" w14:paraId="13062E64" w14:textId="77777777" w:rsidTr="0077094B">
        <w:trPr>
          <w:gridAfter w:val="1"/>
          <w:wAfter w:w="720" w:type="dxa"/>
        </w:trPr>
        <w:tc>
          <w:tcPr>
            <w:tcW w:w="3397" w:type="dxa"/>
          </w:tcPr>
          <w:p w14:paraId="6B0B1013" w14:textId="40B4C822" w:rsidR="001377B0" w:rsidRPr="008D378D" w:rsidRDefault="001377B0" w:rsidP="003F79AA">
            <w:pPr>
              <w:pStyle w:val="SectionVHeading3"/>
              <w:rPr>
                <w:lang w:val="pt-BR"/>
              </w:rPr>
            </w:pPr>
            <w:bookmarkStart w:id="458" w:name="_Toc55674675"/>
            <w:bookmarkStart w:id="459" w:name="_Toc55675004"/>
            <w:r w:rsidRPr="008D378D">
              <w:rPr>
                <w:lang w:val="pt-BR"/>
              </w:rPr>
              <w:t>27.</w:t>
            </w:r>
            <w:r w:rsidR="002C22E0" w:rsidRPr="008D378D">
              <w:rPr>
                <w:lang w:val="pt-BR"/>
              </w:rPr>
              <w:tab/>
            </w:r>
            <w:r w:rsidR="00C40A86" w:rsidRPr="008D378D">
              <w:rPr>
                <w:lang w:val="pt-BR"/>
              </w:rPr>
              <w:t xml:space="preserve">Desenho das </w:t>
            </w:r>
            <w:r w:rsidRPr="008D378D">
              <w:rPr>
                <w:lang w:val="pt-BR"/>
              </w:rPr>
              <w:t>Obras</w:t>
            </w:r>
            <w:bookmarkEnd w:id="458"/>
            <w:bookmarkEnd w:id="459"/>
          </w:p>
        </w:tc>
        <w:tc>
          <w:tcPr>
            <w:tcW w:w="6109" w:type="dxa"/>
            <w:gridSpan w:val="3"/>
          </w:tcPr>
          <w:p w14:paraId="2274916E" w14:textId="074F4837" w:rsidR="001377B0" w:rsidRPr="008D378D" w:rsidRDefault="004A4ECD" w:rsidP="0055062C">
            <w:pPr>
              <w:numPr>
                <w:ilvl w:val="0"/>
                <w:numId w:val="16"/>
              </w:numPr>
              <w:suppressAutoHyphens/>
              <w:spacing w:after="200"/>
              <w:ind w:left="671" w:hanging="671"/>
              <w:jc w:val="both"/>
              <w:rPr>
                <w:spacing w:val="-3"/>
                <w:lang w:val="pt-BR"/>
              </w:rPr>
            </w:pPr>
            <w:r w:rsidRPr="008D378D">
              <w:rPr>
                <w:spacing w:val="-3"/>
                <w:lang w:val="pt-BR"/>
              </w:rPr>
              <w:t xml:space="preserve">O Empreiteiro desenhará as Obras. O Gerente de Projeto deverá aprovar o </w:t>
            </w:r>
            <w:r w:rsidR="00E50C13" w:rsidRPr="008D378D">
              <w:rPr>
                <w:spacing w:val="-3"/>
                <w:lang w:val="pt-BR"/>
              </w:rPr>
              <w:t>desenho</w:t>
            </w:r>
            <w:r w:rsidRPr="008D378D">
              <w:rPr>
                <w:spacing w:val="-3"/>
                <w:lang w:val="pt-BR"/>
              </w:rPr>
              <w:t xml:space="preserve"> das Obras. O Empreiteiro não poderá iniciar as Obras (incluindo as Obras Preliminares e as Obras Provisórias) sem a aprovação do Gerente de Projeto. O Gerente de Projeto poderá rejeitar o </w:t>
            </w:r>
            <w:r w:rsidR="00E50C13" w:rsidRPr="008D378D">
              <w:rPr>
                <w:spacing w:val="-3"/>
                <w:lang w:val="pt-BR"/>
              </w:rPr>
              <w:t>desenho</w:t>
            </w:r>
            <w:r w:rsidRPr="008D378D">
              <w:rPr>
                <w:spacing w:val="-3"/>
                <w:lang w:val="pt-BR"/>
              </w:rPr>
              <w:t xml:space="preserve"> das obras, ou parte dele</w:t>
            </w:r>
            <w:r w:rsidR="007E6107" w:rsidRPr="008D378D">
              <w:rPr>
                <w:spacing w:val="-3"/>
                <w:lang w:val="pt-BR"/>
              </w:rPr>
              <w:t xml:space="preserve"> </w:t>
            </w:r>
            <w:r w:rsidRPr="008D378D">
              <w:rPr>
                <w:spacing w:val="-3"/>
                <w:lang w:val="pt-BR"/>
              </w:rPr>
              <w:t>se el</w:t>
            </w:r>
            <w:r w:rsidR="007E6107" w:rsidRPr="008D378D">
              <w:rPr>
                <w:spacing w:val="-3"/>
                <w:lang w:val="pt-BR"/>
              </w:rPr>
              <w:t>e</w:t>
            </w:r>
            <w:r w:rsidRPr="008D378D">
              <w:rPr>
                <w:spacing w:val="-3"/>
                <w:lang w:val="pt-BR"/>
              </w:rPr>
              <w:t xml:space="preserve"> não cumprir as Especificações e </w:t>
            </w:r>
            <w:r w:rsidR="00372898" w:rsidRPr="008D378D">
              <w:rPr>
                <w:spacing w:val="-3"/>
                <w:lang w:val="pt-BR"/>
              </w:rPr>
              <w:t>Requisitos de Desempenho</w:t>
            </w:r>
            <w:r w:rsidRPr="008D378D">
              <w:rPr>
                <w:spacing w:val="-3"/>
                <w:lang w:val="pt-BR"/>
              </w:rPr>
              <w:t xml:space="preserve"> ou estiver em desacordo com a legislação aplicável</w:t>
            </w:r>
            <w:r w:rsidR="00F315C8" w:rsidRPr="008D378D">
              <w:rPr>
                <w:spacing w:val="-3"/>
                <w:lang w:val="pt-BR"/>
              </w:rPr>
              <w:t>.</w:t>
            </w:r>
          </w:p>
          <w:p w14:paraId="6CFBEB6B" w14:textId="56C4981B" w:rsidR="001377B0" w:rsidRPr="008D378D" w:rsidRDefault="00BD443D" w:rsidP="0055062C">
            <w:pPr>
              <w:numPr>
                <w:ilvl w:val="0"/>
                <w:numId w:val="16"/>
              </w:numPr>
              <w:suppressAutoHyphens/>
              <w:spacing w:after="200"/>
              <w:ind w:left="671" w:hanging="671"/>
              <w:jc w:val="both"/>
              <w:rPr>
                <w:spacing w:val="-3"/>
                <w:lang w:val="pt-BR"/>
              </w:rPr>
            </w:pPr>
            <w:bookmarkStart w:id="460" w:name="_Hlk72221138"/>
            <w:r w:rsidRPr="008D378D">
              <w:rPr>
                <w:spacing w:val="-3"/>
                <w:lang w:val="pt-BR"/>
              </w:rPr>
              <w:t xml:space="preserve">O Empreiteiro deverá retificar os desenhos ou partes dele que o Gerente de Projeto tenha rejeitado. Se o Gerente de Projeto decidir rejeitar os desenhos retificados, o </w:t>
            </w:r>
            <w:r w:rsidRPr="008D378D">
              <w:rPr>
                <w:spacing w:val="-3"/>
                <w:lang w:val="pt-BR"/>
              </w:rPr>
              <w:lastRenderedPageBreak/>
              <w:t>Gerente de Projeto deverá notificar o Empreiteiro de sua intenção de rescindir o Contrato por descumprimento fundamental do Empreiteiro de acordo com a Cláusula 59.2 (a). O Empreiteiro deverá ser capaz de expressar sua discordância com relação à decisão do Gerente de Projeto em rescindir o Contrato de acordo com a Cláusula 24.1.</w:t>
            </w:r>
          </w:p>
          <w:p w14:paraId="17836C7F" w14:textId="4C1C8245" w:rsidR="001377B0" w:rsidRPr="008D378D" w:rsidRDefault="00970B8F" w:rsidP="0055062C">
            <w:pPr>
              <w:numPr>
                <w:ilvl w:val="0"/>
                <w:numId w:val="16"/>
              </w:numPr>
              <w:suppressAutoHyphens/>
              <w:spacing w:after="200"/>
              <w:ind w:left="671" w:hanging="671"/>
              <w:jc w:val="both"/>
              <w:rPr>
                <w:spacing w:val="-3"/>
                <w:lang w:val="pt-BR"/>
              </w:rPr>
            </w:pPr>
            <w:bookmarkStart w:id="461" w:name="_Hlk65679406"/>
            <w:bookmarkStart w:id="462" w:name="_Hlk65684203"/>
            <w:bookmarkEnd w:id="460"/>
            <w:r w:rsidRPr="008D378D">
              <w:rPr>
                <w:spacing w:val="-3"/>
                <w:lang w:val="pt-BR"/>
              </w:rPr>
              <w:t xml:space="preserve">O Empreiteiro </w:t>
            </w:r>
            <w:r w:rsidR="001477A0" w:rsidRPr="008D378D">
              <w:rPr>
                <w:spacing w:val="-3"/>
                <w:lang w:val="pt-BR"/>
              </w:rPr>
              <w:t>pode</w:t>
            </w:r>
            <w:r w:rsidR="008B2C95" w:rsidRPr="008D378D">
              <w:rPr>
                <w:spacing w:val="-3"/>
                <w:lang w:val="pt-BR"/>
              </w:rPr>
              <w:t>rá</w:t>
            </w:r>
            <w:r w:rsidR="001477A0" w:rsidRPr="008D378D">
              <w:rPr>
                <w:spacing w:val="-3"/>
                <w:lang w:val="pt-BR"/>
              </w:rPr>
              <w:t xml:space="preserve"> expressar sua discordância com relação à decisão do </w:t>
            </w:r>
            <w:r w:rsidR="00AA7C66" w:rsidRPr="008D378D">
              <w:rPr>
                <w:spacing w:val="-3"/>
                <w:lang w:val="pt-BR"/>
              </w:rPr>
              <w:t xml:space="preserve">Gerente de </w:t>
            </w:r>
            <w:r w:rsidR="007D4010" w:rsidRPr="008D378D">
              <w:rPr>
                <w:spacing w:val="-3"/>
                <w:lang w:val="pt-BR"/>
              </w:rPr>
              <w:t>Projeto</w:t>
            </w:r>
            <w:r w:rsidR="001477A0" w:rsidRPr="008D378D">
              <w:rPr>
                <w:spacing w:val="-3"/>
                <w:lang w:val="pt-BR"/>
              </w:rPr>
              <w:t xml:space="preserve"> de rescindir o Contrato de acordo com o procedimento </w:t>
            </w:r>
            <w:r w:rsidR="006E4420" w:rsidRPr="008D378D">
              <w:rPr>
                <w:spacing w:val="-3"/>
                <w:lang w:val="pt-BR"/>
              </w:rPr>
              <w:t>d</w:t>
            </w:r>
            <w:r w:rsidR="001477A0" w:rsidRPr="008D378D">
              <w:rPr>
                <w:spacing w:val="-3"/>
                <w:lang w:val="pt-BR"/>
              </w:rPr>
              <w:t>a Cláusula 24.1.</w:t>
            </w:r>
          </w:p>
          <w:p w14:paraId="7CBE73BE" w14:textId="0DDD3752" w:rsidR="00CE2D05" w:rsidRPr="008D378D" w:rsidRDefault="00CE2D05" w:rsidP="0055062C">
            <w:pPr>
              <w:numPr>
                <w:ilvl w:val="0"/>
                <w:numId w:val="16"/>
              </w:numPr>
              <w:suppressAutoHyphens/>
              <w:spacing w:after="200"/>
              <w:ind w:left="671" w:hanging="671"/>
              <w:jc w:val="both"/>
              <w:rPr>
                <w:spacing w:val="-3"/>
                <w:lang w:val="pt-BR"/>
              </w:rPr>
            </w:pPr>
            <w:r w:rsidRPr="008D378D">
              <w:rPr>
                <w:spacing w:val="-3"/>
                <w:lang w:val="pt-BR"/>
              </w:rPr>
              <w:t xml:space="preserve">O Contratante é responsável que o </w:t>
            </w:r>
            <w:r w:rsidR="00F8530F" w:rsidRPr="008D378D">
              <w:rPr>
                <w:spacing w:val="-3"/>
                <w:lang w:val="pt-BR"/>
              </w:rPr>
              <w:t>desenho</w:t>
            </w:r>
            <w:r w:rsidRPr="008D378D">
              <w:rPr>
                <w:spacing w:val="-3"/>
                <w:lang w:val="pt-BR"/>
              </w:rPr>
              <w:t xml:space="preserve"> da obra esteja em conformidade com os requisitos ambientais, sociais e de segurança e saúde no local de trabalho estabelecidos nas Especificações e </w:t>
            </w:r>
            <w:r w:rsidR="00372898" w:rsidRPr="008D378D">
              <w:rPr>
                <w:spacing w:val="-3"/>
                <w:lang w:val="pt-BR"/>
              </w:rPr>
              <w:t>Requisitos de Desempenho</w:t>
            </w:r>
            <w:r w:rsidRPr="008D378D">
              <w:rPr>
                <w:spacing w:val="-3"/>
                <w:lang w:val="pt-BR"/>
              </w:rPr>
              <w:t>, e se não forem especificados, cumprir a legislação aplicável</w:t>
            </w:r>
          </w:p>
          <w:bookmarkEnd w:id="461"/>
          <w:bookmarkEnd w:id="462"/>
          <w:p w14:paraId="27E60B18" w14:textId="13EE9347" w:rsidR="001377B0" w:rsidRPr="008D378D" w:rsidRDefault="00511A1D" w:rsidP="0055062C">
            <w:pPr>
              <w:numPr>
                <w:ilvl w:val="0"/>
                <w:numId w:val="16"/>
              </w:numPr>
              <w:suppressAutoHyphens/>
              <w:spacing w:after="200"/>
              <w:ind w:left="671" w:hanging="671"/>
              <w:jc w:val="both"/>
              <w:rPr>
                <w:spacing w:val="-3"/>
                <w:lang w:val="pt-BR"/>
              </w:rPr>
            </w:pPr>
            <w:r w:rsidRPr="008D378D">
              <w:rPr>
                <w:spacing w:val="-3"/>
                <w:lang w:val="pt-BR"/>
              </w:rPr>
              <w:t xml:space="preserve">Para fins de aprovação do </w:t>
            </w:r>
            <w:r w:rsidR="00E50C13" w:rsidRPr="008D378D">
              <w:rPr>
                <w:spacing w:val="-3"/>
                <w:lang w:val="pt-BR"/>
              </w:rPr>
              <w:t>desenho</w:t>
            </w:r>
            <w:r w:rsidRPr="008D378D">
              <w:rPr>
                <w:spacing w:val="-3"/>
                <w:lang w:val="pt-BR"/>
              </w:rPr>
              <w:t xml:space="preserve">, cada parte tem um prazo máximo de sete (7) dias a partir da notificação da outra parte, para emitir seu pronunciamento, decisão, pedido de retificação, rejeição, pedido de esclarecimento, aceitação ou discordância. Caso uma das partes não se pronuncie dentro prazo mencionado, o silêncio será entendido como </w:t>
            </w:r>
            <w:r w:rsidRPr="008331BB">
              <w:rPr>
                <w:spacing w:val="-3"/>
                <w:lang w:val="pt-BR"/>
              </w:rPr>
              <w:t>resposta negativa</w:t>
            </w:r>
            <w:r w:rsidRPr="008D378D">
              <w:rPr>
                <w:spacing w:val="-3"/>
                <w:lang w:val="pt-BR"/>
              </w:rPr>
              <w:t xml:space="preserve"> e as partes devem proceder por correspondência</w:t>
            </w:r>
            <w:r w:rsidR="006E4420" w:rsidRPr="008D378D">
              <w:rPr>
                <w:spacing w:val="-3"/>
                <w:lang w:val="pt-BR"/>
              </w:rPr>
              <w:t>.</w:t>
            </w:r>
          </w:p>
          <w:p w14:paraId="3F447215" w14:textId="2A5A906B" w:rsidR="001377B0" w:rsidRPr="008D378D" w:rsidRDefault="00D57341" w:rsidP="0055062C">
            <w:pPr>
              <w:numPr>
                <w:ilvl w:val="0"/>
                <w:numId w:val="16"/>
              </w:numPr>
              <w:suppressAutoHyphens/>
              <w:spacing w:after="200"/>
              <w:ind w:left="671" w:hanging="671"/>
              <w:jc w:val="both"/>
              <w:rPr>
                <w:spacing w:val="-3"/>
                <w:lang w:val="pt-BR"/>
              </w:rPr>
            </w:pPr>
            <w:r w:rsidRPr="008D378D">
              <w:rPr>
                <w:lang w:val="pt-BR"/>
              </w:rPr>
              <w:t xml:space="preserve">Na medida do possível e se </w:t>
            </w:r>
            <w:r w:rsidRPr="008331BB">
              <w:rPr>
                <w:lang w:val="pt-BR"/>
              </w:rPr>
              <w:t>especificado</w:t>
            </w:r>
            <w:r w:rsidRPr="008D378D">
              <w:rPr>
                <w:b/>
                <w:bCs/>
                <w:lang w:val="pt-BR"/>
              </w:rPr>
              <w:t xml:space="preserve"> nas CPC</w:t>
            </w:r>
            <w:r w:rsidRPr="008D378D">
              <w:rPr>
                <w:lang w:val="pt-BR"/>
              </w:rPr>
              <w:t xml:space="preserve">, de acordo com os regulamentos do país do Contratante, o Empreiteiro é responsável por obter, em tempo hábil, permissões, licenças e consentimentos, incluindo as licenças ambientais e autorizações municipais necessárias para implementar as instalações </w:t>
            </w:r>
            <w:r w:rsidR="00BA0666" w:rsidRPr="008D378D">
              <w:rPr>
                <w:lang w:val="pt-BR"/>
              </w:rPr>
              <w:t>provisórias</w:t>
            </w:r>
            <w:r w:rsidRPr="008D378D">
              <w:rPr>
                <w:lang w:val="pt-BR"/>
              </w:rPr>
              <w:t xml:space="preserve"> e as obras permanentes por ele </w:t>
            </w:r>
            <w:r w:rsidR="00D32A8E" w:rsidRPr="008D378D">
              <w:rPr>
                <w:lang w:val="pt-BR"/>
              </w:rPr>
              <w:t>desenha</w:t>
            </w:r>
            <w:r w:rsidRPr="008D378D">
              <w:rPr>
                <w:lang w:val="pt-BR"/>
              </w:rPr>
              <w:t xml:space="preserve">das. </w:t>
            </w:r>
            <w:r w:rsidRPr="008D378D">
              <w:rPr>
                <w:b/>
                <w:bCs/>
                <w:lang w:val="pt-BR"/>
              </w:rPr>
              <w:t>As CPC</w:t>
            </w:r>
            <w:r w:rsidRPr="008D378D">
              <w:rPr>
                <w:lang w:val="pt-BR"/>
              </w:rPr>
              <w:t xml:space="preserve"> devem identificar os responsáveis e o escopo desta responsabilidade</w:t>
            </w:r>
            <w:r w:rsidR="001477A0" w:rsidRPr="008D378D">
              <w:rPr>
                <w:spacing w:val="-3"/>
                <w:lang w:val="pt-BR"/>
              </w:rPr>
              <w:t>.</w:t>
            </w:r>
          </w:p>
          <w:p w14:paraId="3FD96BB7" w14:textId="39CAC773" w:rsidR="001377B0" w:rsidRPr="008D378D" w:rsidRDefault="00043B35" w:rsidP="0055062C">
            <w:pPr>
              <w:numPr>
                <w:ilvl w:val="0"/>
                <w:numId w:val="16"/>
              </w:numPr>
              <w:suppressAutoHyphens/>
              <w:spacing w:after="200"/>
              <w:ind w:left="671" w:hanging="671"/>
              <w:jc w:val="both"/>
              <w:rPr>
                <w:spacing w:val="-3"/>
                <w:lang w:val="pt-BR"/>
              </w:rPr>
            </w:pPr>
            <w:r w:rsidRPr="008D378D">
              <w:rPr>
                <w:spacing w:val="-3"/>
                <w:lang w:val="pt-BR"/>
              </w:rPr>
              <w:t xml:space="preserve">O Empreiteiro é responsável pela conformidade do </w:t>
            </w:r>
            <w:r w:rsidR="00E50C13" w:rsidRPr="008D378D">
              <w:rPr>
                <w:spacing w:val="-3"/>
                <w:lang w:val="pt-BR"/>
              </w:rPr>
              <w:t>desenho</w:t>
            </w:r>
            <w:r w:rsidRPr="008D378D">
              <w:rPr>
                <w:spacing w:val="-3"/>
                <w:lang w:val="pt-BR"/>
              </w:rPr>
              <w:t xml:space="preserve"> das Obras com os requisitos </w:t>
            </w:r>
            <w:r w:rsidR="000652D1" w:rsidRPr="008D378D">
              <w:rPr>
                <w:spacing w:val="-3"/>
                <w:lang w:val="pt-BR"/>
              </w:rPr>
              <w:t>ambientais, sociais, e de saúde e segurança no local do trabalho</w:t>
            </w:r>
            <w:r w:rsidRPr="008D378D">
              <w:rPr>
                <w:spacing w:val="-3"/>
                <w:lang w:val="pt-BR"/>
              </w:rPr>
              <w:t>, conforme estabelecido nas Especificações e</w:t>
            </w:r>
            <w:r w:rsidR="002C7643" w:rsidRPr="008D378D">
              <w:rPr>
                <w:spacing w:val="-3"/>
                <w:lang w:val="pt-BR"/>
              </w:rPr>
              <w:t xml:space="preserve"> nos</w:t>
            </w:r>
            <w:r w:rsidRPr="008D378D">
              <w:rPr>
                <w:spacing w:val="-3"/>
                <w:lang w:val="pt-BR"/>
              </w:rPr>
              <w:t xml:space="preserve"> </w:t>
            </w:r>
            <w:r w:rsidR="00372898" w:rsidRPr="008D378D">
              <w:rPr>
                <w:spacing w:val="-3"/>
                <w:lang w:val="pt-BR"/>
              </w:rPr>
              <w:t>Requisitos de Desempenho</w:t>
            </w:r>
            <w:r w:rsidRPr="008D378D">
              <w:rPr>
                <w:spacing w:val="-3"/>
                <w:lang w:val="pt-BR"/>
              </w:rPr>
              <w:t xml:space="preserve"> e, se não forem especificados, devem cumprir a legislação aplicável</w:t>
            </w:r>
            <w:r w:rsidR="001B3D5F" w:rsidRPr="008D378D">
              <w:rPr>
                <w:spacing w:val="-3"/>
                <w:lang w:val="pt-BR"/>
              </w:rPr>
              <w:t>.</w:t>
            </w:r>
          </w:p>
        </w:tc>
      </w:tr>
      <w:tr w:rsidR="001377B0" w:rsidRPr="008D378D" w14:paraId="2C1BEEE3" w14:textId="77777777" w:rsidTr="0077094B">
        <w:trPr>
          <w:gridAfter w:val="1"/>
          <w:wAfter w:w="720" w:type="dxa"/>
        </w:trPr>
        <w:tc>
          <w:tcPr>
            <w:tcW w:w="3397" w:type="dxa"/>
          </w:tcPr>
          <w:p w14:paraId="6F2E5CCF" w14:textId="77777777" w:rsidR="001377B0" w:rsidRPr="008D378D" w:rsidRDefault="001377B0" w:rsidP="003F79AA">
            <w:pPr>
              <w:pStyle w:val="SectionVHeading3"/>
              <w:rPr>
                <w:b w:val="0"/>
                <w:bCs w:val="0"/>
                <w:lang w:val="pt-BR"/>
              </w:rPr>
            </w:pPr>
          </w:p>
        </w:tc>
        <w:tc>
          <w:tcPr>
            <w:tcW w:w="6109" w:type="dxa"/>
            <w:gridSpan w:val="3"/>
          </w:tcPr>
          <w:p w14:paraId="60AB7106" w14:textId="77777777" w:rsidR="006279F7" w:rsidRPr="008D378D" w:rsidRDefault="001377B0" w:rsidP="00203CED">
            <w:pPr>
              <w:pStyle w:val="SectionVHeading2"/>
              <w:ind w:right="3023"/>
              <w:rPr>
                <w:rFonts w:ascii="Times New Roman" w:hAnsi="Times New Roman"/>
                <w:b w:val="0"/>
                <w:bCs/>
                <w:spacing w:val="-3"/>
                <w:lang w:val="pt-BR"/>
              </w:rPr>
            </w:pPr>
            <w:r w:rsidRPr="008D378D">
              <w:rPr>
                <w:rFonts w:ascii="Times New Roman" w:hAnsi="Times New Roman"/>
                <w:lang w:val="pt-BR"/>
              </w:rPr>
              <w:t xml:space="preserve">C. </w:t>
            </w:r>
            <w:bookmarkStart w:id="463" w:name="_Toc55674676"/>
            <w:bookmarkStart w:id="464" w:name="_Toc55675005"/>
            <w:r w:rsidRPr="008D378D">
              <w:rPr>
                <w:rFonts w:ascii="Times New Roman" w:hAnsi="Times New Roman"/>
                <w:lang w:val="pt-BR"/>
              </w:rPr>
              <w:t>Control</w:t>
            </w:r>
            <w:r w:rsidR="00C40A86" w:rsidRPr="008D378D">
              <w:rPr>
                <w:rFonts w:ascii="Times New Roman" w:hAnsi="Times New Roman"/>
                <w:lang w:val="pt-BR"/>
              </w:rPr>
              <w:t>e</w:t>
            </w:r>
            <w:r w:rsidRPr="008D378D">
              <w:rPr>
                <w:rFonts w:ascii="Times New Roman" w:hAnsi="Times New Roman"/>
                <w:lang w:val="pt-BR"/>
              </w:rPr>
              <w:t xml:space="preserve"> de </w:t>
            </w:r>
            <w:r w:rsidR="00C40A86" w:rsidRPr="008D378D">
              <w:rPr>
                <w:rFonts w:ascii="Times New Roman" w:hAnsi="Times New Roman"/>
                <w:lang w:val="pt-BR"/>
              </w:rPr>
              <w:t>Prazos</w:t>
            </w:r>
            <w:bookmarkEnd w:id="463"/>
            <w:bookmarkEnd w:id="464"/>
          </w:p>
        </w:tc>
      </w:tr>
      <w:tr w:rsidR="00EE64C5" w:rsidRPr="002E504D" w14:paraId="64E0644D" w14:textId="77777777" w:rsidTr="0077094B">
        <w:trPr>
          <w:gridAfter w:val="1"/>
          <w:wAfter w:w="720" w:type="dxa"/>
          <w:trHeight w:val="2031"/>
        </w:trPr>
        <w:tc>
          <w:tcPr>
            <w:tcW w:w="3397" w:type="dxa"/>
          </w:tcPr>
          <w:p w14:paraId="56B414A0" w14:textId="2FF51CDD" w:rsidR="00EE64C5" w:rsidRPr="008D378D" w:rsidRDefault="00EE64C5" w:rsidP="00EE64C5">
            <w:pPr>
              <w:pStyle w:val="SectionVHeading3"/>
              <w:rPr>
                <w:b w:val="0"/>
                <w:bCs w:val="0"/>
                <w:lang w:val="pt-BR"/>
              </w:rPr>
            </w:pPr>
            <w:r w:rsidRPr="008D378D">
              <w:rPr>
                <w:bCs w:val="0"/>
                <w:lang w:val="pt-BR"/>
              </w:rPr>
              <w:lastRenderedPageBreak/>
              <w:t>28.</w:t>
            </w:r>
            <w:r w:rsidRPr="008D378D">
              <w:rPr>
                <w:lang w:val="pt-BR"/>
              </w:rPr>
              <w:tab/>
              <w:t>Programa</w:t>
            </w:r>
          </w:p>
        </w:tc>
        <w:tc>
          <w:tcPr>
            <w:tcW w:w="6109" w:type="dxa"/>
            <w:gridSpan w:val="3"/>
          </w:tcPr>
          <w:p w14:paraId="55883183" w14:textId="160CAD10" w:rsidR="00EE64C5" w:rsidRPr="008D378D" w:rsidRDefault="00EE64C5" w:rsidP="00452EB0">
            <w:pPr>
              <w:pStyle w:val="SectionVHeading2"/>
              <w:spacing w:before="0" w:after="0"/>
              <w:ind w:left="610" w:hanging="567"/>
              <w:jc w:val="left"/>
              <w:rPr>
                <w:b w:val="0"/>
                <w:bCs/>
                <w:spacing w:val="-3"/>
                <w:sz w:val="24"/>
                <w:lang w:val="pt-BR"/>
              </w:rPr>
            </w:pPr>
            <w:r w:rsidRPr="008D378D">
              <w:rPr>
                <w:b w:val="0"/>
                <w:bCs/>
                <w:sz w:val="24"/>
                <w:lang w:val="pt-BR"/>
              </w:rPr>
              <w:t>28.1</w:t>
            </w:r>
            <w:r w:rsidRPr="008D378D">
              <w:rPr>
                <w:b w:val="0"/>
                <w:bCs/>
                <w:sz w:val="24"/>
                <w:lang w:val="pt-BR"/>
              </w:rPr>
              <w:tab/>
            </w:r>
            <w:r w:rsidR="003550B4" w:rsidRPr="008D378D">
              <w:rPr>
                <w:b w:val="0"/>
                <w:bCs/>
                <w:spacing w:val="-3"/>
                <w:sz w:val="24"/>
                <w:lang w:val="pt-BR"/>
              </w:rPr>
              <w:t xml:space="preserve">Dentro do prazo estabelecido </w:t>
            </w:r>
            <w:r w:rsidR="003550B4" w:rsidRPr="008D378D">
              <w:rPr>
                <w:spacing w:val="-3"/>
                <w:sz w:val="24"/>
                <w:lang w:val="pt-BR"/>
              </w:rPr>
              <w:t>nas CPC</w:t>
            </w:r>
            <w:r w:rsidR="003550B4" w:rsidRPr="008D378D">
              <w:rPr>
                <w:b w:val="0"/>
                <w:bCs/>
                <w:spacing w:val="-3"/>
                <w:sz w:val="24"/>
                <w:lang w:val="pt-BR"/>
              </w:rPr>
              <w:t xml:space="preserve"> e após a data da Carta de Aceitação, o Empreiteiro deverá apresentar ao Gerente de Projeto, para sua aprovação, um Programa contendo </w:t>
            </w:r>
            <w:r w:rsidR="007B3E48" w:rsidRPr="008D378D">
              <w:rPr>
                <w:b w:val="0"/>
                <w:spacing w:val="-3"/>
                <w:sz w:val="24"/>
                <w:lang w:val="pt-BR"/>
              </w:rPr>
              <w:t>as metodologias</w:t>
            </w:r>
            <w:r w:rsidR="007B3E48" w:rsidRPr="008D378D">
              <w:rPr>
                <w:bCs/>
                <w:spacing w:val="-3"/>
                <w:lang w:val="pt-BR"/>
              </w:rPr>
              <w:t xml:space="preserve"> </w:t>
            </w:r>
            <w:r w:rsidR="003550B4" w:rsidRPr="008D378D">
              <w:rPr>
                <w:b w:val="0"/>
                <w:bCs/>
                <w:spacing w:val="-3"/>
                <w:sz w:val="24"/>
                <w:lang w:val="pt-BR"/>
              </w:rPr>
              <w:t xml:space="preserve">gerais, a organização, a sequência e o cronograma de execução para todas as atividades relacionadas ao </w:t>
            </w:r>
            <w:r w:rsidR="00E50C13" w:rsidRPr="008D378D">
              <w:rPr>
                <w:b w:val="0"/>
                <w:bCs/>
                <w:spacing w:val="-3"/>
                <w:sz w:val="24"/>
                <w:lang w:val="pt-BR"/>
              </w:rPr>
              <w:t>desenho</w:t>
            </w:r>
            <w:r w:rsidR="003550B4" w:rsidRPr="008D378D">
              <w:rPr>
                <w:b w:val="0"/>
                <w:bCs/>
                <w:spacing w:val="-3"/>
                <w:sz w:val="24"/>
                <w:lang w:val="pt-BR"/>
              </w:rPr>
              <w:t>, à construção e às funções da Supervisão Técnica das Obras</w:t>
            </w:r>
            <w:r w:rsidRPr="008D378D">
              <w:rPr>
                <w:b w:val="0"/>
                <w:bCs/>
                <w:spacing w:val="-3"/>
                <w:sz w:val="24"/>
                <w:lang w:val="pt-BR"/>
              </w:rPr>
              <w:t>.</w:t>
            </w:r>
          </w:p>
        </w:tc>
      </w:tr>
      <w:tr w:rsidR="007F39B9" w:rsidRPr="002E504D" w14:paraId="7A63F50F" w14:textId="77777777" w:rsidTr="0077094B">
        <w:trPr>
          <w:gridAfter w:val="1"/>
          <w:wAfter w:w="720" w:type="dxa"/>
          <w:trHeight w:val="2230"/>
        </w:trPr>
        <w:tc>
          <w:tcPr>
            <w:tcW w:w="3397" w:type="dxa"/>
          </w:tcPr>
          <w:p w14:paraId="3CB447F1" w14:textId="77777777" w:rsidR="007F39B9" w:rsidRPr="008D378D" w:rsidRDefault="007F39B9" w:rsidP="003F79AA">
            <w:pPr>
              <w:pStyle w:val="SectionVHeading3"/>
              <w:rPr>
                <w:b w:val="0"/>
                <w:bCs w:val="0"/>
                <w:lang w:val="pt-BR"/>
              </w:rPr>
            </w:pPr>
          </w:p>
        </w:tc>
        <w:tc>
          <w:tcPr>
            <w:tcW w:w="6109" w:type="dxa"/>
            <w:gridSpan w:val="3"/>
          </w:tcPr>
          <w:p w14:paraId="6B38BAD2" w14:textId="3DF31E26" w:rsidR="007F39B9" w:rsidRPr="008D378D" w:rsidRDefault="007F39B9" w:rsidP="00EE64C5">
            <w:pPr>
              <w:pStyle w:val="Outline"/>
              <w:keepNext/>
              <w:keepLines/>
              <w:tabs>
                <w:tab w:val="left" w:pos="1080"/>
                <w:tab w:val="right" w:leader="dot" w:pos="9000"/>
              </w:tabs>
              <w:spacing w:after="200"/>
              <w:ind w:left="612" w:hanging="540"/>
              <w:jc w:val="both"/>
              <w:rPr>
                <w:bCs/>
                <w:kern w:val="0"/>
                <w:szCs w:val="24"/>
                <w:lang w:val="pt-BR"/>
              </w:rPr>
            </w:pPr>
            <w:r w:rsidRPr="008D378D">
              <w:rPr>
                <w:bCs/>
                <w:kern w:val="0"/>
                <w:szCs w:val="24"/>
                <w:lang w:val="pt-BR"/>
              </w:rPr>
              <w:t>28.2</w:t>
            </w:r>
            <w:r w:rsidRPr="008D378D">
              <w:rPr>
                <w:bCs/>
                <w:kern w:val="0"/>
                <w:szCs w:val="24"/>
                <w:lang w:val="pt-BR"/>
              </w:rPr>
              <w:tab/>
            </w:r>
            <w:r w:rsidR="00117621" w:rsidRPr="008D378D">
              <w:rPr>
                <w:bCs/>
                <w:spacing w:val="-3"/>
                <w:lang w:val="pt-BR"/>
              </w:rPr>
              <w:t>O Programa atualizado é aquele que reflete o progresso real feito em cada uma das atividades e os efeitos de tal progresso no cronograma de execução das tarefas restantes, incluindo quaisquer mudanças na sequência das atividades. É obrigação do Empreiteiro manter o programa devidamente atualizado e executar as Obras conforme planejado, bem como, cumprir os prazos nele estabelecidos, especialmente quando se refere a</w:t>
            </w:r>
            <w:r w:rsidR="00C43551" w:rsidRPr="008D378D">
              <w:rPr>
                <w:bCs/>
                <w:spacing w:val="-3"/>
                <w:lang w:val="pt-BR"/>
              </w:rPr>
              <w:t>os</w:t>
            </w:r>
            <w:r w:rsidR="00117621" w:rsidRPr="008D378D">
              <w:rPr>
                <w:bCs/>
                <w:spacing w:val="-3"/>
                <w:lang w:val="pt-BR"/>
              </w:rPr>
              <w:t xml:space="preserve"> marcos, </w:t>
            </w:r>
            <w:r w:rsidR="00C43551" w:rsidRPr="008D378D">
              <w:rPr>
                <w:bCs/>
                <w:spacing w:val="-3"/>
                <w:lang w:val="pt-BR"/>
              </w:rPr>
              <w:t>à</w:t>
            </w:r>
            <w:r w:rsidR="00117621" w:rsidRPr="008D378D">
              <w:rPr>
                <w:bCs/>
                <w:spacing w:val="-3"/>
                <w:lang w:val="pt-BR"/>
              </w:rPr>
              <w:t xml:space="preserve"> Data de Conclusão dos Desenhos e </w:t>
            </w:r>
            <w:r w:rsidR="00C43551" w:rsidRPr="008D378D">
              <w:rPr>
                <w:bCs/>
                <w:spacing w:val="-3"/>
                <w:lang w:val="pt-BR"/>
              </w:rPr>
              <w:t>à</w:t>
            </w:r>
            <w:r w:rsidR="00117621" w:rsidRPr="008D378D">
              <w:rPr>
                <w:bCs/>
                <w:spacing w:val="-3"/>
                <w:lang w:val="pt-BR"/>
              </w:rPr>
              <w:t xml:space="preserve"> Data Prevista de Conclusão</w:t>
            </w:r>
            <w:r w:rsidR="001F6604" w:rsidRPr="008D378D">
              <w:rPr>
                <w:bCs/>
                <w:spacing w:val="-3"/>
                <w:lang w:val="pt-BR"/>
              </w:rPr>
              <w:t>.</w:t>
            </w:r>
          </w:p>
        </w:tc>
      </w:tr>
      <w:tr w:rsidR="001377B0" w:rsidRPr="002E504D" w14:paraId="615D436B" w14:textId="77777777" w:rsidTr="0077094B">
        <w:trPr>
          <w:gridAfter w:val="1"/>
          <w:wAfter w:w="720" w:type="dxa"/>
        </w:trPr>
        <w:tc>
          <w:tcPr>
            <w:tcW w:w="3397" w:type="dxa"/>
          </w:tcPr>
          <w:p w14:paraId="46A85008" w14:textId="000E7D25" w:rsidR="001377B0" w:rsidRPr="008D378D" w:rsidRDefault="001377B0" w:rsidP="00DC6256">
            <w:pPr>
              <w:pStyle w:val="SectionVHeading3"/>
              <w:rPr>
                <w:b w:val="0"/>
                <w:bCs w:val="0"/>
                <w:lang w:val="pt-BR"/>
              </w:rPr>
            </w:pPr>
          </w:p>
        </w:tc>
        <w:tc>
          <w:tcPr>
            <w:tcW w:w="6109" w:type="dxa"/>
            <w:gridSpan w:val="3"/>
          </w:tcPr>
          <w:p w14:paraId="219FF591" w14:textId="30D0A421" w:rsidR="001377B0" w:rsidRPr="008D378D" w:rsidRDefault="00452EB0" w:rsidP="00452EB0">
            <w:pPr>
              <w:pStyle w:val="Outline"/>
              <w:keepNext/>
              <w:keepLines/>
              <w:tabs>
                <w:tab w:val="left" w:pos="1080"/>
                <w:tab w:val="right" w:leader="dot" w:pos="9000"/>
              </w:tabs>
              <w:spacing w:before="0" w:after="200"/>
              <w:ind w:left="612" w:hanging="569"/>
              <w:jc w:val="both"/>
              <w:rPr>
                <w:spacing w:val="-3"/>
                <w:lang w:val="pt-BR"/>
              </w:rPr>
            </w:pPr>
            <w:r w:rsidRPr="008D378D">
              <w:rPr>
                <w:kern w:val="0"/>
                <w:szCs w:val="24"/>
                <w:lang w:val="pt-BR"/>
              </w:rPr>
              <w:t>28.3</w:t>
            </w:r>
            <w:r w:rsidRPr="008D378D">
              <w:rPr>
                <w:kern w:val="0"/>
                <w:szCs w:val="24"/>
                <w:lang w:val="pt-BR"/>
              </w:rPr>
              <w:tab/>
            </w:r>
            <w:r w:rsidR="009C5A7D" w:rsidRPr="008D378D">
              <w:rPr>
                <w:spacing w:val="-3"/>
                <w:lang w:val="pt-BR"/>
              </w:rPr>
              <w:t xml:space="preserve">O Empreiteiro deverá submeter ao Gerente de Projeto, para a sua aprovação, um Programa com intervalos iguais que não excedam o </w:t>
            </w:r>
            <w:r w:rsidR="001F3318">
              <w:rPr>
                <w:spacing w:val="-3"/>
                <w:lang w:val="pt-BR"/>
              </w:rPr>
              <w:t>prazo</w:t>
            </w:r>
            <w:r w:rsidR="009C5A7D" w:rsidRPr="008D378D">
              <w:rPr>
                <w:spacing w:val="-3"/>
                <w:lang w:val="pt-BR"/>
              </w:rPr>
              <w:t xml:space="preserve"> estabelecido </w:t>
            </w:r>
            <w:r w:rsidR="009C5A7D" w:rsidRPr="008D378D">
              <w:rPr>
                <w:b/>
                <w:bCs/>
                <w:spacing w:val="-3"/>
                <w:lang w:val="pt-BR"/>
              </w:rPr>
              <w:t>nas CPC</w:t>
            </w:r>
            <w:r w:rsidR="009C5A7D" w:rsidRPr="008D378D">
              <w:rPr>
                <w:spacing w:val="-3"/>
                <w:lang w:val="pt-BR"/>
              </w:rPr>
              <w:t xml:space="preserve">. Se o Empreiteiro não apresentar o referido Programa atualizado dentro deste prazo, o Gerente de Projeto poderá reter o valor especificado </w:t>
            </w:r>
            <w:r w:rsidR="009C5A7D" w:rsidRPr="008D378D">
              <w:rPr>
                <w:b/>
                <w:bCs/>
                <w:spacing w:val="-3"/>
                <w:lang w:val="pt-BR"/>
              </w:rPr>
              <w:t>nas CPC</w:t>
            </w:r>
            <w:r w:rsidR="009C5A7D" w:rsidRPr="008D378D">
              <w:rPr>
                <w:spacing w:val="-3"/>
                <w:lang w:val="pt-BR"/>
              </w:rPr>
              <w:t xml:space="preserve"> do próximo certificado de pagamento e continuar retendo este valor até o próximo pagamento após a data em que o Empreiteiro apresente o Programa atrasado.</w:t>
            </w:r>
          </w:p>
          <w:p w14:paraId="109C906C" w14:textId="3FB16C60" w:rsidR="001377B0" w:rsidRPr="008D378D" w:rsidRDefault="001377B0" w:rsidP="00DC6256">
            <w:pPr>
              <w:pStyle w:val="Outline"/>
              <w:keepNext/>
              <w:keepLines/>
              <w:tabs>
                <w:tab w:val="left" w:pos="1080"/>
                <w:tab w:val="right" w:leader="dot" w:pos="9000"/>
              </w:tabs>
              <w:spacing w:before="0" w:after="200"/>
              <w:ind w:left="612" w:hanging="540"/>
              <w:jc w:val="both"/>
              <w:rPr>
                <w:kern w:val="0"/>
                <w:szCs w:val="24"/>
                <w:lang w:val="pt-BR"/>
              </w:rPr>
            </w:pPr>
            <w:r w:rsidRPr="008D378D">
              <w:rPr>
                <w:kern w:val="0"/>
                <w:szCs w:val="24"/>
                <w:lang w:val="pt-BR"/>
              </w:rPr>
              <w:t>28.4</w:t>
            </w:r>
            <w:r w:rsidRPr="008D378D">
              <w:rPr>
                <w:kern w:val="0"/>
                <w:szCs w:val="24"/>
                <w:lang w:val="pt-BR"/>
              </w:rPr>
              <w:tab/>
            </w:r>
            <w:r w:rsidR="00D66791" w:rsidRPr="008D378D">
              <w:rPr>
                <w:spacing w:val="-3"/>
                <w:lang w:val="pt-BR"/>
              </w:rPr>
              <w:t>A aprovação do Programa pelo Gerente de Projeto não modificará de forma alguma as obrigações do Empreiteiro. O Empreiteiro pode revisar o Programa e reapresentá-lo ao Gerente de Projeto a qualquer momento. O Programa revisado deverá refletir os efeitos das Variações e dos Eventos Compensáveis.</w:t>
            </w:r>
          </w:p>
        </w:tc>
      </w:tr>
      <w:tr w:rsidR="001377B0" w:rsidRPr="002E504D" w14:paraId="24AD8A92" w14:textId="77777777" w:rsidTr="0077094B">
        <w:trPr>
          <w:gridAfter w:val="1"/>
          <w:wAfter w:w="720" w:type="dxa"/>
        </w:trPr>
        <w:tc>
          <w:tcPr>
            <w:tcW w:w="3397" w:type="dxa"/>
          </w:tcPr>
          <w:p w14:paraId="51F044F3" w14:textId="27CD2B47" w:rsidR="001377B0" w:rsidRPr="008D378D" w:rsidRDefault="001377B0" w:rsidP="00DC6256">
            <w:pPr>
              <w:pStyle w:val="SectionVHeading3"/>
              <w:rPr>
                <w:lang w:val="pt-BR"/>
              </w:rPr>
            </w:pPr>
            <w:bookmarkStart w:id="465" w:name="_Toc55674678"/>
            <w:bookmarkStart w:id="466" w:name="_Toc55675007"/>
            <w:r w:rsidRPr="008D378D">
              <w:rPr>
                <w:lang w:val="pt-BR"/>
              </w:rPr>
              <w:t>29.</w:t>
            </w:r>
            <w:r w:rsidRPr="008D378D">
              <w:rPr>
                <w:lang w:val="pt-BR"/>
              </w:rPr>
              <w:tab/>
            </w:r>
            <w:r w:rsidR="00C001BE" w:rsidRPr="008D378D">
              <w:rPr>
                <w:lang w:val="pt-BR"/>
              </w:rPr>
              <w:t>Prorrogação da Data Prevista de Conclusão</w:t>
            </w:r>
            <w:bookmarkEnd w:id="465"/>
            <w:bookmarkEnd w:id="466"/>
          </w:p>
        </w:tc>
        <w:tc>
          <w:tcPr>
            <w:tcW w:w="6109" w:type="dxa"/>
            <w:gridSpan w:val="3"/>
          </w:tcPr>
          <w:p w14:paraId="50B6C267" w14:textId="77777777" w:rsidR="00AE1832" w:rsidRPr="008D378D" w:rsidRDefault="001377B0" w:rsidP="00DC6256">
            <w:pPr>
              <w:spacing w:after="200"/>
              <w:ind w:left="612" w:hanging="612"/>
              <w:jc w:val="both"/>
              <w:rPr>
                <w:spacing w:val="-3"/>
                <w:lang w:val="pt-BR"/>
              </w:rPr>
            </w:pPr>
            <w:r w:rsidRPr="008D378D">
              <w:rPr>
                <w:lang w:val="pt-BR"/>
              </w:rPr>
              <w:t>29.1</w:t>
            </w:r>
            <w:r w:rsidRPr="008D378D">
              <w:rPr>
                <w:lang w:val="pt-BR"/>
              </w:rPr>
              <w:tab/>
            </w:r>
            <w:r w:rsidR="00345E34" w:rsidRPr="008D378D">
              <w:rPr>
                <w:spacing w:val="-3"/>
                <w:lang w:val="pt-BR"/>
              </w:rPr>
              <w:t>O Gerente de Projeto deverá prorrogar a Data Prevista de Conclusão se ocorrer um Evento Compensável ou se for ordenada uma Variação que torne impossível concluir as Obras na Data Prevista de Conclusão sem que o Empreiteiro adote medidas para acelerar o ritmo de execução dos trabalhos pendentes e que gere despesas adicionais.</w:t>
            </w:r>
          </w:p>
          <w:p w14:paraId="4019465F" w14:textId="4C08B2A8" w:rsidR="001377B0" w:rsidRPr="008D378D" w:rsidRDefault="001377B0" w:rsidP="00DC6256">
            <w:pPr>
              <w:spacing w:after="200"/>
              <w:ind w:left="612" w:hanging="612"/>
              <w:jc w:val="both"/>
              <w:rPr>
                <w:lang w:val="pt-BR"/>
              </w:rPr>
            </w:pPr>
            <w:r w:rsidRPr="008D378D">
              <w:rPr>
                <w:lang w:val="pt-BR"/>
              </w:rPr>
              <w:t>29.2</w:t>
            </w:r>
            <w:r w:rsidRPr="008D378D">
              <w:rPr>
                <w:lang w:val="pt-BR"/>
              </w:rPr>
              <w:tab/>
            </w:r>
            <w:r w:rsidR="00DF7C0D" w:rsidRPr="008D378D">
              <w:rPr>
                <w:spacing w:val="-3"/>
                <w:lang w:val="pt-BR"/>
              </w:rPr>
              <w:t xml:space="preserve">O Gerente de Projeto decidirá se deve prorrogar a Data Prevista de Conclusão e por quanto tempo, dentro de vinte e um (21) dias após a data em que o Empreiteiro </w:t>
            </w:r>
            <w:r w:rsidR="00DF7C0D" w:rsidRPr="008D378D">
              <w:rPr>
                <w:spacing w:val="-3"/>
                <w:lang w:val="pt-BR"/>
              </w:rPr>
              <w:lastRenderedPageBreak/>
              <w:t>solicitar ao Gerente de Projeto uma decisão sobre o efeito de uma Variação ou Evento Compensável e apresentar todas as informações de apoio. Se o Empreiteiro não notificar com antecedência sobre um atraso ou não tiver cooperado para resolvê-lo, o atraso devido a esta falha não será considerado na determinação da nova Data Prevista de Conclusão</w:t>
            </w:r>
            <w:r w:rsidR="00725A0B" w:rsidRPr="008D378D">
              <w:rPr>
                <w:spacing w:val="-3"/>
                <w:lang w:val="pt-BR"/>
              </w:rPr>
              <w:t>.</w:t>
            </w:r>
          </w:p>
        </w:tc>
      </w:tr>
      <w:tr w:rsidR="001377B0" w:rsidRPr="002E504D" w14:paraId="07882582" w14:textId="77777777" w:rsidTr="0077094B">
        <w:trPr>
          <w:gridAfter w:val="1"/>
          <w:wAfter w:w="720" w:type="dxa"/>
        </w:trPr>
        <w:tc>
          <w:tcPr>
            <w:tcW w:w="3397" w:type="dxa"/>
          </w:tcPr>
          <w:p w14:paraId="30A9D7A2" w14:textId="78200E8F" w:rsidR="001377B0" w:rsidRPr="008D378D" w:rsidRDefault="001377B0" w:rsidP="003F79AA">
            <w:pPr>
              <w:pStyle w:val="SectionVHeading3"/>
              <w:rPr>
                <w:lang w:val="pt-BR"/>
              </w:rPr>
            </w:pPr>
            <w:bookmarkStart w:id="467" w:name="_Toc55674679"/>
            <w:bookmarkStart w:id="468" w:name="_Toc55675008"/>
            <w:r w:rsidRPr="008D378D">
              <w:rPr>
                <w:lang w:val="pt-BR"/>
              </w:rPr>
              <w:lastRenderedPageBreak/>
              <w:t>30.</w:t>
            </w:r>
            <w:r w:rsidRPr="008D378D">
              <w:rPr>
                <w:lang w:val="pt-BR"/>
              </w:rPr>
              <w:tab/>
            </w:r>
            <w:r w:rsidR="00C001BE" w:rsidRPr="008D378D">
              <w:rPr>
                <w:lang w:val="pt-BR"/>
              </w:rPr>
              <w:t>Aceleração das Obras</w:t>
            </w:r>
            <w:bookmarkEnd w:id="467"/>
            <w:bookmarkEnd w:id="468"/>
          </w:p>
        </w:tc>
        <w:tc>
          <w:tcPr>
            <w:tcW w:w="6109" w:type="dxa"/>
            <w:gridSpan w:val="3"/>
          </w:tcPr>
          <w:p w14:paraId="0941D213" w14:textId="77777777" w:rsidR="00F52061" w:rsidRPr="008D378D" w:rsidRDefault="001377B0" w:rsidP="00F52061">
            <w:pPr>
              <w:spacing w:after="160"/>
              <w:ind w:left="619" w:hanging="619"/>
              <w:jc w:val="both"/>
              <w:rPr>
                <w:spacing w:val="-3"/>
                <w:lang w:val="pt-BR"/>
              </w:rPr>
            </w:pPr>
            <w:r w:rsidRPr="008D378D">
              <w:rPr>
                <w:lang w:val="pt-BR"/>
              </w:rPr>
              <w:t>30.1</w:t>
            </w:r>
            <w:r w:rsidRPr="008D378D">
              <w:rPr>
                <w:lang w:val="pt-BR"/>
              </w:rPr>
              <w:tab/>
            </w:r>
            <w:r w:rsidR="00F52061" w:rsidRPr="008D378D">
              <w:rPr>
                <w:spacing w:val="-3"/>
                <w:lang w:val="pt-BR"/>
              </w:rPr>
              <w:t>Quando o Contratante desejar que o Empreiteiro conclua as Obras antes da Data Prevista de Conclusão, o Gerente de Projeto deverá solicitar ao Empreiteiro propostas de preços para alcançar a aceleração necessária. Se o Contratante aceitar tais propostas, a Data Prevista de Conclusão deverá ser modificada, conforme apropriado, e ratificada tanto pelo Empreiteiro quanto pelo Contratante.</w:t>
            </w:r>
          </w:p>
          <w:p w14:paraId="3D24DEC5" w14:textId="77777777" w:rsidR="00F52061" w:rsidRPr="008D378D" w:rsidRDefault="00F52061" w:rsidP="00F52061">
            <w:pPr>
              <w:spacing w:after="160"/>
              <w:ind w:left="619" w:hanging="619"/>
              <w:jc w:val="both"/>
              <w:rPr>
                <w:spacing w:val="-3"/>
                <w:lang w:val="pt-BR"/>
              </w:rPr>
            </w:pPr>
            <w:r w:rsidRPr="008D378D">
              <w:rPr>
                <w:spacing w:val="-3"/>
                <w:lang w:val="pt-BR"/>
              </w:rPr>
              <w:t>30.2</w:t>
            </w:r>
            <w:r w:rsidRPr="008D378D">
              <w:rPr>
                <w:spacing w:val="-3"/>
                <w:lang w:val="pt-BR"/>
              </w:rPr>
              <w:tab/>
              <w:t>Caso as propostas de preços do Empreiteiro para acelerar a execução dos trabalhos sejam aceitas pelo Contratante, essas propostas serão tratadas como Variações e seus preços serão incorporados ao Preço do Contrato.</w:t>
            </w:r>
          </w:p>
          <w:p w14:paraId="30A365E1" w14:textId="4A830A6D" w:rsidR="001377B0" w:rsidRPr="008D378D" w:rsidRDefault="00F52061" w:rsidP="00F52061">
            <w:pPr>
              <w:spacing w:after="160"/>
              <w:ind w:left="619" w:hanging="619"/>
              <w:jc w:val="both"/>
              <w:rPr>
                <w:lang w:val="pt-BR"/>
              </w:rPr>
            </w:pPr>
            <w:r w:rsidRPr="008D378D">
              <w:rPr>
                <w:spacing w:val="-3"/>
                <w:lang w:val="pt-BR"/>
              </w:rPr>
              <w:t>30.3 Qualquer recuperação do ritmo de execução devido ou atribuível a atrasos por parte do Empreiteiro, não é considerada Aceleração</w:t>
            </w:r>
            <w:r w:rsidR="00276677" w:rsidRPr="008D378D">
              <w:rPr>
                <w:lang w:val="pt-BR"/>
              </w:rPr>
              <w:t>.</w:t>
            </w:r>
          </w:p>
        </w:tc>
      </w:tr>
      <w:tr w:rsidR="001377B0" w:rsidRPr="002E504D" w14:paraId="402C99D1" w14:textId="77777777" w:rsidTr="0077094B">
        <w:trPr>
          <w:gridAfter w:val="1"/>
          <w:wAfter w:w="720" w:type="dxa"/>
        </w:trPr>
        <w:tc>
          <w:tcPr>
            <w:tcW w:w="3397" w:type="dxa"/>
          </w:tcPr>
          <w:p w14:paraId="0D13AB9F" w14:textId="3678594B" w:rsidR="001377B0" w:rsidRPr="008D378D" w:rsidRDefault="001377B0" w:rsidP="00DC6256">
            <w:pPr>
              <w:pStyle w:val="SectionVHeading3"/>
              <w:rPr>
                <w:lang w:val="pt-BR"/>
              </w:rPr>
            </w:pPr>
            <w:bookmarkStart w:id="469" w:name="_Toc55674680"/>
            <w:bookmarkStart w:id="470" w:name="_Toc55675009"/>
            <w:r w:rsidRPr="008D378D">
              <w:rPr>
                <w:lang w:val="pt-BR"/>
              </w:rPr>
              <w:t>31.</w:t>
            </w:r>
            <w:r w:rsidRPr="008D378D">
              <w:rPr>
                <w:lang w:val="pt-BR"/>
              </w:rPr>
              <w:tab/>
            </w:r>
            <w:r w:rsidR="00F67263" w:rsidRPr="008D378D">
              <w:rPr>
                <w:lang w:val="pt-BR"/>
              </w:rPr>
              <w:t xml:space="preserve">Atrasos </w:t>
            </w:r>
            <w:r w:rsidR="005B1E3F" w:rsidRPr="008D378D">
              <w:rPr>
                <w:lang w:val="pt-BR"/>
              </w:rPr>
              <w:t>O</w:t>
            </w:r>
            <w:r w:rsidR="00F67263" w:rsidRPr="008D378D">
              <w:rPr>
                <w:lang w:val="pt-BR"/>
              </w:rPr>
              <w:t xml:space="preserve">rdenados pelo Gerente de </w:t>
            </w:r>
            <w:bookmarkEnd w:id="469"/>
            <w:bookmarkEnd w:id="470"/>
            <w:r w:rsidR="00965129" w:rsidRPr="008D378D">
              <w:rPr>
                <w:lang w:val="pt-BR"/>
              </w:rPr>
              <w:t>Projeto</w:t>
            </w:r>
          </w:p>
        </w:tc>
        <w:tc>
          <w:tcPr>
            <w:tcW w:w="6109" w:type="dxa"/>
            <w:gridSpan w:val="3"/>
          </w:tcPr>
          <w:p w14:paraId="46AB9980" w14:textId="7F684C59" w:rsidR="001377B0" w:rsidRPr="008D378D" w:rsidRDefault="001377B0" w:rsidP="00DC6256">
            <w:pPr>
              <w:spacing w:after="160"/>
              <w:ind w:left="619" w:hanging="619"/>
              <w:jc w:val="both"/>
              <w:rPr>
                <w:lang w:val="pt-BR"/>
              </w:rPr>
            </w:pPr>
            <w:r w:rsidRPr="008D378D">
              <w:rPr>
                <w:lang w:val="pt-BR"/>
              </w:rPr>
              <w:t>31.1</w:t>
            </w:r>
            <w:r w:rsidRPr="008D378D">
              <w:rPr>
                <w:lang w:val="pt-BR"/>
              </w:rPr>
              <w:tab/>
            </w:r>
            <w:r w:rsidR="00606B45" w:rsidRPr="008D378D">
              <w:rPr>
                <w:lang w:val="pt-BR"/>
              </w:rPr>
              <w:t>O Gerente de Projeto, a seu exclusivo critério, poderá ordenar ao Empreiteiro que atrase o início ou o progresso de qualquer atividade dentro das Obras. Esta ordem deve ser documentada e comunicada por escrito, devendo incluir os motivos que a justifiquem</w:t>
            </w:r>
            <w:r w:rsidR="00276677" w:rsidRPr="008D378D">
              <w:rPr>
                <w:lang w:val="pt-BR"/>
              </w:rPr>
              <w:t>.</w:t>
            </w:r>
          </w:p>
        </w:tc>
      </w:tr>
      <w:tr w:rsidR="001377B0" w:rsidRPr="002E504D" w14:paraId="47914572" w14:textId="77777777" w:rsidTr="0077094B">
        <w:trPr>
          <w:gridAfter w:val="1"/>
          <w:wAfter w:w="720" w:type="dxa"/>
        </w:trPr>
        <w:tc>
          <w:tcPr>
            <w:tcW w:w="3397" w:type="dxa"/>
          </w:tcPr>
          <w:p w14:paraId="0A15CA5C" w14:textId="2D0AC66D" w:rsidR="001377B0" w:rsidRPr="008D378D" w:rsidRDefault="001377B0" w:rsidP="00DC6256">
            <w:pPr>
              <w:pStyle w:val="SectionVHeading3"/>
              <w:rPr>
                <w:lang w:val="pt-BR"/>
              </w:rPr>
            </w:pPr>
            <w:bookmarkStart w:id="471" w:name="_Toc55674681"/>
            <w:bookmarkStart w:id="472" w:name="_Toc55675010"/>
            <w:r w:rsidRPr="008D378D">
              <w:rPr>
                <w:lang w:val="pt-BR"/>
              </w:rPr>
              <w:t>32.</w:t>
            </w:r>
            <w:r w:rsidRPr="008D378D">
              <w:rPr>
                <w:lang w:val="pt-BR"/>
              </w:rPr>
              <w:tab/>
            </w:r>
            <w:r w:rsidR="00F67263" w:rsidRPr="008D378D">
              <w:rPr>
                <w:lang w:val="pt-BR"/>
              </w:rPr>
              <w:t>Reuniões Administrativas</w:t>
            </w:r>
            <w:bookmarkEnd w:id="471"/>
            <w:bookmarkEnd w:id="472"/>
          </w:p>
        </w:tc>
        <w:tc>
          <w:tcPr>
            <w:tcW w:w="6109" w:type="dxa"/>
            <w:gridSpan w:val="3"/>
          </w:tcPr>
          <w:p w14:paraId="0100E053" w14:textId="0AB41D58" w:rsidR="001377B0" w:rsidRPr="008D378D" w:rsidRDefault="001377B0" w:rsidP="003F79AA">
            <w:pPr>
              <w:spacing w:after="160"/>
              <w:ind w:left="619" w:hanging="619"/>
              <w:jc w:val="both"/>
              <w:rPr>
                <w:spacing w:val="-3"/>
                <w:lang w:val="pt-BR"/>
              </w:rPr>
            </w:pPr>
            <w:r w:rsidRPr="008D378D">
              <w:rPr>
                <w:lang w:val="pt-BR"/>
              </w:rPr>
              <w:t>32.1</w:t>
            </w:r>
            <w:r w:rsidRPr="008D378D">
              <w:rPr>
                <w:lang w:val="pt-BR"/>
              </w:rPr>
              <w:tab/>
            </w:r>
            <w:r w:rsidR="001D4D61" w:rsidRPr="008D378D">
              <w:rPr>
                <w:lang w:val="pt-BR"/>
              </w:rPr>
              <w:t>Tanto o Gerente de Projeto quanto o Empreiteiro poderão solicitar à outra parte que participe de reuniões administrativas. O objetivo de tais reuniões será rever aspectos relacionados ao desenho das Obras, autorizações, realocações dos serviços públicos, servidões, direito de passagem, direito de acesso ao Local da Obra, realocação de residências e empresas, tráfego de veículos, segurança viária, medidas ambientais, programação de trabalhos pendentes e resolução de questões levantadas de acordo com os procedimentos do Aviso Prévio descritos na Cláusula 33</w:t>
            </w:r>
            <w:r w:rsidR="00421A8A" w:rsidRPr="008D378D">
              <w:rPr>
                <w:lang w:val="pt-BR"/>
              </w:rPr>
              <w:t>.</w:t>
            </w:r>
          </w:p>
          <w:p w14:paraId="19AA8CC6" w14:textId="3427A710" w:rsidR="001377B0" w:rsidRPr="008D378D" w:rsidRDefault="001377B0" w:rsidP="00DC6256">
            <w:pPr>
              <w:spacing w:after="160"/>
              <w:ind w:left="619" w:hanging="619"/>
              <w:jc w:val="both"/>
              <w:rPr>
                <w:spacing w:val="-3"/>
                <w:lang w:val="pt-BR"/>
              </w:rPr>
            </w:pPr>
            <w:r w:rsidRPr="008D378D">
              <w:rPr>
                <w:lang w:val="pt-BR"/>
              </w:rPr>
              <w:t>32.2</w:t>
            </w:r>
            <w:r w:rsidRPr="008D378D">
              <w:rPr>
                <w:lang w:val="pt-BR"/>
              </w:rPr>
              <w:tab/>
            </w:r>
            <w:r w:rsidR="00BE631B" w:rsidRPr="008D378D">
              <w:rPr>
                <w:spacing w:val="-3"/>
                <w:lang w:val="pt-BR"/>
              </w:rPr>
              <w:t xml:space="preserve">O </w:t>
            </w:r>
            <w:r w:rsidR="00AA7C66" w:rsidRPr="008D378D">
              <w:rPr>
                <w:spacing w:val="-3"/>
                <w:lang w:val="pt-BR"/>
              </w:rPr>
              <w:t xml:space="preserve">Gerente de </w:t>
            </w:r>
            <w:r w:rsidR="007D4010" w:rsidRPr="008D378D">
              <w:rPr>
                <w:spacing w:val="-3"/>
                <w:lang w:val="pt-BR"/>
              </w:rPr>
              <w:t>Projeto</w:t>
            </w:r>
            <w:r w:rsidR="00BE631B" w:rsidRPr="008D378D">
              <w:rPr>
                <w:spacing w:val="-3"/>
                <w:lang w:val="pt-BR"/>
              </w:rPr>
              <w:t xml:space="preserve"> deve manter um registro dos assuntos tratados nas reuniões administrativas e fornecer cópias dele aos participantes e ao Contratante. Na própria reunião ou, posteriormente, o Gerente de Projeto deverá </w:t>
            </w:r>
            <w:r w:rsidR="00BE631B" w:rsidRPr="008D378D">
              <w:rPr>
                <w:spacing w:val="-3"/>
                <w:lang w:val="pt-BR"/>
              </w:rPr>
              <w:lastRenderedPageBreak/>
              <w:t>decidir e comunicar, por escrito, a todos os participantes suas respectivas obrigações em relação às medidas que devem ser adotadas</w:t>
            </w:r>
            <w:r w:rsidR="009D776D" w:rsidRPr="008D378D">
              <w:rPr>
                <w:spacing w:val="-3"/>
                <w:lang w:val="pt-BR"/>
              </w:rPr>
              <w:t>.</w:t>
            </w:r>
          </w:p>
          <w:p w14:paraId="3EE73962" w14:textId="147B12D0" w:rsidR="001377B0" w:rsidRPr="008D378D" w:rsidRDefault="001377B0" w:rsidP="00DC6256">
            <w:pPr>
              <w:spacing w:after="160"/>
              <w:ind w:left="619" w:hanging="619"/>
              <w:jc w:val="both"/>
              <w:rPr>
                <w:lang w:val="pt-BR"/>
              </w:rPr>
            </w:pPr>
            <w:r w:rsidRPr="008D378D">
              <w:rPr>
                <w:spacing w:val="-3"/>
                <w:lang w:val="pt-BR"/>
              </w:rPr>
              <w:t xml:space="preserve">32.3 </w:t>
            </w:r>
            <w:r w:rsidR="00BE631B" w:rsidRPr="008D378D">
              <w:rPr>
                <w:spacing w:val="-3"/>
                <w:lang w:val="pt-BR"/>
              </w:rPr>
              <w:t xml:space="preserve">O Empreiteiro deverá assegurar a participação dos desenhistas </w:t>
            </w:r>
            <w:r w:rsidR="004A0104" w:rsidRPr="008D378D">
              <w:rPr>
                <w:spacing w:val="-3"/>
                <w:lang w:val="pt-BR"/>
              </w:rPr>
              <w:t xml:space="preserve">(projetistas) </w:t>
            </w:r>
            <w:r w:rsidR="00BE631B" w:rsidRPr="008D378D">
              <w:rPr>
                <w:spacing w:val="-3"/>
                <w:lang w:val="pt-BR"/>
              </w:rPr>
              <w:t>e da Supervisão Técnica do Empreiteiro nas Reuniões Administrativas, quando assim informados pelo Gerente de Projeto</w:t>
            </w:r>
            <w:r w:rsidR="009D776D" w:rsidRPr="008D378D">
              <w:rPr>
                <w:spacing w:val="-3"/>
                <w:lang w:val="pt-BR"/>
              </w:rPr>
              <w:t>.</w:t>
            </w:r>
          </w:p>
        </w:tc>
      </w:tr>
      <w:tr w:rsidR="001377B0" w:rsidRPr="002E504D" w14:paraId="4A0C910E" w14:textId="77777777" w:rsidTr="0077094B">
        <w:trPr>
          <w:gridAfter w:val="1"/>
          <w:wAfter w:w="720" w:type="dxa"/>
        </w:trPr>
        <w:tc>
          <w:tcPr>
            <w:tcW w:w="3397" w:type="dxa"/>
          </w:tcPr>
          <w:p w14:paraId="2B220AAB" w14:textId="222ACAC1" w:rsidR="001377B0" w:rsidRPr="008D378D" w:rsidRDefault="001377B0" w:rsidP="00936764">
            <w:pPr>
              <w:pStyle w:val="SectionVHeading3"/>
              <w:rPr>
                <w:lang w:val="pt-BR"/>
              </w:rPr>
            </w:pPr>
            <w:bookmarkStart w:id="473" w:name="_Toc55674682"/>
            <w:bookmarkStart w:id="474" w:name="_Toc55675011"/>
            <w:r w:rsidRPr="008D378D">
              <w:rPr>
                <w:lang w:val="pt-BR"/>
              </w:rPr>
              <w:lastRenderedPageBreak/>
              <w:t>33.</w:t>
            </w:r>
            <w:r w:rsidRPr="008D378D">
              <w:rPr>
                <w:lang w:val="pt-BR"/>
              </w:rPr>
              <w:tab/>
            </w:r>
            <w:r w:rsidR="00F67263" w:rsidRPr="008D378D">
              <w:rPr>
                <w:lang w:val="pt-BR"/>
              </w:rPr>
              <w:t xml:space="preserve">Aviso </w:t>
            </w:r>
            <w:r w:rsidR="00D723EB" w:rsidRPr="008D378D">
              <w:rPr>
                <w:lang w:val="pt-BR"/>
              </w:rPr>
              <w:t>P</w:t>
            </w:r>
            <w:r w:rsidR="00F67263" w:rsidRPr="008D378D">
              <w:rPr>
                <w:lang w:val="pt-BR"/>
              </w:rPr>
              <w:t>révio</w:t>
            </w:r>
            <w:bookmarkEnd w:id="473"/>
            <w:bookmarkEnd w:id="474"/>
          </w:p>
        </w:tc>
        <w:tc>
          <w:tcPr>
            <w:tcW w:w="6109" w:type="dxa"/>
            <w:gridSpan w:val="3"/>
          </w:tcPr>
          <w:p w14:paraId="54001D4F" w14:textId="07CB2497" w:rsidR="001377B0" w:rsidRPr="008D378D" w:rsidRDefault="001377B0" w:rsidP="003F79AA">
            <w:pPr>
              <w:spacing w:after="200"/>
              <w:ind w:left="612" w:hanging="612"/>
              <w:jc w:val="both"/>
              <w:rPr>
                <w:lang w:val="pt-BR"/>
              </w:rPr>
            </w:pPr>
            <w:r w:rsidRPr="008D378D">
              <w:rPr>
                <w:lang w:val="pt-BR"/>
              </w:rPr>
              <w:t>33.1</w:t>
            </w:r>
            <w:r w:rsidRPr="008D378D">
              <w:rPr>
                <w:lang w:val="pt-BR"/>
              </w:rPr>
              <w:tab/>
            </w:r>
            <w:bookmarkStart w:id="475" w:name="_Hlk67319473"/>
            <w:r w:rsidR="009834CC" w:rsidRPr="008D378D">
              <w:rPr>
                <w:lang w:val="pt-BR"/>
              </w:rPr>
              <w:t>O Empreiteiro deverá advertir o Gerente de Projeto na primeira oportunidade de possíveis eventos futuros ou prováveis circunstâncias específicas que possam afetar adversamente a qualidade dos trabalhos, a preparação oportuna do desenho, a qualidade do desenho, o aumento do Preço do Contrato ou o atraso na execução das Obras. O Gerente de Projeto poderá exigir que o Empreiteiro forneça uma estimativa dos efeitos esperados do evento futuro ou da circunstância que poderia ter sobre o Preço do Contrato e a Data de Conclusão. A estimativa deverá ser fornecida pelo Empreiteiro tão logo seja razoavelmente possível</w:t>
            </w:r>
            <w:r w:rsidR="00331756" w:rsidRPr="008D378D">
              <w:rPr>
                <w:lang w:val="pt-BR"/>
              </w:rPr>
              <w:t>.</w:t>
            </w:r>
            <w:bookmarkEnd w:id="475"/>
          </w:p>
          <w:p w14:paraId="23713BB7" w14:textId="319E9C75" w:rsidR="001377B0" w:rsidRPr="008D378D" w:rsidRDefault="001377B0" w:rsidP="00DC6256">
            <w:pPr>
              <w:suppressAutoHyphens/>
              <w:spacing w:after="200"/>
              <w:ind w:left="612" w:hanging="612"/>
              <w:jc w:val="both"/>
              <w:rPr>
                <w:lang w:val="pt-BR"/>
              </w:rPr>
            </w:pPr>
            <w:r w:rsidRPr="008D378D">
              <w:rPr>
                <w:lang w:val="pt-BR"/>
              </w:rPr>
              <w:t>33.2</w:t>
            </w:r>
            <w:r w:rsidRPr="008D378D">
              <w:rPr>
                <w:lang w:val="pt-BR"/>
              </w:rPr>
              <w:tab/>
            </w:r>
            <w:r w:rsidR="003B33C5" w:rsidRPr="008D378D">
              <w:rPr>
                <w:spacing w:val="-3"/>
                <w:lang w:val="pt-BR"/>
              </w:rPr>
              <w:t>O Empreiteiro deverá cooperar com o Gerente de Projeto na elaboração e consideração de propostas de como o efeito de tal evento ou circunstância pode ser evitado ou reduzido por qualquer pessoa envolvida no trabalho e na execução de qualquer instrução resultante do Gerente de Projeto</w:t>
            </w:r>
            <w:r w:rsidR="006135D9" w:rsidRPr="008D378D">
              <w:rPr>
                <w:spacing w:val="-3"/>
                <w:lang w:val="pt-BR"/>
              </w:rPr>
              <w:t>.</w:t>
            </w:r>
          </w:p>
        </w:tc>
      </w:tr>
      <w:tr w:rsidR="003851F5" w:rsidRPr="008D378D" w14:paraId="41346802" w14:textId="77777777" w:rsidTr="0077094B">
        <w:trPr>
          <w:gridAfter w:val="1"/>
          <w:wAfter w:w="720" w:type="dxa"/>
        </w:trPr>
        <w:tc>
          <w:tcPr>
            <w:tcW w:w="3397" w:type="dxa"/>
          </w:tcPr>
          <w:p w14:paraId="4E45BB2B" w14:textId="77777777" w:rsidR="003851F5" w:rsidRPr="008D378D" w:rsidRDefault="003851F5" w:rsidP="00936764">
            <w:pPr>
              <w:pStyle w:val="SectionVHeading3"/>
              <w:rPr>
                <w:lang w:val="pt-BR"/>
              </w:rPr>
            </w:pPr>
          </w:p>
        </w:tc>
        <w:tc>
          <w:tcPr>
            <w:tcW w:w="6109" w:type="dxa"/>
            <w:gridSpan w:val="3"/>
          </w:tcPr>
          <w:p w14:paraId="642A2E05" w14:textId="31C7DBC8" w:rsidR="003851F5" w:rsidRPr="008D378D" w:rsidRDefault="003851F5" w:rsidP="003F79AA">
            <w:pPr>
              <w:spacing w:after="200"/>
              <w:ind w:left="612" w:hanging="612"/>
              <w:jc w:val="both"/>
              <w:rPr>
                <w:b/>
                <w:bCs/>
                <w:sz w:val="28"/>
                <w:szCs w:val="28"/>
                <w:lang w:val="pt-BR"/>
              </w:rPr>
            </w:pPr>
            <w:r w:rsidRPr="008D378D">
              <w:rPr>
                <w:b/>
                <w:bCs/>
                <w:sz w:val="28"/>
                <w:szCs w:val="28"/>
                <w:lang w:val="pt-BR"/>
              </w:rPr>
              <w:t>D. Controle de Qualidade</w:t>
            </w:r>
          </w:p>
        </w:tc>
      </w:tr>
      <w:tr w:rsidR="001377B0" w:rsidRPr="002E504D" w14:paraId="6EAD8B33" w14:textId="77777777" w:rsidTr="0077094B">
        <w:tc>
          <w:tcPr>
            <w:tcW w:w="3397" w:type="dxa"/>
          </w:tcPr>
          <w:p w14:paraId="40BA412D" w14:textId="4A6C020E" w:rsidR="001377B0" w:rsidRPr="008D378D" w:rsidRDefault="001377B0" w:rsidP="00DC6256">
            <w:pPr>
              <w:pStyle w:val="SectionVHeading3"/>
              <w:rPr>
                <w:lang w:val="pt-BR"/>
              </w:rPr>
            </w:pPr>
            <w:bookmarkStart w:id="476" w:name="_Toc55674683"/>
            <w:bookmarkStart w:id="477" w:name="_Toc55675012"/>
            <w:r w:rsidRPr="008D378D">
              <w:rPr>
                <w:lang w:val="pt-BR"/>
              </w:rPr>
              <w:t>34.</w:t>
            </w:r>
            <w:r w:rsidRPr="008D378D">
              <w:rPr>
                <w:lang w:val="pt-BR"/>
              </w:rPr>
              <w:tab/>
            </w:r>
            <w:r w:rsidR="00F834FB" w:rsidRPr="008D378D">
              <w:rPr>
                <w:lang w:val="pt-BR"/>
              </w:rPr>
              <w:t xml:space="preserve">Identificação de Defeitos </w:t>
            </w:r>
            <w:r w:rsidR="00B73016" w:rsidRPr="008D378D">
              <w:rPr>
                <w:lang w:val="pt-BR"/>
              </w:rPr>
              <w:t>nas</w:t>
            </w:r>
            <w:r w:rsidR="00F834FB" w:rsidRPr="008D378D">
              <w:rPr>
                <w:lang w:val="pt-BR"/>
              </w:rPr>
              <w:t xml:space="preserve"> Obras ou </w:t>
            </w:r>
            <w:r w:rsidR="00B73016" w:rsidRPr="008D378D">
              <w:rPr>
                <w:lang w:val="pt-BR"/>
              </w:rPr>
              <w:t xml:space="preserve">na </w:t>
            </w:r>
            <w:r w:rsidR="00F834FB" w:rsidRPr="008D378D">
              <w:rPr>
                <w:lang w:val="pt-BR"/>
              </w:rPr>
              <w:t>Supervisão Técnica</w:t>
            </w:r>
            <w:bookmarkEnd w:id="476"/>
            <w:bookmarkEnd w:id="477"/>
          </w:p>
        </w:tc>
        <w:tc>
          <w:tcPr>
            <w:tcW w:w="6829" w:type="dxa"/>
            <w:gridSpan w:val="4"/>
          </w:tcPr>
          <w:p w14:paraId="44633410" w14:textId="32661F62" w:rsidR="001377B0" w:rsidRPr="008D378D" w:rsidRDefault="001377B0" w:rsidP="00130F6E">
            <w:pPr>
              <w:spacing w:after="200"/>
              <w:ind w:left="612" w:right="656" w:hanging="540"/>
              <w:jc w:val="both"/>
              <w:rPr>
                <w:spacing w:val="-3"/>
                <w:lang w:val="pt-BR"/>
              </w:rPr>
            </w:pPr>
            <w:r w:rsidRPr="008D378D">
              <w:rPr>
                <w:lang w:val="pt-BR"/>
              </w:rPr>
              <w:t>34.1</w:t>
            </w:r>
            <w:r w:rsidRPr="008D378D">
              <w:rPr>
                <w:lang w:val="pt-BR"/>
              </w:rPr>
              <w:tab/>
            </w:r>
            <w:r w:rsidR="00EB381A" w:rsidRPr="008D378D">
              <w:rPr>
                <w:spacing w:val="-3"/>
                <w:lang w:val="pt-BR"/>
              </w:rPr>
              <w:t xml:space="preserve">O Empreiteiro é responsável pela qualidade dos desenhos e das Obras e deve atribuir as funções de controle de qualidade a um Supervisor Técnico com experiência e recursos suficientes para realizar tais funções. O Gerente de Projeto deverá controlar e observar o trabalho do Empreiteiro e de sua Supervisão Técnica e deverá notificá-lo de qualquer falta de controle, falha de supervisão ou defeito encontrado. Tais observações de supervisão não modificarão de forma alguma as obrigações do Empreiteiro. Consequentemente, como resultado dessas observações, o Gerente de Projeto poderá ordenar que o Empreiteiro substitua ou reforce sua Supervisão Técnica ou de qualquer um de seus membros, quando tais falhas forem notadas, como deficiências, ausências, insuficiências ou falta de especialização ou oportunidade quando as Obras forem inspecionadas. O Gerente de Projeto deve ter acesso irrestrito a todos os resultados de testes do Empreiteiro, especialmente queles </w:t>
            </w:r>
            <w:r w:rsidR="00EB381A" w:rsidRPr="008D378D">
              <w:rPr>
                <w:spacing w:val="-3"/>
                <w:lang w:val="pt-BR"/>
              </w:rPr>
              <w:lastRenderedPageBreak/>
              <w:t>resultantes do controle e garantia de qualidade realizados pela Supervisão Técnica do Empreiteiro</w:t>
            </w:r>
            <w:r w:rsidR="00186231" w:rsidRPr="008D378D">
              <w:rPr>
                <w:spacing w:val="-3"/>
                <w:lang w:val="pt-BR"/>
              </w:rPr>
              <w:t>.</w:t>
            </w:r>
          </w:p>
          <w:p w14:paraId="2CD1260D" w14:textId="6C836F68" w:rsidR="001377B0" w:rsidRPr="008D378D" w:rsidRDefault="001377B0" w:rsidP="00130F6E">
            <w:pPr>
              <w:spacing w:after="200"/>
              <w:ind w:left="612" w:right="656" w:hanging="540"/>
              <w:jc w:val="both"/>
              <w:rPr>
                <w:lang w:val="pt-BR"/>
              </w:rPr>
            </w:pPr>
            <w:r w:rsidRPr="008D378D">
              <w:rPr>
                <w:spacing w:val="-3"/>
                <w:lang w:val="pt-BR"/>
              </w:rPr>
              <w:t xml:space="preserve">34.2 </w:t>
            </w:r>
            <w:r w:rsidR="004405AB" w:rsidRPr="008D378D">
              <w:rPr>
                <w:spacing w:val="-3"/>
                <w:lang w:val="pt-BR"/>
              </w:rPr>
              <w:t>O Gerente de Projeto poderá ordenar ao Empreiteiro que localize um defeito e o traga à tona</w:t>
            </w:r>
            <w:r w:rsidR="007C4C91" w:rsidRPr="008D378D">
              <w:rPr>
                <w:spacing w:val="-3"/>
                <w:lang w:val="pt-BR"/>
              </w:rPr>
              <w:t>, bem como, submeta a</w:t>
            </w:r>
            <w:r w:rsidR="004405AB" w:rsidRPr="008D378D">
              <w:rPr>
                <w:spacing w:val="-3"/>
                <w:lang w:val="pt-BR"/>
              </w:rPr>
              <w:t xml:space="preserve"> teste qualquer trabalho que o Gerente de Projeto considere que possa ter algum defeito</w:t>
            </w:r>
            <w:r w:rsidR="00186231" w:rsidRPr="008D378D">
              <w:rPr>
                <w:spacing w:val="-3"/>
                <w:lang w:val="pt-BR"/>
              </w:rPr>
              <w:t>.</w:t>
            </w:r>
          </w:p>
        </w:tc>
      </w:tr>
      <w:tr w:rsidR="001377B0" w:rsidRPr="002E504D" w14:paraId="20E866B8" w14:textId="77777777" w:rsidTr="0077094B">
        <w:tc>
          <w:tcPr>
            <w:tcW w:w="3397" w:type="dxa"/>
          </w:tcPr>
          <w:p w14:paraId="12C21280" w14:textId="443EE242" w:rsidR="001377B0" w:rsidRPr="008D378D" w:rsidRDefault="001377B0" w:rsidP="00DC6256">
            <w:pPr>
              <w:pStyle w:val="SectionVHeading3"/>
              <w:rPr>
                <w:lang w:val="pt-BR"/>
              </w:rPr>
            </w:pPr>
            <w:bookmarkStart w:id="478" w:name="_Toc55674684"/>
            <w:bookmarkStart w:id="479" w:name="_Toc55675013"/>
            <w:r w:rsidRPr="008D378D">
              <w:rPr>
                <w:lang w:val="pt-BR"/>
              </w:rPr>
              <w:lastRenderedPageBreak/>
              <w:t>35.</w:t>
            </w:r>
            <w:r w:rsidRPr="008D378D">
              <w:rPr>
                <w:lang w:val="pt-BR"/>
              </w:rPr>
              <w:tab/>
            </w:r>
            <w:r w:rsidR="00745602" w:rsidRPr="008D378D">
              <w:rPr>
                <w:lang w:val="pt-BR"/>
              </w:rPr>
              <w:t>Testes</w:t>
            </w:r>
            <w:bookmarkEnd w:id="478"/>
            <w:bookmarkEnd w:id="479"/>
            <w:r w:rsidR="00745602" w:rsidRPr="008D378D">
              <w:rPr>
                <w:lang w:val="pt-BR"/>
              </w:rPr>
              <w:t xml:space="preserve"> </w:t>
            </w:r>
          </w:p>
        </w:tc>
        <w:tc>
          <w:tcPr>
            <w:tcW w:w="6829" w:type="dxa"/>
            <w:gridSpan w:val="4"/>
          </w:tcPr>
          <w:p w14:paraId="3A4C6C6D" w14:textId="1F63A950" w:rsidR="001377B0" w:rsidRPr="008D378D" w:rsidRDefault="001377B0" w:rsidP="00130F6E">
            <w:pPr>
              <w:spacing w:after="200"/>
              <w:ind w:left="612" w:right="656" w:hanging="612"/>
              <w:jc w:val="both"/>
              <w:rPr>
                <w:b/>
                <w:bCs/>
                <w:lang w:val="pt-BR"/>
              </w:rPr>
            </w:pPr>
            <w:r w:rsidRPr="008D378D">
              <w:rPr>
                <w:lang w:val="pt-BR"/>
              </w:rPr>
              <w:t>35.1</w:t>
            </w:r>
            <w:r w:rsidRPr="008D378D">
              <w:rPr>
                <w:b/>
                <w:bCs/>
                <w:lang w:val="pt-BR"/>
              </w:rPr>
              <w:tab/>
            </w:r>
            <w:bookmarkStart w:id="480" w:name="_Hlk67321249"/>
            <w:r w:rsidR="00FF0DD1" w:rsidRPr="008D378D">
              <w:rPr>
                <w:spacing w:val="-3"/>
                <w:lang w:val="pt-BR"/>
              </w:rPr>
              <w:t xml:space="preserve">Se o Gerente de Projeto instruir o Empreiteiro a realizar um teste não contemplado na Especificação, a fim de verificar se algum trabalho apresenta um Defeito e o teste revelar que </w:t>
            </w:r>
            <w:r w:rsidR="00046B63" w:rsidRPr="008D378D">
              <w:rPr>
                <w:spacing w:val="-3"/>
                <w:lang w:val="pt-BR"/>
              </w:rPr>
              <w:t>o trabalho</w:t>
            </w:r>
            <w:r w:rsidR="00FF0DD1" w:rsidRPr="008D378D">
              <w:rPr>
                <w:spacing w:val="-3"/>
                <w:lang w:val="pt-BR"/>
              </w:rPr>
              <w:t xml:space="preserve"> </w:t>
            </w:r>
            <w:r w:rsidR="00046B63" w:rsidRPr="008D378D">
              <w:rPr>
                <w:spacing w:val="-3"/>
                <w:lang w:val="pt-BR"/>
              </w:rPr>
              <w:t>possui um defeito,</w:t>
            </w:r>
            <w:r w:rsidR="00FF0DD1" w:rsidRPr="008D378D">
              <w:rPr>
                <w:spacing w:val="-3"/>
                <w:lang w:val="pt-BR"/>
              </w:rPr>
              <w:t xml:space="preserve"> o Empreiteiro deverá pagar pelo teste e por quaisquer amostras. Se nenhum Defeito for encontrado, o teste será considerado um </w:t>
            </w:r>
            <w:r w:rsidR="00F716FD" w:rsidRPr="008D378D">
              <w:rPr>
                <w:spacing w:val="-3"/>
                <w:lang w:val="pt-BR"/>
              </w:rPr>
              <w:t>Evento Compensáve</w:t>
            </w:r>
            <w:r w:rsidR="00C42743" w:rsidRPr="008D378D">
              <w:rPr>
                <w:spacing w:val="-3"/>
                <w:lang w:val="pt-BR"/>
              </w:rPr>
              <w:t>l</w:t>
            </w:r>
            <w:r w:rsidR="00FF0DD1" w:rsidRPr="008D378D">
              <w:rPr>
                <w:spacing w:val="-3"/>
                <w:lang w:val="pt-BR"/>
              </w:rPr>
              <w:t>.</w:t>
            </w:r>
            <w:bookmarkEnd w:id="480"/>
          </w:p>
        </w:tc>
      </w:tr>
      <w:tr w:rsidR="001377B0" w:rsidRPr="002E504D" w14:paraId="05B914F8" w14:textId="77777777" w:rsidTr="0077094B">
        <w:tc>
          <w:tcPr>
            <w:tcW w:w="3397" w:type="dxa"/>
          </w:tcPr>
          <w:p w14:paraId="0EB96183" w14:textId="4B24D564" w:rsidR="001377B0" w:rsidRPr="008D378D" w:rsidRDefault="001377B0" w:rsidP="00DC6256">
            <w:pPr>
              <w:pStyle w:val="SectionVHeading3"/>
              <w:rPr>
                <w:lang w:val="pt-BR"/>
              </w:rPr>
            </w:pPr>
            <w:bookmarkStart w:id="481" w:name="_Toc55674685"/>
            <w:bookmarkStart w:id="482" w:name="_Toc55675014"/>
            <w:r w:rsidRPr="008D378D">
              <w:rPr>
                <w:lang w:val="pt-BR"/>
              </w:rPr>
              <w:t>36.</w:t>
            </w:r>
            <w:r w:rsidRPr="008D378D">
              <w:rPr>
                <w:lang w:val="pt-BR"/>
              </w:rPr>
              <w:tab/>
            </w:r>
            <w:r w:rsidR="00745602" w:rsidRPr="008D378D">
              <w:rPr>
                <w:lang w:val="pt-BR"/>
              </w:rPr>
              <w:t>Correção de Defeitos</w:t>
            </w:r>
            <w:bookmarkEnd w:id="481"/>
            <w:bookmarkEnd w:id="482"/>
          </w:p>
        </w:tc>
        <w:tc>
          <w:tcPr>
            <w:tcW w:w="6829" w:type="dxa"/>
            <w:gridSpan w:val="4"/>
          </w:tcPr>
          <w:p w14:paraId="78DE88B2" w14:textId="2F573C9C" w:rsidR="001377B0" w:rsidRPr="008D378D" w:rsidRDefault="001377B0" w:rsidP="00130F6E">
            <w:pPr>
              <w:spacing w:after="200"/>
              <w:ind w:left="612" w:right="656" w:hanging="612"/>
              <w:jc w:val="both"/>
              <w:rPr>
                <w:spacing w:val="-3"/>
                <w:lang w:val="pt-BR"/>
              </w:rPr>
            </w:pPr>
            <w:r w:rsidRPr="008D378D">
              <w:rPr>
                <w:lang w:val="pt-BR"/>
              </w:rPr>
              <w:t>36.1</w:t>
            </w:r>
            <w:r w:rsidRPr="008D378D">
              <w:rPr>
                <w:b/>
                <w:bCs/>
                <w:lang w:val="pt-BR"/>
              </w:rPr>
              <w:tab/>
            </w:r>
            <w:r w:rsidR="005F5BAC" w:rsidRPr="008D378D">
              <w:rPr>
                <w:spacing w:val="-3"/>
                <w:lang w:val="pt-BR"/>
              </w:rPr>
              <w:t xml:space="preserve">O Gerente de Projeto deverá notificar o Empreiteiro sobre todos os Defeitos que tenha conhecimento, antes do final do Período de Responsabilidade por Defeitos, que começa na data de conclusão e é definido </w:t>
            </w:r>
            <w:r w:rsidR="005F5BAC" w:rsidRPr="008D378D">
              <w:rPr>
                <w:b/>
                <w:bCs/>
                <w:spacing w:val="-3"/>
                <w:lang w:val="pt-BR"/>
              </w:rPr>
              <w:t>nas CPC</w:t>
            </w:r>
            <w:r w:rsidR="005F5BAC" w:rsidRPr="008D378D">
              <w:rPr>
                <w:spacing w:val="-3"/>
                <w:lang w:val="pt-BR"/>
              </w:rPr>
              <w:t>. O Período de Responsabilidade por Defeitos será prorrogado enquanto ainda houver defeitos a serem corrigidos</w:t>
            </w:r>
            <w:r w:rsidR="00A4321A" w:rsidRPr="008D378D">
              <w:rPr>
                <w:spacing w:val="-3"/>
                <w:lang w:val="pt-BR"/>
              </w:rPr>
              <w:t>.</w:t>
            </w:r>
          </w:p>
          <w:p w14:paraId="0C2F1804" w14:textId="407A9AB7" w:rsidR="001377B0" w:rsidRPr="008D378D" w:rsidRDefault="001377B0" w:rsidP="00130F6E">
            <w:pPr>
              <w:spacing w:after="200"/>
              <w:ind w:left="612" w:right="656" w:hanging="612"/>
              <w:jc w:val="both"/>
              <w:rPr>
                <w:lang w:val="pt-BR"/>
              </w:rPr>
            </w:pPr>
            <w:r w:rsidRPr="008D378D">
              <w:rPr>
                <w:lang w:val="pt-BR"/>
              </w:rPr>
              <w:t>36.2</w:t>
            </w:r>
            <w:r w:rsidRPr="008D378D">
              <w:rPr>
                <w:lang w:val="pt-BR"/>
              </w:rPr>
              <w:tab/>
            </w:r>
            <w:r w:rsidR="005F5BAC" w:rsidRPr="008D378D">
              <w:rPr>
                <w:spacing w:val="-3"/>
                <w:lang w:val="pt-BR"/>
              </w:rPr>
              <w:t>Cada vez que um defeito for notificado, o Empreiteiro deverá corrigi-lo dentro do prazo especificado na notificação do Gerente de Projeto</w:t>
            </w:r>
            <w:r w:rsidR="00A4321A" w:rsidRPr="008D378D">
              <w:rPr>
                <w:spacing w:val="-3"/>
                <w:lang w:val="pt-BR"/>
              </w:rPr>
              <w:t>.</w:t>
            </w:r>
          </w:p>
        </w:tc>
      </w:tr>
      <w:tr w:rsidR="001377B0" w:rsidRPr="002E504D" w14:paraId="78994FA3" w14:textId="77777777" w:rsidTr="0077094B">
        <w:trPr>
          <w:trHeight w:val="1360"/>
        </w:trPr>
        <w:tc>
          <w:tcPr>
            <w:tcW w:w="3397" w:type="dxa"/>
          </w:tcPr>
          <w:p w14:paraId="28661475" w14:textId="3BAF73A0" w:rsidR="001377B0" w:rsidRPr="008D378D" w:rsidRDefault="001377B0" w:rsidP="00DC6256">
            <w:pPr>
              <w:pStyle w:val="SectionVHeading3"/>
              <w:rPr>
                <w:lang w:val="pt-BR"/>
              </w:rPr>
            </w:pPr>
            <w:bookmarkStart w:id="483" w:name="_Toc55674686"/>
            <w:bookmarkStart w:id="484" w:name="_Toc55675015"/>
            <w:r w:rsidRPr="008D378D">
              <w:rPr>
                <w:lang w:val="pt-BR"/>
              </w:rPr>
              <w:t>37.</w:t>
            </w:r>
            <w:r w:rsidRPr="008D378D">
              <w:rPr>
                <w:lang w:val="pt-BR"/>
              </w:rPr>
              <w:tab/>
              <w:t>Defe</w:t>
            </w:r>
            <w:r w:rsidR="00BD3B1D" w:rsidRPr="008D378D">
              <w:rPr>
                <w:lang w:val="pt-BR"/>
              </w:rPr>
              <w:t>i</w:t>
            </w:r>
            <w:r w:rsidRPr="008D378D">
              <w:rPr>
                <w:lang w:val="pt-BR"/>
              </w:rPr>
              <w:t xml:space="preserve">tos </w:t>
            </w:r>
            <w:r w:rsidR="00BD3B1D" w:rsidRPr="008D378D">
              <w:rPr>
                <w:lang w:val="pt-BR"/>
              </w:rPr>
              <w:t xml:space="preserve">não </w:t>
            </w:r>
            <w:r w:rsidR="00187E4F" w:rsidRPr="008D378D">
              <w:rPr>
                <w:lang w:val="pt-BR"/>
              </w:rPr>
              <w:t>C</w:t>
            </w:r>
            <w:r w:rsidRPr="008D378D">
              <w:rPr>
                <w:lang w:val="pt-BR"/>
              </w:rPr>
              <w:t>orr</w:t>
            </w:r>
            <w:r w:rsidR="00BD3B1D" w:rsidRPr="008D378D">
              <w:rPr>
                <w:lang w:val="pt-BR"/>
              </w:rPr>
              <w:t>i</w:t>
            </w:r>
            <w:r w:rsidRPr="008D378D">
              <w:rPr>
                <w:lang w:val="pt-BR"/>
              </w:rPr>
              <w:t>gidos</w:t>
            </w:r>
            <w:bookmarkEnd w:id="483"/>
            <w:bookmarkEnd w:id="484"/>
          </w:p>
        </w:tc>
        <w:tc>
          <w:tcPr>
            <w:tcW w:w="6829" w:type="dxa"/>
            <w:gridSpan w:val="4"/>
          </w:tcPr>
          <w:p w14:paraId="6F2BA657" w14:textId="37DC6DB0" w:rsidR="001377B0" w:rsidRPr="008D378D" w:rsidRDefault="001377B0" w:rsidP="00130F6E">
            <w:pPr>
              <w:spacing w:after="200"/>
              <w:ind w:left="612" w:right="656" w:hanging="612"/>
              <w:jc w:val="both"/>
              <w:rPr>
                <w:lang w:val="pt-BR"/>
              </w:rPr>
            </w:pPr>
            <w:r w:rsidRPr="008D378D">
              <w:rPr>
                <w:lang w:val="pt-BR"/>
              </w:rPr>
              <w:t>37.1</w:t>
            </w:r>
            <w:r w:rsidRPr="008D378D">
              <w:rPr>
                <w:lang w:val="pt-BR"/>
              </w:rPr>
              <w:tab/>
            </w:r>
            <w:r w:rsidR="00F27E27" w:rsidRPr="008D378D">
              <w:rPr>
                <w:spacing w:val="-3"/>
                <w:lang w:val="pt-BR"/>
              </w:rPr>
              <w:t>Caso o Empreiteiro não tenha corrigido um Defeito dentro do prazo especificado na notificação do Gerente de Projeto, este deverá avaliar o custo da correção do Defeito, e o Empreiteiro deverá pagar tal quantia a valores de mercado, sendo o preço da atividade que o Empreiteiro fez provisões é meramente uma referência.</w:t>
            </w:r>
          </w:p>
        </w:tc>
      </w:tr>
      <w:tr w:rsidR="001377B0" w:rsidRPr="008D378D" w14:paraId="06743833" w14:textId="77777777" w:rsidTr="0077094B">
        <w:trPr>
          <w:gridAfter w:val="1"/>
          <w:wAfter w:w="720" w:type="dxa"/>
          <w:trHeight w:val="69"/>
        </w:trPr>
        <w:tc>
          <w:tcPr>
            <w:tcW w:w="9506" w:type="dxa"/>
            <w:gridSpan w:val="4"/>
          </w:tcPr>
          <w:p w14:paraId="5689FB22" w14:textId="4A812D72" w:rsidR="001377B0" w:rsidRPr="008D378D" w:rsidDel="001802D1" w:rsidRDefault="001377B0" w:rsidP="00BF7A17">
            <w:pPr>
              <w:pStyle w:val="SectionVHeading2"/>
              <w:rPr>
                <w:rFonts w:ascii="Times New Roman" w:hAnsi="Times New Roman"/>
                <w:lang w:val="pt-BR"/>
              </w:rPr>
            </w:pPr>
            <w:bookmarkStart w:id="485" w:name="_Toc55674687"/>
            <w:bookmarkStart w:id="486" w:name="_Toc55675016"/>
            <w:r w:rsidRPr="008D378D">
              <w:rPr>
                <w:rFonts w:ascii="Times New Roman" w:hAnsi="Times New Roman"/>
                <w:lang w:val="pt-BR"/>
              </w:rPr>
              <w:t xml:space="preserve">E. </w:t>
            </w:r>
            <w:r w:rsidR="00BD3B1D" w:rsidRPr="008D378D">
              <w:rPr>
                <w:rFonts w:ascii="Times New Roman" w:hAnsi="Times New Roman"/>
                <w:lang w:val="pt-BR"/>
              </w:rPr>
              <w:t xml:space="preserve">Controle de </w:t>
            </w:r>
            <w:r w:rsidR="0066557B" w:rsidRPr="008D378D">
              <w:rPr>
                <w:rFonts w:ascii="Times New Roman" w:hAnsi="Times New Roman"/>
                <w:lang w:val="pt-BR"/>
              </w:rPr>
              <w:t>C</w:t>
            </w:r>
            <w:r w:rsidR="00BD3B1D" w:rsidRPr="008D378D">
              <w:rPr>
                <w:rFonts w:ascii="Times New Roman" w:hAnsi="Times New Roman"/>
                <w:lang w:val="pt-BR"/>
              </w:rPr>
              <w:t>ustos</w:t>
            </w:r>
            <w:bookmarkEnd w:id="485"/>
            <w:bookmarkEnd w:id="486"/>
          </w:p>
        </w:tc>
      </w:tr>
      <w:tr w:rsidR="001377B0" w:rsidRPr="002E504D" w14:paraId="722EE7A4" w14:textId="77777777" w:rsidTr="0077094B">
        <w:trPr>
          <w:gridAfter w:val="3"/>
          <w:wAfter w:w="736" w:type="dxa"/>
          <w:trHeight w:val="709"/>
        </w:trPr>
        <w:tc>
          <w:tcPr>
            <w:tcW w:w="3397" w:type="dxa"/>
          </w:tcPr>
          <w:p w14:paraId="339C9EC5" w14:textId="31947498" w:rsidR="001377B0" w:rsidRPr="008D378D" w:rsidDel="001802D1" w:rsidRDefault="001377B0" w:rsidP="005D07DA">
            <w:pPr>
              <w:pStyle w:val="SectionVHeading3"/>
              <w:rPr>
                <w:lang w:val="pt-BR"/>
              </w:rPr>
            </w:pPr>
            <w:bookmarkStart w:id="487" w:name="_Toc55674688"/>
            <w:bookmarkStart w:id="488" w:name="_Toc55675017"/>
            <w:r w:rsidRPr="008D378D">
              <w:rPr>
                <w:lang w:val="pt-BR"/>
              </w:rPr>
              <w:t>38.</w:t>
            </w:r>
            <w:r w:rsidRPr="008D378D">
              <w:rPr>
                <w:lang w:val="pt-BR"/>
              </w:rPr>
              <w:tab/>
            </w:r>
            <w:r w:rsidR="00FF0DD1" w:rsidRPr="008D378D">
              <w:rPr>
                <w:lang w:val="pt-BR"/>
              </w:rPr>
              <w:t xml:space="preserve">Lista </w:t>
            </w:r>
            <w:r w:rsidRPr="008D378D">
              <w:rPr>
                <w:lang w:val="pt-BR"/>
              </w:rPr>
              <w:t xml:space="preserve">de </w:t>
            </w:r>
            <w:r w:rsidR="00912611" w:rsidRPr="008D378D">
              <w:rPr>
                <w:lang w:val="pt-BR"/>
              </w:rPr>
              <w:t>Atividades</w:t>
            </w:r>
            <w:bookmarkEnd w:id="487"/>
            <w:bookmarkEnd w:id="488"/>
            <w:r w:rsidR="007E55AC" w:rsidRPr="008D378D">
              <w:rPr>
                <w:lang w:val="pt-BR"/>
              </w:rPr>
              <w:t xml:space="preserve"> com Preços</w:t>
            </w:r>
          </w:p>
        </w:tc>
        <w:tc>
          <w:tcPr>
            <w:tcW w:w="6093" w:type="dxa"/>
          </w:tcPr>
          <w:p w14:paraId="1A83C5C8" w14:textId="6D8977CB" w:rsidR="001377B0" w:rsidRPr="008D378D" w:rsidRDefault="001377B0" w:rsidP="00DC6256">
            <w:pPr>
              <w:spacing w:after="240"/>
              <w:ind w:left="619" w:hanging="619"/>
              <w:jc w:val="both"/>
              <w:rPr>
                <w:spacing w:val="-3"/>
                <w:lang w:val="pt-BR"/>
              </w:rPr>
            </w:pPr>
            <w:r w:rsidRPr="008D378D">
              <w:rPr>
                <w:spacing w:val="-3"/>
                <w:lang w:val="pt-BR"/>
              </w:rPr>
              <w:t>38.1</w:t>
            </w:r>
            <w:r w:rsidRPr="008D378D">
              <w:rPr>
                <w:spacing w:val="-3"/>
                <w:lang w:val="pt-BR"/>
              </w:rPr>
              <w:tab/>
            </w:r>
            <w:r w:rsidR="00CA4231" w:rsidRPr="008D378D">
              <w:rPr>
                <w:spacing w:val="-3"/>
                <w:lang w:val="pt-BR"/>
              </w:rPr>
              <w:t>A Lista</w:t>
            </w:r>
            <w:r w:rsidR="0029128D" w:rsidRPr="008D378D">
              <w:rPr>
                <w:spacing w:val="-3"/>
                <w:lang w:val="pt-BR"/>
              </w:rPr>
              <w:t xml:space="preserve"> de Atividades </w:t>
            </w:r>
            <w:r w:rsidR="007E55AC" w:rsidRPr="008D378D">
              <w:rPr>
                <w:spacing w:val="-3"/>
                <w:lang w:val="pt-BR"/>
              </w:rPr>
              <w:t xml:space="preserve">com preços </w:t>
            </w:r>
            <w:r w:rsidR="0029128D" w:rsidRPr="008D378D">
              <w:rPr>
                <w:spacing w:val="-3"/>
                <w:lang w:val="pt-BR"/>
              </w:rPr>
              <w:t xml:space="preserve">mostra a sequência e a duração das atividades na Lista de Atividades e deve conter os itens relativos ao </w:t>
            </w:r>
            <w:r w:rsidR="00E50C13" w:rsidRPr="008D378D">
              <w:rPr>
                <w:spacing w:val="-3"/>
                <w:lang w:val="pt-BR"/>
              </w:rPr>
              <w:t>desenho</w:t>
            </w:r>
            <w:r w:rsidR="0029128D" w:rsidRPr="008D378D">
              <w:rPr>
                <w:spacing w:val="-3"/>
                <w:lang w:val="pt-BR"/>
              </w:rPr>
              <w:t>, construção, montagem, testes e trabalhos de comissionamento a serem executados pelo Empreiteiro</w:t>
            </w:r>
            <w:r w:rsidR="005C6634" w:rsidRPr="008D378D">
              <w:rPr>
                <w:spacing w:val="-3"/>
                <w:lang w:val="pt-BR"/>
              </w:rPr>
              <w:t>.</w:t>
            </w:r>
          </w:p>
          <w:p w14:paraId="4C4757CE" w14:textId="65C1C727" w:rsidR="001377B0" w:rsidRPr="008D378D" w:rsidDel="00EA7028" w:rsidRDefault="001377B0" w:rsidP="001377B0">
            <w:pPr>
              <w:spacing w:after="240"/>
              <w:ind w:left="619" w:hanging="619"/>
              <w:jc w:val="both"/>
              <w:rPr>
                <w:spacing w:val="-3"/>
                <w:lang w:val="pt-BR"/>
              </w:rPr>
            </w:pPr>
            <w:r w:rsidRPr="008D378D">
              <w:rPr>
                <w:lang w:val="pt-BR"/>
              </w:rPr>
              <w:t>38.2</w:t>
            </w:r>
            <w:r w:rsidRPr="008D378D">
              <w:rPr>
                <w:lang w:val="pt-BR"/>
              </w:rPr>
              <w:tab/>
            </w:r>
            <w:r w:rsidR="00CA2300" w:rsidRPr="008D378D">
              <w:rPr>
                <w:spacing w:val="-3"/>
                <w:lang w:val="pt-BR"/>
              </w:rPr>
              <w:t xml:space="preserve">A Lista de </w:t>
            </w:r>
            <w:r w:rsidR="007E55AC" w:rsidRPr="008D378D">
              <w:rPr>
                <w:spacing w:val="-3"/>
                <w:lang w:val="pt-BR"/>
              </w:rPr>
              <w:t>A</w:t>
            </w:r>
            <w:r w:rsidR="00CA2300" w:rsidRPr="008D378D">
              <w:rPr>
                <w:spacing w:val="-3"/>
                <w:lang w:val="pt-BR"/>
              </w:rPr>
              <w:t xml:space="preserve">tividades é usada para </w:t>
            </w:r>
            <w:r w:rsidR="009B297C" w:rsidRPr="008D378D">
              <w:rPr>
                <w:spacing w:val="-3"/>
                <w:lang w:val="pt-BR"/>
              </w:rPr>
              <w:t>calcular</w:t>
            </w:r>
            <w:r w:rsidR="00CA2300" w:rsidRPr="008D378D">
              <w:rPr>
                <w:spacing w:val="-3"/>
                <w:lang w:val="pt-BR"/>
              </w:rPr>
              <w:t xml:space="preserve"> o Preço do Contrato. O Empreiteiro é pago pelas atividades ou parte das atividades definidas na Lista de Atividades concluídas a contento </w:t>
            </w:r>
            <w:r w:rsidR="008D0451" w:rsidRPr="008D378D">
              <w:rPr>
                <w:spacing w:val="-3"/>
                <w:lang w:val="pt-BR"/>
              </w:rPr>
              <w:t>pelo</w:t>
            </w:r>
            <w:r w:rsidR="00CA2300" w:rsidRPr="008D378D">
              <w:rPr>
                <w:spacing w:val="-3"/>
                <w:lang w:val="pt-BR"/>
              </w:rPr>
              <w:t xml:space="preserve"> Gerente de Projeto. </w:t>
            </w:r>
            <w:r w:rsidR="007E55AC" w:rsidRPr="008D378D">
              <w:rPr>
                <w:spacing w:val="-3"/>
                <w:lang w:val="pt-BR"/>
              </w:rPr>
              <w:t>A</w:t>
            </w:r>
            <w:r w:rsidR="00CA2300" w:rsidRPr="008D378D">
              <w:rPr>
                <w:spacing w:val="-3"/>
                <w:lang w:val="pt-BR"/>
              </w:rPr>
              <w:t xml:space="preserve"> </w:t>
            </w:r>
            <w:r w:rsidR="007E55AC" w:rsidRPr="008D378D">
              <w:rPr>
                <w:spacing w:val="-3"/>
                <w:lang w:val="pt-BR"/>
              </w:rPr>
              <w:t>Lista</w:t>
            </w:r>
            <w:r w:rsidR="00CA2300" w:rsidRPr="008D378D">
              <w:rPr>
                <w:spacing w:val="-3"/>
                <w:lang w:val="pt-BR"/>
              </w:rPr>
              <w:t xml:space="preserve"> de Atividades</w:t>
            </w:r>
            <w:r w:rsidR="007E55AC" w:rsidRPr="008D378D">
              <w:rPr>
                <w:spacing w:val="-3"/>
                <w:lang w:val="pt-BR"/>
              </w:rPr>
              <w:t xml:space="preserve"> com preços</w:t>
            </w:r>
            <w:r w:rsidR="00CA2300" w:rsidRPr="008D378D">
              <w:rPr>
                <w:spacing w:val="-3"/>
                <w:lang w:val="pt-BR"/>
              </w:rPr>
              <w:t xml:space="preserve"> mostra a sequência e duração das atividades na Lista de Atividades e deve incluir os itens relativos ao </w:t>
            </w:r>
            <w:r w:rsidR="00F8530F" w:rsidRPr="008D378D">
              <w:rPr>
                <w:spacing w:val="-3"/>
                <w:lang w:val="pt-BR"/>
              </w:rPr>
              <w:t>desenho</w:t>
            </w:r>
            <w:r w:rsidR="00CA2300" w:rsidRPr="008D378D">
              <w:rPr>
                <w:spacing w:val="-3"/>
                <w:lang w:val="pt-BR"/>
              </w:rPr>
              <w:t xml:space="preserve">, construção, montagem, testes </w:t>
            </w:r>
            <w:r w:rsidR="00CA2300" w:rsidRPr="008D378D">
              <w:rPr>
                <w:spacing w:val="-3"/>
                <w:lang w:val="pt-BR"/>
              </w:rPr>
              <w:lastRenderedPageBreak/>
              <w:t>e comissionamento a serem executados pelo Empreiteiro</w:t>
            </w:r>
            <w:r w:rsidR="005C6634" w:rsidRPr="008D378D">
              <w:rPr>
                <w:spacing w:val="-3"/>
                <w:lang w:val="pt-BR"/>
              </w:rPr>
              <w:t>.</w:t>
            </w:r>
          </w:p>
          <w:p w14:paraId="680064FB" w14:textId="3C0E4ACE" w:rsidR="001377B0" w:rsidRPr="008D378D" w:rsidDel="001802D1" w:rsidRDefault="001377B0" w:rsidP="00E501D1">
            <w:pPr>
              <w:spacing w:after="200"/>
              <w:ind w:left="612" w:hanging="612"/>
              <w:jc w:val="both"/>
              <w:rPr>
                <w:lang w:val="pt-BR"/>
              </w:rPr>
            </w:pPr>
            <w:r w:rsidRPr="008D378D" w:rsidDel="00EA7028">
              <w:rPr>
                <w:lang w:val="pt-BR"/>
              </w:rPr>
              <w:t>38.</w:t>
            </w:r>
            <w:r w:rsidR="007E55AC" w:rsidRPr="008D378D">
              <w:rPr>
                <w:lang w:val="pt-BR"/>
              </w:rPr>
              <w:t>3</w:t>
            </w:r>
            <w:r w:rsidRPr="008D378D" w:rsidDel="00EA7028">
              <w:rPr>
                <w:lang w:val="pt-BR"/>
              </w:rPr>
              <w:tab/>
            </w:r>
            <w:r w:rsidR="007E55AC" w:rsidRPr="008D378D">
              <w:rPr>
                <w:spacing w:val="-3"/>
                <w:lang w:val="pt-BR"/>
              </w:rPr>
              <w:t xml:space="preserve">O Empreiteiro é pago pelo progresso certificado pelo Gerente de Projeto em relação às atividades ou partes das atividades definidas na Lista de Atividades, de acordo com as </w:t>
            </w:r>
            <w:r w:rsidR="00232FE1" w:rsidRPr="008D378D">
              <w:rPr>
                <w:spacing w:val="-3"/>
                <w:lang w:val="pt-BR"/>
              </w:rPr>
              <w:t>“</w:t>
            </w:r>
            <w:r w:rsidR="007E55AC" w:rsidRPr="008D378D">
              <w:rPr>
                <w:spacing w:val="-3"/>
                <w:lang w:val="pt-BR"/>
              </w:rPr>
              <w:t>Projeções de Fluxo de Caixa</w:t>
            </w:r>
            <w:r w:rsidR="00232FE1" w:rsidRPr="008D378D">
              <w:rPr>
                <w:spacing w:val="-3"/>
                <w:lang w:val="pt-BR"/>
              </w:rPr>
              <w:t>”</w:t>
            </w:r>
            <w:r w:rsidR="007E55AC" w:rsidRPr="008D378D">
              <w:rPr>
                <w:spacing w:val="-3"/>
                <w:lang w:val="pt-BR"/>
              </w:rPr>
              <w:t xml:space="preserve"> na Cláusula 41 e atualizações aprovadas</w:t>
            </w:r>
            <w:r w:rsidR="005C6634" w:rsidRPr="008D378D">
              <w:rPr>
                <w:spacing w:val="-3"/>
                <w:lang w:val="pt-BR"/>
              </w:rPr>
              <w:t>.</w:t>
            </w:r>
          </w:p>
        </w:tc>
      </w:tr>
      <w:tr w:rsidR="001377B0" w:rsidRPr="002E504D" w14:paraId="2985902D" w14:textId="77777777" w:rsidTr="0077094B">
        <w:trPr>
          <w:gridAfter w:val="3"/>
          <w:wAfter w:w="736" w:type="dxa"/>
          <w:trHeight w:val="567"/>
        </w:trPr>
        <w:tc>
          <w:tcPr>
            <w:tcW w:w="3397" w:type="dxa"/>
          </w:tcPr>
          <w:p w14:paraId="0C798574" w14:textId="13DAC9BF" w:rsidR="001377B0" w:rsidRPr="008D378D" w:rsidRDefault="001377B0" w:rsidP="0012109F">
            <w:pPr>
              <w:pStyle w:val="SectionVHeading3"/>
              <w:ind w:left="459" w:hanging="425"/>
              <w:rPr>
                <w:lang w:val="pt-BR"/>
              </w:rPr>
            </w:pPr>
            <w:bookmarkStart w:id="489" w:name="_Toc55674689"/>
            <w:bookmarkStart w:id="490" w:name="_Toc55675018"/>
            <w:r w:rsidRPr="008D378D">
              <w:rPr>
                <w:lang w:val="pt-BR"/>
              </w:rPr>
              <w:lastRenderedPageBreak/>
              <w:t>39.</w:t>
            </w:r>
            <w:r w:rsidRPr="008D378D">
              <w:rPr>
                <w:lang w:val="pt-BR"/>
              </w:rPr>
              <w:tab/>
            </w:r>
            <w:r w:rsidR="00BD3B1D" w:rsidRPr="008D378D">
              <w:rPr>
                <w:lang w:val="pt-BR"/>
              </w:rPr>
              <w:t>Modificações na Lista de Atividades</w:t>
            </w:r>
            <w:bookmarkEnd w:id="489"/>
            <w:bookmarkEnd w:id="490"/>
          </w:p>
        </w:tc>
        <w:tc>
          <w:tcPr>
            <w:tcW w:w="6093" w:type="dxa"/>
          </w:tcPr>
          <w:p w14:paraId="2D0164D2" w14:textId="3C58B29C" w:rsidR="001377B0" w:rsidRPr="008D378D" w:rsidRDefault="001377B0" w:rsidP="00DC6256">
            <w:pPr>
              <w:spacing w:after="240"/>
              <w:ind w:left="619" w:hanging="619"/>
              <w:jc w:val="both"/>
              <w:rPr>
                <w:spacing w:val="-3"/>
                <w:lang w:val="pt-BR"/>
              </w:rPr>
            </w:pPr>
            <w:r w:rsidRPr="008D378D">
              <w:rPr>
                <w:lang w:val="pt-BR"/>
              </w:rPr>
              <w:t>39.1</w:t>
            </w:r>
            <w:r w:rsidRPr="008D378D">
              <w:rPr>
                <w:lang w:val="pt-BR"/>
              </w:rPr>
              <w:tab/>
            </w:r>
            <w:r w:rsidR="0014188F" w:rsidRPr="008D378D">
              <w:rPr>
                <w:spacing w:val="-2"/>
                <w:lang w:val="pt-BR"/>
              </w:rPr>
              <w:t>A Lista de Atividades deverá ser modificada pelo Empreiteiro para incorporar as modificações no Programa ou nos procedimentos de trabalho introduzidos pelo Empreiteiro por sua própria conta. Os preços da Lista de Atividades não sofrerão qualquer modificação quando o Empreiteiro introduzir tais modificações.</w:t>
            </w:r>
          </w:p>
        </w:tc>
      </w:tr>
      <w:tr w:rsidR="001377B0" w:rsidRPr="002E504D" w14:paraId="340AEBC9" w14:textId="77777777" w:rsidTr="0077094B">
        <w:trPr>
          <w:gridAfter w:val="2"/>
          <w:wAfter w:w="729" w:type="dxa"/>
        </w:trPr>
        <w:tc>
          <w:tcPr>
            <w:tcW w:w="3397" w:type="dxa"/>
          </w:tcPr>
          <w:p w14:paraId="426E76D6" w14:textId="72549E3B" w:rsidR="001377B0" w:rsidRPr="008D378D" w:rsidRDefault="001377B0" w:rsidP="00347692">
            <w:pPr>
              <w:pStyle w:val="SectionVHeading3"/>
              <w:rPr>
                <w:lang w:val="pt-BR"/>
              </w:rPr>
            </w:pPr>
            <w:bookmarkStart w:id="491" w:name="_Toc55674690"/>
            <w:bookmarkStart w:id="492" w:name="_Toc55675019"/>
            <w:r w:rsidRPr="008D378D">
              <w:rPr>
                <w:lang w:val="pt-BR"/>
              </w:rPr>
              <w:t>40.</w:t>
            </w:r>
            <w:r w:rsidRPr="008D378D">
              <w:rPr>
                <w:lang w:val="pt-BR"/>
              </w:rPr>
              <w:tab/>
            </w:r>
            <w:r w:rsidR="00435D55" w:rsidRPr="008D378D">
              <w:rPr>
                <w:lang w:val="pt-BR"/>
              </w:rPr>
              <w:t>Pagamentos das Variações</w:t>
            </w:r>
            <w:bookmarkEnd w:id="491"/>
            <w:bookmarkEnd w:id="492"/>
          </w:p>
        </w:tc>
        <w:tc>
          <w:tcPr>
            <w:tcW w:w="6100" w:type="dxa"/>
            <w:gridSpan w:val="2"/>
          </w:tcPr>
          <w:p w14:paraId="22D1B79A" w14:textId="13548AE5" w:rsidR="001377B0" w:rsidRPr="008D378D" w:rsidRDefault="001377B0" w:rsidP="00347692">
            <w:pPr>
              <w:pStyle w:val="Outline"/>
              <w:spacing w:before="0" w:after="200"/>
              <w:ind w:left="612" w:hanging="612"/>
              <w:jc w:val="both"/>
              <w:rPr>
                <w:kern w:val="0"/>
                <w:szCs w:val="24"/>
                <w:lang w:val="pt-BR"/>
              </w:rPr>
            </w:pPr>
            <w:r w:rsidRPr="008D378D">
              <w:rPr>
                <w:kern w:val="0"/>
                <w:szCs w:val="24"/>
                <w:lang w:val="pt-BR"/>
              </w:rPr>
              <w:t>40.1</w:t>
            </w:r>
            <w:r w:rsidRPr="008D378D">
              <w:rPr>
                <w:kern w:val="0"/>
                <w:szCs w:val="24"/>
                <w:lang w:val="pt-BR"/>
              </w:rPr>
              <w:tab/>
            </w:r>
            <w:r w:rsidR="00BF766B" w:rsidRPr="008D378D">
              <w:rPr>
                <w:spacing w:val="-3"/>
                <w:lang w:val="pt-BR"/>
              </w:rPr>
              <w:t>Quando solicitado pelo Gerente de Projeto, o Empreiteiro deverá apresentar uma cotação para a execução de uma Variação. O Empreiteiro deve fornecê-l</w:t>
            </w:r>
            <w:r w:rsidR="008D0451" w:rsidRPr="008D378D">
              <w:rPr>
                <w:spacing w:val="-3"/>
                <w:lang w:val="pt-BR"/>
              </w:rPr>
              <w:t>a</w:t>
            </w:r>
            <w:r w:rsidR="00BF766B" w:rsidRPr="008D378D">
              <w:rPr>
                <w:spacing w:val="-3"/>
                <w:lang w:val="pt-BR"/>
              </w:rPr>
              <w:t xml:space="preserve"> no prazo de sete (7) dias após a solicitação, ou em um prazo maior se o Gerente de Projeto assim determinar. O Gerente de Projeto deverá analisar a cotação antes de solicitar a Variação</w:t>
            </w:r>
            <w:r w:rsidR="007825DB" w:rsidRPr="008D378D">
              <w:rPr>
                <w:spacing w:val="-3"/>
                <w:lang w:val="pt-BR"/>
              </w:rPr>
              <w:t>.</w:t>
            </w:r>
          </w:p>
          <w:p w14:paraId="627D49D6" w14:textId="04BB9DF2" w:rsidR="001377B0" w:rsidRPr="008D378D" w:rsidRDefault="001377B0" w:rsidP="00347692">
            <w:pPr>
              <w:suppressAutoHyphens/>
              <w:spacing w:after="200"/>
              <w:ind w:left="612" w:hanging="612"/>
              <w:jc w:val="both"/>
              <w:rPr>
                <w:spacing w:val="-3"/>
                <w:lang w:val="pt-BR"/>
              </w:rPr>
            </w:pPr>
            <w:r w:rsidRPr="008D378D">
              <w:rPr>
                <w:lang w:val="pt-BR"/>
              </w:rPr>
              <w:t>40.</w:t>
            </w:r>
            <w:r w:rsidR="00D111C0" w:rsidRPr="008D378D">
              <w:rPr>
                <w:lang w:val="pt-BR"/>
              </w:rPr>
              <w:t>2</w:t>
            </w:r>
            <w:r w:rsidRPr="008D378D">
              <w:rPr>
                <w:lang w:val="pt-BR"/>
              </w:rPr>
              <w:tab/>
            </w:r>
            <w:r w:rsidR="0029728D" w:rsidRPr="008D378D">
              <w:rPr>
                <w:spacing w:val="-3"/>
                <w:lang w:val="pt-BR"/>
              </w:rPr>
              <w:t>Se o Gerente de Projeto não considerar a cotação do Empreiteiro razoável, o Gerente de Projeto poderá ordenar a Variação e modificar o Preço do Contrato baseado na sua própria estimativa dos efeitos da Variação sobre os custos do Empreiteiro</w:t>
            </w:r>
            <w:r w:rsidR="007825DB" w:rsidRPr="008D378D">
              <w:rPr>
                <w:spacing w:val="-3"/>
                <w:lang w:val="pt-BR"/>
              </w:rPr>
              <w:t>.</w:t>
            </w:r>
          </w:p>
          <w:p w14:paraId="7B868E1A" w14:textId="2A050B42" w:rsidR="001377B0" w:rsidRPr="008D378D" w:rsidRDefault="00A1637B" w:rsidP="00347692">
            <w:pPr>
              <w:tabs>
                <w:tab w:val="left" w:pos="502"/>
                <w:tab w:val="left" w:pos="1938"/>
                <w:tab w:val="left" w:pos="2586"/>
                <w:tab w:val="left" w:pos="2880"/>
              </w:tabs>
              <w:suppressAutoHyphens/>
              <w:spacing w:after="200"/>
              <w:ind w:left="612" w:hanging="612"/>
              <w:jc w:val="both"/>
              <w:rPr>
                <w:spacing w:val="-3"/>
                <w:lang w:val="pt-BR"/>
              </w:rPr>
            </w:pPr>
            <w:r w:rsidRPr="008D378D">
              <w:rPr>
                <w:spacing w:val="-3"/>
                <w:lang w:val="pt-BR"/>
              </w:rPr>
              <w:t>40</w:t>
            </w:r>
            <w:r w:rsidR="001377B0" w:rsidRPr="008D378D">
              <w:rPr>
                <w:spacing w:val="-3"/>
                <w:lang w:val="pt-BR"/>
              </w:rPr>
              <w:t>.</w:t>
            </w:r>
            <w:r w:rsidR="00D111C0" w:rsidRPr="008D378D">
              <w:rPr>
                <w:spacing w:val="-3"/>
                <w:lang w:val="pt-BR"/>
              </w:rPr>
              <w:t>3</w:t>
            </w:r>
            <w:r w:rsidR="001377B0" w:rsidRPr="008D378D">
              <w:rPr>
                <w:spacing w:val="-3"/>
                <w:lang w:val="pt-BR"/>
              </w:rPr>
              <w:tab/>
            </w:r>
            <w:r w:rsidR="00286CED" w:rsidRPr="008D378D">
              <w:rPr>
                <w:spacing w:val="-3"/>
                <w:lang w:val="pt-BR"/>
              </w:rPr>
              <w:t xml:space="preserve"> </w:t>
            </w:r>
            <w:r w:rsidR="00D643D0" w:rsidRPr="008D378D">
              <w:rPr>
                <w:spacing w:val="-3"/>
                <w:lang w:val="pt-BR"/>
              </w:rPr>
              <w:t>Caso o Gerente de Projeto decida que a urgência da Variação não permite obter e analisar uma cotação sem atrasar os trabalhos, não será solicitada nenhuma cotação e a Variação será considerada um Evento Compensável</w:t>
            </w:r>
            <w:r w:rsidR="007825DB" w:rsidRPr="008D378D">
              <w:rPr>
                <w:spacing w:val="-3"/>
                <w:lang w:val="pt-BR"/>
              </w:rPr>
              <w:t>.</w:t>
            </w:r>
          </w:p>
          <w:p w14:paraId="740662D8" w14:textId="7D8278DF" w:rsidR="001377B0" w:rsidRPr="008D378D" w:rsidRDefault="001377B0" w:rsidP="00347692">
            <w:pPr>
              <w:tabs>
                <w:tab w:val="left" w:pos="1938"/>
                <w:tab w:val="left" w:pos="2586"/>
                <w:tab w:val="left" w:pos="2880"/>
              </w:tabs>
              <w:suppressAutoHyphens/>
              <w:spacing w:after="200"/>
              <w:ind w:left="612" w:hanging="612"/>
              <w:jc w:val="both"/>
              <w:rPr>
                <w:lang w:val="pt-BR"/>
              </w:rPr>
            </w:pPr>
            <w:r w:rsidRPr="008D378D">
              <w:rPr>
                <w:lang w:val="pt-BR"/>
              </w:rPr>
              <w:t>40.</w:t>
            </w:r>
            <w:r w:rsidR="00D111C0" w:rsidRPr="008D378D">
              <w:rPr>
                <w:lang w:val="pt-BR"/>
              </w:rPr>
              <w:t>4</w:t>
            </w:r>
            <w:r w:rsidRPr="008D378D">
              <w:rPr>
                <w:lang w:val="pt-BR"/>
              </w:rPr>
              <w:tab/>
            </w:r>
            <w:r w:rsidR="00F770FA" w:rsidRPr="008D378D">
              <w:rPr>
                <w:spacing w:val="-3"/>
                <w:lang w:val="pt-BR"/>
              </w:rPr>
              <w:t>O Empreiteiro não terá direito ao pagamento de custos adicionais que poderiam ter sido evitados se o Aviso Prévio pertinente tivesse sido feito</w:t>
            </w:r>
            <w:r w:rsidR="007825DB" w:rsidRPr="008D378D">
              <w:rPr>
                <w:lang w:val="pt-BR"/>
              </w:rPr>
              <w:t>.</w:t>
            </w:r>
          </w:p>
        </w:tc>
      </w:tr>
      <w:tr w:rsidR="001377B0" w:rsidRPr="002E504D" w14:paraId="296EFDFA" w14:textId="77777777" w:rsidTr="0077094B">
        <w:trPr>
          <w:gridAfter w:val="2"/>
          <w:wAfter w:w="729" w:type="dxa"/>
        </w:trPr>
        <w:tc>
          <w:tcPr>
            <w:tcW w:w="3397" w:type="dxa"/>
          </w:tcPr>
          <w:p w14:paraId="2204467A" w14:textId="38702B7C" w:rsidR="001377B0" w:rsidRPr="008D378D" w:rsidRDefault="001377B0" w:rsidP="003F79AA">
            <w:pPr>
              <w:pStyle w:val="SectionVHeading3"/>
              <w:rPr>
                <w:lang w:val="pt-BR"/>
              </w:rPr>
            </w:pPr>
            <w:bookmarkStart w:id="493" w:name="_Toc55674691"/>
            <w:bookmarkStart w:id="494" w:name="_Toc55675020"/>
            <w:r w:rsidRPr="008D378D">
              <w:rPr>
                <w:lang w:val="pt-BR"/>
              </w:rPr>
              <w:t>41.</w:t>
            </w:r>
            <w:r w:rsidRPr="008D378D">
              <w:rPr>
                <w:lang w:val="pt-BR"/>
              </w:rPr>
              <w:tab/>
            </w:r>
            <w:r w:rsidR="007E55AC" w:rsidRPr="008D378D">
              <w:rPr>
                <w:lang w:val="pt-BR"/>
              </w:rPr>
              <w:t>Projeções</w:t>
            </w:r>
            <w:r w:rsidR="0024177E" w:rsidRPr="008D378D">
              <w:rPr>
                <w:lang w:val="pt-BR"/>
              </w:rPr>
              <w:t xml:space="preserve"> d</w:t>
            </w:r>
            <w:r w:rsidR="00F51682">
              <w:rPr>
                <w:lang w:val="pt-BR"/>
              </w:rPr>
              <w:t>e</w:t>
            </w:r>
            <w:r w:rsidR="00435D55" w:rsidRPr="008D378D">
              <w:rPr>
                <w:lang w:val="pt-BR"/>
              </w:rPr>
              <w:t xml:space="preserve"> </w:t>
            </w:r>
            <w:r w:rsidR="008D0451" w:rsidRPr="008D378D">
              <w:rPr>
                <w:lang w:val="pt-BR"/>
              </w:rPr>
              <w:t>F</w:t>
            </w:r>
            <w:r w:rsidR="00435D55" w:rsidRPr="008D378D">
              <w:rPr>
                <w:lang w:val="pt-BR"/>
              </w:rPr>
              <w:t xml:space="preserve">luxo de </w:t>
            </w:r>
            <w:r w:rsidR="008D0451" w:rsidRPr="008D378D">
              <w:rPr>
                <w:lang w:val="pt-BR"/>
              </w:rPr>
              <w:t>C</w:t>
            </w:r>
            <w:r w:rsidR="00435D55" w:rsidRPr="008D378D">
              <w:rPr>
                <w:lang w:val="pt-BR"/>
              </w:rPr>
              <w:t>aixa</w:t>
            </w:r>
            <w:bookmarkEnd w:id="493"/>
            <w:bookmarkEnd w:id="494"/>
          </w:p>
        </w:tc>
        <w:tc>
          <w:tcPr>
            <w:tcW w:w="6100" w:type="dxa"/>
            <w:gridSpan w:val="2"/>
          </w:tcPr>
          <w:p w14:paraId="1910829A" w14:textId="38F457B9" w:rsidR="001377B0" w:rsidRPr="008D378D" w:rsidRDefault="001377B0" w:rsidP="005D07DA">
            <w:pPr>
              <w:pStyle w:val="Outline"/>
              <w:spacing w:before="0" w:after="200"/>
              <w:ind w:left="612" w:hanging="612"/>
              <w:jc w:val="both"/>
              <w:rPr>
                <w:kern w:val="0"/>
                <w:szCs w:val="24"/>
                <w:lang w:val="pt-BR"/>
              </w:rPr>
            </w:pPr>
            <w:r w:rsidRPr="008D378D">
              <w:rPr>
                <w:kern w:val="0"/>
                <w:szCs w:val="24"/>
                <w:lang w:val="pt-BR"/>
              </w:rPr>
              <w:t>41.1</w:t>
            </w:r>
            <w:r w:rsidRPr="008D378D">
              <w:rPr>
                <w:kern w:val="0"/>
                <w:szCs w:val="24"/>
                <w:lang w:val="pt-BR"/>
              </w:rPr>
              <w:tab/>
            </w:r>
            <w:bookmarkStart w:id="495" w:name="_Hlk67323531"/>
            <w:r w:rsidR="00387AE2" w:rsidRPr="008D378D">
              <w:rPr>
                <w:spacing w:val="-3"/>
                <w:lang w:val="pt-BR"/>
              </w:rPr>
              <w:t xml:space="preserve">Quando o Programa de Trabalho ou </w:t>
            </w:r>
            <w:r w:rsidR="00E63CBA" w:rsidRPr="008D378D">
              <w:rPr>
                <w:spacing w:val="-3"/>
                <w:lang w:val="pt-BR"/>
              </w:rPr>
              <w:t>a Lista</w:t>
            </w:r>
            <w:r w:rsidR="00387AE2" w:rsidRPr="008D378D">
              <w:rPr>
                <w:spacing w:val="-3"/>
                <w:lang w:val="pt-BR"/>
              </w:rPr>
              <w:t xml:space="preserve"> de Atividades </w:t>
            </w:r>
            <w:r w:rsidR="00E63CBA" w:rsidRPr="008D378D">
              <w:rPr>
                <w:spacing w:val="-3"/>
                <w:lang w:val="pt-BR"/>
              </w:rPr>
              <w:t xml:space="preserve">com preços </w:t>
            </w:r>
            <w:r w:rsidR="007D08B6" w:rsidRPr="008D378D">
              <w:rPr>
                <w:lang w:val="pt-BR"/>
              </w:rPr>
              <w:t>for atualizada, o Empreiteiro deverá fornecer ao Gerente de Projeto uma projeção de fluxo de caixa atualizada. A referida projeção pode incluir diferentes moedas conforme estipulado no Contrato, convertidas, conforme necessário, pelas taxas de câmbio do Contrato.</w:t>
            </w:r>
            <w:bookmarkEnd w:id="495"/>
          </w:p>
        </w:tc>
      </w:tr>
      <w:tr w:rsidR="001377B0" w:rsidRPr="002E504D" w14:paraId="049FE4F9" w14:textId="77777777" w:rsidTr="0077094B">
        <w:trPr>
          <w:gridAfter w:val="2"/>
          <w:wAfter w:w="729" w:type="dxa"/>
        </w:trPr>
        <w:tc>
          <w:tcPr>
            <w:tcW w:w="3397" w:type="dxa"/>
          </w:tcPr>
          <w:p w14:paraId="221223DB" w14:textId="674852C7" w:rsidR="001377B0" w:rsidRPr="008D378D" w:rsidRDefault="001377B0" w:rsidP="003F79AA">
            <w:pPr>
              <w:pStyle w:val="SectionVHeading3"/>
              <w:rPr>
                <w:lang w:val="pt-BR"/>
              </w:rPr>
            </w:pPr>
            <w:bookmarkStart w:id="496" w:name="_Toc55674692"/>
            <w:bookmarkStart w:id="497" w:name="_Toc55675021"/>
            <w:r w:rsidRPr="008D378D">
              <w:rPr>
                <w:lang w:val="pt-BR"/>
              </w:rPr>
              <w:lastRenderedPageBreak/>
              <w:t>42.</w:t>
            </w:r>
            <w:r w:rsidRPr="008D378D">
              <w:rPr>
                <w:lang w:val="pt-BR"/>
              </w:rPr>
              <w:tab/>
            </w:r>
            <w:r w:rsidR="001E6BB5" w:rsidRPr="008D378D">
              <w:rPr>
                <w:lang w:val="pt-BR"/>
              </w:rPr>
              <w:t>Certificados de Pagamento</w:t>
            </w:r>
            <w:bookmarkEnd w:id="496"/>
            <w:bookmarkEnd w:id="497"/>
          </w:p>
        </w:tc>
        <w:tc>
          <w:tcPr>
            <w:tcW w:w="6100" w:type="dxa"/>
            <w:gridSpan w:val="2"/>
          </w:tcPr>
          <w:p w14:paraId="1AA5F41E" w14:textId="0A454338" w:rsidR="00F05AC6" w:rsidRPr="008D378D" w:rsidRDefault="00F05AC6" w:rsidP="00F05AC6">
            <w:pPr>
              <w:pStyle w:val="Outline"/>
              <w:spacing w:before="0" w:after="200"/>
              <w:ind w:left="612" w:hanging="612"/>
              <w:jc w:val="both"/>
              <w:rPr>
                <w:kern w:val="0"/>
                <w:szCs w:val="24"/>
                <w:lang w:val="pt-BR"/>
              </w:rPr>
            </w:pPr>
            <w:r w:rsidRPr="008D378D">
              <w:rPr>
                <w:kern w:val="0"/>
                <w:szCs w:val="24"/>
                <w:lang w:val="pt-BR"/>
              </w:rPr>
              <w:t>42.1</w:t>
            </w:r>
            <w:r w:rsidRPr="008D378D">
              <w:rPr>
                <w:kern w:val="0"/>
                <w:szCs w:val="24"/>
                <w:lang w:val="pt-BR"/>
              </w:rPr>
              <w:tab/>
            </w:r>
            <w:r w:rsidR="005218EB" w:rsidRPr="008D378D">
              <w:rPr>
                <w:kern w:val="0"/>
                <w:szCs w:val="24"/>
                <w:lang w:val="pt-BR"/>
              </w:rPr>
              <w:t>O Empreiteiro deverá apresentar ao Gerente de Projeto demonstrações mensais para o valor estimado das obras executadas de acordo com as atividades e subatividades e progresso de marcos menos os valores ou quantias acumuladas previamente certificadas pelo Gerente de Projeto de acordo com a Subcláusula 42.2</w:t>
            </w:r>
            <w:r w:rsidRPr="008D378D">
              <w:rPr>
                <w:kern w:val="0"/>
                <w:szCs w:val="24"/>
                <w:lang w:val="pt-BR"/>
              </w:rPr>
              <w:t>.</w:t>
            </w:r>
          </w:p>
          <w:p w14:paraId="4E8A2A25" w14:textId="45020586" w:rsidR="000B3F22" w:rsidRPr="008D378D" w:rsidRDefault="00F05AC6" w:rsidP="00F05AC6">
            <w:pPr>
              <w:pStyle w:val="Outline"/>
              <w:spacing w:before="0" w:after="200"/>
              <w:ind w:left="612" w:hanging="612"/>
              <w:jc w:val="both"/>
              <w:rPr>
                <w:kern w:val="0"/>
                <w:szCs w:val="24"/>
                <w:lang w:val="pt-BR"/>
              </w:rPr>
            </w:pPr>
            <w:r w:rsidRPr="008D378D">
              <w:rPr>
                <w:kern w:val="0"/>
                <w:szCs w:val="24"/>
                <w:lang w:val="pt-BR"/>
              </w:rPr>
              <w:t>42.2</w:t>
            </w:r>
            <w:r w:rsidRPr="008D378D">
              <w:rPr>
                <w:kern w:val="0"/>
                <w:szCs w:val="24"/>
                <w:lang w:val="pt-BR"/>
              </w:rPr>
              <w:tab/>
              <w:t>O Gerente de Projeto deverá verificar as demonstrações mensais do Empreiteiro e certificar a quantia a ser paga.</w:t>
            </w:r>
          </w:p>
          <w:p w14:paraId="257FB991" w14:textId="7DF6733C" w:rsidR="000B3F22" w:rsidRPr="008D378D" w:rsidRDefault="0084323B" w:rsidP="000B3F22">
            <w:pPr>
              <w:pStyle w:val="Outline"/>
              <w:spacing w:before="0" w:after="200"/>
              <w:ind w:left="612" w:hanging="612"/>
              <w:jc w:val="both"/>
              <w:rPr>
                <w:kern w:val="0"/>
                <w:szCs w:val="24"/>
                <w:lang w:val="pt-BR"/>
              </w:rPr>
            </w:pPr>
            <w:r w:rsidRPr="008D378D">
              <w:rPr>
                <w:kern w:val="0"/>
                <w:szCs w:val="24"/>
                <w:lang w:val="pt-BR"/>
              </w:rPr>
              <w:t>42.3</w:t>
            </w:r>
            <w:r w:rsidRPr="008D378D">
              <w:rPr>
                <w:kern w:val="0"/>
                <w:szCs w:val="24"/>
                <w:lang w:val="pt-BR"/>
              </w:rPr>
              <w:tab/>
              <w:t>O valor das obras concluídas deverá ser determinado pelo Gerente de Projeto</w:t>
            </w:r>
            <w:r w:rsidR="000B3F22" w:rsidRPr="008D378D">
              <w:rPr>
                <w:kern w:val="0"/>
                <w:szCs w:val="24"/>
                <w:lang w:val="pt-BR"/>
              </w:rPr>
              <w:t>.</w:t>
            </w:r>
          </w:p>
          <w:p w14:paraId="2FFEA746" w14:textId="7D99D474" w:rsidR="000B3F22" w:rsidRPr="008D378D" w:rsidRDefault="00F63FF4" w:rsidP="000B3F22">
            <w:pPr>
              <w:pStyle w:val="Outline"/>
              <w:spacing w:before="0" w:after="200"/>
              <w:ind w:left="612" w:hanging="612"/>
              <w:jc w:val="both"/>
              <w:rPr>
                <w:kern w:val="0"/>
                <w:szCs w:val="24"/>
                <w:lang w:val="pt-BR"/>
              </w:rPr>
            </w:pPr>
            <w:r w:rsidRPr="008D378D">
              <w:rPr>
                <w:kern w:val="0"/>
                <w:szCs w:val="24"/>
                <w:lang w:val="pt-BR"/>
              </w:rPr>
              <w:t>42.4</w:t>
            </w:r>
            <w:r w:rsidRPr="008D378D">
              <w:rPr>
                <w:kern w:val="0"/>
                <w:szCs w:val="24"/>
                <w:lang w:val="pt-BR"/>
              </w:rPr>
              <w:tab/>
              <w:t>O valor das obras executadas incluirá o valor dos marcos, das atividades ou subatividades concluídas que estão incluídas na Lista de Atividades.</w:t>
            </w:r>
          </w:p>
          <w:p w14:paraId="4703887A" w14:textId="77777777" w:rsidR="001377B0" w:rsidRPr="008D378D" w:rsidRDefault="002E0BB8" w:rsidP="000B3F22">
            <w:pPr>
              <w:pStyle w:val="Outline"/>
              <w:spacing w:before="0" w:after="200"/>
              <w:ind w:left="612" w:hanging="612"/>
              <w:jc w:val="both"/>
              <w:rPr>
                <w:spacing w:val="-3"/>
                <w:lang w:val="pt-BR"/>
              </w:rPr>
            </w:pPr>
            <w:r w:rsidRPr="008D378D">
              <w:rPr>
                <w:spacing w:val="-3"/>
                <w:lang w:val="pt-BR"/>
              </w:rPr>
              <w:t>42.5</w:t>
            </w:r>
            <w:r w:rsidRPr="008D378D">
              <w:rPr>
                <w:spacing w:val="-3"/>
                <w:lang w:val="pt-BR"/>
              </w:rPr>
              <w:tab/>
              <w:t>O valor das obras executadas deverá incluir a estimativa das Variações e dos Eventos Compensáveis</w:t>
            </w:r>
            <w:r w:rsidR="00666A0D" w:rsidRPr="008D378D">
              <w:rPr>
                <w:spacing w:val="-3"/>
                <w:lang w:val="pt-BR"/>
              </w:rPr>
              <w:t>.</w:t>
            </w:r>
          </w:p>
          <w:p w14:paraId="0A1FE4F9" w14:textId="3BF4AB79" w:rsidR="005A3F02" w:rsidRPr="008D378D" w:rsidRDefault="005A3F02" w:rsidP="000B3F22">
            <w:pPr>
              <w:pStyle w:val="Outline"/>
              <w:spacing w:before="0" w:after="200"/>
              <w:ind w:left="612" w:hanging="612"/>
              <w:jc w:val="both"/>
              <w:rPr>
                <w:kern w:val="0"/>
                <w:szCs w:val="24"/>
                <w:lang w:val="pt-BR"/>
              </w:rPr>
            </w:pPr>
            <w:r w:rsidRPr="008D378D">
              <w:rPr>
                <w:kern w:val="0"/>
                <w:szCs w:val="24"/>
                <w:lang w:val="pt-BR"/>
              </w:rPr>
              <w:t>42.6</w:t>
            </w:r>
            <w:r w:rsidRPr="008D378D">
              <w:rPr>
                <w:kern w:val="0"/>
                <w:szCs w:val="24"/>
                <w:lang w:val="pt-BR"/>
              </w:rPr>
              <w:tab/>
              <w:t>O Gerente de Projeto deverá ser capaz de excluir qualquer marco ou subatividade incluída em um certificado anterior ou reduzir a proporção de qualquer item considerando as informações mais recentes.</w:t>
            </w:r>
          </w:p>
        </w:tc>
      </w:tr>
      <w:tr w:rsidR="001377B0" w:rsidRPr="002E504D" w14:paraId="4A26E976" w14:textId="77777777" w:rsidTr="0077094B">
        <w:trPr>
          <w:gridAfter w:val="2"/>
          <w:wAfter w:w="729" w:type="dxa"/>
        </w:trPr>
        <w:tc>
          <w:tcPr>
            <w:tcW w:w="3397" w:type="dxa"/>
          </w:tcPr>
          <w:p w14:paraId="051FE6FF" w14:textId="38466773" w:rsidR="001377B0" w:rsidRPr="008D378D" w:rsidRDefault="001377B0" w:rsidP="003F79AA">
            <w:pPr>
              <w:pStyle w:val="SectionVHeading3"/>
              <w:rPr>
                <w:lang w:val="pt-BR"/>
              </w:rPr>
            </w:pPr>
            <w:bookmarkStart w:id="498" w:name="_Toc55674693"/>
            <w:bookmarkStart w:id="499" w:name="_Toc55675022"/>
            <w:r w:rsidRPr="008D378D">
              <w:rPr>
                <w:lang w:val="pt-BR"/>
              </w:rPr>
              <w:t>43.</w:t>
            </w:r>
            <w:r w:rsidRPr="008D378D">
              <w:rPr>
                <w:lang w:val="pt-BR"/>
              </w:rPr>
              <w:tab/>
            </w:r>
            <w:r w:rsidR="00926406" w:rsidRPr="008D378D">
              <w:rPr>
                <w:lang w:val="pt-BR"/>
              </w:rPr>
              <w:t>Pagamentos</w:t>
            </w:r>
            <w:bookmarkEnd w:id="498"/>
            <w:bookmarkEnd w:id="499"/>
          </w:p>
        </w:tc>
        <w:tc>
          <w:tcPr>
            <w:tcW w:w="6100" w:type="dxa"/>
            <w:gridSpan w:val="2"/>
          </w:tcPr>
          <w:p w14:paraId="33ED8381" w14:textId="32CB2109" w:rsidR="001377B0" w:rsidRPr="008D378D" w:rsidRDefault="001377B0" w:rsidP="003F79AA">
            <w:pPr>
              <w:pStyle w:val="Outline"/>
              <w:spacing w:before="0" w:after="200"/>
              <w:ind w:left="612" w:hanging="612"/>
              <w:jc w:val="both"/>
              <w:rPr>
                <w:kern w:val="0"/>
                <w:szCs w:val="24"/>
                <w:lang w:val="pt-BR"/>
              </w:rPr>
            </w:pPr>
            <w:r w:rsidRPr="008D378D">
              <w:rPr>
                <w:kern w:val="0"/>
                <w:szCs w:val="24"/>
                <w:lang w:val="pt-BR"/>
              </w:rPr>
              <w:t>43.1</w:t>
            </w:r>
            <w:r w:rsidRPr="008D378D">
              <w:rPr>
                <w:kern w:val="0"/>
                <w:szCs w:val="24"/>
                <w:lang w:val="pt-BR"/>
              </w:rPr>
              <w:tab/>
            </w:r>
            <w:bookmarkStart w:id="500" w:name="_Hlk67324464"/>
            <w:r w:rsidR="0049151B" w:rsidRPr="008D378D">
              <w:rPr>
                <w:kern w:val="0"/>
                <w:szCs w:val="24"/>
                <w:lang w:val="pt-BR"/>
              </w:rPr>
              <w:t>Os pagamentos devem ser ajustados para deduzir os pagamentos antecipados e as retenções. O Contratante deverá pagar ao Empreiteiro as quantias certificadas pelo Gerente de Projeto no prazo de 28 dias após a data de cada certificado. Se o Contratante fizer um pagamento atrasado, deverá pagar juros sobre o pagamento atrasado no próximo pagamento ao Empreiteiro. Os juros devem ser calculados a partir da data em que o pagamento deveria ter sido feito até a data em que o pagamento em atraso foi efetuado à taxa de juros vigente para empréstimos comerciais para cada uma das moedas em que os pagamentos são efetuados</w:t>
            </w:r>
            <w:r w:rsidR="001E661A" w:rsidRPr="008D378D">
              <w:rPr>
                <w:kern w:val="0"/>
                <w:szCs w:val="24"/>
                <w:lang w:val="pt-BR"/>
              </w:rPr>
              <w:t>.</w:t>
            </w:r>
            <w:bookmarkEnd w:id="500"/>
          </w:p>
          <w:p w14:paraId="39DAAE8D" w14:textId="49E4E3DB" w:rsidR="001377B0" w:rsidRPr="008D378D" w:rsidRDefault="001377B0" w:rsidP="003F79AA">
            <w:pPr>
              <w:suppressAutoHyphens/>
              <w:spacing w:after="200"/>
              <w:ind w:left="612" w:hanging="612"/>
              <w:jc w:val="both"/>
              <w:rPr>
                <w:spacing w:val="-3"/>
                <w:lang w:val="pt-BR"/>
              </w:rPr>
            </w:pPr>
            <w:r w:rsidRPr="008D378D">
              <w:rPr>
                <w:lang w:val="pt-BR"/>
              </w:rPr>
              <w:t>43.2</w:t>
            </w:r>
            <w:r w:rsidRPr="008D378D">
              <w:rPr>
                <w:lang w:val="pt-BR"/>
              </w:rPr>
              <w:tab/>
            </w:r>
            <w:r w:rsidR="00E07962" w:rsidRPr="008D378D">
              <w:rPr>
                <w:spacing w:val="-3"/>
                <w:lang w:val="pt-BR"/>
              </w:rPr>
              <w:t>Se uma quantia certificada tiver incremento em um certificado posterior ou como resultado de uma sentença do Conciliador Técnico ou de um Árbitro, serão pagos juros ao Empreiteiro sobre o pagamento atrasado conforme estabelecido nesta cláusula. Os juros serão calculados a partir da data em na qual o valor acrescido teria sido certificado na ausência de controvérsia.</w:t>
            </w:r>
          </w:p>
          <w:p w14:paraId="15672407" w14:textId="2B163AF4" w:rsidR="001377B0" w:rsidRPr="008D378D" w:rsidRDefault="001377B0" w:rsidP="003F79AA">
            <w:pPr>
              <w:suppressAutoHyphens/>
              <w:spacing w:after="200"/>
              <w:ind w:left="612" w:hanging="612"/>
              <w:jc w:val="both"/>
              <w:rPr>
                <w:iCs/>
                <w:spacing w:val="-3"/>
                <w:lang w:val="pt-BR"/>
              </w:rPr>
            </w:pPr>
            <w:r w:rsidRPr="008D378D">
              <w:rPr>
                <w:spacing w:val="-3"/>
                <w:lang w:val="pt-BR"/>
              </w:rPr>
              <w:t>43.3</w:t>
            </w:r>
            <w:r w:rsidRPr="008D378D">
              <w:rPr>
                <w:spacing w:val="-3"/>
                <w:lang w:val="pt-BR"/>
              </w:rPr>
              <w:tab/>
            </w:r>
            <w:r w:rsidR="00797CE3" w:rsidRPr="008D378D">
              <w:rPr>
                <w:iCs/>
                <w:spacing w:val="-3"/>
                <w:lang w:val="pt-BR"/>
              </w:rPr>
              <w:t>Salvo indicação em contrário, todos os pagamentos e deduções serão feitos nas proporções das moedas em que o Preço do Contrato está expresso.</w:t>
            </w:r>
          </w:p>
          <w:p w14:paraId="30DDDAFD" w14:textId="61C76B8F" w:rsidR="001377B0" w:rsidRPr="008D378D" w:rsidRDefault="001377B0" w:rsidP="00627EDE">
            <w:pPr>
              <w:pStyle w:val="Outline"/>
              <w:spacing w:before="0" w:after="200"/>
              <w:ind w:left="612" w:hanging="612"/>
              <w:jc w:val="both"/>
              <w:rPr>
                <w:kern w:val="0"/>
                <w:szCs w:val="24"/>
                <w:lang w:val="pt-BR"/>
              </w:rPr>
            </w:pPr>
            <w:r w:rsidRPr="008D378D">
              <w:rPr>
                <w:kern w:val="0"/>
                <w:szCs w:val="24"/>
                <w:lang w:val="pt-BR"/>
              </w:rPr>
              <w:lastRenderedPageBreak/>
              <w:t>43.4</w:t>
            </w:r>
            <w:r w:rsidRPr="008D378D">
              <w:rPr>
                <w:kern w:val="0"/>
                <w:szCs w:val="24"/>
                <w:lang w:val="pt-BR"/>
              </w:rPr>
              <w:tab/>
            </w:r>
            <w:bookmarkStart w:id="501" w:name="_Hlk65782038"/>
            <w:r w:rsidR="00BE205D" w:rsidRPr="008D378D">
              <w:rPr>
                <w:szCs w:val="24"/>
                <w:lang w:val="pt-BR"/>
              </w:rPr>
              <w:t>Os itens das Obras para os quais nenhuma taxa ou preço tenha sido apontado não serão pagos pelo Contratante e serão considerados cobertos por outras taxas e preços no Contrato</w:t>
            </w:r>
            <w:r w:rsidR="008731B8" w:rsidRPr="008D378D">
              <w:rPr>
                <w:kern w:val="0"/>
                <w:szCs w:val="24"/>
                <w:lang w:val="pt-BR"/>
              </w:rPr>
              <w:t>.</w:t>
            </w:r>
            <w:bookmarkEnd w:id="501"/>
          </w:p>
        </w:tc>
      </w:tr>
      <w:tr w:rsidR="001377B0" w:rsidRPr="002E504D" w14:paraId="5D95F8AE" w14:textId="77777777" w:rsidTr="0077094B">
        <w:trPr>
          <w:gridAfter w:val="2"/>
          <w:wAfter w:w="729" w:type="dxa"/>
        </w:trPr>
        <w:tc>
          <w:tcPr>
            <w:tcW w:w="3397" w:type="dxa"/>
          </w:tcPr>
          <w:p w14:paraId="51D72DA1" w14:textId="0CED3CBC" w:rsidR="001377B0" w:rsidRPr="008D378D" w:rsidRDefault="001377B0" w:rsidP="003F79AA">
            <w:pPr>
              <w:pStyle w:val="SectionVHeading3"/>
              <w:rPr>
                <w:lang w:val="pt-BR"/>
              </w:rPr>
            </w:pPr>
            <w:bookmarkStart w:id="502" w:name="_Toc55674694"/>
            <w:bookmarkStart w:id="503" w:name="_Toc55675023"/>
            <w:r w:rsidRPr="008D378D">
              <w:rPr>
                <w:lang w:val="pt-BR"/>
              </w:rPr>
              <w:lastRenderedPageBreak/>
              <w:t>44.</w:t>
            </w:r>
            <w:r w:rsidRPr="008D378D">
              <w:rPr>
                <w:lang w:val="pt-BR"/>
              </w:rPr>
              <w:tab/>
            </w:r>
            <w:r w:rsidR="00F716FD" w:rsidRPr="008D378D">
              <w:rPr>
                <w:lang w:val="pt-BR"/>
              </w:rPr>
              <w:t>Eventos Compensáveis</w:t>
            </w:r>
            <w:bookmarkEnd w:id="502"/>
            <w:bookmarkEnd w:id="503"/>
          </w:p>
        </w:tc>
        <w:tc>
          <w:tcPr>
            <w:tcW w:w="6100" w:type="dxa"/>
            <w:gridSpan w:val="2"/>
          </w:tcPr>
          <w:p w14:paraId="47C27F9A" w14:textId="77777777" w:rsidR="009F1A75" w:rsidRPr="008D378D" w:rsidRDefault="001377B0" w:rsidP="009F1A75">
            <w:pPr>
              <w:pStyle w:val="Outline"/>
              <w:spacing w:after="200"/>
              <w:ind w:left="612" w:hanging="612"/>
              <w:jc w:val="both"/>
              <w:rPr>
                <w:kern w:val="0"/>
                <w:szCs w:val="24"/>
                <w:lang w:val="pt-BR"/>
              </w:rPr>
            </w:pPr>
            <w:r w:rsidRPr="008D378D">
              <w:rPr>
                <w:kern w:val="0"/>
                <w:szCs w:val="24"/>
                <w:lang w:val="pt-BR"/>
              </w:rPr>
              <w:t>44.1</w:t>
            </w:r>
            <w:r w:rsidRPr="008D378D">
              <w:rPr>
                <w:kern w:val="0"/>
                <w:szCs w:val="24"/>
                <w:lang w:val="pt-BR"/>
              </w:rPr>
              <w:tab/>
            </w:r>
            <w:r w:rsidR="009F1A75" w:rsidRPr="008D378D">
              <w:rPr>
                <w:kern w:val="0"/>
                <w:szCs w:val="24"/>
                <w:lang w:val="pt-BR"/>
              </w:rPr>
              <w:t>Serão considerados Eventos Compensáveis os seguintes:</w:t>
            </w:r>
          </w:p>
          <w:p w14:paraId="0BA614AF" w14:textId="77777777" w:rsidR="009F1A75" w:rsidRPr="008D378D" w:rsidRDefault="009F1A75" w:rsidP="009F1A75">
            <w:pPr>
              <w:pStyle w:val="Outline"/>
              <w:spacing w:after="200"/>
              <w:ind w:left="612" w:hanging="612"/>
              <w:jc w:val="both"/>
              <w:rPr>
                <w:kern w:val="0"/>
                <w:szCs w:val="24"/>
                <w:lang w:val="pt-BR"/>
              </w:rPr>
            </w:pPr>
            <w:r w:rsidRPr="008D378D">
              <w:rPr>
                <w:kern w:val="0"/>
                <w:szCs w:val="24"/>
                <w:lang w:val="pt-BR"/>
              </w:rPr>
              <w:t>(a)</w:t>
            </w:r>
            <w:r w:rsidRPr="008D378D">
              <w:rPr>
                <w:kern w:val="0"/>
                <w:szCs w:val="24"/>
                <w:lang w:val="pt-BR"/>
              </w:rPr>
              <w:tab/>
              <w:t>O Contratante não permite o acesso a uma parte do Local das Obras na Data de Tomada de Posse do Local das Obras de acordo com a Subcláusula 21.1 das CGC.</w:t>
            </w:r>
          </w:p>
          <w:p w14:paraId="1C59EE59" w14:textId="77777777" w:rsidR="000825F8" w:rsidRPr="008D378D" w:rsidRDefault="009F1A75" w:rsidP="009F1A75">
            <w:pPr>
              <w:pStyle w:val="Outline"/>
              <w:spacing w:before="0" w:after="200"/>
              <w:ind w:left="1152" w:hanging="612"/>
              <w:jc w:val="both"/>
              <w:rPr>
                <w:kern w:val="0"/>
                <w:szCs w:val="24"/>
                <w:lang w:val="pt-BR"/>
              </w:rPr>
            </w:pPr>
            <w:r w:rsidRPr="008D378D">
              <w:rPr>
                <w:kern w:val="0"/>
                <w:szCs w:val="24"/>
                <w:lang w:val="pt-BR"/>
              </w:rPr>
              <w:t>(b)</w:t>
            </w:r>
            <w:r w:rsidRPr="008D378D">
              <w:rPr>
                <w:kern w:val="0"/>
                <w:szCs w:val="24"/>
                <w:lang w:val="pt-BR"/>
              </w:rPr>
              <w:tab/>
              <w:t xml:space="preserve">O Contratante modifica a Lista de Outros Empreiteiros de tal maneira que afeta o trabalho do Empreiteiro em virtude do Contrato. </w:t>
            </w:r>
          </w:p>
          <w:p w14:paraId="06E39B1A" w14:textId="02524243" w:rsidR="001377B0" w:rsidRPr="008D378D" w:rsidRDefault="007B342A" w:rsidP="009F1A75">
            <w:pPr>
              <w:pStyle w:val="Outline"/>
              <w:spacing w:before="0" w:after="200"/>
              <w:ind w:left="1152" w:hanging="612"/>
              <w:jc w:val="both"/>
              <w:rPr>
                <w:kern w:val="0"/>
                <w:szCs w:val="24"/>
                <w:lang w:val="pt-BR"/>
              </w:rPr>
            </w:pPr>
            <w:r w:rsidRPr="008D378D">
              <w:rPr>
                <w:kern w:val="0"/>
                <w:szCs w:val="24"/>
                <w:lang w:val="pt-BR"/>
              </w:rPr>
              <w:t>(c)</w:t>
            </w:r>
            <w:r w:rsidRPr="008D378D">
              <w:rPr>
                <w:kern w:val="0"/>
                <w:szCs w:val="24"/>
                <w:lang w:val="pt-BR"/>
              </w:rPr>
              <w:tab/>
            </w:r>
            <w:bookmarkStart w:id="504" w:name="_Hlk65839073"/>
            <w:r w:rsidR="000825F8" w:rsidRPr="008D378D">
              <w:rPr>
                <w:kern w:val="0"/>
                <w:szCs w:val="24"/>
                <w:lang w:val="pt-BR"/>
              </w:rPr>
              <w:t>O Gerente de Projeto ordena um atraso ou não emite no prazo de 28 dias após as apresentações pelo Empreiteiro de todos os documentos iniciais ou retificações, a aprovação dos desenhos, Desenhos Técnicos (</w:t>
            </w:r>
            <w:proofErr w:type="spellStart"/>
            <w:r w:rsidR="000825F8" w:rsidRPr="008D378D">
              <w:rPr>
                <w:i/>
                <w:iCs/>
                <w:kern w:val="0"/>
                <w:szCs w:val="24"/>
                <w:lang w:val="pt-BR"/>
              </w:rPr>
              <w:t>Drawings</w:t>
            </w:r>
            <w:proofErr w:type="spellEnd"/>
            <w:r w:rsidR="000825F8" w:rsidRPr="008D378D">
              <w:rPr>
                <w:kern w:val="0"/>
                <w:szCs w:val="24"/>
                <w:lang w:val="pt-BR"/>
              </w:rPr>
              <w:t>), documentos de especificações ou instruções necessárias para uma implementação oportuna das Obras</w:t>
            </w:r>
            <w:r w:rsidR="00A12534" w:rsidRPr="008D378D">
              <w:rPr>
                <w:kern w:val="0"/>
                <w:szCs w:val="24"/>
                <w:lang w:val="pt-BR"/>
              </w:rPr>
              <w:t>.</w:t>
            </w:r>
          </w:p>
          <w:p w14:paraId="64C1EEAA" w14:textId="77194B29" w:rsidR="001377B0" w:rsidRPr="008D378D" w:rsidRDefault="001377B0" w:rsidP="008B1E7B">
            <w:pPr>
              <w:pStyle w:val="Outline"/>
              <w:spacing w:before="0" w:after="200"/>
              <w:ind w:left="1152" w:hanging="612"/>
              <w:jc w:val="both"/>
              <w:rPr>
                <w:kern w:val="0"/>
                <w:szCs w:val="24"/>
                <w:lang w:val="pt-BR"/>
              </w:rPr>
            </w:pPr>
            <w:r w:rsidRPr="008D378D">
              <w:rPr>
                <w:kern w:val="0"/>
                <w:szCs w:val="24"/>
                <w:lang w:val="pt-BR"/>
              </w:rPr>
              <w:t>(d)</w:t>
            </w:r>
            <w:r w:rsidRPr="008D378D">
              <w:rPr>
                <w:kern w:val="0"/>
                <w:szCs w:val="24"/>
                <w:lang w:val="pt-BR"/>
              </w:rPr>
              <w:tab/>
            </w:r>
            <w:r w:rsidR="00415439" w:rsidRPr="008D378D">
              <w:rPr>
                <w:kern w:val="0"/>
                <w:szCs w:val="24"/>
                <w:lang w:val="pt-BR"/>
              </w:rPr>
              <w:t xml:space="preserve">O Gerente de Projeto instrui o Empreiteiro a descobrir os trabalhos realizados ou a realizar os testes adicionais aos trabalhos e comprova posteriormente que </w:t>
            </w:r>
            <w:proofErr w:type="gramStart"/>
            <w:r w:rsidR="00415439" w:rsidRPr="008D378D">
              <w:rPr>
                <w:kern w:val="0"/>
                <w:szCs w:val="24"/>
                <w:lang w:val="pt-BR"/>
              </w:rPr>
              <w:t>os mesmos</w:t>
            </w:r>
            <w:proofErr w:type="gramEnd"/>
            <w:r w:rsidR="00415439" w:rsidRPr="008D378D">
              <w:rPr>
                <w:kern w:val="0"/>
                <w:szCs w:val="24"/>
                <w:lang w:val="pt-BR"/>
              </w:rPr>
              <w:t xml:space="preserve"> não apresentaram Defeitos.</w:t>
            </w:r>
            <w:bookmarkEnd w:id="504"/>
          </w:p>
          <w:p w14:paraId="28C12C96" w14:textId="1791A7A3" w:rsidR="00225D96" w:rsidRPr="008D378D" w:rsidRDefault="001377B0" w:rsidP="008B1E7B">
            <w:pPr>
              <w:pStyle w:val="Outline"/>
              <w:spacing w:before="0" w:after="200"/>
              <w:ind w:left="1152" w:hanging="612"/>
              <w:jc w:val="both"/>
              <w:rPr>
                <w:kern w:val="0"/>
                <w:szCs w:val="24"/>
                <w:lang w:val="pt-BR"/>
              </w:rPr>
            </w:pPr>
            <w:r w:rsidRPr="008D378D">
              <w:rPr>
                <w:kern w:val="0"/>
                <w:szCs w:val="24"/>
                <w:lang w:val="pt-BR"/>
              </w:rPr>
              <w:t>(e)</w:t>
            </w:r>
            <w:r w:rsidRPr="008D378D">
              <w:rPr>
                <w:kern w:val="0"/>
                <w:szCs w:val="24"/>
                <w:lang w:val="pt-BR"/>
              </w:rPr>
              <w:tab/>
            </w:r>
            <w:r w:rsidR="00257346" w:rsidRPr="008D378D">
              <w:rPr>
                <w:kern w:val="0"/>
                <w:szCs w:val="24"/>
                <w:lang w:val="pt-BR"/>
              </w:rPr>
              <w:t xml:space="preserve">O Gerente de Projeto, sem </w:t>
            </w:r>
            <w:r w:rsidR="000D23FE" w:rsidRPr="008D378D">
              <w:rPr>
                <w:kern w:val="0"/>
                <w:szCs w:val="24"/>
                <w:lang w:val="pt-BR"/>
              </w:rPr>
              <w:t>motivo</w:t>
            </w:r>
            <w:r w:rsidR="00257346" w:rsidRPr="008D378D">
              <w:rPr>
                <w:kern w:val="0"/>
                <w:szCs w:val="24"/>
                <w:lang w:val="pt-BR"/>
              </w:rPr>
              <w:t>, não aprova uma subcontratação.</w:t>
            </w:r>
          </w:p>
          <w:p w14:paraId="26B142E9" w14:textId="3CC39428" w:rsidR="001816FB" w:rsidRPr="008D378D" w:rsidRDefault="001816FB" w:rsidP="008B1E7B">
            <w:pPr>
              <w:pStyle w:val="Outline"/>
              <w:spacing w:before="0" w:after="200"/>
              <w:ind w:left="1152" w:hanging="612"/>
              <w:jc w:val="both"/>
              <w:rPr>
                <w:kern w:val="0"/>
                <w:szCs w:val="24"/>
                <w:lang w:val="pt-BR"/>
              </w:rPr>
            </w:pPr>
            <w:r w:rsidRPr="008D378D">
              <w:rPr>
                <w:kern w:val="0"/>
                <w:szCs w:val="24"/>
                <w:lang w:val="pt-BR"/>
              </w:rPr>
              <w:t>(f)</w:t>
            </w:r>
            <w:r w:rsidRPr="008D378D">
              <w:rPr>
                <w:kern w:val="0"/>
                <w:szCs w:val="24"/>
                <w:lang w:val="pt-BR"/>
              </w:rPr>
              <w:tab/>
            </w:r>
            <w:r w:rsidR="000D23FE" w:rsidRPr="008D378D">
              <w:rPr>
                <w:kern w:val="0"/>
                <w:szCs w:val="24"/>
                <w:lang w:val="pt-BR"/>
              </w:rPr>
              <w:t>O Gerente de Projeto dá uma instrução para lidar com uma condição imprevista, causada pelo Contratante, ou para realizar trabalhos adicionais que sejam necessários por motivos de segurança ou outros motivos.</w:t>
            </w:r>
          </w:p>
          <w:p w14:paraId="2B7F5589" w14:textId="3351AE47" w:rsidR="001377B0" w:rsidRPr="008D378D" w:rsidRDefault="001816FB" w:rsidP="008B1E7B">
            <w:pPr>
              <w:pStyle w:val="Outline"/>
              <w:spacing w:before="0" w:after="200"/>
              <w:ind w:left="1152" w:hanging="612"/>
              <w:jc w:val="both"/>
              <w:rPr>
                <w:kern w:val="0"/>
                <w:szCs w:val="24"/>
                <w:lang w:val="pt-BR"/>
              </w:rPr>
            </w:pPr>
            <w:r w:rsidRPr="008D378D">
              <w:rPr>
                <w:kern w:val="0"/>
                <w:szCs w:val="24"/>
                <w:lang w:val="pt-BR"/>
              </w:rPr>
              <w:t>(g)</w:t>
            </w:r>
            <w:r w:rsidRPr="008D378D">
              <w:rPr>
                <w:kern w:val="0"/>
                <w:szCs w:val="24"/>
                <w:lang w:val="pt-BR"/>
              </w:rPr>
              <w:tab/>
            </w:r>
            <w:r w:rsidR="00A03779" w:rsidRPr="008D378D">
              <w:rPr>
                <w:kern w:val="0"/>
                <w:szCs w:val="24"/>
                <w:lang w:val="pt-BR"/>
              </w:rPr>
              <w:t xml:space="preserve">Outros empreiteiros, autoridades públicas, </w:t>
            </w:r>
            <w:r w:rsidR="00A03779" w:rsidRPr="008D378D">
              <w:rPr>
                <w:lang w:val="pt-BR"/>
              </w:rPr>
              <w:t>concessionári</w:t>
            </w:r>
            <w:r w:rsidR="00136A26" w:rsidRPr="008D378D">
              <w:rPr>
                <w:lang w:val="pt-BR"/>
              </w:rPr>
              <w:t>o</w:t>
            </w:r>
            <w:r w:rsidR="00A03779" w:rsidRPr="008D378D">
              <w:rPr>
                <w:lang w:val="pt-BR"/>
              </w:rPr>
              <w:t xml:space="preserve">s </w:t>
            </w:r>
            <w:r w:rsidR="00A03779" w:rsidRPr="008D378D">
              <w:rPr>
                <w:kern w:val="0"/>
                <w:szCs w:val="24"/>
                <w:lang w:val="pt-BR"/>
              </w:rPr>
              <w:t xml:space="preserve">ou </w:t>
            </w:r>
            <w:r w:rsidR="00A03779" w:rsidRPr="008D378D">
              <w:rPr>
                <w:szCs w:val="24"/>
                <w:lang w:val="pt-BR"/>
              </w:rPr>
              <w:t>o</w:t>
            </w:r>
            <w:r w:rsidR="00A03779" w:rsidRPr="008D378D">
              <w:rPr>
                <w:kern w:val="0"/>
                <w:szCs w:val="24"/>
                <w:lang w:val="pt-BR"/>
              </w:rPr>
              <w:t xml:space="preserve"> Contratante não trabalham de</w:t>
            </w:r>
            <w:r w:rsidR="00A03779" w:rsidRPr="008D378D">
              <w:rPr>
                <w:szCs w:val="24"/>
                <w:lang w:val="pt-BR"/>
              </w:rPr>
              <w:t>ntro das</w:t>
            </w:r>
            <w:r w:rsidR="00A03779" w:rsidRPr="008D378D">
              <w:rPr>
                <w:kern w:val="0"/>
                <w:szCs w:val="24"/>
                <w:lang w:val="pt-BR"/>
              </w:rPr>
              <w:t xml:space="preserve"> datas e outras </w:t>
            </w:r>
            <w:r w:rsidR="00A03779" w:rsidRPr="008D378D">
              <w:rPr>
                <w:lang w:val="pt-BR"/>
              </w:rPr>
              <w:t>restri</w:t>
            </w:r>
            <w:r w:rsidR="00A03779" w:rsidRPr="008D378D">
              <w:rPr>
                <w:kern w:val="0"/>
                <w:szCs w:val="24"/>
                <w:lang w:val="pt-BR"/>
              </w:rPr>
              <w:t xml:space="preserve">ções </w:t>
            </w:r>
            <w:r w:rsidR="00A03779" w:rsidRPr="008D378D">
              <w:rPr>
                <w:lang w:val="pt-BR"/>
              </w:rPr>
              <w:t xml:space="preserve">estabelecidas </w:t>
            </w:r>
            <w:r w:rsidR="00A03779" w:rsidRPr="008D378D">
              <w:rPr>
                <w:kern w:val="0"/>
                <w:szCs w:val="24"/>
                <w:lang w:val="pt-BR"/>
              </w:rPr>
              <w:t xml:space="preserve">no Contrato, </w:t>
            </w:r>
            <w:r w:rsidR="00A03779" w:rsidRPr="008D378D">
              <w:rPr>
                <w:lang w:val="pt-BR"/>
              </w:rPr>
              <w:t xml:space="preserve">e </w:t>
            </w:r>
            <w:r w:rsidR="00A03779" w:rsidRPr="008D378D">
              <w:rPr>
                <w:kern w:val="0"/>
                <w:szCs w:val="24"/>
                <w:lang w:val="pt-BR"/>
              </w:rPr>
              <w:t>causa</w:t>
            </w:r>
            <w:r w:rsidR="00A03779" w:rsidRPr="008D378D">
              <w:rPr>
                <w:lang w:val="pt-BR"/>
              </w:rPr>
              <w:t>m</w:t>
            </w:r>
            <w:r w:rsidR="00A03779" w:rsidRPr="008D378D">
              <w:rPr>
                <w:kern w:val="0"/>
                <w:szCs w:val="24"/>
                <w:lang w:val="pt-BR"/>
              </w:rPr>
              <w:t xml:space="preserve"> atrasos ou custos adicionais para o Empreiteiro</w:t>
            </w:r>
            <w:r w:rsidR="005075B7" w:rsidRPr="008D378D">
              <w:rPr>
                <w:kern w:val="0"/>
                <w:szCs w:val="24"/>
                <w:lang w:val="pt-BR"/>
              </w:rPr>
              <w:t>.</w:t>
            </w:r>
          </w:p>
          <w:p w14:paraId="275851A3" w14:textId="326A795F" w:rsidR="008B1E7B" w:rsidRPr="008D378D" w:rsidRDefault="001377B0" w:rsidP="008B1E7B">
            <w:pPr>
              <w:pStyle w:val="Outline"/>
              <w:spacing w:before="0" w:after="200"/>
              <w:ind w:left="1152" w:hanging="612"/>
              <w:jc w:val="both"/>
              <w:rPr>
                <w:kern w:val="0"/>
                <w:szCs w:val="24"/>
                <w:lang w:val="pt-BR"/>
              </w:rPr>
            </w:pPr>
            <w:r w:rsidRPr="008D378D">
              <w:rPr>
                <w:kern w:val="0"/>
                <w:szCs w:val="24"/>
                <w:lang w:val="pt-BR"/>
              </w:rPr>
              <w:t>(</w:t>
            </w:r>
            <w:r w:rsidR="0046548C" w:rsidRPr="008D378D">
              <w:rPr>
                <w:kern w:val="0"/>
                <w:szCs w:val="24"/>
                <w:lang w:val="pt-BR"/>
              </w:rPr>
              <w:t>h</w:t>
            </w:r>
            <w:r w:rsidRPr="008D378D">
              <w:rPr>
                <w:kern w:val="0"/>
                <w:szCs w:val="24"/>
                <w:lang w:val="pt-BR"/>
              </w:rPr>
              <w:t>)</w:t>
            </w:r>
            <w:r w:rsidRPr="008D378D">
              <w:rPr>
                <w:kern w:val="0"/>
                <w:szCs w:val="24"/>
                <w:lang w:val="pt-BR"/>
              </w:rPr>
              <w:tab/>
            </w:r>
            <w:bookmarkStart w:id="505" w:name="_Hlk65843647"/>
            <w:r w:rsidR="008B1E7B" w:rsidRPr="008D378D">
              <w:rPr>
                <w:kern w:val="0"/>
                <w:szCs w:val="24"/>
                <w:lang w:val="pt-BR"/>
              </w:rPr>
              <w:t xml:space="preserve">O </w:t>
            </w:r>
            <w:r w:rsidR="00167074" w:rsidRPr="008D378D">
              <w:rPr>
                <w:kern w:val="0"/>
                <w:szCs w:val="24"/>
                <w:lang w:val="pt-BR"/>
              </w:rPr>
              <w:t>pagamento antecipado</w:t>
            </w:r>
            <w:r w:rsidR="008B1E7B" w:rsidRPr="008D378D">
              <w:rPr>
                <w:kern w:val="0"/>
                <w:szCs w:val="24"/>
                <w:lang w:val="pt-BR"/>
              </w:rPr>
              <w:t xml:space="preserve"> é </w:t>
            </w:r>
            <w:r w:rsidR="00167074" w:rsidRPr="008D378D">
              <w:rPr>
                <w:kern w:val="0"/>
                <w:szCs w:val="24"/>
                <w:lang w:val="pt-BR"/>
              </w:rPr>
              <w:t xml:space="preserve">efetuado </w:t>
            </w:r>
            <w:r w:rsidR="008B1E7B" w:rsidRPr="008D378D">
              <w:rPr>
                <w:kern w:val="0"/>
                <w:szCs w:val="24"/>
                <w:lang w:val="pt-BR"/>
              </w:rPr>
              <w:t>em atraso.</w:t>
            </w:r>
          </w:p>
          <w:p w14:paraId="0240AC6A" w14:textId="77777777" w:rsidR="008B1E7B" w:rsidRPr="008D378D" w:rsidRDefault="008B1E7B" w:rsidP="008B1E7B">
            <w:pPr>
              <w:pStyle w:val="Outline"/>
              <w:spacing w:before="0" w:after="200"/>
              <w:ind w:left="1152" w:hanging="612"/>
              <w:jc w:val="both"/>
              <w:rPr>
                <w:kern w:val="0"/>
                <w:szCs w:val="24"/>
                <w:lang w:val="pt-BR"/>
              </w:rPr>
            </w:pPr>
            <w:r w:rsidRPr="008D378D">
              <w:rPr>
                <w:kern w:val="0"/>
                <w:szCs w:val="24"/>
                <w:lang w:val="pt-BR"/>
              </w:rPr>
              <w:lastRenderedPageBreak/>
              <w:t>(i)</w:t>
            </w:r>
            <w:r w:rsidRPr="008D378D">
              <w:rPr>
                <w:kern w:val="0"/>
                <w:szCs w:val="24"/>
                <w:lang w:val="pt-BR"/>
              </w:rPr>
              <w:tab/>
              <w:t xml:space="preserve">Os efeitos sobre o </w:t>
            </w:r>
            <w:r w:rsidRPr="008D378D">
              <w:rPr>
                <w:spacing w:val="-3"/>
                <w:lang w:val="pt-BR"/>
              </w:rPr>
              <w:t xml:space="preserve">Empreiteiro </w:t>
            </w:r>
            <w:r w:rsidRPr="008D378D">
              <w:rPr>
                <w:kern w:val="0"/>
                <w:szCs w:val="24"/>
                <w:lang w:val="pt-BR"/>
              </w:rPr>
              <w:t>de qualquer dos riscos do Contratante.</w:t>
            </w:r>
          </w:p>
          <w:p w14:paraId="06231BF4" w14:textId="34891789" w:rsidR="008B1E7B" w:rsidRPr="008D378D" w:rsidRDefault="008B1E7B" w:rsidP="008B1E7B">
            <w:pPr>
              <w:pStyle w:val="Outline"/>
              <w:spacing w:before="0" w:after="200"/>
              <w:ind w:left="1152" w:hanging="612"/>
              <w:jc w:val="both"/>
              <w:rPr>
                <w:spacing w:val="-3"/>
                <w:lang w:val="pt-BR"/>
              </w:rPr>
            </w:pPr>
            <w:r w:rsidRPr="008D378D">
              <w:rPr>
                <w:kern w:val="0"/>
                <w:szCs w:val="24"/>
                <w:lang w:val="pt-BR"/>
              </w:rPr>
              <w:t>(j)</w:t>
            </w:r>
            <w:r w:rsidRPr="008D378D">
              <w:rPr>
                <w:kern w:val="0"/>
                <w:szCs w:val="24"/>
                <w:lang w:val="pt-BR"/>
              </w:rPr>
              <w:tab/>
            </w:r>
            <w:r w:rsidR="00167074" w:rsidRPr="008D378D">
              <w:rPr>
                <w:spacing w:val="-3"/>
                <w:lang w:val="pt-BR"/>
              </w:rPr>
              <w:t>O Gerente de Projeto atrasa, sem qualquer justificativa, a emissão do Certificado de Conclusão.</w:t>
            </w:r>
          </w:p>
          <w:p w14:paraId="208DAA37" w14:textId="77683658" w:rsidR="001377B0" w:rsidRPr="008D378D" w:rsidRDefault="008B1E7B" w:rsidP="008B1E7B">
            <w:pPr>
              <w:pStyle w:val="Outline"/>
              <w:spacing w:before="0" w:after="200"/>
              <w:ind w:left="1152" w:hanging="612"/>
              <w:jc w:val="both"/>
              <w:rPr>
                <w:spacing w:val="-3"/>
                <w:lang w:val="pt-BR"/>
              </w:rPr>
            </w:pPr>
            <w:r w:rsidRPr="008D378D">
              <w:rPr>
                <w:kern w:val="0"/>
                <w:szCs w:val="24"/>
                <w:lang w:val="pt-BR"/>
              </w:rPr>
              <w:t>(k)</w:t>
            </w:r>
            <w:r w:rsidRPr="008D378D">
              <w:rPr>
                <w:kern w:val="0"/>
                <w:szCs w:val="24"/>
                <w:lang w:val="pt-BR"/>
              </w:rPr>
              <w:tab/>
            </w:r>
            <w:bookmarkStart w:id="506" w:name="_Hlk67327828"/>
            <w:r w:rsidR="00167074" w:rsidRPr="008D378D">
              <w:rPr>
                <w:spacing w:val="-3"/>
                <w:lang w:val="pt-BR"/>
              </w:rPr>
              <w:t>O Empreiteiro demonstra ter cumprido rigorosamente todas os requisitos impostos pelas autoridades ambientais ou locais para obter permissões, licenças e autorizações dentro dos prazos dados a outros pedidos similares.</w:t>
            </w:r>
            <w:bookmarkEnd w:id="506"/>
          </w:p>
          <w:bookmarkEnd w:id="505"/>
          <w:p w14:paraId="75C7CC8E" w14:textId="3B819EC2" w:rsidR="001377B0" w:rsidRPr="008D378D" w:rsidRDefault="001377B0" w:rsidP="003F79AA">
            <w:pPr>
              <w:pStyle w:val="Outline"/>
              <w:spacing w:before="0" w:after="200"/>
              <w:ind w:left="612" w:hanging="612"/>
              <w:jc w:val="both"/>
              <w:rPr>
                <w:kern w:val="0"/>
                <w:szCs w:val="24"/>
                <w:lang w:val="pt-BR"/>
              </w:rPr>
            </w:pPr>
            <w:r w:rsidRPr="008D378D">
              <w:rPr>
                <w:kern w:val="0"/>
                <w:szCs w:val="24"/>
                <w:lang w:val="pt-BR"/>
              </w:rPr>
              <w:t>44.2</w:t>
            </w:r>
            <w:r w:rsidRPr="008D378D">
              <w:rPr>
                <w:kern w:val="0"/>
                <w:szCs w:val="24"/>
                <w:lang w:val="pt-BR"/>
              </w:rPr>
              <w:tab/>
            </w:r>
            <w:r w:rsidR="00A55F50" w:rsidRPr="008D378D">
              <w:rPr>
                <w:spacing w:val="-3"/>
                <w:lang w:val="pt-BR"/>
              </w:rPr>
              <w:t>Se um Evento Compensável causar um custo adicional ou impedir que os trabalhos sejam concluídos antes da Data Prevista de Conclusão, o Preço do Contrato será aumentado e/ou a Data Prevista de Conclusão deverá ser prorrogada. O Gerente de Projeto decidirá se o Preço do Contrato será incrementado e por qual valor, e se a Data Prevista de Conclusão deverá ser prorrogada e por quanto tempo.</w:t>
            </w:r>
          </w:p>
          <w:p w14:paraId="0CFF55DB" w14:textId="3640E767" w:rsidR="001377B0" w:rsidRPr="008D378D" w:rsidRDefault="001377B0" w:rsidP="003F79AA">
            <w:pPr>
              <w:suppressAutoHyphens/>
              <w:spacing w:after="200"/>
              <w:ind w:left="612" w:hanging="612"/>
              <w:jc w:val="both"/>
              <w:rPr>
                <w:lang w:val="pt-BR"/>
              </w:rPr>
            </w:pPr>
            <w:r w:rsidRPr="008D378D">
              <w:rPr>
                <w:lang w:val="pt-BR"/>
              </w:rPr>
              <w:t>44.3</w:t>
            </w:r>
            <w:r w:rsidRPr="008D378D">
              <w:rPr>
                <w:lang w:val="pt-BR"/>
              </w:rPr>
              <w:tab/>
            </w:r>
            <w:r w:rsidR="00E30687" w:rsidRPr="008D378D">
              <w:rPr>
                <w:lang w:val="pt-BR"/>
              </w:rPr>
              <w:t>Assim que o Empreiteiro fornecer informações que demonstrem o efeito de cada Evento Compensável na sua projeção de custos, o Gerente de Projeto deverá avaliá-las e Preço do Contrato será devidamente ajustado. Se a previsão do Empreiteiro não for considerada razoável, o Gerente de Projeto deverá ajustar o Preço do Contrato de acordo com sua própria previsão. O Gerente de Projeto assumirá que o Empreiteiro lidará com o evento de forma competente e rápida.</w:t>
            </w:r>
          </w:p>
          <w:p w14:paraId="3A8D662F" w14:textId="721191F2" w:rsidR="001377B0" w:rsidRPr="008D378D" w:rsidRDefault="001377B0" w:rsidP="003F79AA">
            <w:pPr>
              <w:suppressAutoHyphens/>
              <w:spacing w:after="200"/>
              <w:ind w:left="612" w:hanging="612"/>
              <w:jc w:val="both"/>
              <w:rPr>
                <w:lang w:val="pt-BR"/>
              </w:rPr>
            </w:pPr>
            <w:r w:rsidRPr="008D378D">
              <w:rPr>
                <w:lang w:val="pt-BR"/>
              </w:rPr>
              <w:t>44.4</w:t>
            </w:r>
            <w:r w:rsidRPr="008D378D">
              <w:rPr>
                <w:lang w:val="pt-BR"/>
              </w:rPr>
              <w:tab/>
            </w:r>
            <w:r w:rsidR="00A53141" w:rsidRPr="008D378D">
              <w:rPr>
                <w:lang w:val="pt-BR"/>
              </w:rPr>
              <w:t>O Empreiteiro não terá direito ao pagamento de qualquer compensação na medida em que os interesses do Contratante sejam adversamente afetados pelo fato de o Empreiteiro não ter dado o aviso prévio em tempo hábil ou não t</w:t>
            </w:r>
            <w:r w:rsidR="00773087">
              <w:rPr>
                <w:lang w:val="pt-BR"/>
              </w:rPr>
              <w:t>iv</w:t>
            </w:r>
            <w:r w:rsidR="00A53141" w:rsidRPr="008D378D">
              <w:rPr>
                <w:lang w:val="pt-BR"/>
              </w:rPr>
              <w:t>er cooperado com o Gerente de Projeto</w:t>
            </w:r>
            <w:r w:rsidR="0002620E" w:rsidRPr="008D378D">
              <w:rPr>
                <w:lang w:val="pt-BR"/>
              </w:rPr>
              <w:t>.</w:t>
            </w:r>
          </w:p>
        </w:tc>
      </w:tr>
      <w:tr w:rsidR="001377B0" w:rsidRPr="002E504D" w14:paraId="7CB3E9C8" w14:textId="77777777" w:rsidTr="0077094B">
        <w:trPr>
          <w:gridAfter w:val="2"/>
          <w:wAfter w:w="729" w:type="dxa"/>
        </w:trPr>
        <w:tc>
          <w:tcPr>
            <w:tcW w:w="3397" w:type="dxa"/>
          </w:tcPr>
          <w:p w14:paraId="5D7222B8" w14:textId="17630EA3" w:rsidR="001377B0" w:rsidRPr="008D378D" w:rsidRDefault="001377B0" w:rsidP="003F79AA">
            <w:pPr>
              <w:pStyle w:val="SectionVHeading3"/>
              <w:rPr>
                <w:lang w:val="pt-BR"/>
              </w:rPr>
            </w:pPr>
            <w:bookmarkStart w:id="507" w:name="_Toc55674695"/>
            <w:bookmarkStart w:id="508" w:name="_Toc55675024"/>
            <w:r w:rsidRPr="008D378D">
              <w:rPr>
                <w:lang w:val="pt-BR"/>
              </w:rPr>
              <w:lastRenderedPageBreak/>
              <w:t>45.</w:t>
            </w:r>
            <w:r w:rsidRPr="008D378D">
              <w:rPr>
                <w:lang w:val="pt-BR"/>
              </w:rPr>
              <w:tab/>
            </w:r>
            <w:r w:rsidR="00B915DC" w:rsidRPr="008D378D">
              <w:rPr>
                <w:lang w:val="pt-BR"/>
              </w:rPr>
              <w:t>Impostos</w:t>
            </w:r>
            <w:bookmarkEnd w:id="507"/>
            <w:bookmarkEnd w:id="508"/>
          </w:p>
        </w:tc>
        <w:tc>
          <w:tcPr>
            <w:tcW w:w="6100" w:type="dxa"/>
            <w:gridSpan w:val="2"/>
          </w:tcPr>
          <w:p w14:paraId="7EAAE22E" w14:textId="4D778AD0" w:rsidR="001377B0" w:rsidRPr="008D378D" w:rsidRDefault="001377B0" w:rsidP="003F79AA">
            <w:pPr>
              <w:pStyle w:val="Outline"/>
              <w:spacing w:before="0" w:after="200"/>
              <w:ind w:left="612" w:hanging="612"/>
              <w:jc w:val="both"/>
              <w:rPr>
                <w:kern w:val="0"/>
                <w:szCs w:val="24"/>
                <w:lang w:val="pt-BR"/>
              </w:rPr>
            </w:pPr>
            <w:r w:rsidRPr="008D378D">
              <w:rPr>
                <w:kern w:val="0"/>
                <w:szCs w:val="24"/>
                <w:lang w:val="pt-BR"/>
              </w:rPr>
              <w:t>45.1</w:t>
            </w:r>
            <w:r w:rsidRPr="008D378D">
              <w:rPr>
                <w:kern w:val="0"/>
                <w:szCs w:val="24"/>
                <w:lang w:val="pt-BR"/>
              </w:rPr>
              <w:tab/>
            </w:r>
            <w:bookmarkStart w:id="509" w:name="_Hlk65849770"/>
            <w:r w:rsidR="00BB1CE2" w:rsidRPr="008D378D">
              <w:rPr>
                <w:spacing w:val="-3"/>
                <w:lang w:val="pt-BR"/>
              </w:rPr>
              <w:t>O Gerente de Projeto deverá ajustar o Preço do Contrato se os impostos, taxas e outros encargos forem alterados no período entre a data</w:t>
            </w:r>
            <w:r w:rsidR="00EC7B59" w:rsidRPr="008D378D">
              <w:rPr>
                <w:spacing w:val="-3"/>
                <w:lang w:val="pt-BR"/>
              </w:rPr>
              <w:t xml:space="preserve"> de</w:t>
            </w:r>
            <w:r w:rsidR="00BB1CE2" w:rsidRPr="008D378D">
              <w:rPr>
                <w:spacing w:val="-3"/>
                <w:lang w:val="pt-BR"/>
              </w:rPr>
              <w:t xml:space="preserve"> 28 dias antes da apresentação das Ofertas para o Contrato e a data do último certificado de Conclusão.</w:t>
            </w:r>
            <w:r w:rsidR="00286CED" w:rsidRPr="008D378D">
              <w:rPr>
                <w:spacing w:val="-3"/>
                <w:lang w:val="pt-BR"/>
              </w:rPr>
              <w:t xml:space="preserve"> </w:t>
            </w:r>
            <w:r w:rsidR="00BB1CE2" w:rsidRPr="008D378D">
              <w:rPr>
                <w:spacing w:val="-3"/>
                <w:lang w:val="pt-BR"/>
              </w:rPr>
              <w:t>O ajuste será feito no valor do imposto a pagar pelo Empreiteiro, desde que tais alterações ainda não estejam refletidas no Preço do Contrato ou sejam um resultado da aplicação da Cláusula 47 das CGC</w:t>
            </w:r>
            <w:r w:rsidR="00D55025" w:rsidRPr="008D378D">
              <w:rPr>
                <w:spacing w:val="-3"/>
                <w:lang w:val="pt-BR"/>
              </w:rPr>
              <w:t>.</w:t>
            </w:r>
            <w:bookmarkEnd w:id="509"/>
          </w:p>
        </w:tc>
      </w:tr>
      <w:tr w:rsidR="001377B0" w:rsidRPr="002E504D" w14:paraId="43EEF6C0" w14:textId="77777777" w:rsidTr="0077094B">
        <w:trPr>
          <w:gridAfter w:val="2"/>
          <w:wAfter w:w="729" w:type="dxa"/>
        </w:trPr>
        <w:tc>
          <w:tcPr>
            <w:tcW w:w="3397" w:type="dxa"/>
          </w:tcPr>
          <w:p w14:paraId="1D1C8D3A" w14:textId="2A217A80" w:rsidR="001377B0" w:rsidRPr="008D378D" w:rsidRDefault="001377B0" w:rsidP="003F79AA">
            <w:pPr>
              <w:pStyle w:val="SectionVHeading3"/>
              <w:rPr>
                <w:lang w:val="pt-BR"/>
              </w:rPr>
            </w:pPr>
            <w:bookmarkStart w:id="510" w:name="_Toc55674696"/>
            <w:bookmarkStart w:id="511" w:name="_Toc55675025"/>
            <w:r w:rsidRPr="008D378D">
              <w:rPr>
                <w:lang w:val="pt-BR"/>
              </w:rPr>
              <w:lastRenderedPageBreak/>
              <w:t>46.</w:t>
            </w:r>
            <w:r w:rsidRPr="008D378D">
              <w:rPr>
                <w:lang w:val="pt-BR"/>
              </w:rPr>
              <w:tab/>
              <w:t>Moedas</w:t>
            </w:r>
            <w:bookmarkEnd w:id="510"/>
            <w:bookmarkEnd w:id="511"/>
          </w:p>
        </w:tc>
        <w:tc>
          <w:tcPr>
            <w:tcW w:w="6100" w:type="dxa"/>
            <w:gridSpan w:val="2"/>
          </w:tcPr>
          <w:p w14:paraId="6B62AF60" w14:textId="6CE18AB8" w:rsidR="001377B0" w:rsidRPr="008D378D" w:rsidRDefault="001377B0" w:rsidP="003F79AA">
            <w:pPr>
              <w:pStyle w:val="Outline"/>
              <w:spacing w:before="0" w:after="200"/>
              <w:ind w:left="612" w:hanging="612"/>
              <w:jc w:val="both"/>
              <w:rPr>
                <w:kern w:val="0"/>
                <w:szCs w:val="24"/>
                <w:lang w:val="pt-BR"/>
              </w:rPr>
            </w:pPr>
            <w:r w:rsidRPr="008D378D">
              <w:rPr>
                <w:kern w:val="0"/>
                <w:szCs w:val="24"/>
                <w:lang w:val="pt-BR"/>
              </w:rPr>
              <w:t>46.1</w:t>
            </w:r>
            <w:r w:rsidRPr="008D378D">
              <w:rPr>
                <w:kern w:val="0"/>
                <w:szCs w:val="24"/>
                <w:lang w:val="pt-BR"/>
              </w:rPr>
              <w:tab/>
            </w:r>
            <w:r w:rsidR="003949C7" w:rsidRPr="008D378D">
              <w:rPr>
                <w:szCs w:val="24"/>
                <w:lang w:val="pt-BR"/>
              </w:rPr>
              <w:t xml:space="preserve">Quando os pagamentos forem feitos em moedas diferentes da moeda do país do Contratante </w:t>
            </w:r>
            <w:r w:rsidR="003949C7" w:rsidRPr="00EF73C3">
              <w:rPr>
                <w:szCs w:val="24"/>
                <w:lang w:val="pt-BR"/>
              </w:rPr>
              <w:t>especificada</w:t>
            </w:r>
            <w:r w:rsidR="003949C7" w:rsidRPr="008D378D">
              <w:rPr>
                <w:b/>
                <w:bCs/>
                <w:szCs w:val="24"/>
                <w:lang w:val="pt-BR"/>
              </w:rPr>
              <w:t xml:space="preserve"> nas CPC</w:t>
            </w:r>
            <w:r w:rsidR="003949C7" w:rsidRPr="008D378D">
              <w:rPr>
                <w:szCs w:val="24"/>
                <w:lang w:val="pt-BR"/>
              </w:rPr>
              <w:t>, as taxas de câmbio utilizadas na conversão dos valores a serem pagos serão as taxas de câmbio indicadas na Oferta do Empreiteiro.</w:t>
            </w:r>
          </w:p>
        </w:tc>
      </w:tr>
      <w:tr w:rsidR="001377B0" w:rsidRPr="002E504D" w14:paraId="5CE4DB20" w14:textId="77777777" w:rsidTr="0077094B">
        <w:trPr>
          <w:gridAfter w:val="2"/>
          <w:wAfter w:w="729" w:type="dxa"/>
        </w:trPr>
        <w:tc>
          <w:tcPr>
            <w:tcW w:w="3397" w:type="dxa"/>
          </w:tcPr>
          <w:p w14:paraId="417D0DC6" w14:textId="68135204" w:rsidR="001377B0" w:rsidRPr="008D378D" w:rsidRDefault="001377B0" w:rsidP="003F79AA">
            <w:pPr>
              <w:pStyle w:val="SectionVHeading3"/>
              <w:rPr>
                <w:lang w:val="pt-BR"/>
              </w:rPr>
            </w:pPr>
            <w:bookmarkStart w:id="512" w:name="_Toc55674697"/>
            <w:bookmarkStart w:id="513" w:name="_Toc55675026"/>
            <w:r w:rsidRPr="008D378D">
              <w:rPr>
                <w:lang w:val="pt-BR"/>
              </w:rPr>
              <w:t>47.</w:t>
            </w:r>
            <w:r w:rsidRPr="008D378D">
              <w:rPr>
                <w:lang w:val="pt-BR"/>
              </w:rPr>
              <w:tab/>
            </w:r>
            <w:r w:rsidR="00DD3FD3" w:rsidRPr="008D378D">
              <w:rPr>
                <w:lang w:val="pt-BR"/>
              </w:rPr>
              <w:t>A</w:t>
            </w:r>
            <w:r w:rsidR="009F6B5D" w:rsidRPr="008D378D">
              <w:rPr>
                <w:lang w:val="pt-BR"/>
              </w:rPr>
              <w:t xml:space="preserve">justes de </w:t>
            </w:r>
            <w:r w:rsidR="003F2C14" w:rsidRPr="008D378D">
              <w:rPr>
                <w:lang w:val="pt-BR"/>
              </w:rPr>
              <w:t>P</w:t>
            </w:r>
            <w:r w:rsidR="009F6B5D" w:rsidRPr="008D378D">
              <w:rPr>
                <w:lang w:val="pt-BR"/>
              </w:rPr>
              <w:t>reços</w:t>
            </w:r>
            <w:bookmarkEnd w:id="512"/>
            <w:bookmarkEnd w:id="513"/>
          </w:p>
        </w:tc>
        <w:tc>
          <w:tcPr>
            <w:tcW w:w="6100" w:type="dxa"/>
            <w:gridSpan w:val="2"/>
          </w:tcPr>
          <w:p w14:paraId="75863F97" w14:textId="556D8254" w:rsidR="001377B0" w:rsidRPr="008D378D" w:rsidRDefault="001377B0" w:rsidP="003F79AA">
            <w:pPr>
              <w:suppressAutoHyphens/>
              <w:spacing w:after="200"/>
              <w:ind w:left="612" w:hanging="612"/>
              <w:jc w:val="both"/>
              <w:rPr>
                <w:spacing w:val="-3"/>
                <w:lang w:val="pt-BR"/>
              </w:rPr>
            </w:pPr>
            <w:r w:rsidRPr="008D378D">
              <w:rPr>
                <w:lang w:val="pt-BR"/>
              </w:rPr>
              <w:t>47.1</w:t>
            </w:r>
            <w:r w:rsidRPr="008D378D">
              <w:rPr>
                <w:lang w:val="pt-BR"/>
              </w:rPr>
              <w:tab/>
            </w:r>
            <w:r w:rsidR="00166DB2" w:rsidRPr="008D378D">
              <w:rPr>
                <w:lang w:val="pt-BR"/>
              </w:rPr>
              <w:t xml:space="preserve">Os preços devem ser ajustados para levar em conta as flutuações no custo dos insumos somente se assim estipulado </w:t>
            </w:r>
            <w:r w:rsidR="00166DB2" w:rsidRPr="008D378D">
              <w:rPr>
                <w:b/>
                <w:bCs/>
                <w:lang w:val="pt-BR"/>
              </w:rPr>
              <w:t>nas CPC</w:t>
            </w:r>
            <w:r w:rsidR="00166DB2" w:rsidRPr="008D378D">
              <w:rPr>
                <w:lang w:val="pt-BR"/>
              </w:rPr>
              <w:t>. Nesse caso, os valores autorizados em cada certificado de pagamento, antes das deduções para pagamento antecipado, serão ajustados aplicando o respectivo fator de ajuste de preço aos valores devidos em cada moeda. Uma fórmula semelhante a seguinte deve ser aplicada separadamente para cada moeda do Contrato</w:t>
            </w:r>
            <w:r w:rsidR="00D55025" w:rsidRPr="008D378D">
              <w:rPr>
                <w:spacing w:val="-3"/>
                <w:lang w:val="pt-BR"/>
              </w:rPr>
              <w:t>:</w:t>
            </w:r>
          </w:p>
          <w:p w14:paraId="3A427BD1" w14:textId="31D2888C" w:rsidR="001377B0" w:rsidRPr="002E504D" w:rsidRDefault="001377B0" w:rsidP="003F79AA">
            <w:pPr>
              <w:suppressAutoHyphens/>
              <w:spacing w:after="200"/>
              <w:ind w:left="2160"/>
              <w:jc w:val="both"/>
              <w:rPr>
                <w:b/>
                <w:spacing w:val="-3"/>
                <w:sz w:val="28"/>
                <w:szCs w:val="28"/>
                <w:vertAlign w:val="subscript"/>
                <w:lang w:val="pt-BR"/>
              </w:rPr>
            </w:pPr>
            <w:proofErr w:type="spellStart"/>
            <w:r w:rsidRPr="002E504D">
              <w:rPr>
                <w:b/>
                <w:spacing w:val="-3"/>
                <w:sz w:val="28"/>
                <w:szCs w:val="28"/>
                <w:lang w:val="pt-BR"/>
              </w:rPr>
              <w:t>P</w:t>
            </w:r>
            <w:r w:rsidRPr="002E504D">
              <w:rPr>
                <w:b/>
                <w:spacing w:val="-3"/>
                <w:sz w:val="28"/>
                <w:szCs w:val="28"/>
                <w:vertAlign w:val="subscript"/>
                <w:lang w:val="pt-BR"/>
              </w:rPr>
              <w:t>c</w:t>
            </w:r>
            <w:proofErr w:type="spellEnd"/>
            <w:r w:rsidR="00286CED" w:rsidRPr="002E504D">
              <w:rPr>
                <w:b/>
                <w:spacing w:val="-3"/>
                <w:sz w:val="28"/>
                <w:szCs w:val="28"/>
                <w:vertAlign w:val="subscript"/>
                <w:lang w:val="pt-BR"/>
              </w:rPr>
              <w:t xml:space="preserve"> </w:t>
            </w:r>
            <w:r w:rsidRPr="002E504D">
              <w:rPr>
                <w:b/>
                <w:spacing w:val="-3"/>
                <w:sz w:val="28"/>
                <w:szCs w:val="28"/>
                <w:lang w:val="pt-BR"/>
              </w:rPr>
              <w:t>= A</w:t>
            </w:r>
            <w:r w:rsidRPr="002E504D">
              <w:rPr>
                <w:b/>
                <w:spacing w:val="-3"/>
                <w:sz w:val="28"/>
                <w:szCs w:val="28"/>
                <w:vertAlign w:val="subscript"/>
                <w:lang w:val="pt-BR"/>
              </w:rPr>
              <w:t>c</w:t>
            </w:r>
            <w:r w:rsidRPr="002E504D">
              <w:rPr>
                <w:b/>
                <w:spacing w:val="-3"/>
                <w:sz w:val="28"/>
                <w:szCs w:val="28"/>
                <w:lang w:val="pt-BR"/>
              </w:rPr>
              <w:t xml:space="preserve"> + </w:t>
            </w:r>
            <w:proofErr w:type="spellStart"/>
            <w:r w:rsidRPr="002E504D">
              <w:rPr>
                <w:b/>
                <w:spacing w:val="-3"/>
                <w:sz w:val="28"/>
                <w:szCs w:val="28"/>
                <w:lang w:val="pt-BR"/>
              </w:rPr>
              <w:t>B</w:t>
            </w:r>
            <w:r w:rsidRPr="002E504D">
              <w:rPr>
                <w:b/>
                <w:spacing w:val="-3"/>
                <w:sz w:val="28"/>
                <w:szCs w:val="28"/>
                <w:vertAlign w:val="subscript"/>
                <w:lang w:val="pt-BR"/>
              </w:rPr>
              <w:t>c</w:t>
            </w:r>
            <w:proofErr w:type="spellEnd"/>
            <w:r w:rsidRPr="002E504D">
              <w:rPr>
                <w:b/>
                <w:spacing w:val="-3"/>
                <w:sz w:val="28"/>
                <w:szCs w:val="28"/>
                <w:lang w:val="pt-BR"/>
              </w:rPr>
              <w:t xml:space="preserve"> (</w:t>
            </w:r>
            <w:proofErr w:type="spellStart"/>
            <w:r w:rsidRPr="002E504D">
              <w:rPr>
                <w:b/>
                <w:spacing w:val="-3"/>
                <w:sz w:val="28"/>
                <w:szCs w:val="28"/>
                <w:lang w:val="pt-BR"/>
              </w:rPr>
              <w:t>I</w:t>
            </w:r>
            <w:r w:rsidRPr="002E504D">
              <w:rPr>
                <w:b/>
                <w:spacing w:val="-3"/>
                <w:sz w:val="28"/>
                <w:szCs w:val="28"/>
                <w:vertAlign w:val="subscript"/>
                <w:lang w:val="pt-BR"/>
              </w:rPr>
              <w:t>mc</w:t>
            </w:r>
            <w:proofErr w:type="spellEnd"/>
            <w:r w:rsidRPr="002E504D">
              <w:rPr>
                <w:b/>
                <w:spacing w:val="-3"/>
                <w:sz w:val="28"/>
                <w:szCs w:val="28"/>
                <w:lang w:val="pt-BR"/>
              </w:rPr>
              <w:t>/</w:t>
            </w:r>
            <w:proofErr w:type="spellStart"/>
            <w:r w:rsidRPr="002E504D">
              <w:rPr>
                <w:b/>
                <w:spacing w:val="-3"/>
                <w:sz w:val="28"/>
                <w:szCs w:val="28"/>
                <w:lang w:val="pt-BR"/>
              </w:rPr>
              <w:t>I</w:t>
            </w:r>
            <w:r w:rsidRPr="002E504D">
              <w:rPr>
                <w:b/>
                <w:spacing w:val="-3"/>
                <w:sz w:val="28"/>
                <w:szCs w:val="28"/>
                <w:vertAlign w:val="subscript"/>
                <w:lang w:val="pt-BR"/>
              </w:rPr>
              <w:t>oc</w:t>
            </w:r>
            <w:proofErr w:type="spellEnd"/>
            <w:r w:rsidRPr="002E504D">
              <w:rPr>
                <w:b/>
                <w:spacing w:val="-3"/>
                <w:sz w:val="28"/>
                <w:szCs w:val="28"/>
                <w:lang w:val="pt-BR"/>
              </w:rPr>
              <w:t>)</w:t>
            </w:r>
          </w:p>
          <w:p w14:paraId="2394D36D" w14:textId="7A479128" w:rsidR="001377B0" w:rsidRPr="008D378D" w:rsidRDefault="004D0576" w:rsidP="003F79AA">
            <w:pPr>
              <w:tabs>
                <w:tab w:val="left" w:pos="0"/>
                <w:tab w:val="left" w:pos="605"/>
                <w:tab w:val="left" w:pos="1210"/>
                <w:tab w:val="left" w:pos="1812"/>
                <w:tab w:val="left" w:pos="2610"/>
                <w:tab w:val="left" w:pos="3024"/>
                <w:tab w:val="left" w:pos="3629"/>
                <w:tab w:val="left" w:pos="4234"/>
                <w:tab w:val="left" w:pos="4836"/>
                <w:tab w:val="left" w:pos="5442"/>
                <w:tab w:val="left" w:pos="6048"/>
                <w:tab w:val="left" w:pos="6653"/>
                <w:tab w:val="left" w:pos="7258"/>
                <w:tab w:val="left" w:pos="7860"/>
                <w:tab w:val="left" w:pos="8466"/>
                <w:tab w:val="left" w:pos="9072"/>
                <w:tab w:val="left" w:pos="9360"/>
              </w:tabs>
              <w:suppressAutoHyphens/>
              <w:spacing w:after="200"/>
              <w:ind w:left="1812" w:hanging="1812"/>
              <w:jc w:val="both"/>
              <w:rPr>
                <w:lang w:val="pt-BR"/>
              </w:rPr>
            </w:pPr>
            <w:r w:rsidRPr="008D378D">
              <w:rPr>
                <w:spacing w:val="-3"/>
                <w:lang w:val="pt-BR"/>
              </w:rPr>
              <w:t>onde</w:t>
            </w:r>
            <w:r w:rsidR="000F77A8" w:rsidRPr="008D378D">
              <w:rPr>
                <w:spacing w:val="-3"/>
                <w:lang w:val="pt-BR"/>
              </w:rPr>
              <w:t>:</w:t>
            </w:r>
          </w:p>
          <w:p w14:paraId="1F7FAF8D" w14:textId="4934B63D" w:rsidR="001377B0" w:rsidRPr="008D378D" w:rsidRDefault="001377B0" w:rsidP="00184724">
            <w:pPr>
              <w:suppressAutoHyphens/>
              <w:spacing w:after="200"/>
              <w:ind w:left="610" w:hanging="284"/>
              <w:jc w:val="both"/>
              <w:rPr>
                <w:lang w:val="pt-BR"/>
              </w:rPr>
            </w:pPr>
            <w:proofErr w:type="spellStart"/>
            <w:r w:rsidRPr="008D378D">
              <w:rPr>
                <w:lang w:val="pt-BR"/>
              </w:rPr>
              <w:t>P</w:t>
            </w:r>
            <w:r w:rsidRPr="008D378D">
              <w:rPr>
                <w:vertAlign w:val="subscript"/>
                <w:lang w:val="pt-BR"/>
              </w:rPr>
              <w:t>c</w:t>
            </w:r>
            <w:proofErr w:type="spellEnd"/>
            <w:r w:rsidR="004D0576" w:rsidRPr="008D378D">
              <w:rPr>
                <w:lang w:val="pt-BR"/>
              </w:rPr>
              <w:t xml:space="preserve"> </w:t>
            </w:r>
            <w:r w:rsidR="00E550CB" w:rsidRPr="008D378D">
              <w:rPr>
                <w:lang w:val="pt-BR"/>
              </w:rPr>
              <w:t>é o fator de ajuste correspondente à parcela do Preço do Contrato que deve ser paga em moeda específica, “c”;</w:t>
            </w:r>
          </w:p>
          <w:p w14:paraId="007E7B7C" w14:textId="500BD0FA" w:rsidR="001377B0" w:rsidRPr="008D378D" w:rsidRDefault="00235015" w:rsidP="00184724">
            <w:pPr>
              <w:pStyle w:val="Outline"/>
              <w:tabs>
                <w:tab w:val="left" w:pos="609"/>
              </w:tabs>
              <w:spacing w:before="0" w:after="200"/>
              <w:ind w:left="610" w:hanging="284"/>
              <w:jc w:val="both"/>
              <w:rPr>
                <w:spacing w:val="-3"/>
                <w:lang w:val="pt-BR"/>
              </w:rPr>
            </w:pPr>
            <w:bookmarkStart w:id="514" w:name="_Hlk67328704"/>
            <w:r w:rsidRPr="008D378D">
              <w:rPr>
                <w:kern w:val="0"/>
                <w:szCs w:val="24"/>
                <w:lang w:val="pt-BR"/>
              </w:rPr>
              <w:t>A</w:t>
            </w:r>
            <w:r w:rsidRPr="008D378D">
              <w:rPr>
                <w:kern w:val="0"/>
                <w:szCs w:val="24"/>
                <w:vertAlign w:val="subscript"/>
                <w:lang w:val="pt-BR"/>
              </w:rPr>
              <w:t>c</w:t>
            </w:r>
            <w:r w:rsidR="00E550CB" w:rsidRPr="008D378D">
              <w:rPr>
                <w:kern w:val="0"/>
                <w:szCs w:val="24"/>
                <w:vertAlign w:val="subscript"/>
                <w:lang w:val="pt-BR"/>
              </w:rPr>
              <w:t xml:space="preserve"> </w:t>
            </w:r>
            <w:r w:rsidRPr="008D378D">
              <w:rPr>
                <w:spacing w:val="-3"/>
                <w:lang w:val="pt-BR"/>
              </w:rPr>
              <w:t xml:space="preserve">e </w:t>
            </w:r>
            <w:proofErr w:type="spellStart"/>
            <w:r w:rsidRPr="008D378D">
              <w:rPr>
                <w:spacing w:val="-3"/>
                <w:lang w:val="pt-BR"/>
              </w:rPr>
              <w:t>B</w:t>
            </w:r>
            <w:r w:rsidRPr="008D378D">
              <w:rPr>
                <w:spacing w:val="-3"/>
                <w:vertAlign w:val="subscript"/>
                <w:lang w:val="pt-BR"/>
              </w:rPr>
              <w:t>c</w:t>
            </w:r>
            <w:proofErr w:type="spellEnd"/>
            <w:r w:rsidR="004D0576" w:rsidRPr="008D378D">
              <w:rPr>
                <w:lang w:val="pt-BR"/>
              </w:rPr>
              <w:t xml:space="preserve"> </w:t>
            </w:r>
            <w:r w:rsidR="00E550CB" w:rsidRPr="008D378D">
              <w:rPr>
                <w:spacing w:val="-3"/>
                <w:lang w:val="pt-BR"/>
              </w:rPr>
              <w:t>são os coeficientes</w:t>
            </w:r>
            <w:r w:rsidRPr="008D378D">
              <w:rPr>
                <w:rStyle w:val="FootnoteReference"/>
                <w:spacing w:val="-3"/>
                <w:lang w:val="pt-BR"/>
              </w:rPr>
              <w:footnoteReference w:id="21"/>
            </w:r>
            <w:r w:rsidRPr="008D378D">
              <w:rPr>
                <w:spacing w:val="-3"/>
                <w:lang w:val="pt-BR"/>
              </w:rPr>
              <w:t xml:space="preserve"> </w:t>
            </w:r>
            <w:bookmarkEnd w:id="514"/>
            <w:r w:rsidR="00E550CB" w:rsidRPr="008D378D">
              <w:rPr>
                <w:spacing w:val="-3"/>
                <w:lang w:val="pt-BR"/>
              </w:rPr>
              <w:t>especificados nas CPC que representam as parcelas não ajustáveis e ajustáveis, respectivamente, do Preço do Contrato que devem ser pagas naquela moeda específica “c”;</w:t>
            </w:r>
          </w:p>
          <w:p w14:paraId="32B3EA0B" w14:textId="1F10DC96" w:rsidR="004D0576" w:rsidRPr="008D378D" w:rsidRDefault="001377B0" w:rsidP="00184724">
            <w:pPr>
              <w:tabs>
                <w:tab w:val="left" w:pos="609"/>
              </w:tabs>
              <w:suppressAutoHyphens/>
              <w:spacing w:after="200"/>
              <w:ind w:left="610" w:hanging="284"/>
              <w:jc w:val="both"/>
              <w:rPr>
                <w:spacing w:val="-3"/>
                <w:lang w:val="pt-BR"/>
              </w:rPr>
            </w:pPr>
            <w:proofErr w:type="spellStart"/>
            <w:r w:rsidRPr="008D378D">
              <w:rPr>
                <w:spacing w:val="-3"/>
                <w:lang w:val="pt-BR"/>
              </w:rPr>
              <w:t>I</w:t>
            </w:r>
            <w:r w:rsidRPr="008D378D">
              <w:rPr>
                <w:spacing w:val="-3"/>
                <w:vertAlign w:val="subscript"/>
                <w:lang w:val="pt-BR"/>
              </w:rPr>
              <w:t>mc</w:t>
            </w:r>
            <w:proofErr w:type="spellEnd"/>
            <w:r w:rsidR="004D0576" w:rsidRPr="008D378D">
              <w:rPr>
                <w:spacing w:val="-3"/>
                <w:vertAlign w:val="subscript"/>
                <w:lang w:val="pt-BR"/>
              </w:rPr>
              <w:t xml:space="preserve"> </w:t>
            </w:r>
            <w:r w:rsidR="004D0576" w:rsidRPr="008D378D">
              <w:rPr>
                <w:spacing w:val="-3"/>
                <w:lang w:val="pt-BR"/>
              </w:rPr>
              <w:t xml:space="preserve">é o índice vigente no final do mês referente à fatura; e </w:t>
            </w:r>
            <w:bookmarkStart w:id="515" w:name="_Hlk67328902"/>
            <w:proofErr w:type="spellStart"/>
            <w:r w:rsidR="004D0576" w:rsidRPr="008D378D">
              <w:rPr>
                <w:spacing w:val="-3"/>
                <w:lang w:val="pt-BR"/>
              </w:rPr>
              <w:t>I</w:t>
            </w:r>
            <w:r w:rsidR="004D0576" w:rsidRPr="008D378D">
              <w:rPr>
                <w:spacing w:val="-3"/>
                <w:vertAlign w:val="subscript"/>
                <w:lang w:val="pt-BR"/>
              </w:rPr>
              <w:t>oc</w:t>
            </w:r>
            <w:proofErr w:type="spellEnd"/>
            <w:r w:rsidR="004D0576" w:rsidRPr="008D378D">
              <w:rPr>
                <w:spacing w:val="-3"/>
                <w:lang w:val="pt-BR"/>
              </w:rPr>
              <w:t xml:space="preserve"> é o índice correspondente aos insumos a pagar, válido 28 dias antes da abertura das Ofertas; ambos os índices se referem à moeda “c”.</w:t>
            </w:r>
          </w:p>
          <w:bookmarkEnd w:id="515"/>
          <w:p w14:paraId="21CD528E" w14:textId="0CEB3828" w:rsidR="001377B0" w:rsidRPr="008D378D" w:rsidRDefault="001377B0" w:rsidP="003F79AA">
            <w:pPr>
              <w:suppressAutoHyphens/>
              <w:spacing w:after="200"/>
              <w:ind w:left="612" w:hanging="612"/>
              <w:jc w:val="both"/>
              <w:rPr>
                <w:lang w:val="pt-BR"/>
              </w:rPr>
            </w:pPr>
            <w:r w:rsidRPr="008D378D">
              <w:rPr>
                <w:lang w:val="pt-BR"/>
              </w:rPr>
              <w:t>47.2</w:t>
            </w:r>
            <w:r w:rsidRPr="008D378D">
              <w:rPr>
                <w:lang w:val="pt-BR"/>
              </w:rPr>
              <w:tab/>
            </w:r>
            <w:r w:rsidR="00381395" w:rsidRPr="008D378D">
              <w:rPr>
                <w:lang w:val="pt-BR"/>
              </w:rPr>
              <w:t>Se o valor do índice for alterado após de ter sido usado em um cálculo, esse cálculo será corrigido e deverá ser feito um ajuste no certificado de pagamento subsequente. Considera-se que o valor do índice leva em consideração todas as alterações no custo devido a flutuações nos custos</w:t>
            </w:r>
            <w:r w:rsidR="00836189" w:rsidRPr="008D378D">
              <w:rPr>
                <w:lang w:val="pt-BR"/>
              </w:rPr>
              <w:t>.</w:t>
            </w:r>
          </w:p>
        </w:tc>
      </w:tr>
      <w:tr w:rsidR="001377B0" w:rsidRPr="002E504D" w14:paraId="6A0844DD" w14:textId="77777777" w:rsidTr="0077094B">
        <w:trPr>
          <w:gridAfter w:val="2"/>
          <w:wAfter w:w="729" w:type="dxa"/>
        </w:trPr>
        <w:tc>
          <w:tcPr>
            <w:tcW w:w="3397" w:type="dxa"/>
          </w:tcPr>
          <w:p w14:paraId="52B75266" w14:textId="0CE7C9C0" w:rsidR="001377B0" w:rsidRPr="008D378D" w:rsidRDefault="001377B0" w:rsidP="003F79AA">
            <w:pPr>
              <w:pStyle w:val="SectionVHeading3"/>
              <w:rPr>
                <w:lang w:val="pt-BR"/>
              </w:rPr>
            </w:pPr>
            <w:bookmarkStart w:id="516" w:name="_Toc55674698"/>
            <w:bookmarkStart w:id="517" w:name="_Toc55675027"/>
            <w:r w:rsidRPr="008D378D">
              <w:rPr>
                <w:lang w:val="pt-BR"/>
              </w:rPr>
              <w:t>48.</w:t>
            </w:r>
            <w:r w:rsidRPr="008D378D">
              <w:rPr>
                <w:lang w:val="pt-BR"/>
              </w:rPr>
              <w:tab/>
            </w:r>
            <w:r w:rsidR="009F6B5D" w:rsidRPr="008D378D">
              <w:rPr>
                <w:lang w:val="pt-BR"/>
              </w:rPr>
              <w:t>Retenç</w:t>
            </w:r>
            <w:r w:rsidR="001D2D87" w:rsidRPr="008D378D">
              <w:rPr>
                <w:lang w:val="pt-BR"/>
              </w:rPr>
              <w:t>ão</w:t>
            </w:r>
            <w:bookmarkEnd w:id="516"/>
            <w:bookmarkEnd w:id="517"/>
          </w:p>
        </w:tc>
        <w:tc>
          <w:tcPr>
            <w:tcW w:w="6100" w:type="dxa"/>
            <w:gridSpan w:val="2"/>
          </w:tcPr>
          <w:p w14:paraId="5DE0E746" w14:textId="4B841F0F" w:rsidR="001377B0" w:rsidRPr="008D378D" w:rsidRDefault="001377B0" w:rsidP="003F79AA">
            <w:pPr>
              <w:suppressAutoHyphens/>
              <w:spacing w:after="200"/>
              <w:ind w:left="612" w:hanging="612"/>
              <w:jc w:val="both"/>
              <w:rPr>
                <w:spacing w:val="-3"/>
                <w:lang w:val="pt-BR"/>
              </w:rPr>
            </w:pPr>
            <w:bookmarkStart w:id="518" w:name="_Hlk67329617"/>
            <w:r w:rsidRPr="008D378D">
              <w:rPr>
                <w:lang w:val="pt-BR"/>
              </w:rPr>
              <w:t>48.1</w:t>
            </w:r>
            <w:r w:rsidRPr="008D378D">
              <w:rPr>
                <w:lang w:val="pt-BR"/>
              </w:rPr>
              <w:tab/>
            </w:r>
            <w:r w:rsidR="00F8481C" w:rsidRPr="008D378D">
              <w:rPr>
                <w:spacing w:val="-3"/>
                <w:lang w:val="pt-BR"/>
              </w:rPr>
              <w:t xml:space="preserve">O Contratante deverá reter de cada pagamento devido ao Empreiteiro a proporção </w:t>
            </w:r>
            <w:r w:rsidR="00F8481C" w:rsidRPr="00EF73C3">
              <w:rPr>
                <w:spacing w:val="-3"/>
                <w:lang w:val="pt-BR"/>
              </w:rPr>
              <w:t>estipulada</w:t>
            </w:r>
            <w:r w:rsidR="00F8481C" w:rsidRPr="008D378D">
              <w:rPr>
                <w:spacing w:val="-3"/>
                <w:lang w:val="pt-BR"/>
              </w:rPr>
              <w:t xml:space="preserve"> </w:t>
            </w:r>
            <w:r w:rsidR="00F8481C" w:rsidRPr="008D378D">
              <w:rPr>
                <w:b/>
                <w:bCs/>
                <w:spacing w:val="-3"/>
                <w:lang w:val="pt-BR"/>
              </w:rPr>
              <w:t>nas CPC</w:t>
            </w:r>
            <w:r w:rsidR="00F8481C" w:rsidRPr="008D378D">
              <w:rPr>
                <w:spacing w:val="-3"/>
                <w:lang w:val="pt-BR"/>
              </w:rPr>
              <w:t xml:space="preserve"> até que as Obras estejam totalmente concluídas.</w:t>
            </w:r>
          </w:p>
          <w:p w14:paraId="18154891" w14:textId="6A41FD9E" w:rsidR="001377B0" w:rsidRPr="008D378D" w:rsidRDefault="001377B0" w:rsidP="003F79AA">
            <w:pPr>
              <w:suppressAutoHyphens/>
              <w:spacing w:after="200"/>
              <w:ind w:left="612" w:hanging="612"/>
              <w:jc w:val="both"/>
              <w:rPr>
                <w:lang w:val="pt-BR"/>
              </w:rPr>
            </w:pPr>
            <w:r w:rsidRPr="008D378D">
              <w:rPr>
                <w:lang w:val="pt-BR"/>
              </w:rPr>
              <w:lastRenderedPageBreak/>
              <w:t>48.2</w:t>
            </w:r>
            <w:r w:rsidRPr="008D378D">
              <w:rPr>
                <w:lang w:val="pt-BR"/>
              </w:rPr>
              <w:tab/>
            </w:r>
            <w:r w:rsidR="006B3631" w:rsidRPr="008D378D">
              <w:rPr>
                <w:lang w:val="pt-BR"/>
              </w:rPr>
              <w:t>Quando as Obras estiverem totalmente concluídas e o Gerente de Projeto tiver emitido o Certificado de Conclusão das Obras, de acordo com a Subcláusula 55.1 das CGC, metade do valor total retido será pago ao Empreiteiro e a outra metade quando tiver transcorrido o Período de Responsabilidade por Defeitos e o Gerente de Projeto tiver certificado que todos os Defeitos notificados ao Empreiteiro antes do término deste período, foram corrigidos.</w:t>
            </w:r>
            <w:bookmarkEnd w:id="518"/>
          </w:p>
          <w:p w14:paraId="038D97E1" w14:textId="110991E4" w:rsidR="001377B0" w:rsidRPr="008D378D" w:rsidRDefault="001377B0" w:rsidP="003F79AA">
            <w:pPr>
              <w:suppressAutoHyphens/>
              <w:spacing w:after="200"/>
              <w:ind w:left="612" w:hanging="612"/>
              <w:jc w:val="both"/>
              <w:rPr>
                <w:lang w:val="pt-BR"/>
              </w:rPr>
            </w:pPr>
            <w:r w:rsidRPr="008D378D">
              <w:rPr>
                <w:lang w:val="pt-BR"/>
              </w:rPr>
              <w:t>48.3</w:t>
            </w:r>
            <w:r w:rsidRPr="008D378D">
              <w:rPr>
                <w:lang w:val="pt-BR"/>
              </w:rPr>
              <w:tab/>
            </w:r>
            <w:bookmarkStart w:id="519" w:name="_Hlk65857562"/>
            <w:r w:rsidR="00847CC4" w:rsidRPr="008D378D">
              <w:rPr>
                <w:spacing w:val="-3"/>
                <w:lang w:val="pt-BR"/>
              </w:rPr>
              <w:t xml:space="preserve">Quando as Obras estiverem totalmente concluídas, o Empreiteiro poderá substituir a retenção por garantia bancária </w:t>
            </w:r>
            <w:r w:rsidR="00D10382" w:rsidRPr="008D378D">
              <w:rPr>
                <w:spacing w:val="-3"/>
                <w:lang w:val="pt-BR"/>
              </w:rPr>
              <w:t>“</w:t>
            </w:r>
            <w:r w:rsidR="00847CC4" w:rsidRPr="008D378D">
              <w:rPr>
                <w:spacing w:val="-3"/>
                <w:lang w:val="pt-BR"/>
              </w:rPr>
              <w:t>sob demanda</w:t>
            </w:r>
            <w:r w:rsidR="00D10382" w:rsidRPr="008D378D">
              <w:rPr>
                <w:spacing w:val="-3"/>
                <w:lang w:val="pt-BR"/>
              </w:rPr>
              <w:t>”</w:t>
            </w:r>
            <w:r w:rsidR="006B49CB" w:rsidRPr="008D378D">
              <w:rPr>
                <w:spacing w:val="-3"/>
                <w:lang w:val="pt-BR"/>
              </w:rPr>
              <w:t>.</w:t>
            </w:r>
            <w:bookmarkEnd w:id="519"/>
          </w:p>
        </w:tc>
      </w:tr>
      <w:tr w:rsidR="001377B0" w:rsidRPr="002E504D" w14:paraId="18669DF6" w14:textId="77777777" w:rsidTr="0077094B">
        <w:trPr>
          <w:gridAfter w:val="2"/>
          <w:wAfter w:w="729" w:type="dxa"/>
        </w:trPr>
        <w:tc>
          <w:tcPr>
            <w:tcW w:w="3397" w:type="dxa"/>
          </w:tcPr>
          <w:p w14:paraId="5A46BFFB" w14:textId="3DE0E265" w:rsidR="001377B0" w:rsidRPr="008D378D" w:rsidRDefault="001377B0" w:rsidP="003F79AA">
            <w:pPr>
              <w:pStyle w:val="SectionVHeading3"/>
              <w:rPr>
                <w:lang w:val="pt-BR"/>
              </w:rPr>
            </w:pPr>
            <w:bookmarkStart w:id="520" w:name="_Toc55674699"/>
            <w:bookmarkStart w:id="521" w:name="_Toc55675028"/>
            <w:r w:rsidRPr="008D378D">
              <w:rPr>
                <w:lang w:val="pt-BR"/>
              </w:rPr>
              <w:lastRenderedPageBreak/>
              <w:t>49.</w:t>
            </w:r>
            <w:r w:rsidRPr="008D378D">
              <w:rPr>
                <w:lang w:val="pt-BR"/>
              </w:rPr>
              <w:tab/>
            </w:r>
            <w:r w:rsidR="00B70379" w:rsidRPr="008D378D">
              <w:rPr>
                <w:lang w:val="pt-BR"/>
              </w:rPr>
              <w:t>Indenização</w:t>
            </w:r>
            <w:r w:rsidR="005C52C3" w:rsidRPr="008D378D">
              <w:rPr>
                <w:lang w:val="pt-BR"/>
              </w:rPr>
              <w:t xml:space="preserve"> por </w:t>
            </w:r>
            <w:r w:rsidR="00FD4929" w:rsidRPr="008D378D">
              <w:rPr>
                <w:lang w:val="pt-BR"/>
              </w:rPr>
              <w:t xml:space="preserve">Perdas e </w:t>
            </w:r>
            <w:r w:rsidR="003F2C14" w:rsidRPr="008D378D">
              <w:rPr>
                <w:lang w:val="pt-BR"/>
              </w:rPr>
              <w:t>D</w:t>
            </w:r>
            <w:r w:rsidR="005C52C3" w:rsidRPr="008D378D">
              <w:rPr>
                <w:lang w:val="pt-BR"/>
              </w:rPr>
              <w:t>anos</w:t>
            </w:r>
            <w:bookmarkEnd w:id="520"/>
            <w:bookmarkEnd w:id="521"/>
          </w:p>
        </w:tc>
        <w:tc>
          <w:tcPr>
            <w:tcW w:w="6100" w:type="dxa"/>
            <w:gridSpan w:val="2"/>
          </w:tcPr>
          <w:p w14:paraId="673FD706" w14:textId="33B458C5" w:rsidR="001377B0" w:rsidRPr="008D378D" w:rsidRDefault="001377B0" w:rsidP="003F79AA">
            <w:pPr>
              <w:suppressAutoHyphens/>
              <w:spacing w:after="200"/>
              <w:ind w:left="612" w:hanging="612"/>
              <w:jc w:val="both"/>
              <w:rPr>
                <w:spacing w:val="-3"/>
                <w:lang w:val="pt-BR"/>
              </w:rPr>
            </w:pPr>
            <w:r w:rsidRPr="008D378D">
              <w:rPr>
                <w:lang w:val="pt-BR"/>
              </w:rPr>
              <w:t>49.1</w:t>
            </w:r>
            <w:r w:rsidRPr="008D378D">
              <w:rPr>
                <w:lang w:val="pt-BR"/>
              </w:rPr>
              <w:tab/>
            </w:r>
            <w:bookmarkStart w:id="522" w:name="_Hlk65858113"/>
            <w:r w:rsidR="00B70379" w:rsidRPr="008D378D">
              <w:rPr>
                <w:spacing w:val="-3"/>
                <w:lang w:val="pt-BR"/>
              </w:rPr>
              <w:t>O Empreiteiro deverá indenizar ao Contratante pel</w:t>
            </w:r>
            <w:r w:rsidR="008D378D">
              <w:rPr>
                <w:spacing w:val="-3"/>
                <w:lang w:val="pt-BR"/>
              </w:rPr>
              <w:t>a</w:t>
            </w:r>
            <w:r w:rsidR="00B70379" w:rsidRPr="008D378D">
              <w:rPr>
                <w:spacing w:val="-3"/>
                <w:lang w:val="pt-BR"/>
              </w:rPr>
              <w:t xml:space="preserve">s </w:t>
            </w:r>
            <w:r w:rsidR="00FD4929" w:rsidRPr="008D378D">
              <w:rPr>
                <w:lang w:val="pt-BR"/>
              </w:rPr>
              <w:t xml:space="preserve">perdas e danos </w:t>
            </w:r>
            <w:r w:rsidR="00B70379" w:rsidRPr="008D378D">
              <w:rPr>
                <w:spacing w:val="-3"/>
                <w:lang w:val="pt-BR"/>
              </w:rPr>
              <w:t xml:space="preserve">à taxa por dia estabelecida </w:t>
            </w:r>
            <w:r w:rsidR="00B70379" w:rsidRPr="008D378D">
              <w:rPr>
                <w:b/>
                <w:bCs/>
                <w:spacing w:val="-3"/>
                <w:lang w:val="pt-BR"/>
              </w:rPr>
              <w:t>nas CPC</w:t>
            </w:r>
            <w:r w:rsidR="00B70379" w:rsidRPr="008D378D">
              <w:rPr>
                <w:spacing w:val="-3"/>
                <w:lang w:val="pt-BR"/>
              </w:rPr>
              <w:t>, para cada dia de atraso da Data de Conclusão em relação à Data Prevista de Conclusão</w:t>
            </w:r>
            <w:r w:rsidR="006A76CB" w:rsidRPr="008D378D">
              <w:rPr>
                <w:rStyle w:val="FootnoteReference"/>
                <w:spacing w:val="-3"/>
                <w:lang w:val="pt-BR"/>
              </w:rPr>
              <w:footnoteReference w:id="22"/>
            </w:r>
            <w:r w:rsidR="00B70379" w:rsidRPr="008D378D">
              <w:rPr>
                <w:spacing w:val="-3"/>
                <w:lang w:val="pt-BR"/>
              </w:rPr>
              <w:t xml:space="preserve">. O valor total da indenização por </w:t>
            </w:r>
            <w:r w:rsidR="00FD4929" w:rsidRPr="008D378D">
              <w:rPr>
                <w:lang w:val="pt-BR"/>
              </w:rPr>
              <w:t xml:space="preserve">perdas e danos </w:t>
            </w:r>
            <w:r w:rsidR="00B70379" w:rsidRPr="008D378D">
              <w:rPr>
                <w:spacing w:val="-3"/>
                <w:lang w:val="pt-BR"/>
              </w:rPr>
              <w:t xml:space="preserve">não deverá exceder o valor definido </w:t>
            </w:r>
            <w:r w:rsidR="00B70379" w:rsidRPr="008D378D">
              <w:rPr>
                <w:b/>
                <w:bCs/>
                <w:spacing w:val="-3"/>
                <w:lang w:val="pt-BR"/>
              </w:rPr>
              <w:t>nas CPC</w:t>
            </w:r>
            <w:r w:rsidR="00B70379" w:rsidRPr="008D378D">
              <w:rPr>
                <w:spacing w:val="-3"/>
                <w:lang w:val="pt-BR"/>
              </w:rPr>
              <w:t xml:space="preserve">. O Contratante pode deduzir indenizações dos pagamentos devidos ao Empreiteiro. O pagamento de indenizações por </w:t>
            </w:r>
            <w:r w:rsidR="00FD4929" w:rsidRPr="008D378D">
              <w:rPr>
                <w:lang w:val="pt-BR"/>
              </w:rPr>
              <w:t xml:space="preserve">perdas e danos </w:t>
            </w:r>
            <w:r w:rsidR="00B70379" w:rsidRPr="008D378D">
              <w:rPr>
                <w:spacing w:val="-3"/>
                <w:lang w:val="pt-BR"/>
              </w:rPr>
              <w:t>não afetará as obrigações do Empreiteiro</w:t>
            </w:r>
            <w:r w:rsidR="004F1142" w:rsidRPr="008D378D">
              <w:rPr>
                <w:spacing w:val="-3"/>
                <w:lang w:val="pt-BR"/>
              </w:rPr>
              <w:t>.</w:t>
            </w:r>
            <w:bookmarkEnd w:id="522"/>
          </w:p>
          <w:p w14:paraId="1728EF07" w14:textId="294BA108" w:rsidR="001377B0" w:rsidRPr="008D378D" w:rsidRDefault="001377B0" w:rsidP="003F79AA">
            <w:pPr>
              <w:suppressAutoHyphens/>
              <w:spacing w:after="200"/>
              <w:ind w:left="612" w:hanging="540"/>
              <w:jc w:val="both"/>
              <w:rPr>
                <w:lang w:val="pt-BR"/>
              </w:rPr>
            </w:pPr>
            <w:r w:rsidRPr="008D378D">
              <w:rPr>
                <w:lang w:val="pt-BR"/>
              </w:rPr>
              <w:t>49.2</w:t>
            </w:r>
            <w:r w:rsidRPr="008D378D">
              <w:rPr>
                <w:lang w:val="pt-BR"/>
              </w:rPr>
              <w:tab/>
            </w:r>
            <w:r w:rsidR="00B70379" w:rsidRPr="008D378D">
              <w:rPr>
                <w:spacing w:val="-3"/>
                <w:lang w:val="pt-BR"/>
              </w:rPr>
              <w:t xml:space="preserve">Se a Data Prevista de Conclusão for prorrogada após o pagamento da indenização por </w:t>
            </w:r>
            <w:r w:rsidR="00FD4929" w:rsidRPr="008D378D">
              <w:rPr>
                <w:lang w:val="pt-BR"/>
              </w:rPr>
              <w:t>perdas e danos</w:t>
            </w:r>
            <w:r w:rsidR="00B70379" w:rsidRPr="008D378D">
              <w:rPr>
                <w:spacing w:val="-3"/>
                <w:lang w:val="pt-BR"/>
              </w:rPr>
              <w:t xml:space="preserve">, o Gerente de Projeto deverá corrigir qualquer pagamento indevido (excessivo) de indenização pelo Empreiteiro ajustando o próximo certificado de pagamento. O Empreiteiro receberá juros sobre o pagamento do valor excedente, calculados a partir da data do pagamento até a data do reembolso, às taxas especificadas na </w:t>
            </w:r>
            <w:r w:rsidR="008D378D">
              <w:rPr>
                <w:spacing w:val="-3"/>
                <w:lang w:val="pt-BR"/>
              </w:rPr>
              <w:t>S</w:t>
            </w:r>
            <w:r w:rsidR="00B70379" w:rsidRPr="008D378D">
              <w:rPr>
                <w:spacing w:val="-3"/>
                <w:lang w:val="pt-BR"/>
              </w:rPr>
              <w:t>ubcláusula 43.1 das CGC</w:t>
            </w:r>
            <w:r w:rsidR="004F1142" w:rsidRPr="008D378D">
              <w:rPr>
                <w:spacing w:val="-3"/>
                <w:lang w:val="pt-BR"/>
              </w:rPr>
              <w:t>.</w:t>
            </w:r>
          </w:p>
        </w:tc>
      </w:tr>
      <w:tr w:rsidR="001377B0" w:rsidRPr="002E504D" w14:paraId="3DAEC04D" w14:textId="77777777" w:rsidTr="0077094B">
        <w:trPr>
          <w:gridAfter w:val="2"/>
          <w:wAfter w:w="729" w:type="dxa"/>
        </w:trPr>
        <w:tc>
          <w:tcPr>
            <w:tcW w:w="3397" w:type="dxa"/>
          </w:tcPr>
          <w:p w14:paraId="33C6A59C" w14:textId="612CC526" w:rsidR="001377B0" w:rsidRPr="008D378D" w:rsidRDefault="001377B0" w:rsidP="003F79AA">
            <w:pPr>
              <w:pStyle w:val="SectionVHeading3"/>
              <w:rPr>
                <w:lang w:val="pt-BR"/>
              </w:rPr>
            </w:pPr>
            <w:bookmarkStart w:id="523" w:name="_Toc55674700"/>
            <w:bookmarkStart w:id="524" w:name="_Toc55675029"/>
            <w:r w:rsidRPr="008D378D">
              <w:rPr>
                <w:lang w:val="pt-BR"/>
              </w:rPr>
              <w:t>50.</w:t>
            </w:r>
            <w:r w:rsidRPr="008D378D">
              <w:rPr>
                <w:lang w:val="pt-BR"/>
              </w:rPr>
              <w:tab/>
            </w:r>
            <w:bookmarkStart w:id="525" w:name="_Toc446420794"/>
            <w:bookmarkStart w:id="526" w:name="_Toc497228324"/>
            <w:r w:rsidR="00850CAC" w:rsidRPr="008D378D">
              <w:rPr>
                <w:lang w:val="pt-BR"/>
              </w:rPr>
              <w:t>Bonificação</w:t>
            </w:r>
            <w:bookmarkEnd w:id="523"/>
            <w:bookmarkEnd w:id="524"/>
            <w:bookmarkEnd w:id="525"/>
            <w:bookmarkEnd w:id="526"/>
          </w:p>
        </w:tc>
        <w:tc>
          <w:tcPr>
            <w:tcW w:w="6100" w:type="dxa"/>
            <w:gridSpan w:val="2"/>
          </w:tcPr>
          <w:p w14:paraId="66CC10D6" w14:textId="23F68338" w:rsidR="001377B0" w:rsidRPr="008D378D" w:rsidRDefault="001377B0" w:rsidP="005D07DA">
            <w:pPr>
              <w:suppressAutoHyphens/>
              <w:spacing w:after="200"/>
              <w:ind w:left="612" w:hanging="612"/>
              <w:jc w:val="both"/>
              <w:rPr>
                <w:lang w:val="pt-BR"/>
              </w:rPr>
            </w:pPr>
            <w:r w:rsidRPr="008D378D">
              <w:rPr>
                <w:spacing w:val="-3"/>
                <w:lang w:val="pt-BR"/>
              </w:rPr>
              <w:t>50.1</w:t>
            </w:r>
            <w:r w:rsidRPr="008D378D">
              <w:rPr>
                <w:spacing w:val="-3"/>
                <w:lang w:val="pt-BR"/>
              </w:rPr>
              <w:tab/>
            </w:r>
            <w:r w:rsidR="00850CAC" w:rsidRPr="008D378D">
              <w:rPr>
                <w:spacing w:val="-3"/>
                <w:lang w:val="pt-BR"/>
              </w:rPr>
              <w:t>O Empreiteiro deverá receber uma Bonificação calculada à taxa diária estabelecida nas CPC, para cada dia (menos os dias para os quais o Empreiteiro é pago por aceleração das Obras) que a Data de Conclusão for anterior à Data Prevista de Conclusão. O Gerente de Projeto deverá certificar que as Obras foram concluídas de acordo com a Subcláusula 55.1 das CGC, embora possam não estar concluídas</w:t>
            </w:r>
            <w:r w:rsidR="004F1142" w:rsidRPr="008D378D">
              <w:rPr>
                <w:spacing w:val="-3"/>
                <w:lang w:val="pt-BR"/>
              </w:rPr>
              <w:t>.</w:t>
            </w:r>
          </w:p>
        </w:tc>
      </w:tr>
      <w:tr w:rsidR="001377B0" w:rsidRPr="002E504D" w14:paraId="6F518133" w14:textId="77777777" w:rsidTr="0077094B">
        <w:trPr>
          <w:gridAfter w:val="2"/>
          <w:wAfter w:w="729" w:type="dxa"/>
        </w:trPr>
        <w:tc>
          <w:tcPr>
            <w:tcW w:w="3397" w:type="dxa"/>
          </w:tcPr>
          <w:p w14:paraId="74142CA6" w14:textId="74313654" w:rsidR="001377B0" w:rsidRPr="008D378D" w:rsidRDefault="001377B0" w:rsidP="005D07DA">
            <w:pPr>
              <w:pStyle w:val="SectionVHeading3"/>
              <w:rPr>
                <w:lang w:val="pt-BR"/>
              </w:rPr>
            </w:pPr>
            <w:bookmarkStart w:id="527" w:name="_Toc55674701"/>
            <w:bookmarkStart w:id="528" w:name="_Toc55675030"/>
            <w:r w:rsidRPr="008D378D">
              <w:rPr>
                <w:lang w:val="pt-BR"/>
              </w:rPr>
              <w:lastRenderedPageBreak/>
              <w:t>51.</w:t>
            </w:r>
            <w:r w:rsidRPr="008D378D">
              <w:rPr>
                <w:lang w:val="pt-BR"/>
              </w:rPr>
              <w:tab/>
            </w:r>
            <w:r w:rsidR="005D69C6" w:rsidRPr="008D378D">
              <w:rPr>
                <w:lang w:val="pt-BR"/>
              </w:rPr>
              <w:t xml:space="preserve">Pagamento </w:t>
            </w:r>
            <w:bookmarkEnd w:id="527"/>
            <w:bookmarkEnd w:id="528"/>
            <w:r w:rsidR="00553ABE" w:rsidRPr="008D378D">
              <w:rPr>
                <w:lang w:val="pt-BR"/>
              </w:rPr>
              <w:t>Antecipado</w:t>
            </w:r>
          </w:p>
        </w:tc>
        <w:tc>
          <w:tcPr>
            <w:tcW w:w="6100" w:type="dxa"/>
            <w:gridSpan w:val="2"/>
          </w:tcPr>
          <w:p w14:paraId="4501E4F9" w14:textId="15171D2B" w:rsidR="001377B0" w:rsidRPr="008D378D" w:rsidRDefault="001377B0" w:rsidP="003F79AA">
            <w:pPr>
              <w:suppressAutoHyphens/>
              <w:spacing w:after="200"/>
              <w:ind w:left="612" w:hanging="612"/>
              <w:jc w:val="both"/>
              <w:rPr>
                <w:spacing w:val="-3"/>
                <w:lang w:val="pt-BR"/>
              </w:rPr>
            </w:pPr>
            <w:r w:rsidRPr="008D378D">
              <w:rPr>
                <w:spacing w:val="-3"/>
                <w:lang w:val="pt-BR"/>
              </w:rPr>
              <w:t>51.1</w:t>
            </w:r>
            <w:r w:rsidRPr="008D378D">
              <w:rPr>
                <w:spacing w:val="-3"/>
                <w:lang w:val="pt-BR"/>
              </w:rPr>
              <w:tab/>
            </w:r>
            <w:r w:rsidR="00476CD1" w:rsidRPr="008D378D">
              <w:rPr>
                <w:spacing w:val="-3"/>
                <w:lang w:val="pt-BR"/>
              </w:rPr>
              <w:t>O Contratante deverá efetuar o pagamento antecipado ao Empreiteiro o valor indicado nas CPC na data indicada nas CPC, mediante a apresentação pelo Empreiteiro, de uma Garantia Bancária Incondicional emitida na forma e por um banco considerado aceitável pelo Contratante, e nos mesmos valores e moedas do pagamento antecipado. A Garantia deverá permanecer válida até que o pagamento antecipado tenha sido reembolsado, sendo que o valor da Garantia será progressivamente reduzido pelas quantias reembolsadas pelo Empreiteiro. Não serão cobrados juros sobre o pagamento antecipado</w:t>
            </w:r>
            <w:r w:rsidR="008F1D39" w:rsidRPr="008D378D">
              <w:rPr>
                <w:spacing w:val="-3"/>
                <w:lang w:val="pt-BR"/>
              </w:rPr>
              <w:t>.</w:t>
            </w:r>
          </w:p>
          <w:p w14:paraId="74BA0A48" w14:textId="1E0DFB00" w:rsidR="001377B0" w:rsidRPr="008D378D" w:rsidRDefault="001377B0" w:rsidP="003F79AA">
            <w:pPr>
              <w:suppressAutoHyphens/>
              <w:spacing w:after="200"/>
              <w:ind w:left="612" w:hanging="612"/>
              <w:jc w:val="both"/>
              <w:rPr>
                <w:spacing w:val="-3"/>
                <w:lang w:val="pt-BR"/>
              </w:rPr>
            </w:pPr>
            <w:r w:rsidRPr="008D378D">
              <w:rPr>
                <w:spacing w:val="-3"/>
                <w:lang w:val="pt-BR"/>
              </w:rPr>
              <w:t>51.2</w:t>
            </w:r>
            <w:r w:rsidRPr="008D378D">
              <w:rPr>
                <w:spacing w:val="-3"/>
                <w:lang w:val="pt-BR"/>
              </w:rPr>
              <w:tab/>
            </w:r>
            <w:r w:rsidR="0088503C" w:rsidRPr="008D378D">
              <w:rPr>
                <w:spacing w:val="-3"/>
                <w:lang w:val="pt-BR"/>
              </w:rPr>
              <w:t>O Empreiteiro deve utilizar o pagamento antecipado somente para pagar as despesas com equipamentos, planta, materiais e mobilização que sejam especificamente necessários para a execução do Contrato. O Empreiteiro deverá demonstrar que utilizou o pagamento antecipado para tais fins, fornecendo cópias das faturas ou outros documentos comprobatórios para o Gerente de Projeto.</w:t>
            </w:r>
          </w:p>
          <w:p w14:paraId="20296697" w14:textId="68E04BAC" w:rsidR="001377B0" w:rsidRPr="008D378D" w:rsidRDefault="001377B0" w:rsidP="003F79AA">
            <w:pPr>
              <w:suppressAutoHyphens/>
              <w:spacing w:after="200"/>
              <w:ind w:left="612" w:hanging="612"/>
              <w:jc w:val="both"/>
              <w:rPr>
                <w:spacing w:val="-3"/>
                <w:lang w:val="pt-BR"/>
              </w:rPr>
            </w:pPr>
            <w:r w:rsidRPr="008D378D">
              <w:rPr>
                <w:spacing w:val="-3"/>
                <w:lang w:val="pt-BR"/>
              </w:rPr>
              <w:t>51.3</w:t>
            </w:r>
            <w:r w:rsidRPr="008D378D">
              <w:rPr>
                <w:spacing w:val="-3"/>
                <w:lang w:val="pt-BR"/>
              </w:rPr>
              <w:tab/>
            </w:r>
            <w:r w:rsidR="00380E6B" w:rsidRPr="008D378D">
              <w:rPr>
                <w:spacing w:val="-3"/>
                <w:lang w:val="pt-BR"/>
              </w:rPr>
              <w:t xml:space="preserve">O pagamento antecipado será reembolsado deduzindo os valores proporcionais dos pagamentos devidos ao Empreiteiro, de acordo com o cronograma de percentual de conclusão das Obras para fins de pagamentos. O pagamento antecipado ou seus reembolsos não serão levados em consideração na avaliação do valor dos trabalhos realizados. Variações, ajustes de preços, Eventos Compensáveis, Bonificação ou Indenização por </w:t>
            </w:r>
            <w:r w:rsidR="00FD4929" w:rsidRPr="008D378D">
              <w:rPr>
                <w:spacing w:val="-3"/>
                <w:lang w:val="pt-BR"/>
              </w:rPr>
              <w:t xml:space="preserve">Perdas e </w:t>
            </w:r>
            <w:r w:rsidR="00380E6B" w:rsidRPr="008D378D">
              <w:rPr>
                <w:spacing w:val="-3"/>
                <w:lang w:val="pt-BR"/>
              </w:rPr>
              <w:t>Danos</w:t>
            </w:r>
            <w:r w:rsidR="001B4D92" w:rsidRPr="008D378D">
              <w:rPr>
                <w:spacing w:val="-3"/>
                <w:lang w:val="pt-BR"/>
              </w:rPr>
              <w:t>.</w:t>
            </w:r>
          </w:p>
        </w:tc>
      </w:tr>
      <w:tr w:rsidR="001377B0" w:rsidRPr="002E504D" w14:paraId="6E7C628A" w14:textId="77777777" w:rsidTr="0077094B">
        <w:trPr>
          <w:gridAfter w:val="2"/>
          <w:wAfter w:w="729" w:type="dxa"/>
        </w:trPr>
        <w:tc>
          <w:tcPr>
            <w:tcW w:w="3397" w:type="dxa"/>
          </w:tcPr>
          <w:p w14:paraId="24D67345" w14:textId="2EF6C87F" w:rsidR="001377B0" w:rsidRPr="008D378D" w:rsidRDefault="001377B0" w:rsidP="003F79AA">
            <w:pPr>
              <w:pStyle w:val="SectionVHeading3"/>
              <w:rPr>
                <w:lang w:val="pt-BR"/>
              </w:rPr>
            </w:pPr>
            <w:bookmarkStart w:id="529" w:name="_Toc55674702"/>
            <w:bookmarkStart w:id="530" w:name="_Toc55675031"/>
            <w:r w:rsidRPr="008D378D">
              <w:rPr>
                <w:lang w:val="pt-BR"/>
              </w:rPr>
              <w:t>52.</w:t>
            </w:r>
            <w:r w:rsidRPr="008D378D">
              <w:rPr>
                <w:lang w:val="pt-BR"/>
              </w:rPr>
              <w:tab/>
              <w:t>Garant</w:t>
            </w:r>
            <w:r w:rsidR="005D69C6" w:rsidRPr="008D378D">
              <w:rPr>
                <w:lang w:val="pt-BR"/>
              </w:rPr>
              <w:t>i</w:t>
            </w:r>
            <w:r w:rsidRPr="008D378D">
              <w:rPr>
                <w:lang w:val="pt-BR"/>
              </w:rPr>
              <w:t>as</w:t>
            </w:r>
            <w:bookmarkEnd w:id="529"/>
            <w:bookmarkEnd w:id="530"/>
            <w:r w:rsidRPr="008D378D">
              <w:rPr>
                <w:lang w:val="pt-BR"/>
              </w:rPr>
              <w:tab/>
            </w:r>
          </w:p>
        </w:tc>
        <w:tc>
          <w:tcPr>
            <w:tcW w:w="6100" w:type="dxa"/>
            <w:gridSpan w:val="2"/>
          </w:tcPr>
          <w:p w14:paraId="5210EDB7" w14:textId="1163AC55" w:rsidR="001377B0" w:rsidRPr="008D378D" w:rsidRDefault="001377B0" w:rsidP="005D07DA">
            <w:pPr>
              <w:suppressAutoHyphens/>
              <w:spacing w:after="200"/>
              <w:ind w:left="612" w:hanging="612"/>
              <w:jc w:val="both"/>
              <w:rPr>
                <w:spacing w:val="-3"/>
                <w:lang w:val="pt-BR"/>
              </w:rPr>
            </w:pPr>
            <w:r w:rsidRPr="008D378D">
              <w:rPr>
                <w:spacing w:val="-3"/>
                <w:lang w:val="pt-BR"/>
              </w:rPr>
              <w:t>52.1</w:t>
            </w:r>
            <w:r w:rsidRPr="008D378D">
              <w:rPr>
                <w:spacing w:val="-3"/>
                <w:lang w:val="pt-BR"/>
              </w:rPr>
              <w:tab/>
            </w:r>
            <w:r w:rsidR="00195011" w:rsidRPr="008D378D">
              <w:rPr>
                <w:lang w:val="pt-BR"/>
              </w:rPr>
              <w:t xml:space="preserve">A Garantia de Execução deverá ser fornecida ao Contratante até a data especificada na Carta de Aceitação e deve ser emitida em uma quantia </w:t>
            </w:r>
            <w:r w:rsidR="00195011" w:rsidRPr="004C738D">
              <w:rPr>
                <w:lang w:val="pt-BR"/>
              </w:rPr>
              <w:t>especificada</w:t>
            </w:r>
            <w:r w:rsidR="00195011" w:rsidRPr="008D378D">
              <w:rPr>
                <w:b/>
                <w:bCs/>
                <w:lang w:val="pt-BR"/>
              </w:rPr>
              <w:t xml:space="preserve"> nas CPC</w:t>
            </w:r>
            <w:r w:rsidR="00195011" w:rsidRPr="008D378D">
              <w:rPr>
                <w:lang w:val="pt-BR"/>
              </w:rPr>
              <w:t>, emitida por um banco ou uma seguradora aceitável pelo Contratante, e denominada nos tipos e proporções das moedas em que o Preço de Contrato deve ser pago. A Garantia de Execução será válida até 28 dias após a data de emissão do Certificado de Conclusão, no caso de uma Garantia Bancária, e até um ano após a data de emissão do Certificado de Conclusão, no caso de um Seguro Garantia</w:t>
            </w:r>
            <w:r w:rsidR="00395FE4" w:rsidRPr="008D378D">
              <w:rPr>
                <w:lang w:val="pt-BR"/>
              </w:rPr>
              <w:t>.</w:t>
            </w:r>
          </w:p>
        </w:tc>
      </w:tr>
      <w:tr w:rsidR="001377B0" w:rsidRPr="002E504D" w14:paraId="44B5F919" w14:textId="77777777" w:rsidTr="0077094B">
        <w:trPr>
          <w:gridAfter w:val="2"/>
          <w:wAfter w:w="729" w:type="dxa"/>
        </w:trPr>
        <w:tc>
          <w:tcPr>
            <w:tcW w:w="3397" w:type="dxa"/>
          </w:tcPr>
          <w:p w14:paraId="34DD38E7" w14:textId="155A2073" w:rsidR="001377B0" w:rsidRPr="008D378D" w:rsidRDefault="001377B0" w:rsidP="003F79AA">
            <w:pPr>
              <w:pStyle w:val="SectionVHeading3"/>
              <w:rPr>
                <w:lang w:val="pt-BR"/>
              </w:rPr>
            </w:pPr>
            <w:bookmarkStart w:id="531" w:name="_Toc55674703"/>
            <w:bookmarkStart w:id="532" w:name="_Toc55675032"/>
            <w:r w:rsidRPr="008D378D">
              <w:rPr>
                <w:lang w:val="pt-BR"/>
              </w:rPr>
              <w:t>53.</w:t>
            </w:r>
            <w:r w:rsidRPr="008D378D">
              <w:rPr>
                <w:lang w:val="pt-BR"/>
              </w:rPr>
              <w:tab/>
            </w:r>
            <w:r w:rsidR="006F0919" w:rsidRPr="008D378D">
              <w:rPr>
                <w:lang w:val="pt-BR"/>
              </w:rPr>
              <w:t>Trabalhos por Administração</w:t>
            </w:r>
            <w:bookmarkEnd w:id="531"/>
            <w:bookmarkEnd w:id="532"/>
          </w:p>
        </w:tc>
        <w:tc>
          <w:tcPr>
            <w:tcW w:w="6100" w:type="dxa"/>
            <w:gridSpan w:val="2"/>
          </w:tcPr>
          <w:p w14:paraId="25DCB7A2" w14:textId="14889A24" w:rsidR="001377B0" w:rsidRPr="008D378D" w:rsidRDefault="001377B0" w:rsidP="003F79AA">
            <w:pPr>
              <w:suppressAutoHyphens/>
              <w:spacing w:after="200"/>
              <w:ind w:left="612" w:hanging="612"/>
              <w:jc w:val="both"/>
              <w:rPr>
                <w:spacing w:val="-3"/>
                <w:lang w:val="pt-BR"/>
              </w:rPr>
            </w:pPr>
            <w:r w:rsidRPr="008D378D">
              <w:rPr>
                <w:spacing w:val="-3"/>
                <w:lang w:val="pt-BR"/>
              </w:rPr>
              <w:t>53.1</w:t>
            </w:r>
            <w:r w:rsidRPr="008D378D">
              <w:rPr>
                <w:spacing w:val="-3"/>
                <w:lang w:val="pt-BR"/>
              </w:rPr>
              <w:tab/>
            </w:r>
            <w:r w:rsidR="008F65B2" w:rsidRPr="008D378D">
              <w:rPr>
                <w:spacing w:val="-3"/>
                <w:lang w:val="pt-BR"/>
              </w:rPr>
              <w:t xml:space="preserve">Se aplicável, as taxas de </w:t>
            </w:r>
            <w:r w:rsidR="006F0919" w:rsidRPr="008D378D">
              <w:rPr>
                <w:spacing w:val="-3"/>
                <w:lang w:val="pt-BR"/>
              </w:rPr>
              <w:t>Trabalhos por Administração</w:t>
            </w:r>
            <w:r w:rsidR="008F65B2" w:rsidRPr="008D378D">
              <w:rPr>
                <w:spacing w:val="-3"/>
                <w:lang w:val="pt-BR"/>
              </w:rPr>
              <w:t xml:space="preserve"> indicada na Oferta serão aplicadas para pequenas quantidades adicionais de trabalho somente quando o Gerente de Projeto tiver dado instruções prévias, por </w:t>
            </w:r>
            <w:r w:rsidR="008F65B2" w:rsidRPr="008D378D">
              <w:rPr>
                <w:spacing w:val="-3"/>
                <w:lang w:val="pt-BR"/>
              </w:rPr>
              <w:lastRenderedPageBreak/>
              <w:t>escrito, para a execução do trabalho adicional a ser pago dessa forma</w:t>
            </w:r>
            <w:r w:rsidR="002D138B" w:rsidRPr="008D378D">
              <w:rPr>
                <w:spacing w:val="-3"/>
                <w:lang w:val="pt-BR"/>
              </w:rPr>
              <w:t>.</w:t>
            </w:r>
          </w:p>
          <w:p w14:paraId="1F7D80CB" w14:textId="007C8CA6" w:rsidR="001377B0" w:rsidRPr="008D378D" w:rsidRDefault="001377B0" w:rsidP="003F79AA">
            <w:pPr>
              <w:suppressAutoHyphens/>
              <w:spacing w:after="200"/>
              <w:ind w:left="612" w:hanging="612"/>
              <w:jc w:val="both"/>
              <w:rPr>
                <w:spacing w:val="-3"/>
                <w:lang w:val="pt-BR"/>
              </w:rPr>
            </w:pPr>
            <w:r w:rsidRPr="008D378D">
              <w:rPr>
                <w:spacing w:val="-3"/>
                <w:lang w:val="pt-BR"/>
              </w:rPr>
              <w:t>53.2</w:t>
            </w:r>
            <w:r w:rsidRPr="008D378D">
              <w:rPr>
                <w:spacing w:val="-3"/>
                <w:lang w:val="pt-BR"/>
              </w:rPr>
              <w:tab/>
            </w:r>
            <w:r w:rsidR="00D63429" w:rsidRPr="008D378D">
              <w:rPr>
                <w:spacing w:val="-3"/>
                <w:lang w:val="pt-BR"/>
              </w:rPr>
              <w:t xml:space="preserve">Todo trabalho a ser pago como </w:t>
            </w:r>
            <w:r w:rsidR="006F0919" w:rsidRPr="008D378D">
              <w:rPr>
                <w:spacing w:val="-3"/>
                <w:lang w:val="pt-BR"/>
              </w:rPr>
              <w:t>Trabalhos por Administração</w:t>
            </w:r>
            <w:r w:rsidR="00F95E75" w:rsidRPr="008D378D">
              <w:rPr>
                <w:lang w:val="pt-BR"/>
              </w:rPr>
              <w:t xml:space="preserve"> </w:t>
            </w:r>
            <w:r w:rsidR="00D63429" w:rsidRPr="008D378D">
              <w:rPr>
                <w:spacing w:val="-3"/>
                <w:lang w:val="pt-BR"/>
              </w:rPr>
              <w:t>deverá ser registrado pelo Empreiteiro em formulários aprovados pelo Gerente de Projeto. Cada formulário preenchido deverá ser verificado e assinado pelo Gerente de Projeto dentro de dois dias após o trabalho ter sido feito.</w:t>
            </w:r>
          </w:p>
          <w:p w14:paraId="2CC2B567" w14:textId="53EBC749" w:rsidR="001377B0" w:rsidRPr="008D378D" w:rsidRDefault="001377B0" w:rsidP="003F79AA">
            <w:pPr>
              <w:suppressAutoHyphens/>
              <w:spacing w:after="200"/>
              <w:ind w:left="612" w:hanging="612"/>
              <w:jc w:val="both"/>
              <w:rPr>
                <w:spacing w:val="-3"/>
                <w:lang w:val="pt-BR"/>
              </w:rPr>
            </w:pPr>
            <w:r w:rsidRPr="008D378D">
              <w:rPr>
                <w:spacing w:val="-3"/>
                <w:lang w:val="pt-BR"/>
              </w:rPr>
              <w:t>53.3</w:t>
            </w:r>
            <w:r w:rsidRPr="008D378D">
              <w:rPr>
                <w:spacing w:val="-3"/>
                <w:lang w:val="pt-BR"/>
              </w:rPr>
              <w:tab/>
            </w:r>
            <w:r w:rsidR="00240273" w:rsidRPr="008D378D">
              <w:rPr>
                <w:spacing w:val="-3"/>
                <w:lang w:val="pt-BR"/>
              </w:rPr>
              <w:t xml:space="preserve">O Empreiteiro será pago pelo </w:t>
            </w:r>
            <w:r w:rsidR="006F0919" w:rsidRPr="008D378D">
              <w:rPr>
                <w:spacing w:val="-3"/>
                <w:lang w:val="pt-BR"/>
              </w:rPr>
              <w:t>Trabalhos por Administração</w:t>
            </w:r>
            <w:r w:rsidR="00240273" w:rsidRPr="008D378D">
              <w:rPr>
                <w:spacing w:val="-3"/>
                <w:lang w:val="pt-BR"/>
              </w:rPr>
              <w:t>, sujeito à obtenção dos respectivos formulários assinados mencionados na Subcláusula 53.2 das CGC</w:t>
            </w:r>
            <w:r w:rsidR="002D138B" w:rsidRPr="008D378D">
              <w:rPr>
                <w:spacing w:val="-3"/>
                <w:lang w:val="pt-BR"/>
              </w:rPr>
              <w:t>.</w:t>
            </w:r>
          </w:p>
        </w:tc>
      </w:tr>
      <w:tr w:rsidR="001377B0" w:rsidRPr="002E504D" w14:paraId="7EE14074" w14:textId="77777777" w:rsidTr="0077094B">
        <w:trPr>
          <w:gridAfter w:val="2"/>
          <w:wAfter w:w="729" w:type="dxa"/>
          <w:trHeight w:val="1418"/>
        </w:trPr>
        <w:tc>
          <w:tcPr>
            <w:tcW w:w="3397" w:type="dxa"/>
          </w:tcPr>
          <w:p w14:paraId="14221544" w14:textId="129B9197" w:rsidR="001377B0" w:rsidRPr="008D378D" w:rsidRDefault="001377B0" w:rsidP="005D07DA">
            <w:pPr>
              <w:pStyle w:val="SectionVHeading3"/>
              <w:rPr>
                <w:lang w:val="pt-BR"/>
              </w:rPr>
            </w:pPr>
            <w:bookmarkStart w:id="533" w:name="_Toc55674704"/>
            <w:bookmarkStart w:id="534" w:name="_Toc55675033"/>
            <w:r w:rsidRPr="008D378D">
              <w:rPr>
                <w:lang w:val="pt-BR"/>
              </w:rPr>
              <w:lastRenderedPageBreak/>
              <w:t>54.</w:t>
            </w:r>
            <w:r w:rsidRPr="008D378D">
              <w:rPr>
                <w:lang w:val="pt-BR"/>
              </w:rPr>
              <w:tab/>
            </w:r>
            <w:r w:rsidR="007E4DE1" w:rsidRPr="008D378D">
              <w:rPr>
                <w:lang w:val="pt-BR"/>
              </w:rPr>
              <w:t>Custo de Reparos</w:t>
            </w:r>
            <w:bookmarkEnd w:id="533"/>
            <w:bookmarkEnd w:id="534"/>
          </w:p>
        </w:tc>
        <w:tc>
          <w:tcPr>
            <w:tcW w:w="6100" w:type="dxa"/>
            <w:gridSpan w:val="2"/>
          </w:tcPr>
          <w:p w14:paraId="7A969BBB" w14:textId="65CC429E" w:rsidR="001377B0" w:rsidRPr="008D378D" w:rsidRDefault="001377B0" w:rsidP="003F79AA">
            <w:pPr>
              <w:suppressAutoHyphens/>
              <w:spacing w:after="200"/>
              <w:ind w:left="612" w:hanging="612"/>
              <w:jc w:val="both"/>
              <w:rPr>
                <w:spacing w:val="-3"/>
                <w:lang w:val="pt-BR"/>
              </w:rPr>
            </w:pPr>
            <w:r w:rsidRPr="008D378D">
              <w:rPr>
                <w:spacing w:val="-3"/>
                <w:lang w:val="pt-BR"/>
              </w:rPr>
              <w:t>54.1</w:t>
            </w:r>
            <w:r w:rsidRPr="008D378D">
              <w:rPr>
                <w:spacing w:val="-3"/>
                <w:lang w:val="pt-BR"/>
              </w:rPr>
              <w:tab/>
            </w:r>
            <w:bookmarkStart w:id="535" w:name="_Hlk65873276"/>
            <w:r w:rsidR="00B06E22" w:rsidRPr="008D378D">
              <w:rPr>
                <w:spacing w:val="-3"/>
                <w:lang w:val="pt-BR"/>
              </w:rPr>
              <w:t>As perdas ou danos nas Obras ou Materiais a serem incorporados nas Obras entre a Data de Início e o final dos Períodos de Correção de Defeitos deverão ser reparados pelo Empreiteiro, às suas próprias custas, se resultarem de ato ou omissão do Empreiteiro</w:t>
            </w:r>
            <w:r w:rsidR="002D138B" w:rsidRPr="008D378D">
              <w:rPr>
                <w:spacing w:val="-3"/>
                <w:lang w:val="pt-BR"/>
              </w:rPr>
              <w:t>.</w:t>
            </w:r>
            <w:bookmarkEnd w:id="535"/>
          </w:p>
        </w:tc>
      </w:tr>
      <w:tr w:rsidR="002537C7" w:rsidRPr="008D378D" w14:paraId="09B9A7E6" w14:textId="77777777" w:rsidTr="0077094B">
        <w:trPr>
          <w:gridAfter w:val="2"/>
          <w:wAfter w:w="729" w:type="dxa"/>
          <w:trHeight w:val="689"/>
        </w:trPr>
        <w:tc>
          <w:tcPr>
            <w:tcW w:w="3397" w:type="dxa"/>
          </w:tcPr>
          <w:p w14:paraId="4CB3E62F" w14:textId="77777777" w:rsidR="002537C7" w:rsidRPr="008D378D" w:rsidRDefault="002537C7" w:rsidP="005D07DA">
            <w:pPr>
              <w:pStyle w:val="SectionVHeading3"/>
              <w:rPr>
                <w:lang w:val="pt-BR"/>
              </w:rPr>
            </w:pPr>
          </w:p>
        </w:tc>
        <w:tc>
          <w:tcPr>
            <w:tcW w:w="6100" w:type="dxa"/>
            <w:gridSpan w:val="2"/>
          </w:tcPr>
          <w:p w14:paraId="2C9275B0" w14:textId="2927DB2D" w:rsidR="002537C7" w:rsidRPr="008D378D" w:rsidRDefault="002537C7" w:rsidP="003F79AA">
            <w:pPr>
              <w:suppressAutoHyphens/>
              <w:spacing w:after="200"/>
              <w:ind w:left="612" w:hanging="612"/>
              <w:jc w:val="both"/>
              <w:rPr>
                <w:b/>
                <w:bCs/>
                <w:spacing w:val="-3"/>
                <w:sz w:val="28"/>
                <w:szCs w:val="28"/>
                <w:lang w:val="pt-BR"/>
              </w:rPr>
            </w:pPr>
            <w:r w:rsidRPr="008D378D">
              <w:rPr>
                <w:b/>
                <w:bCs/>
                <w:sz w:val="28"/>
                <w:szCs w:val="28"/>
                <w:lang w:val="pt-BR"/>
              </w:rPr>
              <w:t>F. Finalização do Contrato</w:t>
            </w:r>
          </w:p>
        </w:tc>
      </w:tr>
      <w:tr w:rsidR="001377B0" w:rsidRPr="002E504D" w14:paraId="29966D86" w14:textId="77777777" w:rsidTr="0077094B">
        <w:trPr>
          <w:gridAfter w:val="2"/>
          <w:wAfter w:w="729" w:type="dxa"/>
        </w:trPr>
        <w:tc>
          <w:tcPr>
            <w:tcW w:w="3397" w:type="dxa"/>
          </w:tcPr>
          <w:p w14:paraId="20D0F27B" w14:textId="4DB4BE87" w:rsidR="001377B0" w:rsidRPr="008D378D" w:rsidRDefault="001377B0" w:rsidP="003F79AA">
            <w:pPr>
              <w:pStyle w:val="SectionVHeading3"/>
              <w:rPr>
                <w:lang w:val="pt-BR"/>
              </w:rPr>
            </w:pPr>
            <w:bookmarkStart w:id="536" w:name="_Toc55674705"/>
            <w:bookmarkStart w:id="537" w:name="_Toc55675034"/>
            <w:r w:rsidRPr="008D378D">
              <w:rPr>
                <w:lang w:val="pt-BR"/>
              </w:rPr>
              <w:t>55.</w:t>
            </w:r>
            <w:r w:rsidRPr="008D378D">
              <w:rPr>
                <w:lang w:val="pt-BR"/>
              </w:rPr>
              <w:tab/>
            </w:r>
            <w:r w:rsidR="00134716" w:rsidRPr="008D378D">
              <w:rPr>
                <w:lang w:val="pt-BR"/>
              </w:rPr>
              <w:t>Conclusão das</w:t>
            </w:r>
            <w:r w:rsidRPr="008D378D">
              <w:rPr>
                <w:lang w:val="pt-BR"/>
              </w:rPr>
              <w:t xml:space="preserve"> Obras</w:t>
            </w:r>
            <w:bookmarkEnd w:id="536"/>
            <w:bookmarkEnd w:id="537"/>
          </w:p>
        </w:tc>
        <w:tc>
          <w:tcPr>
            <w:tcW w:w="6100" w:type="dxa"/>
            <w:gridSpan w:val="2"/>
          </w:tcPr>
          <w:p w14:paraId="0AF30F16" w14:textId="59F1C4D9" w:rsidR="001377B0" w:rsidRPr="008D378D" w:rsidRDefault="001377B0" w:rsidP="003F79AA">
            <w:pPr>
              <w:pStyle w:val="Outline"/>
              <w:spacing w:before="0" w:after="200"/>
              <w:ind w:left="612" w:hanging="612"/>
              <w:jc w:val="both"/>
              <w:rPr>
                <w:kern w:val="0"/>
                <w:szCs w:val="24"/>
                <w:lang w:val="pt-BR"/>
              </w:rPr>
            </w:pPr>
            <w:r w:rsidRPr="008D378D">
              <w:rPr>
                <w:kern w:val="0"/>
                <w:szCs w:val="24"/>
                <w:lang w:val="pt-BR"/>
              </w:rPr>
              <w:t>55.1</w:t>
            </w:r>
            <w:r w:rsidRPr="008D378D">
              <w:rPr>
                <w:kern w:val="0"/>
                <w:szCs w:val="24"/>
                <w:lang w:val="pt-BR"/>
              </w:rPr>
              <w:tab/>
            </w:r>
            <w:r w:rsidR="004404BA" w:rsidRPr="008D378D">
              <w:rPr>
                <w:spacing w:val="-3"/>
                <w:lang w:val="pt-BR"/>
              </w:rPr>
              <w:t>O Empreiteiro deverá solicitar ao Gerente de Projeto a emissão do Certificado de Conclusão das Obras e o Gerente de Projeto o emitirá quando julgar que as Obras foram concluídas</w:t>
            </w:r>
            <w:r w:rsidR="005D7B90" w:rsidRPr="008D378D">
              <w:rPr>
                <w:spacing w:val="-3"/>
                <w:lang w:val="pt-BR"/>
              </w:rPr>
              <w:t>.</w:t>
            </w:r>
          </w:p>
        </w:tc>
      </w:tr>
      <w:tr w:rsidR="001377B0" w:rsidRPr="002E504D" w14:paraId="4EC68A90" w14:textId="77777777" w:rsidTr="0077094B">
        <w:trPr>
          <w:gridAfter w:val="2"/>
          <w:wAfter w:w="729" w:type="dxa"/>
        </w:trPr>
        <w:tc>
          <w:tcPr>
            <w:tcW w:w="3397" w:type="dxa"/>
          </w:tcPr>
          <w:p w14:paraId="0AF47FCE" w14:textId="04C6A5A7" w:rsidR="001377B0" w:rsidRPr="008D378D" w:rsidRDefault="001377B0" w:rsidP="003F79AA">
            <w:pPr>
              <w:pStyle w:val="SectionVHeading3"/>
              <w:rPr>
                <w:lang w:val="pt-BR"/>
              </w:rPr>
            </w:pPr>
            <w:bookmarkStart w:id="538" w:name="_Toc55674706"/>
            <w:bookmarkStart w:id="539" w:name="_Toc55675035"/>
            <w:r w:rsidRPr="008D378D">
              <w:rPr>
                <w:lang w:val="pt-BR"/>
              </w:rPr>
              <w:t>56.</w:t>
            </w:r>
            <w:r w:rsidRPr="008D378D">
              <w:rPr>
                <w:lang w:val="pt-BR"/>
              </w:rPr>
              <w:tab/>
            </w:r>
            <w:r w:rsidR="00892B60" w:rsidRPr="008D378D">
              <w:rPr>
                <w:lang w:val="pt-BR"/>
              </w:rPr>
              <w:t>Recebimento das</w:t>
            </w:r>
            <w:r w:rsidRPr="008D378D">
              <w:rPr>
                <w:lang w:val="pt-BR"/>
              </w:rPr>
              <w:t xml:space="preserve"> Obras</w:t>
            </w:r>
            <w:bookmarkEnd w:id="538"/>
            <w:bookmarkEnd w:id="539"/>
          </w:p>
        </w:tc>
        <w:tc>
          <w:tcPr>
            <w:tcW w:w="6100" w:type="dxa"/>
            <w:gridSpan w:val="2"/>
          </w:tcPr>
          <w:p w14:paraId="60D7B84F" w14:textId="39021200" w:rsidR="001377B0" w:rsidRPr="008D378D" w:rsidRDefault="001377B0" w:rsidP="003F79AA">
            <w:pPr>
              <w:pStyle w:val="Outline"/>
              <w:spacing w:before="0" w:after="200"/>
              <w:ind w:left="612" w:hanging="612"/>
              <w:jc w:val="both"/>
              <w:rPr>
                <w:kern w:val="0"/>
                <w:szCs w:val="24"/>
                <w:lang w:val="pt-BR"/>
              </w:rPr>
            </w:pPr>
            <w:r w:rsidRPr="008D378D">
              <w:rPr>
                <w:kern w:val="0"/>
                <w:szCs w:val="24"/>
                <w:lang w:val="pt-BR"/>
              </w:rPr>
              <w:t>56.1</w:t>
            </w:r>
            <w:r w:rsidRPr="008D378D">
              <w:rPr>
                <w:kern w:val="0"/>
                <w:szCs w:val="24"/>
                <w:lang w:val="pt-BR"/>
              </w:rPr>
              <w:tab/>
            </w:r>
            <w:r w:rsidR="004404BA" w:rsidRPr="008D378D">
              <w:rPr>
                <w:spacing w:val="-3"/>
                <w:lang w:val="pt-BR"/>
              </w:rPr>
              <w:t xml:space="preserve">O Contratante tomará posse do Local das Obras e das Obras </w:t>
            </w:r>
            <w:r w:rsidR="009656AE" w:rsidRPr="008D378D">
              <w:rPr>
                <w:spacing w:val="-3"/>
                <w:lang w:val="pt-BR"/>
              </w:rPr>
              <w:t>no prazo de</w:t>
            </w:r>
            <w:r w:rsidR="004404BA" w:rsidRPr="008D378D">
              <w:rPr>
                <w:spacing w:val="-3"/>
                <w:lang w:val="pt-BR"/>
              </w:rPr>
              <w:t xml:space="preserve"> sete (7) dias após a emissão do Certificado de Conclusão das Obras pelo Gerente de Projeto</w:t>
            </w:r>
            <w:r w:rsidR="005D7B90" w:rsidRPr="008D378D">
              <w:rPr>
                <w:spacing w:val="-3"/>
                <w:lang w:val="pt-BR"/>
              </w:rPr>
              <w:t>.</w:t>
            </w:r>
          </w:p>
        </w:tc>
      </w:tr>
      <w:tr w:rsidR="001377B0" w:rsidRPr="002E504D" w14:paraId="55842BC5" w14:textId="77777777" w:rsidTr="0077094B">
        <w:trPr>
          <w:gridAfter w:val="2"/>
          <w:wAfter w:w="729" w:type="dxa"/>
        </w:trPr>
        <w:tc>
          <w:tcPr>
            <w:tcW w:w="3397" w:type="dxa"/>
          </w:tcPr>
          <w:p w14:paraId="31BE8450" w14:textId="1D45F509" w:rsidR="001377B0" w:rsidRPr="008D378D" w:rsidRDefault="001377B0" w:rsidP="003F79AA">
            <w:pPr>
              <w:pStyle w:val="SectionVHeading3"/>
              <w:rPr>
                <w:lang w:val="pt-BR"/>
              </w:rPr>
            </w:pPr>
            <w:bookmarkStart w:id="540" w:name="_Toc55674707"/>
            <w:bookmarkStart w:id="541" w:name="_Toc55675036"/>
            <w:r w:rsidRPr="008D378D">
              <w:rPr>
                <w:lang w:val="pt-BR"/>
              </w:rPr>
              <w:t>57.</w:t>
            </w:r>
            <w:r w:rsidRPr="008D378D">
              <w:rPr>
                <w:lang w:val="pt-BR"/>
              </w:rPr>
              <w:tab/>
            </w:r>
            <w:r w:rsidR="006F3490" w:rsidRPr="008D378D">
              <w:rPr>
                <w:lang w:val="pt-BR"/>
              </w:rPr>
              <w:t>Demonstração F</w:t>
            </w:r>
            <w:r w:rsidRPr="008D378D">
              <w:rPr>
                <w:lang w:val="pt-BR"/>
              </w:rPr>
              <w:t>inal</w:t>
            </w:r>
            <w:bookmarkEnd w:id="540"/>
            <w:bookmarkEnd w:id="541"/>
          </w:p>
        </w:tc>
        <w:tc>
          <w:tcPr>
            <w:tcW w:w="6100" w:type="dxa"/>
            <w:gridSpan w:val="2"/>
          </w:tcPr>
          <w:p w14:paraId="74E6CE45" w14:textId="103E1344" w:rsidR="001377B0" w:rsidRPr="008D378D" w:rsidRDefault="001377B0" w:rsidP="003F79AA">
            <w:pPr>
              <w:pStyle w:val="Outline"/>
              <w:spacing w:before="0" w:after="200"/>
              <w:ind w:left="612" w:hanging="612"/>
              <w:jc w:val="both"/>
              <w:rPr>
                <w:kern w:val="0"/>
                <w:szCs w:val="24"/>
                <w:lang w:val="pt-BR"/>
              </w:rPr>
            </w:pPr>
            <w:r w:rsidRPr="008D378D">
              <w:rPr>
                <w:kern w:val="0"/>
                <w:szCs w:val="24"/>
                <w:lang w:val="pt-BR"/>
              </w:rPr>
              <w:t>57.1</w:t>
            </w:r>
            <w:r w:rsidRPr="008D378D">
              <w:rPr>
                <w:kern w:val="0"/>
                <w:szCs w:val="24"/>
                <w:lang w:val="pt-BR"/>
              </w:rPr>
              <w:tab/>
            </w:r>
            <w:bookmarkStart w:id="542" w:name="_Hlk65874115"/>
            <w:r w:rsidR="006F3490" w:rsidRPr="008D378D">
              <w:rPr>
                <w:spacing w:val="-3"/>
                <w:lang w:val="pt-BR"/>
              </w:rPr>
              <w:t xml:space="preserve">O Empreiteiro deve fornecer ao Gerente de Projeto uma demonstração detalhada do valor total que o Empreiteiro considera devido a ele nos termos do Contrato antes do final do Período de Responsabilidade por Defeitos. O Gerente de Projeto deve emitir um Certificado de Responsabilidade por Defeitos e certificar qualquer pagamento final devido ao Empreiteiro no prazo de cinquenta e seis (56) dias após o recebimento da Demonstração Final do Empreiteiro, no caso de estar correto e completo. Caso contrário, o Gerente de Projeto deverá emitir dentro de cinquenta e seis (56) dias um cronograma que indique o escopo das correções ou acréscimos necessários. Se a Demonstração Final ainda for insatisfatória após ter sido reapresentada, o Gerente </w:t>
            </w:r>
            <w:r w:rsidR="006F3490" w:rsidRPr="008D378D">
              <w:rPr>
                <w:spacing w:val="-3"/>
                <w:lang w:val="pt-BR"/>
              </w:rPr>
              <w:lastRenderedPageBreak/>
              <w:t>de Projeto decidirá sobre o valor a pagar ao Empreiteiro e emitirá o Certificado de Pagamento</w:t>
            </w:r>
            <w:r w:rsidR="005D7B90" w:rsidRPr="008D378D">
              <w:rPr>
                <w:spacing w:val="-3"/>
                <w:lang w:val="pt-BR"/>
              </w:rPr>
              <w:t>.</w:t>
            </w:r>
            <w:bookmarkEnd w:id="542"/>
          </w:p>
        </w:tc>
      </w:tr>
      <w:tr w:rsidR="001377B0" w:rsidRPr="002E504D" w14:paraId="614F83DA" w14:textId="77777777" w:rsidTr="0077094B">
        <w:trPr>
          <w:gridAfter w:val="2"/>
          <w:wAfter w:w="729" w:type="dxa"/>
        </w:trPr>
        <w:tc>
          <w:tcPr>
            <w:tcW w:w="3397" w:type="dxa"/>
          </w:tcPr>
          <w:p w14:paraId="4A900466" w14:textId="7AF88278" w:rsidR="001377B0" w:rsidRPr="008D378D" w:rsidRDefault="001377B0" w:rsidP="003F79AA">
            <w:pPr>
              <w:pStyle w:val="SectionVHeading3"/>
              <w:rPr>
                <w:lang w:val="pt-BR"/>
              </w:rPr>
            </w:pPr>
            <w:bookmarkStart w:id="543" w:name="_Toc55674708"/>
            <w:bookmarkStart w:id="544" w:name="_Toc55675037"/>
            <w:r w:rsidRPr="008D378D">
              <w:rPr>
                <w:lang w:val="pt-BR"/>
              </w:rPr>
              <w:lastRenderedPageBreak/>
              <w:t>58.</w:t>
            </w:r>
            <w:r w:rsidRPr="008D378D">
              <w:rPr>
                <w:lang w:val="pt-BR"/>
              </w:rPr>
              <w:tab/>
            </w:r>
            <w:r w:rsidR="00A450C7" w:rsidRPr="008D378D">
              <w:rPr>
                <w:lang w:val="pt-BR"/>
              </w:rPr>
              <w:t xml:space="preserve">Manuais de </w:t>
            </w:r>
            <w:r w:rsidR="000B1B36" w:rsidRPr="008D378D">
              <w:rPr>
                <w:lang w:val="pt-BR"/>
              </w:rPr>
              <w:t>Serviço</w:t>
            </w:r>
            <w:r w:rsidR="00A450C7" w:rsidRPr="008D378D">
              <w:rPr>
                <w:lang w:val="pt-BR"/>
              </w:rPr>
              <w:t xml:space="preserve"> </w:t>
            </w:r>
            <w:r w:rsidR="00417AB8" w:rsidRPr="008D378D">
              <w:rPr>
                <w:lang w:val="pt-BR"/>
              </w:rPr>
              <w:t>de</w:t>
            </w:r>
            <w:r w:rsidR="00A450C7" w:rsidRPr="008D378D">
              <w:rPr>
                <w:lang w:val="pt-BR"/>
              </w:rPr>
              <w:t xml:space="preserve"> </w:t>
            </w:r>
            <w:r w:rsidR="00D42920" w:rsidRPr="008D378D">
              <w:rPr>
                <w:lang w:val="pt-BR"/>
              </w:rPr>
              <w:t>Opera</w:t>
            </w:r>
            <w:r w:rsidR="00A450C7" w:rsidRPr="008D378D">
              <w:rPr>
                <w:lang w:val="pt-BR"/>
              </w:rPr>
              <w:t>ção</w:t>
            </w:r>
            <w:bookmarkEnd w:id="543"/>
            <w:bookmarkEnd w:id="544"/>
          </w:p>
        </w:tc>
        <w:tc>
          <w:tcPr>
            <w:tcW w:w="6100" w:type="dxa"/>
            <w:gridSpan w:val="2"/>
          </w:tcPr>
          <w:p w14:paraId="1205A31C" w14:textId="1934A129" w:rsidR="001377B0" w:rsidRPr="008D378D" w:rsidRDefault="001377B0" w:rsidP="003F79AA">
            <w:pPr>
              <w:pStyle w:val="Outline"/>
              <w:spacing w:before="0" w:after="200"/>
              <w:ind w:left="612" w:hanging="612"/>
              <w:jc w:val="both"/>
              <w:rPr>
                <w:spacing w:val="-3"/>
                <w:lang w:val="pt-BR"/>
              </w:rPr>
            </w:pPr>
            <w:r w:rsidRPr="008D378D">
              <w:rPr>
                <w:kern w:val="0"/>
                <w:szCs w:val="24"/>
                <w:lang w:val="pt-BR"/>
              </w:rPr>
              <w:t>58.1</w:t>
            </w:r>
            <w:r w:rsidRPr="008D378D">
              <w:rPr>
                <w:kern w:val="0"/>
                <w:szCs w:val="24"/>
                <w:lang w:val="pt-BR"/>
              </w:rPr>
              <w:tab/>
            </w:r>
            <w:r w:rsidR="00A675ED" w:rsidRPr="008D378D">
              <w:rPr>
                <w:spacing w:val="-3"/>
                <w:lang w:val="pt-BR"/>
              </w:rPr>
              <w:t>Se forem necessários desenhos técnicos (</w:t>
            </w:r>
            <w:proofErr w:type="spellStart"/>
            <w:r w:rsidR="00A675ED" w:rsidRPr="008D378D">
              <w:rPr>
                <w:i/>
                <w:iCs/>
                <w:spacing w:val="-3"/>
                <w:lang w:val="pt-BR"/>
              </w:rPr>
              <w:t>drawings</w:t>
            </w:r>
            <w:proofErr w:type="spellEnd"/>
            <w:r w:rsidR="00A675ED" w:rsidRPr="008D378D">
              <w:rPr>
                <w:spacing w:val="-3"/>
                <w:lang w:val="pt-BR"/>
              </w:rPr>
              <w:t xml:space="preserve">) finais atualizados e/ou manuais de serviço de operação atualizados, o Empreiteiro deverá fornecê-los até as datas </w:t>
            </w:r>
            <w:r w:rsidR="00A675ED" w:rsidRPr="005C07A9">
              <w:rPr>
                <w:spacing w:val="-3"/>
                <w:lang w:val="pt-BR"/>
              </w:rPr>
              <w:t>indicadas</w:t>
            </w:r>
            <w:r w:rsidR="00A675ED" w:rsidRPr="008D378D">
              <w:rPr>
                <w:b/>
                <w:bCs/>
                <w:spacing w:val="-3"/>
                <w:lang w:val="pt-BR"/>
              </w:rPr>
              <w:t xml:space="preserve"> nas CPC.</w:t>
            </w:r>
          </w:p>
          <w:p w14:paraId="7D4F2BC8" w14:textId="52689807" w:rsidR="001377B0" w:rsidRPr="008D378D" w:rsidRDefault="001377B0" w:rsidP="003F79AA">
            <w:pPr>
              <w:pStyle w:val="Outline"/>
              <w:spacing w:before="0" w:after="200"/>
              <w:ind w:left="612" w:hanging="612"/>
              <w:jc w:val="both"/>
              <w:rPr>
                <w:kern w:val="0"/>
                <w:szCs w:val="24"/>
                <w:lang w:val="pt-BR"/>
              </w:rPr>
            </w:pPr>
            <w:r w:rsidRPr="008D378D">
              <w:rPr>
                <w:kern w:val="0"/>
                <w:szCs w:val="24"/>
                <w:lang w:val="pt-BR"/>
              </w:rPr>
              <w:t>58.2</w:t>
            </w:r>
            <w:r w:rsidRPr="008D378D">
              <w:rPr>
                <w:kern w:val="0"/>
                <w:szCs w:val="24"/>
                <w:lang w:val="pt-BR"/>
              </w:rPr>
              <w:tab/>
            </w:r>
            <w:r w:rsidR="00B26ED7" w:rsidRPr="008D378D">
              <w:rPr>
                <w:lang w:val="pt-BR"/>
              </w:rPr>
              <w:t xml:space="preserve">Se o Empreiteiro não fornecer os </w:t>
            </w:r>
            <w:r w:rsidR="00B26ED7" w:rsidRPr="008D378D">
              <w:rPr>
                <w:spacing w:val="-3"/>
                <w:lang w:val="pt-BR"/>
              </w:rPr>
              <w:t xml:space="preserve">desenhos técnicos </w:t>
            </w:r>
            <w:r w:rsidR="00B26ED7" w:rsidRPr="008D378D">
              <w:rPr>
                <w:lang w:val="pt-BR"/>
              </w:rPr>
              <w:t xml:space="preserve">finais e/ou manuais de serviço de operação até as datas </w:t>
            </w:r>
            <w:r w:rsidR="00B26ED7" w:rsidRPr="005C07A9">
              <w:rPr>
                <w:lang w:val="pt-BR"/>
              </w:rPr>
              <w:t>indicadas</w:t>
            </w:r>
            <w:r w:rsidR="00B26ED7" w:rsidRPr="008D378D">
              <w:rPr>
                <w:b/>
                <w:bCs/>
                <w:lang w:val="pt-BR"/>
              </w:rPr>
              <w:t xml:space="preserve"> nas CPC</w:t>
            </w:r>
            <w:r w:rsidR="00B26ED7" w:rsidRPr="008D378D">
              <w:rPr>
                <w:lang w:val="pt-BR"/>
              </w:rPr>
              <w:t xml:space="preserve">, ou se não forem aprovados pelo Gerente de Projeto, este deverá reter o valor declarado </w:t>
            </w:r>
            <w:r w:rsidR="00B26ED7" w:rsidRPr="008D378D">
              <w:rPr>
                <w:b/>
                <w:bCs/>
                <w:lang w:val="pt-BR"/>
              </w:rPr>
              <w:t>nas CPC</w:t>
            </w:r>
            <w:r w:rsidR="00B26ED7" w:rsidRPr="008D378D">
              <w:rPr>
                <w:lang w:val="pt-BR"/>
              </w:rPr>
              <w:t xml:space="preserve"> dos pagamentos devidos ao Empreiteiro</w:t>
            </w:r>
            <w:r w:rsidR="00FA41FB" w:rsidRPr="008D378D">
              <w:rPr>
                <w:kern w:val="0"/>
                <w:szCs w:val="24"/>
                <w:lang w:val="pt-BR"/>
              </w:rPr>
              <w:t>.</w:t>
            </w:r>
          </w:p>
        </w:tc>
      </w:tr>
      <w:tr w:rsidR="001377B0" w:rsidRPr="002E504D" w14:paraId="79865567" w14:textId="77777777" w:rsidTr="0077094B">
        <w:trPr>
          <w:gridAfter w:val="2"/>
          <w:wAfter w:w="729" w:type="dxa"/>
        </w:trPr>
        <w:tc>
          <w:tcPr>
            <w:tcW w:w="3397" w:type="dxa"/>
          </w:tcPr>
          <w:p w14:paraId="42822720" w14:textId="114CC8AD" w:rsidR="001377B0" w:rsidRPr="008D378D" w:rsidRDefault="001377B0" w:rsidP="003F79AA">
            <w:pPr>
              <w:pStyle w:val="SectionVHeading3"/>
              <w:rPr>
                <w:lang w:val="pt-BR"/>
              </w:rPr>
            </w:pPr>
            <w:bookmarkStart w:id="545" w:name="_Toc55674709"/>
            <w:bookmarkStart w:id="546" w:name="_Toc55675038"/>
            <w:r w:rsidRPr="008D378D">
              <w:rPr>
                <w:lang w:val="pt-BR"/>
              </w:rPr>
              <w:t>59.</w:t>
            </w:r>
            <w:r w:rsidRPr="008D378D">
              <w:rPr>
                <w:lang w:val="pt-BR"/>
              </w:rPr>
              <w:tab/>
            </w:r>
            <w:r w:rsidR="00B26ED7" w:rsidRPr="008D378D">
              <w:rPr>
                <w:lang w:val="pt-BR"/>
              </w:rPr>
              <w:t>Extinção</w:t>
            </w:r>
            <w:r w:rsidR="00671426" w:rsidRPr="008D378D">
              <w:rPr>
                <w:lang w:val="pt-BR"/>
              </w:rPr>
              <w:t xml:space="preserve"> do </w:t>
            </w:r>
            <w:r w:rsidR="000E3EB5" w:rsidRPr="008D378D">
              <w:rPr>
                <w:lang w:val="pt-BR"/>
              </w:rPr>
              <w:t>C</w:t>
            </w:r>
            <w:r w:rsidR="00671426" w:rsidRPr="008D378D">
              <w:rPr>
                <w:lang w:val="pt-BR"/>
              </w:rPr>
              <w:t>ontrato</w:t>
            </w:r>
            <w:bookmarkEnd w:id="545"/>
            <w:bookmarkEnd w:id="546"/>
          </w:p>
        </w:tc>
        <w:tc>
          <w:tcPr>
            <w:tcW w:w="6100" w:type="dxa"/>
            <w:gridSpan w:val="2"/>
          </w:tcPr>
          <w:p w14:paraId="1623C3CE" w14:textId="0B25CB7A" w:rsidR="001377B0" w:rsidRPr="008D378D" w:rsidRDefault="001377B0" w:rsidP="00691E33">
            <w:pPr>
              <w:pStyle w:val="Outline"/>
              <w:spacing w:before="0" w:after="200"/>
              <w:ind w:left="612" w:hanging="612"/>
              <w:jc w:val="both"/>
              <w:rPr>
                <w:spacing w:val="-3"/>
                <w:lang w:val="pt-BR"/>
              </w:rPr>
            </w:pPr>
            <w:r w:rsidRPr="008D378D">
              <w:rPr>
                <w:kern w:val="0"/>
                <w:szCs w:val="24"/>
                <w:lang w:val="pt-BR"/>
              </w:rPr>
              <w:t>59.1</w:t>
            </w:r>
            <w:r w:rsidRPr="008D378D">
              <w:rPr>
                <w:kern w:val="0"/>
                <w:szCs w:val="24"/>
                <w:lang w:val="pt-BR"/>
              </w:rPr>
              <w:tab/>
            </w:r>
            <w:r w:rsidR="00E705A5" w:rsidRPr="008D378D">
              <w:rPr>
                <w:lang w:val="pt-BR"/>
              </w:rPr>
              <w:t>O Contratante ou o Empreiteiro pode extinguir o Contrato se a outra parte causar uma violação fundamental do Contrato.</w:t>
            </w:r>
          </w:p>
          <w:p w14:paraId="751B6CC1" w14:textId="22BDD0EE" w:rsidR="001377B0" w:rsidRPr="008D378D" w:rsidRDefault="001377B0" w:rsidP="00691E33">
            <w:pPr>
              <w:pStyle w:val="Outline"/>
              <w:spacing w:before="0" w:after="200"/>
              <w:ind w:left="612" w:hanging="612"/>
              <w:jc w:val="both"/>
              <w:rPr>
                <w:spacing w:val="-3"/>
                <w:lang w:val="pt-BR"/>
              </w:rPr>
            </w:pPr>
            <w:r w:rsidRPr="008D378D">
              <w:rPr>
                <w:kern w:val="0"/>
                <w:szCs w:val="24"/>
                <w:lang w:val="pt-BR"/>
              </w:rPr>
              <w:t>59.2</w:t>
            </w:r>
            <w:r w:rsidRPr="008D378D">
              <w:rPr>
                <w:kern w:val="0"/>
                <w:szCs w:val="24"/>
                <w:lang w:val="pt-BR"/>
              </w:rPr>
              <w:tab/>
            </w:r>
            <w:bookmarkStart w:id="547" w:name="_Hlk67339311"/>
            <w:r w:rsidR="00FD6E76" w:rsidRPr="008D378D">
              <w:rPr>
                <w:spacing w:val="-3"/>
                <w:lang w:val="pt-BR"/>
              </w:rPr>
              <w:t>As violações fundamentais do Contrato incluem, mas não se limitam ao seguinte</w:t>
            </w:r>
            <w:bookmarkEnd w:id="547"/>
            <w:r w:rsidR="001B5479" w:rsidRPr="008D378D">
              <w:rPr>
                <w:spacing w:val="-3"/>
                <w:lang w:val="pt-BR"/>
              </w:rPr>
              <w:t>:</w:t>
            </w:r>
          </w:p>
          <w:p w14:paraId="6D10672F" w14:textId="624E2E8C" w:rsidR="008D5445" w:rsidRPr="008D378D" w:rsidRDefault="008D5445" w:rsidP="0055062C">
            <w:pPr>
              <w:pStyle w:val="Outline"/>
              <w:numPr>
                <w:ilvl w:val="0"/>
                <w:numId w:val="15"/>
              </w:numPr>
              <w:spacing w:before="0" w:after="200"/>
              <w:jc w:val="both"/>
              <w:rPr>
                <w:kern w:val="0"/>
                <w:szCs w:val="24"/>
                <w:lang w:val="pt-BR"/>
              </w:rPr>
            </w:pPr>
            <w:bookmarkStart w:id="548" w:name="_Hlk67339390"/>
            <w:r w:rsidRPr="008D378D">
              <w:rPr>
                <w:kern w:val="0"/>
                <w:szCs w:val="24"/>
                <w:lang w:val="pt-BR"/>
              </w:rPr>
              <w:t xml:space="preserve">o Gerente de Projeto rejeita reiteradamente o </w:t>
            </w:r>
            <w:r w:rsidR="00E50C13" w:rsidRPr="008D378D">
              <w:rPr>
                <w:kern w:val="0"/>
                <w:szCs w:val="24"/>
                <w:lang w:val="pt-BR"/>
              </w:rPr>
              <w:t>desenho</w:t>
            </w:r>
            <w:r w:rsidRPr="008D378D">
              <w:rPr>
                <w:kern w:val="0"/>
                <w:szCs w:val="24"/>
                <w:lang w:val="pt-BR"/>
              </w:rPr>
              <w:t xml:space="preserve"> ou partes do </w:t>
            </w:r>
            <w:r w:rsidR="00E50C13" w:rsidRPr="008D378D">
              <w:rPr>
                <w:szCs w:val="24"/>
                <w:lang w:val="pt-BR"/>
              </w:rPr>
              <w:t>desenho</w:t>
            </w:r>
            <w:r w:rsidRPr="008D378D">
              <w:rPr>
                <w:kern w:val="0"/>
                <w:szCs w:val="24"/>
                <w:lang w:val="pt-BR"/>
              </w:rPr>
              <w:t xml:space="preserve"> das Obras feitas pel</w:t>
            </w:r>
            <w:r w:rsidRPr="008D378D">
              <w:rPr>
                <w:spacing w:val="-3"/>
                <w:lang w:val="pt-BR"/>
              </w:rPr>
              <w:t>o Empreiteiro</w:t>
            </w:r>
            <w:r w:rsidRPr="008D378D">
              <w:rPr>
                <w:kern w:val="0"/>
                <w:szCs w:val="24"/>
                <w:lang w:val="pt-BR"/>
              </w:rPr>
              <w:t>;</w:t>
            </w:r>
          </w:p>
          <w:p w14:paraId="787153A7" w14:textId="465A479B" w:rsidR="001377B0" w:rsidRPr="008D378D" w:rsidRDefault="00270049" w:rsidP="0055062C">
            <w:pPr>
              <w:pStyle w:val="Outline"/>
              <w:numPr>
                <w:ilvl w:val="0"/>
                <w:numId w:val="15"/>
              </w:numPr>
              <w:spacing w:before="0" w:after="200"/>
              <w:jc w:val="both"/>
              <w:rPr>
                <w:kern w:val="0"/>
                <w:szCs w:val="24"/>
                <w:lang w:val="pt-BR"/>
              </w:rPr>
            </w:pPr>
            <w:r w:rsidRPr="008D378D">
              <w:rPr>
                <w:lang w:val="pt-BR"/>
              </w:rPr>
              <w:t xml:space="preserve">o Gerente de Projeto determina que a Supervisão Técnica do Empreiteiro </w:t>
            </w:r>
            <w:r w:rsidR="00FC5A9C" w:rsidRPr="008D378D">
              <w:rPr>
                <w:lang w:val="pt-BR"/>
              </w:rPr>
              <w:t>é</w:t>
            </w:r>
            <w:r w:rsidRPr="008D378D">
              <w:rPr>
                <w:lang w:val="pt-BR"/>
              </w:rPr>
              <w:t xml:space="preserve"> ausente, deficiente ou insuficiente para construir as Obras de acordo com os desenhos, desenhos técnicos e especificações aprovados, desde que o Empreiteiro tenha sido advertido de acordo e em relação à Subcláusula 34.1, antes da decisão;</w:t>
            </w:r>
            <w:bookmarkStart w:id="549" w:name="_Hlk65909913"/>
            <w:bookmarkEnd w:id="548"/>
          </w:p>
          <w:bookmarkEnd w:id="549"/>
          <w:p w14:paraId="57223BD2" w14:textId="0C217328" w:rsidR="00DE2944" w:rsidRPr="008D378D" w:rsidRDefault="00FC5A9C" w:rsidP="0055062C">
            <w:pPr>
              <w:pStyle w:val="Outline"/>
              <w:numPr>
                <w:ilvl w:val="0"/>
                <w:numId w:val="15"/>
              </w:numPr>
              <w:spacing w:before="0" w:after="200"/>
              <w:jc w:val="both"/>
              <w:rPr>
                <w:spacing w:val="-3"/>
                <w:lang w:val="pt-BR"/>
              </w:rPr>
            </w:pPr>
            <w:r w:rsidRPr="008D378D">
              <w:rPr>
                <w:spacing w:val="-3"/>
                <w:lang w:val="pt-BR"/>
              </w:rPr>
              <w:t>o Empreiteiro suspende os trabalhos por 28 dias quando o Programa vigente não prevê suspensões não tiver sido autorizado pelo Gerente de Projeto</w:t>
            </w:r>
            <w:r w:rsidR="00DE2944" w:rsidRPr="008D378D">
              <w:rPr>
                <w:spacing w:val="-3"/>
                <w:lang w:val="pt-BR"/>
              </w:rPr>
              <w:t>;</w:t>
            </w:r>
          </w:p>
          <w:p w14:paraId="575DCF7A" w14:textId="7DA949FF" w:rsidR="00DE2944" w:rsidRPr="008D378D" w:rsidRDefault="00CB6975" w:rsidP="0055062C">
            <w:pPr>
              <w:pStyle w:val="Outline"/>
              <w:numPr>
                <w:ilvl w:val="0"/>
                <w:numId w:val="15"/>
              </w:numPr>
              <w:spacing w:before="0" w:after="200"/>
              <w:jc w:val="both"/>
              <w:rPr>
                <w:kern w:val="0"/>
                <w:szCs w:val="24"/>
                <w:lang w:val="pt-BR"/>
              </w:rPr>
            </w:pPr>
            <w:bookmarkStart w:id="550" w:name="_Hlk65910350"/>
            <w:r w:rsidRPr="008D378D">
              <w:rPr>
                <w:kern w:val="0"/>
                <w:szCs w:val="24"/>
                <w:lang w:val="pt-BR"/>
              </w:rPr>
              <w:t>o Gerente de Projeto instrui o Empreiteiro a atrasar o andamento das Obras e instrução não é retirada dentre dos 28 dias seguintes</w:t>
            </w:r>
            <w:r w:rsidR="00DE2944" w:rsidRPr="008D378D">
              <w:rPr>
                <w:kern w:val="0"/>
                <w:szCs w:val="24"/>
                <w:lang w:val="pt-BR"/>
              </w:rPr>
              <w:t>;</w:t>
            </w:r>
          </w:p>
          <w:p w14:paraId="4FD8F981" w14:textId="44ED57EF" w:rsidR="001377B0" w:rsidRPr="008D378D" w:rsidRDefault="00DE2944" w:rsidP="0055062C">
            <w:pPr>
              <w:pStyle w:val="Outline"/>
              <w:numPr>
                <w:ilvl w:val="0"/>
                <w:numId w:val="15"/>
              </w:numPr>
              <w:spacing w:before="0" w:after="200"/>
              <w:jc w:val="both"/>
              <w:rPr>
                <w:kern w:val="0"/>
                <w:szCs w:val="24"/>
                <w:lang w:val="pt-BR"/>
              </w:rPr>
            </w:pPr>
            <w:r w:rsidRPr="008D378D">
              <w:rPr>
                <w:lang w:val="pt-BR"/>
              </w:rPr>
              <w:t xml:space="preserve">o Contratante </w:t>
            </w:r>
            <w:r w:rsidRPr="008D378D">
              <w:rPr>
                <w:kern w:val="0"/>
                <w:szCs w:val="24"/>
                <w:lang w:val="pt-BR"/>
              </w:rPr>
              <w:t xml:space="preserve">ou o Empreiteiro declaram falência ou entram em liquidação, por motivos outros que não uma reorganização ou fusão de </w:t>
            </w:r>
            <w:r w:rsidRPr="008D378D">
              <w:rPr>
                <w:lang w:val="pt-BR"/>
              </w:rPr>
              <w:t>sociedade</w:t>
            </w:r>
            <w:bookmarkEnd w:id="550"/>
            <w:r w:rsidRPr="008D378D">
              <w:rPr>
                <w:kern w:val="0"/>
                <w:szCs w:val="24"/>
                <w:lang w:val="pt-BR"/>
              </w:rPr>
              <w:t>;</w:t>
            </w:r>
          </w:p>
          <w:p w14:paraId="61E4881E" w14:textId="77777777" w:rsidR="0010289B" w:rsidRPr="008D378D" w:rsidRDefault="0010289B" w:rsidP="0055062C">
            <w:pPr>
              <w:pStyle w:val="Outline"/>
              <w:numPr>
                <w:ilvl w:val="0"/>
                <w:numId w:val="15"/>
              </w:numPr>
              <w:spacing w:before="0" w:after="200"/>
              <w:jc w:val="both"/>
              <w:rPr>
                <w:spacing w:val="-3"/>
                <w:lang w:val="pt-BR"/>
              </w:rPr>
            </w:pPr>
            <w:bookmarkStart w:id="551" w:name="_Hlk65910762"/>
            <w:r w:rsidRPr="008D378D">
              <w:rPr>
                <w:lang w:val="pt-BR"/>
              </w:rPr>
              <w:t xml:space="preserve">um pagamento certificado pelo Gerente de Projeto não é pago pelo Contratante ao Empreiteiro dentro dos 84 dias a partir da data </w:t>
            </w:r>
            <w:r w:rsidRPr="008D378D">
              <w:rPr>
                <w:lang w:val="pt-BR"/>
              </w:rPr>
              <w:lastRenderedPageBreak/>
              <w:t>de emissão do certificado pelo Gerente de Projeto</w:t>
            </w:r>
            <w:r w:rsidRPr="008D378D">
              <w:rPr>
                <w:spacing w:val="-3"/>
                <w:lang w:val="pt-BR"/>
              </w:rPr>
              <w:t>;</w:t>
            </w:r>
          </w:p>
          <w:p w14:paraId="1746DE90" w14:textId="510B637C" w:rsidR="0010289B" w:rsidRPr="008D378D" w:rsidRDefault="00717337" w:rsidP="0055062C">
            <w:pPr>
              <w:pStyle w:val="Outline"/>
              <w:numPr>
                <w:ilvl w:val="0"/>
                <w:numId w:val="15"/>
              </w:numPr>
              <w:spacing w:before="0" w:after="200"/>
              <w:jc w:val="both"/>
              <w:rPr>
                <w:spacing w:val="-3"/>
                <w:lang w:val="pt-BR"/>
              </w:rPr>
            </w:pPr>
            <w:r w:rsidRPr="008D378D">
              <w:rPr>
                <w:spacing w:val="-3"/>
                <w:lang w:val="pt-BR"/>
              </w:rPr>
              <w:t>o Gerente d</w:t>
            </w:r>
            <w:r w:rsidR="00E512D3">
              <w:rPr>
                <w:spacing w:val="-3"/>
                <w:lang w:val="pt-BR"/>
              </w:rPr>
              <w:t>e</w:t>
            </w:r>
            <w:r w:rsidRPr="008D378D">
              <w:rPr>
                <w:spacing w:val="-3"/>
                <w:lang w:val="pt-BR"/>
              </w:rPr>
              <w:t xml:space="preserve"> Projeto adverte por meio de Notificação que a não correção de determinado Defeito configura violação fundamental do Contrato e o Empreiteiro não corrige o referido Defeito dentro de um prazo razoável determinado pelo Gerente d</w:t>
            </w:r>
            <w:r w:rsidR="00E512D3">
              <w:rPr>
                <w:spacing w:val="-3"/>
                <w:lang w:val="pt-BR"/>
              </w:rPr>
              <w:t>e</w:t>
            </w:r>
            <w:r w:rsidRPr="008D378D">
              <w:rPr>
                <w:spacing w:val="-3"/>
                <w:lang w:val="pt-BR"/>
              </w:rPr>
              <w:t xml:space="preserve"> Projeto</w:t>
            </w:r>
            <w:r w:rsidR="0010289B" w:rsidRPr="008D378D">
              <w:rPr>
                <w:spacing w:val="-3"/>
                <w:lang w:val="pt-BR"/>
              </w:rPr>
              <w:t>, que</w:t>
            </w:r>
            <w:r w:rsidRPr="008D378D">
              <w:rPr>
                <w:spacing w:val="-3"/>
                <w:lang w:val="pt-BR"/>
              </w:rPr>
              <w:t xml:space="preserve"> </w:t>
            </w:r>
            <w:r w:rsidR="0010289B" w:rsidRPr="008D378D">
              <w:rPr>
                <w:spacing w:val="-3"/>
                <w:lang w:val="pt-BR"/>
              </w:rPr>
              <w:t xml:space="preserve">é consistente com o </w:t>
            </w:r>
            <w:r w:rsidRPr="008D378D">
              <w:rPr>
                <w:spacing w:val="-3"/>
                <w:lang w:val="pt-BR"/>
              </w:rPr>
              <w:t>prazo</w:t>
            </w:r>
            <w:r w:rsidR="0010289B" w:rsidRPr="008D378D">
              <w:rPr>
                <w:spacing w:val="-3"/>
                <w:lang w:val="pt-BR"/>
              </w:rPr>
              <w:t xml:space="preserve"> máximo com o qual o valor máximo seria alcançado, conforme estabelecido nas CGC 49</w:t>
            </w:r>
            <w:bookmarkEnd w:id="551"/>
            <w:r w:rsidR="0010289B" w:rsidRPr="008D378D">
              <w:rPr>
                <w:spacing w:val="-3"/>
                <w:lang w:val="pt-BR"/>
              </w:rPr>
              <w:t xml:space="preserve">; </w:t>
            </w:r>
          </w:p>
          <w:p w14:paraId="6FE6792C" w14:textId="5A2F57E5" w:rsidR="001377B0" w:rsidRPr="008D378D" w:rsidRDefault="00CC2915" w:rsidP="0055062C">
            <w:pPr>
              <w:pStyle w:val="Outline"/>
              <w:numPr>
                <w:ilvl w:val="0"/>
                <w:numId w:val="15"/>
              </w:numPr>
              <w:spacing w:before="0" w:after="200"/>
              <w:jc w:val="both"/>
              <w:rPr>
                <w:kern w:val="0"/>
                <w:szCs w:val="24"/>
                <w:lang w:val="pt-BR"/>
              </w:rPr>
            </w:pPr>
            <w:r w:rsidRPr="008D378D">
              <w:rPr>
                <w:spacing w:val="-3"/>
                <w:lang w:val="pt-BR"/>
              </w:rPr>
              <w:t>o Empreiteiro não mantém válida uma Garantia exigida;</w:t>
            </w:r>
            <w:bookmarkStart w:id="552" w:name="_Hlk65911923"/>
          </w:p>
          <w:bookmarkEnd w:id="552"/>
          <w:p w14:paraId="32D142E9" w14:textId="37CEB002" w:rsidR="00091BD2" w:rsidRPr="008D378D" w:rsidRDefault="005D310C" w:rsidP="0055062C">
            <w:pPr>
              <w:pStyle w:val="Outline"/>
              <w:numPr>
                <w:ilvl w:val="0"/>
                <w:numId w:val="15"/>
              </w:numPr>
              <w:spacing w:before="0" w:after="200"/>
              <w:jc w:val="both"/>
              <w:rPr>
                <w:b/>
                <w:bCs/>
                <w:spacing w:val="-3"/>
                <w:lang w:val="pt-BR"/>
              </w:rPr>
            </w:pPr>
            <w:r w:rsidRPr="008D378D">
              <w:rPr>
                <w:spacing w:val="-3"/>
                <w:lang w:val="pt-BR"/>
              </w:rPr>
              <w:t xml:space="preserve">o Empreiteiro atrasou a conclusão das Obras elo qual o valor máximo de indenização pode ser pago, conforme definido </w:t>
            </w:r>
            <w:r w:rsidRPr="008D378D">
              <w:rPr>
                <w:b/>
                <w:bCs/>
                <w:spacing w:val="-3"/>
                <w:lang w:val="pt-BR"/>
              </w:rPr>
              <w:t xml:space="preserve">nas </w:t>
            </w:r>
            <w:r w:rsidR="00091BD2" w:rsidRPr="008D378D">
              <w:rPr>
                <w:b/>
                <w:bCs/>
                <w:spacing w:val="-3"/>
                <w:lang w:val="pt-BR"/>
              </w:rPr>
              <w:t>CPC;</w:t>
            </w:r>
          </w:p>
          <w:p w14:paraId="2100B798" w14:textId="5A36D219" w:rsidR="00091BD2" w:rsidRPr="008D378D" w:rsidRDefault="00073F69" w:rsidP="0055062C">
            <w:pPr>
              <w:pStyle w:val="Outline"/>
              <w:numPr>
                <w:ilvl w:val="0"/>
                <w:numId w:val="15"/>
              </w:numPr>
              <w:spacing w:before="0" w:after="200"/>
              <w:jc w:val="both"/>
              <w:rPr>
                <w:spacing w:val="-3"/>
                <w:lang w:val="pt-BR"/>
              </w:rPr>
            </w:pPr>
            <w:r w:rsidRPr="00A17674">
              <w:rPr>
                <w:lang w:val="pt-BR"/>
              </w:rPr>
              <w:t>se o Contratante</w:t>
            </w:r>
            <w:r>
              <w:rPr>
                <w:lang w:val="pt-BR"/>
              </w:rPr>
              <w:t xml:space="preserve"> e o Banco</w:t>
            </w:r>
            <w:r w:rsidRPr="00A17674">
              <w:rPr>
                <w:lang w:val="pt-BR"/>
              </w:rPr>
              <w:t xml:space="preserve"> julgar</w:t>
            </w:r>
            <w:r>
              <w:rPr>
                <w:lang w:val="pt-BR"/>
              </w:rPr>
              <w:t>em</w:t>
            </w:r>
            <w:r w:rsidRPr="00A17674">
              <w:rPr>
                <w:lang w:val="pt-BR"/>
              </w:rPr>
              <w:t xml:space="preserve"> que o Empreiteiro se envolveu em Práticas Proibidas na </w:t>
            </w:r>
            <w:r>
              <w:rPr>
                <w:lang w:val="pt-BR"/>
              </w:rPr>
              <w:t>licitação</w:t>
            </w:r>
            <w:r w:rsidRPr="00A17674">
              <w:rPr>
                <w:lang w:val="pt-BR"/>
              </w:rPr>
              <w:t xml:space="preserve"> ou </w:t>
            </w:r>
            <w:r>
              <w:rPr>
                <w:lang w:val="pt-BR"/>
              </w:rPr>
              <w:t xml:space="preserve">na </w:t>
            </w:r>
            <w:r w:rsidRPr="00A17674">
              <w:rPr>
                <w:lang w:val="pt-BR"/>
              </w:rPr>
              <w:t>execução</w:t>
            </w:r>
            <w:r>
              <w:rPr>
                <w:lang w:val="pt-BR"/>
              </w:rPr>
              <w:t xml:space="preserve"> do Contrato</w:t>
            </w:r>
            <w:r w:rsidRPr="00A17674">
              <w:rPr>
                <w:lang w:val="pt-BR"/>
              </w:rPr>
              <w:t>, conforme estabelecido nas definições de Práticas Proibidas do Banco Interamericano de Desenvolvimento, indicadas na Cláusula 60 das CGC</w:t>
            </w:r>
            <w:r w:rsidR="00091BD2" w:rsidRPr="008D378D">
              <w:rPr>
                <w:spacing w:val="-3"/>
                <w:lang w:val="pt-BR"/>
              </w:rPr>
              <w:t>;</w:t>
            </w:r>
          </w:p>
          <w:p w14:paraId="22BBEB64" w14:textId="4EBDF3D2" w:rsidR="001377B0" w:rsidRPr="008D378D" w:rsidRDefault="00091BD2" w:rsidP="0055062C">
            <w:pPr>
              <w:pStyle w:val="Outline"/>
              <w:numPr>
                <w:ilvl w:val="0"/>
                <w:numId w:val="15"/>
              </w:numPr>
              <w:spacing w:before="0" w:after="200"/>
              <w:jc w:val="both"/>
              <w:rPr>
                <w:spacing w:val="-3"/>
                <w:lang w:val="pt-BR"/>
              </w:rPr>
            </w:pPr>
            <w:r w:rsidRPr="008D378D">
              <w:rPr>
                <w:spacing w:val="-3"/>
                <w:lang w:val="pt-BR"/>
              </w:rPr>
              <w:t xml:space="preserve">se o Empreiteiro impedir substancialmente o exercício dos direitos do Banco para realizar auditorias, </w:t>
            </w:r>
            <w:r w:rsidR="00F76F25" w:rsidRPr="008D378D">
              <w:rPr>
                <w:spacing w:val="-3"/>
                <w:lang w:val="pt-BR"/>
              </w:rPr>
              <w:t>apesar</w:t>
            </w:r>
            <w:r w:rsidRPr="008D378D">
              <w:rPr>
                <w:spacing w:val="-3"/>
                <w:lang w:val="pt-BR"/>
              </w:rPr>
              <w:t xml:space="preserve"> do disposto na Cláusula 60</w:t>
            </w:r>
            <w:r w:rsidR="00720AD6" w:rsidRPr="008D378D">
              <w:rPr>
                <w:spacing w:val="-3"/>
                <w:lang w:val="pt-BR"/>
              </w:rPr>
              <w:t xml:space="preserve">.1 (f) </w:t>
            </w:r>
            <w:r w:rsidR="00F76F25" w:rsidRPr="008D378D">
              <w:rPr>
                <w:spacing w:val="-3"/>
                <w:lang w:val="pt-BR"/>
              </w:rPr>
              <w:t>dest</w:t>
            </w:r>
            <w:r w:rsidR="00872499" w:rsidRPr="008D378D">
              <w:rPr>
                <w:spacing w:val="-3"/>
                <w:lang w:val="pt-BR"/>
              </w:rPr>
              <w:t>e Contrato</w:t>
            </w:r>
            <w:r w:rsidR="00B11107" w:rsidRPr="008D378D">
              <w:rPr>
                <w:spacing w:val="-3"/>
                <w:lang w:val="pt-BR"/>
              </w:rPr>
              <w:t>.</w:t>
            </w:r>
          </w:p>
          <w:p w14:paraId="0AC92E08" w14:textId="77777777" w:rsidR="00CB1A9D" w:rsidRPr="008D378D" w:rsidRDefault="001377B0" w:rsidP="00CB1A9D">
            <w:pPr>
              <w:spacing w:after="200"/>
              <w:ind w:left="612" w:hanging="540"/>
              <w:jc w:val="both"/>
              <w:rPr>
                <w:spacing w:val="-3"/>
                <w:lang w:val="pt-BR"/>
              </w:rPr>
            </w:pPr>
            <w:r w:rsidRPr="008D378D">
              <w:rPr>
                <w:lang w:val="pt-BR"/>
              </w:rPr>
              <w:t>59.3</w:t>
            </w:r>
            <w:r w:rsidRPr="008D378D">
              <w:rPr>
                <w:lang w:val="pt-BR"/>
              </w:rPr>
              <w:tab/>
            </w:r>
            <w:r w:rsidR="00CB1A9D" w:rsidRPr="008D378D">
              <w:rPr>
                <w:spacing w:val="-3"/>
                <w:lang w:val="pt-BR"/>
              </w:rPr>
              <w:t>Quando uma das partes do Contrato notificar o Gerente de Projeto sobre uma violação do Contrato, por uma causa diferente das indicadas na Subcláusula 59.2 das CGC acima, o Gerente de Projeto deverá decidir se a violação é procedente ou não.</w:t>
            </w:r>
          </w:p>
          <w:p w14:paraId="62F79EEE" w14:textId="77777777" w:rsidR="00CB1A9D" w:rsidRPr="008D378D" w:rsidRDefault="00CB1A9D" w:rsidP="00CB1A9D">
            <w:pPr>
              <w:spacing w:after="200"/>
              <w:ind w:left="612" w:hanging="540"/>
              <w:jc w:val="both"/>
              <w:rPr>
                <w:spacing w:val="-3"/>
                <w:lang w:val="pt-BR"/>
              </w:rPr>
            </w:pPr>
            <w:r w:rsidRPr="008D378D">
              <w:rPr>
                <w:spacing w:val="-3"/>
                <w:lang w:val="pt-BR"/>
              </w:rPr>
              <w:t>59.4</w:t>
            </w:r>
            <w:r w:rsidRPr="008D378D">
              <w:rPr>
                <w:spacing w:val="-3"/>
                <w:lang w:val="pt-BR"/>
              </w:rPr>
              <w:tab/>
              <w:t>Não obstante o acima exposto, o Contratante pode extinguir o Contrato por conveniência a qualquer momento.</w:t>
            </w:r>
          </w:p>
          <w:p w14:paraId="40257F02" w14:textId="34BC7312" w:rsidR="001377B0" w:rsidRPr="008D378D" w:rsidRDefault="00CB1A9D" w:rsidP="00CB1A9D">
            <w:pPr>
              <w:spacing w:after="200"/>
              <w:ind w:left="612" w:hanging="540"/>
              <w:jc w:val="both"/>
              <w:rPr>
                <w:lang w:val="pt-BR"/>
              </w:rPr>
            </w:pPr>
            <w:r w:rsidRPr="008D378D">
              <w:rPr>
                <w:spacing w:val="-3"/>
                <w:lang w:val="pt-BR"/>
              </w:rPr>
              <w:t>59.5</w:t>
            </w:r>
            <w:r w:rsidRPr="008D378D">
              <w:rPr>
                <w:spacing w:val="-3"/>
                <w:lang w:val="pt-BR"/>
              </w:rPr>
              <w:tab/>
              <w:t>Se o Contrato for rescindido, o Empreiteiro deverá suspender as obras imediatamente, tomar providências para garantir a segurança e proteção do Local das Obras e deixá-lo, tão logo seja possível.</w:t>
            </w:r>
          </w:p>
        </w:tc>
      </w:tr>
      <w:tr w:rsidR="001F22EE" w:rsidRPr="002E504D" w14:paraId="5CB86B7D" w14:textId="77777777" w:rsidTr="0077094B">
        <w:trPr>
          <w:gridAfter w:val="2"/>
          <w:wAfter w:w="729" w:type="dxa"/>
        </w:trPr>
        <w:tc>
          <w:tcPr>
            <w:tcW w:w="3397" w:type="dxa"/>
          </w:tcPr>
          <w:p w14:paraId="0874A162" w14:textId="70998107" w:rsidR="001F22EE" w:rsidRPr="008D378D" w:rsidRDefault="001F22EE" w:rsidP="001223DE">
            <w:pPr>
              <w:pStyle w:val="Heading1-Clausename"/>
              <w:tabs>
                <w:tab w:val="clear" w:pos="360"/>
              </w:tabs>
              <w:spacing w:after="0"/>
              <w:ind w:left="432" w:hanging="432"/>
              <w:outlineLvl w:val="2"/>
              <w:rPr>
                <w:bCs/>
                <w:szCs w:val="24"/>
                <w:lang w:val="pt-BR"/>
              </w:rPr>
            </w:pPr>
            <w:r w:rsidRPr="008D378D">
              <w:rPr>
                <w:bCs/>
                <w:szCs w:val="24"/>
                <w:lang w:val="pt-BR"/>
              </w:rPr>
              <w:lastRenderedPageBreak/>
              <w:t xml:space="preserve">60. </w:t>
            </w:r>
            <w:r w:rsidRPr="008D378D">
              <w:rPr>
                <w:bCs/>
                <w:szCs w:val="24"/>
                <w:lang w:val="pt-BR"/>
              </w:rPr>
              <w:tab/>
              <w:t xml:space="preserve">Práticas Proibidas </w:t>
            </w:r>
          </w:p>
        </w:tc>
        <w:tc>
          <w:tcPr>
            <w:tcW w:w="6100" w:type="dxa"/>
            <w:gridSpan w:val="2"/>
          </w:tcPr>
          <w:p w14:paraId="27B9F8D9" w14:textId="3160E165" w:rsidR="00536D12" w:rsidRPr="008D378D" w:rsidRDefault="001F22EE" w:rsidP="001B33B9">
            <w:pPr>
              <w:spacing w:after="120"/>
              <w:ind w:left="603" w:hanging="603"/>
              <w:jc w:val="both"/>
              <w:outlineLvl w:val="2"/>
              <w:rPr>
                <w:lang w:val="pt-BR"/>
              </w:rPr>
            </w:pPr>
            <w:r w:rsidRPr="008D378D">
              <w:rPr>
                <w:lang w:val="pt-BR"/>
              </w:rPr>
              <w:t>60.1</w:t>
            </w:r>
            <w:r w:rsidR="0081207E" w:rsidRPr="008D378D">
              <w:rPr>
                <w:spacing w:val="-3"/>
                <w:lang w:val="pt-BR"/>
              </w:rPr>
              <w:tab/>
            </w:r>
            <w:r w:rsidR="0081207E" w:rsidRPr="008D378D">
              <w:rPr>
                <w:lang w:val="pt-BR"/>
              </w:rPr>
              <w:t xml:space="preserve">O </w:t>
            </w:r>
            <w:r w:rsidR="0081207E" w:rsidRPr="008D378D">
              <w:rPr>
                <w:rFonts w:cstheme="minorHAnsi"/>
                <w:lang w:val="pt-BR" w:eastAsia="pt-BR"/>
              </w:rPr>
              <w:t xml:space="preserve">Banco exige que todos os Mutuários (incluindo beneficiários de doações), Agências Executoras e Agências Contratantes, bem como, todas as empresas, </w:t>
            </w:r>
            <w:r w:rsidR="0081207E" w:rsidRPr="008D378D">
              <w:rPr>
                <w:rFonts w:cstheme="minorHAnsi"/>
                <w:lang w:val="pt-BR" w:eastAsia="pt-BR"/>
              </w:rPr>
              <w:lastRenderedPageBreak/>
              <w:t>entidades ou indivíduos que estejam atuando como proponentes ou participando de atividades financiadas pelo Banco incluindo, entre outros, requerentes, licitantes, proponentes, empreiteiros, consultores, funcionários, subempreiteiros, subconsultores, prestadores de serviços, fornecedores de bens e concessionários (incluindo seus respectivos dirigentes, funcionários e agentes, independentemente de a agência ser expressa ou implícita), aderem os mais altos padrões éticos e denunciem ao Banco</w:t>
            </w:r>
            <w:r w:rsidR="0081207E" w:rsidRPr="008D378D">
              <w:rPr>
                <w:vertAlign w:val="superscript"/>
                <w:lang w:val="pt-BR"/>
              </w:rPr>
              <w:footnoteReference w:id="23"/>
            </w:r>
            <w:r w:rsidR="0081207E" w:rsidRPr="008D378D">
              <w:rPr>
                <w:lang w:val="pt-BR"/>
              </w:rPr>
              <w:t xml:space="preserve"> </w:t>
            </w:r>
            <w:r w:rsidR="0081207E" w:rsidRPr="008D378D">
              <w:rPr>
                <w:rFonts w:cstheme="minorHAnsi"/>
                <w:lang w:val="pt-BR" w:eastAsia="pt-BR"/>
              </w:rPr>
              <w:t>qualquer ato suspeito de Práticas Proibidas sobre as quais tenham conhecimento ou venham tomar conhecimento tanto durante o processo de licitação e durante a negociação ou na execução de um contrato. As Práticas Proibidas compreendem: (i) práticas corruptas; (ii) práticas fraudulentas; (</w:t>
            </w:r>
            <w:proofErr w:type="spellStart"/>
            <w:r w:rsidR="0081207E" w:rsidRPr="008D378D">
              <w:rPr>
                <w:rFonts w:cstheme="minorHAnsi"/>
                <w:lang w:val="pt-BR" w:eastAsia="pt-BR"/>
              </w:rPr>
              <w:t>iii</w:t>
            </w:r>
            <w:proofErr w:type="spellEnd"/>
            <w:r w:rsidR="0081207E" w:rsidRPr="008D378D">
              <w:rPr>
                <w:rFonts w:cstheme="minorHAnsi"/>
                <w:lang w:val="pt-BR" w:eastAsia="pt-BR"/>
              </w:rPr>
              <w:t>) práticas coercitivas; (</w:t>
            </w:r>
            <w:proofErr w:type="spellStart"/>
            <w:r w:rsidR="0081207E" w:rsidRPr="008D378D">
              <w:rPr>
                <w:rFonts w:cstheme="minorHAnsi"/>
                <w:lang w:val="pt-BR" w:eastAsia="pt-BR"/>
              </w:rPr>
              <w:t>iv</w:t>
            </w:r>
            <w:proofErr w:type="spellEnd"/>
            <w:r w:rsidR="0081207E" w:rsidRPr="008D378D">
              <w:rPr>
                <w:rFonts w:cstheme="minorHAnsi"/>
                <w:lang w:val="pt-BR" w:eastAsia="pt-BR"/>
              </w:rPr>
              <w:t xml:space="preserve">) práticas colusivas; (v) práticas obstrutivas e (vi) apropriação indébita. O Banco estabeleceu mecanismos para denunciar suspeitas de Práticas Proibidas. Qualquer denúncia deverá ser encaminhada ao Escritório de Integridade Institucional (EII) do Banco para que se realize a devida investigação. </w:t>
            </w:r>
            <w:r w:rsidR="0081207E" w:rsidRPr="008D378D">
              <w:rPr>
                <w:lang w:val="pt-BR"/>
              </w:rPr>
              <w:t>O Banco também tem adotado procedimentos de sanções para julgar casos.</w:t>
            </w:r>
            <w:r w:rsidR="0081207E" w:rsidRPr="008D378D">
              <w:rPr>
                <w:rFonts w:cstheme="minorHAnsi"/>
                <w:lang w:val="pt-BR" w:eastAsia="pt-BR"/>
              </w:rPr>
              <w:t xml:space="preserve"> Além disso, o Banco firmou com outras Instituições Financeiras Internacionais (</w:t>
            </w:r>
            <w:proofErr w:type="spellStart"/>
            <w:r w:rsidR="0081207E" w:rsidRPr="008D378D">
              <w:rPr>
                <w:rFonts w:cstheme="minorHAnsi"/>
                <w:lang w:val="pt-BR" w:eastAsia="pt-BR"/>
              </w:rPr>
              <w:t>IFIs</w:t>
            </w:r>
            <w:proofErr w:type="spellEnd"/>
            <w:r w:rsidR="0081207E" w:rsidRPr="008D378D">
              <w:rPr>
                <w:rFonts w:cstheme="minorHAnsi"/>
                <w:lang w:val="pt-BR" w:eastAsia="pt-BR"/>
              </w:rPr>
              <w:t>) um acordo de reconhecimento mútuo de decisões de exclusão</w:t>
            </w:r>
            <w:r w:rsidR="00536D12" w:rsidRPr="008D378D">
              <w:rPr>
                <w:lang w:val="pt-BR"/>
              </w:rPr>
              <w:t>.</w:t>
            </w:r>
          </w:p>
          <w:p w14:paraId="6B42963D" w14:textId="389E6161" w:rsidR="001F22EE" w:rsidRPr="008D378D" w:rsidRDefault="00DC2B12" w:rsidP="001223DE">
            <w:pPr>
              <w:tabs>
                <w:tab w:val="left" w:pos="1028"/>
              </w:tabs>
              <w:spacing w:before="120" w:after="120"/>
              <w:ind w:left="1028" w:hanging="425"/>
              <w:outlineLvl w:val="2"/>
              <w:rPr>
                <w:lang w:val="pt-BR"/>
              </w:rPr>
            </w:pPr>
            <w:r w:rsidRPr="008D378D">
              <w:rPr>
                <w:lang w:val="pt-BR"/>
              </w:rPr>
              <w:t>(a)</w:t>
            </w:r>
            <w:r w:rsidR="006875A8" w:rsidRPr="008D378D">
              <w:rPr>
                <w:lang w:val="pt-BR"/>
              </w:rPr>
              <w:tab/>
            </w:r>
            <w:r w:rsidR="00732EA3" w:rsidRPr="008D378D">
              <w:rPr>
                <w:spacing w:val="-1"/>
                <w:lang w:val="pt-BR"/>
              </w:rPr>
              <w:t>O Banco define, para os fins desta disposição, os seguintes termos:</w:t>
            </w:r>
            <w:r w:rsidR="001F22EE" w:rsidRPr="008D378D">
              <w:rPr>
                <w:lang w:val="pt-BR"/>
              </w:rPr>
              <w:t xml:space="preserve"> </w:t>
            </w:r>
          </w:p>
          <w:p w14:paraId="5AAD0DC2" w14:textId="77777777" w:rsidR="003E0BF6" w:rsidRPr="008D378D" w:rsidRDefault="003E0BF6" w:rsidP="0055062C">
            <w:pPr>
              <w:numPr>
                <w:ilvl w:val="0"/>
                <w:numId w:val="96"/>
              </w:numPr>
              <w:suppressAutoHyphens/>
              <w:spacing w:after="120"/>
              <w:ind w:left="1460" w:hanging="501"/>
              <w:jc w:val="both"/>
              <w:rPr>
                <w:spacing w:val="-1"/>
                <w:lang w:val="pt-BR"/>
              </w:rPr>
            </w:pPr>
            <w:r w:rsidRPr="008D378D">
              <w:rPr>
                <w:lang w:val="pt-BR" w:eastAsia="pt-BR"/>
              </w:rPr>
              <w:t xml:space="preserve">uma </w:t>
            </w:r>
            <w:r w:rsidRPr="008D378D">
              <w:rPr>
                <w:i/>
                <w:iCs/>
                <w:lang w:val="pt-BR" w:eastAsia="pt-BR"/>
              </w:rPr>
              <w:t xml:space="preserve">prática corrupta </w:t>
            </w:r>
            <w:r w:rsidRPr="008D378D">
              <w:rPr>
                <w:lang w:val="pt-BR" w:eastAsia="pt-BR"/>
              </w:rPr>
              <w:t>consiste em oferecer, dar, receber ou solicitar, direta ou indiretamente, qualquer coisa de valor para influenciar indevidamente as ações de outra parte</w:t>
            </w:r>
            <w:r w:rsidRPr="008D378D">
              <w:rPr>
                <w:spacing w:val="-1"/>
                <w:lang w:val="pt-BR"/>
              </w:rPr>
              <w:t xml:space="preserve">; </w:t>
            </w:r>
          </w:p>
          <w:p w14:paraId="3BF5A59E" w14:textId="77777777" w:rsidR="003E0BF6" w:rsidRPr="008D378D" w:rsidRDefault="003E0BF6" w:rsidP="0055062C">
            <w:pPr>
              <w:numPr>
                <w:ilvl w:val="0"/>
                <w:numId w:val="96"/>
              </w:numPr>
              <w:suppressAutoHyphens/>
              <w:spacing w:after="120"/>
              <w:ind w:left="1460" w:hanging="501"/>
              <w:jc w:val="both"/>
              <w:rPr>
                <w:spacing w:val="-1"/>
                <w:lang w:val="pt-BR"/>
              </w:rPr>
            </w:pPr>
            <w:r w:rsidRPr="008D378D">
              <w:rPr>
                <w:lang w:val="pt-BR" w:eastAsia="pt-BR"/>
              </w:rPr>
              <w:t xml:space="preserve">uma </w:t>
            </w:r>
            <w:r w:rsidRPr="008D378D">
              <w:rPr>
                <w:i/>
                <w:iCs/>
                <w:lang w:val="pt-BR" w:eastAsia="pt-BR"/>
              </w:rPr>
              <w:t xml:space="preserve">prática fraudulenta </w:t>
            </w:r>
            <w:r w:rsidRPr="008D378D">
              <w:rPr>
                <w:lang w:val="pt-BR" w:eastAsia="pt-BR"/>
              </w:rPr>
              <w:t>é qualquer ato ou omissão, incluindo a tergiversação de fatos ou circunstâncias que deliberada ou imprudentemente engane ou tente enganar, uma parte para obter um benefício financeiro ou de outra natureza ou para evitar cumprir uma obrigação</w:t>
            </w:r>
            <w:r w:rsidRPr="008D378D">
              <w:rPr>
                <w:spacing w:val="-1"/>
                <w:lang w:val="pt-BR"/>
              </w:rPr>
              <w:t>;</w:t>
            </w:r>
          </w:p>
          <w:p w14:paraId="59DF6594" w14:textId="77777777" w:rsidR="003E0BF6" w:rsidRPr="008D378D" w:rsidRDefault="003E0BF6" w:rsidP="0055062C">
            <w:pPr>
              <w:numPr>
                <w:ilvl w:val="0"/>
                <w:numId w:val="96"/>
              </w:numPr>
              <w:suppressAutoHyphens/>
              <w:spacing w:after="120"/>
              <w:ind w:left="1460" w:hanging="501"/>
              <w:jc w:val="both"/>
              <w:rPr>
                <w:spacing w:val="-1"/>
                <w:lang w:val="pt-BR"/>
              </w:rPr>
            </w:pPr>
            <w:r w:rsidRPr="008D378D">
              <w:rPr>
                <w:lang w:val="pt-BR" w:eastAsia="pt-BR"/>
              </w:rPr>
              <w:t xml:space="preserve">uma </w:t>
            </w:r>
            <w:r w:rsidRPr="008D378D">
              <w:rPr>
                <w:i/>
                <w:iCs/>
                <w:lang w:val="pt-BR" w:eastAsia="pt-BR"/>
              </w:rPr>
              <w:t xml:space="preserve">prática coercitiva </w:t>
            </w:r>
            <w:r w:rsidRPr="008D378D">
              <w:rPr>
                <w:lang w:val="pt-BR" w:eastAsia="pt-BR"/>
              </w:rPr>
              <w:t xml:space="preserve">consiste em prejudicar ou causar dano, ou ameaçar prejudicar ou </w:t>
            </w:r>
            <w:r w:rsidRPr="008D378D">
              <w:rPr>
                <w:lang w:val="pt-BR" w:eastAsia="pt-BR"/>
              </w:rPr>
              <w:lastRenderedPageBreak/>
              <w:t>causar dano, direta ou indiretamente, a qualquer parte interessada ou à sua propriedade, para influenciar indevidamente as ações de uma parte</w:t>
            </w:r>
            <w:r w:rsidRPr="008D378D">
              <w:rPr>
                <w:spacing w:val="-1"/>
                <w:lang w:val="pt-BR"/>
              </w:rPr>
              <w:t xml:space="preserve">; </w:t>
            </w:r>
          </w:p>
          <w:p w14:paraId="6A48CE08" w14:textId="77777777" w:rsidR="003E0BF6" w:rsidRPr="008D378D" w:rsidRDefault="003E0BF6" w:rsidP="0055062C">
            <w:pPr>
              <w:numPr>
                <w:ilvl w:val="0"/>
                <w:numId w:val="96"/>
              </w:numPr>
              <w:suppressAutoHyphens/>
              <w:spacing w:after="120"/>
              <w:ind w:left="1460" w:hanging="501"/>
              <w:jc w:val="both"/>
              <w:rPr>
                <w:spacing w:val="-1"/>
                <w:lang w:val="pt-BR"/>
              </w:rPr>
            </w:pPr>
            <w:r w:rsidRPr="008D378D">
              <w:rPr>
                <w:lang w:val="pt-BR" w:eastAsia="pt-BR"/>
              </w:rPr>
              <w:t xml:space="preserve">uma </w:t>
            </w:r>
            <w:r w:rsidRPr="008D378D">
              <w:rPr>
                <w:i/>
                <w:iCs/>
                <w:lang w:val="pt-BR" w:eastAsia="pt-BR"/>
              </w:rPr>
              <w:t>prática colusiva</w:t>
            </w:r>
            <w:r w:rsidRPr="008D378D">
              <w:rPr>
                <w:lang w:val="pt-BR" w:eastAsia="pt-BR"/>
              </w:rPr>
              <w:t xml:space="preserve"> é um acordo entre duas ou mais partes com o intuito de alcançar um propósito impróprio, inclusive influenciar inapropriadamente as ações de outra parte</w:t>
            </w:r>
            <w:r w:rsidRPr="008D378D">
              <w:rPr>
                <w:spacing w:val="-1"/>
                <w:lang w:val="pt-BR"/>
              </w:rPr>
              <w:t xml:space="preserve">; </w:t>
            </w:r>
          </w:p>
          <w:p w14:paraId="0614FEFF" w14:textId="77777777" w:rsidR="003E0BF6" w:rsidRPr="008D378D" w:rsidRDefault="003E0BF6" w:rsidP="0055062C">
            <w:pPr>
              <w:numPr>
                <w:ilvl w:val="0"/>
                <w:numId w:val="96"/>
              </w:numPr>
              <w:suppressAutoHyphens/>
              <w:spacing w:after="120"/>
              <w:ind w:left="1460" w:hanging="501"/>
              <w:jc w:val="both"/>
              <w:rPr>
                <w:spacing w:val="-1"/>
                <w:lang w:val="pt-BR"/>
              </w:rPr>
            </w:pPr>
            <w:r w:rsidRPr="008D378D">
              <w:rPr>
                <w:spacing w:val="-1"/>
                <w:lang w:val="pt-BR"/>
              </w:rPr>
              <w:t xml:space="preserve">Uma </w:t>
            </w:r>
            <w:r w:rsidRPr="008D378D">
              <w:rPr>
                <w:i/>
                <w:iCs/>
                <w:spacing w:val="-1"/>
                <w:lang w:val="pt-BR"/>
              </w:rPr>
              <w:t>prática obstrutiva</w:t>
            </w:r>
            <w:r w:rsidRPr="008D378D">
              <w:rPr>
                <w:spacing w:val="-1"/>
                <w:lang w:val="pt-BR"/>
              </w:rPr>
              <w:t xml:space="preserve"> é:</w:t>
            </w:r>
          </w:p>
          <w:p w14:paraId="6E873A4D" w14:textId="40FB0D1A" w:rsidR="003E0BF6" w:rsidRPr="008D378D" w:rsidRDefault="003E0BF6" w:rsidP="0055062C">
            <w:pPr>
              <w:pStyle w:val="ListParagraph"/>
              <w:numPr>
                <w:ilvl w:val="0"/>
                <w:numId w:val="97"/>
              </w:numPr>
              <w:spacing w:after="120"/>
              <w:ind w:left="2024" w:hanging="499"/>
              <w:contextualSpacing w:val="0"/>
              <w:jc w:val="both"/>
              <w:rPr>
                <w:spacing w:val="-1"/>
                <w:lang w:val="pt-BR"/>
              </w:rPr>
            </w:pPr>
            <w:r w:rsidRPr="008D378D">
              <w:rPr>
                <w:lang w:val="pt-BR" w:eastAsia="pt-BR"/>
              </w:rPr>
              <w:t>destruir, falsificar, alterar ou ocultar evidências significativas de uma investigação do Grupo BID ou prestar declarações falsas aos investigadores com a intenção de obstruir uma investigação do Grupo BID</w:t>
            </w:r>
            <w:r w:rsidRPr="008D378D">
              <w:rPr>
                <w:spacing w:val="-1"/>
                <w:lang w:val="pt-BR"/>
              </w:rPr>
              <w:t xml:space="preserve">; </w:t>
            </w:r>
          </w:p>
          <w:p w14:paraId="54D4889E" w14:textId="1966183E" w:rsidR="003E0BF6" w:rsidRPr="008D378D" w:rsidRDefault="003E0BF6" w:rsidP="0055062C">
            <w:pPr>
              <w:pStyle w:val="ListParagraph"/>
              <w:numPr>
                <w:ilvl w:val="0"/>
                <w:numId w:val="97"/>
              </w:numPr>
              <w:tabs>
                <w:tab w:val="left" w:pos="2268"/>
              </w:tabs>
              <w:spacing w:after="120"/>
              <w:ind w:left="2024" w:hanging="499"/>
              <w:contextualSpacing w:val="0"/>
              <w:jc w:val="both"/>
              <w:rPr>
                <w:spacing w:val="-1"/>
                <w:lang w:val="pt-BR"/>
              </w:rPr>
            </w:pPr>
            <w:r w:rsidRPr="008D378D">
              <w:rPr>
                <w:spacing w:val="-1"/>
                <w:lang w:val="pt-BR"/>
              </w:rPr>
              <w:t>ameaçar, assediar ou intimidar qualquer parte interessada para impedi-la de revelar seu conhecimento sobre assuntos relevantes para uma investigação do Grupo BID ou ao seu prosseguimento; ou</w:t>
            </w:r>
          </w:p>
          <w:p w14:paraId="7889FDEC" w14:textId="1D215E74" w:rsidR="003E0BF6" w:rsidRPr="008D378D" w:rsidRDefault="003E0BF6" w:rsidP="0055062C">
            <w:pPr>
              <w:pStyle w:val="ListParagraph"/>
              <w:numPr>
                <w:ilvl w:val="0"/>
                <w:numId w:val="97"/>
              </w:numPr>
              <w:spacing w:after="120"/>
              <w:ind w:left="2024" w:hanging="499"/>
              <w:contextualSpacing w:val="0"/>
              <w:jc w:val="both"/>
              <w:rPr>
                <w:spacing w:val="-1"/>
                <w:lang w:val="pt-BR"/>
              </w:rPr>
            </w:pPr>
            <w:r w:rsidRPr="008D378D">
              <w:rPr>
                <w:spacing w:val="-1"/>
                <w:lang w:val="pt-BR"/>
              </w:rPr>
              <w:t xml:space="preserve">atos que visem impedir o exercício dos direitos contratuais de auditoria ou inspeção do Grupo BID previstos na Subcláusula 60.1 (f) abaixo ou </w:t>
            </w:r>
            <w:r w:rsidRPr="008D378D">
              <w:rPr>
                <w:bCs/>
                <w:color w:val="000000"/>
                <w:lang w:val="pt-BR"/>
              </w:rPr>
              <w:t>seus direitos de acesso à informação</w:t>
            </w:r>
            <w:r w:rsidRPr="008D378D">
              <w:rPr>
                <w:spacing w:val="-1"/>
                <w:lang w:val="pt-BR"/>
              </w:rPr>
              <w:t>; e</w:t>
            </w:r>
          </w:p>
          <w:p w14:paraId="60DF2F7C" w14:textId="77777777" w:rsidR="003E0BF6" w:rsidRPr="008D378D" w:rsidRDefault="003E0BF6" w:rsidP="0055062C">
            <w:pPr>
              <w:pStyle w:val="ListParagraph"/>
              <w:numPr>
                <w:ilvl w:val="0"/>
                <w:numId w:val="96"/>
              </w:numPr>
              <w:tabs>
                <w:tab w:val="left" w:pos="1800"/>
              </w:tabs>
              <w:spacing w:after="120"/>
              <w:ind w:left="1460" w:hanging="501"/>
              <w:contextualSpacing w:val="0"/>
              <w:jc w:val="both"/>
              <w:rPr>
                <w:spacing w:val="-1"/>
                <w:lang w:val="pt-BR"/>
              </w:rPr>
            </w:pPr>
            <w:r w:rsidRPr="008D378D">
              <w:rPr>
                <w:spacing w:val="-1"/>
                <w:lang w:val="pt-BR"/>
              </w:rPr>
              <w:t xml:space="preserve">uma </w:t>
            </w:r>
            <w:r w:rsidRPr="008D378D">
              <w:rPr>
                <w:i/>
                <w:iCs/>
                <w:spacing w:val="-1"/>
                <w:lang w:val="pt-BR"/>
              </w:rPr>
              <w:t>apropriação indébita</w:t>
            </w:r>
            <w:r w:rsidRPr="008D378D">
              <w:rPr>
                <w:spacing w:val="-1"/>
                <w:lang w:val="pt-BR"/>
              </w:rPr>
              <w:t xml:space="preserve"> consiste no uso de fundos ou recursos do Grupo BID para um propósito impróprio ou não autorizado, cometido intencionalmente ou por negligência grave.</w:t>
            </w:r>
          </w:p>
          <w:p w14:paraId="7E1D3195" w14:textId="77777777" w:rsidR="00A662A6" w:rsidRPr="008D378D" w:rsidRDefault="00A662A6" w:rsidP="0055062C">
            <w:pPr>
              <w:pStyle w:val="ListParagraph"/>
              <w:numPr>
                <w:ilvl w:val="0"/>
                <w:numId w:val="98"/>
              </w:numPr>
              <w:suppressAutoHyphens/>
              <w:autoSpaceDE w:val="0"/>
              <w:autoSpaceDN w:val="0"/>
              <w:adjustRightInd w:val="0"/>
              <w:spacing w:before="240" w:after="240"/>
              <w:ind w:left="1035" w:hanging="425"/>
              <w:jc w:val="both"/>
              <w:rPr>
                <w:spacing w:val="-1"/>
                <w:lang w:val="pt-BR"/>
              </w:rPr>
            </w:pPr>
            <w:r w:rsidRPr="008D378D">
              <w:rPr>
                <w:lang w:val="pt-BR"/>
              </w:rPr>
              <w:t xml:space="preserve">Se o Banco determinar que em qualquer estágio da aquisição ou da execução de um contrato qualquer empresa, entidade ou indivíduo que concorra ou participe de uma atividade financiada pelo Banco, incluindo, entre outros, requerentes, licitantes, proponentes, fornecedores de bens, empreiteiros, consultores, funcionários, subempreiteiros, subconsultores, prestadores de serviços, concessionários, Mutuários (incluindo Beneficiários de doações), Agências Executoras ou Agências Contratantes (incluindo seus respectivos dirigentes, funcionários e agentes, independentemente de a agência ser expressa ou </w:t>
            </w:r>
            <w:r w:rsidRPr="008D378D">
              <w:rPr>
                <w:lang w:val="pt-BR"/>
              </w:rPr>
              <w:lastRenderedPageBreak/>
              <w:t>implícita) envolvidos em uma Prática Proibida, o Banco poderá:</w:t>
            </w:r>
          </w:p>
          <w:p w14:paraId="41040AC7" w14:textId="77777777" w:rsidR="00A662A6" w:rsidRPr="008D378D" w:rsidRDefault="00A662A6" w:rsidP="0055062C">
            <w:pPr>
              <w:pStyle w:val="ListParagraph"/>
              <w:numPr>
                <w:ilvl w:val="2"/>
                <w:numId w:val="99"/>
              </w:numPr>
              <w:suppressAutoHyphens/>
              <w:spacing w:after="120"/>
              <w:ind w:left="1035" w:hanging="425"/>
              <w:contextualSpacing w:val="0"/>
              <w:jc w:val="both"/>
              <w:rPr>
                <w:lang w:val="pt-BR"/>
              </w:rPr>
            </w:pPr>
            <w:r w:rsidRPr="008D378D">
              <w:rPr>
                <w:spacing w:val="-1"/>
                <w:lang w:val="pt-BR"/>
              </w:rPr>
              <w:t>não</w:t>
            </w:r>
            <w:r w:rsidRPr="008D378D">
              <w:rPr>
                <w:spacing w:val="6"/>
                <w:lang w:val="pt-BR"/>
              </w:rPr>
              <w:t xml:space="preserve"> </w:t>
            </w:r>
            <w:r w:rsidRPr="008D378D">
              <w:rPr>
                <w:spacing w:val="-1"/>
                <w:lang w:val="pt-BR"/>
              </w:rPr>
              <w:t>financiar</w:t>
            </w:r>
            <w:r w:rsidRPr="008D378D">
              <w:rPr>
                <w:spacing w:val="6"/>
                <w:lang w:val="pt-BR"/>
              </w:rPr>
              <w:t xml:space="preserve"> </w:t>
            </w:r>
            <w:r w:rsidRPr="008D378D">
              <w:rPr>
                <w:spacing w:val="-4"/>
                <w:lang w:val="pt-BR"/>
              </w:rPr>
              <w:t>nenhuma recomendação</w:t>
            </w:r>
            <w:r w:rsidRPr="008D378D">
              <w:rPr>
                <w:lang w:val="pt-BR"/>
              </w:rPr>
              <w:t xml:space="preserve"> </w:t>
            </w:r>
            <w:r w:rsidRPr="008D378D">
              <w:rPr>
                <w:spacing w:val="-3"/>
                <w:lang w:val="pt-BR"/>
              </w:rPr>
              <w:t>de</w:t>
            </w:r>
            <w:r w:rsidRPr="008D378D">
              <w:rPr>
                <w:lang w:val="pt-BR"/>
              </w:rPr>
              <w:t xml:space="preserve"> </w:t>
            </w:r>
            <w:r w:rsidRPr="008D378D">
              <w:rPr>
                <w:spacing w:val="-4"/>
                <w:lang w:val="pt-BR"/>
              </w:rPr>
              <w:t>adjudicação</w:t>
            </w:r>
            <w:r w:rsidRPr="008D378D">
              <w:rPr>
                <w:spacing w:val="1"/>
                <w:lang w:val="pt-BR"/>
              </w:rPr>
              <w:t xml:space="preserve"> </w:t>
            </w:r>
            <w:r w:rsidRPr="008D378D">
              <w:rPr>
                <w:spacing w:val="-3"/>
                <w:lang w:val="pt-BR"/>
              </w:rPr>
              <w:t>de</w:t>
            </w:r>
            <w:r w:rsidRPr="008D378D">
              <w:rPr>
                <w:lang w:val="pt-BR"/>
              </w:rPr>
              <w:t xml:space="preserve"> um </w:t>
            </w:r>
            <w:r w:rsidRPr="008D378D">
              <w:rPr>
                <w:spacing w:val="-4"/>
                <w:lang w:val="pt-BR"/>
              </w:rPr>
              <w:t>contrato</w:t>
            </w:r>
            <w:r w:rsidRPr="008D378D">
              <w:rPr>
                <w:spacing w:val="1"/>
                <w:lang w:val="pt-BR"/>
              </w:rPr>
              <w:t xml:space="preserve"> </w:t>
            </w:r>
            <w:r w:rsidRPr="008D378D">
              <w:rPr>
                <w:spacing w:val="-3"/>
                <w:lang w:val="pt-BR"/>
              </w:rPr>
              <w:t>para</w:t>
            </w:r>
            <w:r w:rsidRPr="008D378D">
              <w:rPr>
                <w:lang w:val="pt-BR"/>
              </w:rPr>
              <w:t xml:space="preserve"> obras, bens e serviços correlatos </w:t>
            </w:r>
            <w:r w:rsidRPr="008D378D">
              <w:rPr>
                <w:spacing w:val="-4"/>
                <w:lang w:val="pt-BR"/>
              </w:rPr>
              <w:t>financiados</w:t>
            </w:r>
            <w:r w:rsidRPr="008D378D">
              <w:rPr>
                <w:spacing w:val="-7"/>
                <w:lang w:val="pt-BR"/>
              </w:rPr>
              <w:t xml:space="preserve"> </w:t>
            </w:r>
            <w:r w:rsidRPr="008D378D">
              <w:rPr>
                <w:spacing w:val="-4"/>
                <w:lang w:val="pt-BR"/>
              </w:rPr>
              <w:t>pelo</w:t>
            </w:r>
            <w:r w:rsidRPr="008D378D">
              <w:rPr>
                <w:spacing w:val="-6"/>
                <w:lang w:val="pt-BR"/>
              </w:rPr>
              <w:t xml:space="preserve"> </w:t>
            </w:r>
            <w:r w:rsidRPr="008D378D">
              <w:rPr>
                <w:spacing w:val="-3"/>
                <w:lang w:val="pt-BR"/>
              </w:rPr>
              <w:t>Banco</w:t>
            </w:r>
            <w:r w:rsidRPr="008D378D">
              <w:rPr>
                <w:lang w:val="pt-BR"/>
              </w:rPr>
              <w:t>;</w:t>
            </w:r>
          </w:p>
          <w:p w14:paraId="531E52A0" w14:textId="77777777" w:rsidR="00A662A6" w:rsidRPr="008D378D" w:rsidRDefault="00A662A6" w:rsidP="0055062C">
            <w:pPr>
              <w:pStyle w:val="ListParagraph"/>
              <w:numPr>
                <w:ilvl w:val="2"/>
                <w:numId w:val="99"/>
              </w:numPr>
              <w:suppressAutoHyphens/>
              <w:spacing w:after="120"/>
              <w:ind w:left="1035" w:hanging="425"/>
              <w:contextualSpacing w:val="0"/>
              <w:jc w:val="both"/>
              <w:rPr>
                <w:lang w:val="pt-BR"/>
              </w:rPr>
            </w:pPr>
            <w:r w:rsidRPr="008D378D">
              <w:rPr>
                <w:spacing w:val="-1"/>
                <w:lang w:val="pt-BR"/>
              </w:rPr>
              <w:t>suspender</w:t>
            </w:r>
            <w:r w:rsidRPr="008D378D">
              <w:rPr>
                <w:spacing w:val="35"/>
                <w:lang w:val="pt-BR"/>
              </w:rPr>
              <w:t xml:space="preserve"> </w:t>
            </w:r>
            <w:r w:rsidRPr="008D378D">
              <w:rPr>
                <w:lang w:val="pt-BR"/>
              </w:rPr>
              <w:t>os</w:t>
            </w:r>
            <w:r w:rsidRPr="008D378D">
              <w:rPr>
                <w:spacing w:val="36"/>
                <w:lang w:val="pt-BR"/>
              </w:rPr>
              <w:t xml:space="preserve"> </w:t>
            </w:r>
            <w:r w:rsidRPr="008D378D">
              <w:rPr>
                <w:spacing w:val="-1"/>
                <w:lang w:val="pt-BR"/>
              </w:rPr>
              <w:t>desembolsos</w:t>
            </w:r>
            <w:r w:rsidRPr="008D378D">
              <w:rPr>
                <w:spacing w:val="36"/>
                <w:lang w:val="pt-BR"/>
              </w:rPr>
              <w:t xml:space="preserve"> </w:t>
            </w:r>
            <w:r w:rsidRPr="008D378D">
              <w:rPr>
                <w:spacing w:val="-1"/>
                <w:lang w:val="pt-BR"/>
              </w:rPr>
              <w:t>da</w:t>
            </w:r>
            <w:r w:rsidRPr="008D378D">
              <w:rPr>
                <w:spacing w:val="35"/>
                <w:lang w:val="pt-BR"/>
              </w:rPr>
              <w:t xml:space="preserve"> </w:t>
            </w:r>
            <w:r w:rsidRPr="008D378D">
              <w:rPr>
                <w:spacing w:val="-1"/>
                <w:lang w:val="pt-BR"/>
              </w:rPr>
              <w:t>operação</w:t>
            </w:r>
            <w:r w:rsidRPr="008D378D">
              <w:rPr>
                <w:spacing w:val="35"/>
                <w:lang w:val="pt-BR"/>
              </w:rPr>
              <w:t xml:space="preserve"> </w:t>
            </w:r>
            <w:r w:rsidRPr="008D378D">
              <w:rPr>
                <w:spacing w:val="-1"/>
                <w:lang w:val="pt-BR"/>
              </w:rPr>
              <w:t>se</w:t>
            </w:r>
            <w:r w:rsidRPr="008D378D">
              <w:rPr>
                <w:spacing w:val="37"/>
                <w:lang w:val="pt-BR"/>
              </w:rPr>
              <w:t xml:space="preserve"> </w:t>
            </w:r>
            <w:r w:rsidRPr="008D378D">
              <w:rPr>
                <w:spacing w:val="-1"/>
                <w:lang w:val="pt-BR"/>
              </w:rPr>
              <w:t>for</w:t>
            </w:r>
            <w:r w:rsidRPr="008D378D">
              <w:rPr>
                <w:spacing w:val="36"/>
                <w:lang w:val="pt-BR"/>
              </w:rPr>
              <w:t xml:space="preserve"> </w:t>
            </w:r>
            <w:r w:rsidRPr="008D378D">
              <w:rPr>
                <w:spacing w:val="-1"/>
                <w:lang w:val="pt-BR"/>
              </w:rPr>
              <w:t>determinado,</w:t>
            </w:r>
            <w:r w:rsidRPr="008D378D">
              <w:rPr>
                <w:spacing w:val="33"/>
                <w:lang w:val="pt-BR"/>
              </w:rPr>
              <w:t xml:space="preserve"> </w:t>
            </w:r>
            <w:r w:rsidRPr="008D378D">
              <w:rPr>
                <w:spacing w:val="-1"/>
                <w:lang w:val="pt-BR"/>
              </w:rPr>
              <w:t>em</w:t>
            </w:r>
            <w:r w:rsidRPr="008D378D">
              <w:rPr>
                <w:spacing w:val="37"/>
                <w:lang w:val="pt-BR"/>
              </w:rPr>
              <w:t xml:space="preserve"> </w:t>
            </w:r>
            <w:r w:rsidRPr="008D378D">
              <w:rPr>
                <w:spacing w:val="-1"/>
                <w:lang w:val="pt-BR"/>
              </w:rPr>
              <w:t>qualquer</w:t>
            </w:r>
            <w:r w:rsidRPr="008D378D">
              <w:rPr>
                <w:spacing w:val="36"/>
                <w:lang w:val="pt-BR"/>
              </w:rPr>
              <w:t xml:space="preserve"> </w:t>
            </w:r>
            <w:r w:rsidRPr="008D378D">
              <w:rPr>
                <w:spacing w:val="-1"/>
                <w:lang w:val="pt-BR"/>
              </w:rPr>
              <w:t>etapa,</w:t>
            </w:r>
            <w:r w:rsidRPr="008D378D">
              <w:rPr>
                <w:spacing w:val="37"/>
                <w:lang w:val="pt-BR"/>
              </w:rPr>
              <w:t xml:space="preserve"> </w:t>
            </w:r>
            <w:r w:rsidRPr="008D378D">
              <w:rPr>
                <w:spacing w:val="-1"/>
                <w:lang w:val="pt-BR"/>
              </w:rPr>
              <w:t>que</w:t>
            </w:r>
            <w:r w:rsidRPr="008D378D">
              <w:rPr>
                <w:spacing w:val="17"/>
                <w:lang w:val="pt-BR"/>
              </w:rPr>
              <w:t xml:space="preserve"> </w:t>
            </w:r>
            <w:r w:rsidRPr="008D378D">
              <w:rPr>
                <w:spacing w:val="-1"/>
                <w:lang w:val="pt-BR"/>
              </w:rPr>
              <w:t>um funcionário,</w:t>
            </w:r>
            <w:r w:rsidRPr="008D378D">
              <w:rPr>
                <w:spacing w:val="14"/>
                <w:lang w:val="pt-BR"/>
              </w:rPr>
              <w:t xml:space="preserve"> </w:t>
            </w:r>
            <w:r w:rsidRPr="008D378D">
              <w:rPr>
                <w:spacing w:val="-1"/>
                <w:lang w:val="pt-BR"/>
              </w:rPr>
              <w:t>agente</w:t>
            </w:r>
            <w:r w:rsidRPr="008D378D">
              <w:rPr>
                <w:spacing w:val="16"/>
                <w:lang w:val="pt-BR"/>
              </w:rPr>
              <w:t xml:space="preserve"> </w:t>
            </w:r>
            <w:r w:rsidRPr="008D378D">
              <w:rPr>
                <w:lang w:val="pt-BR"/>
              </w:rPr>
              <w:t>ou</w:t>
            </w:r>
            <w:r w:rsidRPr="008D378D">
              <w:rPr>
                <w:spacing w:val="16"/>
                <w:lang w:val="pt-BR"/>
              </w:rPr>
              <w:t xml:space="preserve"> </w:t>
            </w:r>
            <w:r w:rsidRPr="008D378D">
              <w:rPr>
                <w:spacing w:val="-1"/>
                <w:lang w:val="pt-BR"/>
              </w:rPr>
              <w:t>representante</w:t>
            </w:r>
            <w:r w:rsidRPr="008D378D">
              <w:rPr>
                <w:spacing w:val="15"/>
                <w:lang w:val="pt-BR"/>
              </w:rPr>
              <w:t xml:space="preserve"> </w:t>
            </w:r>
            <w:r w:rsidRPr="008D378D">
              <w:rPr>
                <w:spacing w:val="-1"/>
                <w:lang w:val="pt-BR"/>
              </w:rPr>
              <w:t>do</w:t>
            </w:r>
            <w:r w:rsidRPr="008D378D">
              <w:rPr>
                <w:spacing w:val="16"/>
                <w:lang w:val="pt-BR"/>
              </w:rPr>
              <w:t xml:space="preserve"> </w:t>
            </w:r>
            <w:r w:rsidRPr="008D378D">
              <w:rPr>
                <w:spacing w:val="-1"/>
                <w:lang w:val="pt-BR"/>
              </w:rPr>
              <w:t>Mutuário,</w:t>
            </w:r>
            <w:r w:rsidRPr="008D378D">
              <w:rPr>
                <w:spacing w:val="17"/>
                <w:lang w:val="pt-BR"/>
              </w:rPr>
              <w:t xml:space="preserve"> </w:t>
            </w:r>
            <w:r w:rsidRPr="008D378D">
              <w:rPr>
                <w:spacing w:val="-2"/>
                <w:lang w:val="pt-BR"/>
              </w:rPr>
              <w:t>da</w:t>
            </w:r>
            <w:r w:rsidRPr="008D378D">
              <w:rPr>
                <w:spacing w:val="18"/>
                <w:lang w:val="pt-BR"/>
              </w:rPr>
              <w:t xml:space="preserve"> </w:t>
            </w:r>
            <w:r w:rsidRPr="008D378D">
              <w:rPr>
                <w:spacing w:val="-2"/>
                <w:lang w:val="pt-BR"/>
              </w:rPr>
              <w:t>Agência</w:t>
            </w:r>
            <w:r w:rsidRPr="008D378D">
              <w:rPr>
                <w:spacing w:val="15"/>
                <w:lang w:val="pt-BR"/>
              </w:rPr>
              <w:t xml:space="preserve"> </w:t>
            </w:r>
            <w:r w:rsidRPr="008D378D">
              <w:rPr>
                <w:spacing w:val="-1"/>
                <w:lang w:val="pt-BR"/>
              </w:rPr>
              <w:t>Executora</w:t>
            </w:r>
            <w:r w:rsidRPr="008D378D">
              <w:rPr>
                <w:spacing w:val="17"/>
                <w:lang w:val="pt-BR"/>
              </w:rPr>
              <w:t xml:space="preserve"> </w:t>
            </w:r>
            <w:r w:rsidRPr="008D378D">
              <w:rPr>
                <w:spacing w:val="-1"/>
                <w:lang w:val="pt-BR"/>
              </w:rPr>
              <w:t>ou</w:t>
            </w:r>
            <w:r w:rsidRPr="008D378D">
              <w:rPr>
                <w:spacing w:val="59"/>
                <w:lang w:val="pt-BR"/>
              </w:rPr>
              <w:t xml:space="preserve"> </w:t>
            </w:r>
            <w:r w:rsidRPr="008D378D">
              <w:rPr>
                <w:spacing w:val="-1"/>
                <w:lang w:val="pt-BR"/>
              </w:rPr>
              <w:t>Agência Contratante</w:t>
            </w:r>
            <w:r w:rsidRPr="008D378D">
              <w:rPr>
                <w:spacing w:val="-2"/>
                <w:lang w:val="pt-BR"/>
              </w:rPr>
              <w:t xml:space="preserve"> se envolveu em </w:t>
            </w:r>
            <w:r w:rsidRPr="008D378D">
              <w:rPr>
                <w:spacing w:val="-1"/>
                <w:lang w:val="pt-BR"/>
              </w:rPr>
              <w:t>Prática</w:t>
            </w:r>
            <w:r w:rsidRPr="008D378D">
              <w:rPr>
                <w:spacing w:val="-2"/>
                <w:lang w:val="pt-BR"/>
              </w:rPr>
              <w:t xml:space="preserve"> </w:t>
            </w:r>
            <w:r w:rsidRPr="008D378D">
              <w:rPr>
                <w:spacing w:val="-1"/>
                <w:lang w:val="pt-BR"/>
              </w:rPr>
              <w:t>Proibida</w:t>
            </w:r>
            <w:r w:rsidRPr="008D378D">
              <w:rPr>
                <w:lang w:val="pt-BR"/>
              </w:rPr>
              <w:t>;</w:t>
            </w:r>
          </w:p>
          <w:p w14:paraId="4D54B843" w14:textId="77777777" w:rsidR="00A662A6" w:rsidRPr="008D378D" w:rsidRDefault="00A662A6" w:rsidP="0055062C">
            <w:pPr>
              <w:pStyle w:val="ListParagraph"/>
              <w:numPr>
                <w:ilvl w:val="2"/>
                <w:numId w:val="99"/>
              </w:numPr>
              <w:suppressAutoHyphens/>
              <w:spacing w:after="120"/>
              <w:ind w:left="1035" w:hanging="425"/>
              <w:contextualSpacing w:val="0"/>
              <w:jc w:val="both"/>
              <w:rPr>
                <w:lang w:val="pt-BR"/>
              </w:rPr>
            </w:pPr>
            <w:r w:rsidRPr="008D378D">
              <w:rPr>
                <w:lang w:val="pt-BR"/>
              </w:rPr>
              <w:t>declarar</w:t>
            </w:r>
            <w:r w:rsidRPr="008D378D">
              <w:rPr>
                <w:spacing w:val="20"/>
                <w:lang w:val="pt-BR"/>
              </w:rPr>
              <w:t xml:space="preserve"> a</w:t>
            </w:r>
            <w:r w:rsidRPr="008D378D">
              <w:rPr>
                <w:spacing w:val="-2"/>
                <w:lang w:val="pt-BR"/>
              </w:rPr>
              <w:t xml:space="preserve"> Aquisição Viciada (</w:t>
            </w:r>
            <w:r w:rsidRPr="008D378D">
              <w:rPr>
                <w:i/>
                <w:iCs/>
                <w:spacing w:val="-2"/>
                <w:lang w:val="pt-BR"/>
              </w:rPr>
              <w:t>Misprocurement</w:t>
            </w:r>
            <w:r w:rsidRPr="008D378D">
              <w:rPr>
                <w:spacing w:val="-2"/>
                <w:lang w:val="pt-BR"/>
              </w:rPr>
              <w:t xml:space="preserve">) </w:t>
            </w:r>
            <w:r w:rsidRPr="008D378D">
              <w:rPr>
                <w:lang w:val="pt-BR"/>
              </w:rPr>
              <w:t>e</w:t>
            </w:r>
            <w:r w:rsidRPr="008D378D">
              <w:rPr>
                <w:spacing w:val="22"/>
                <w:lang w:val="pt-BR"/>
              </w:rPr>
              <w:t xml:space="preserve"> </w:t>
            </w:r>
            <w:r w:rsidRPr="008D378D">
              <w:rPr>
                <w:spacing w:val="-1"/>
                <w:lang w:val="pt-BR"/>
              </w:rPr>
              <w:t>cancelar</w:t>
            </w:r>
            <w:r w:rsidRPr="008D378D">
              <w:rPr>
                <w:spacing w:val="21"/>
                <w:lang w:val="pt-BR"/>
              </w:rPr>
              <w:t xml:space="preserve"> </w:t>
            </w:r>
            <w:r w:rsidRPr="008D378D">
              <w:rPr>
                <w:spacing w:val="-1"/>
                <w:lang w:val="pt-BR"/>
              </w:rPr>
              <w:t>e/ou</w:t>
            </w:r>
            <w:r w:rsidRPr="008D378D">
              <w:rPr>
                <w:spacing w:val="57"/>
                <w:lang w:val="pt-BR"/>
              </w:rPr>
              <w:t xml:space="preserve"> </w:t>
            </w:r>
            <w:r w:rsidRPr="008D378D">
              <w:rPr>
                <w:spacing w:val="-1"/>
                <w:lang w:val="pt-BR"/>
              </w:rPr>
              <w:t>declarar vencido</w:t>
            </w:r>
            <w:r w:rsidRPr="008D378D">
              <w:rPr>
                <w:spacing w:val="1"/>
                <w:lang w:val="pt-BR"/>
              </w:rPr>
              <w:t xml:space="preserve"> </w:t>
            </w:r>
            <w:r w:rsidRPr="008D378D">
              <w:rPr>
                <w:spacing w:val="-1"/>
                <w:lang w:val="pt-BR"/>
              </w:rPr>
              <w:t>antecipadamente</w:t>
            </w:r>
            <w:r w:rsidRPr="008D378D">
              <w:rPr>
                <w:lang w:val="pt-BR"/>
              </w:rPr>
              <w:t xml:space="preserve"> o</w:t>
            </w:r>
            <w:r w:rsidRPr="008D378D">
              <w:rPr>
                <w:spacing w:val="1"/>
                <w:lang w:val="pt-BR"/>
              </w:rPr>
              <w:t xml:space="preserve"> </w:t>
            </w:r>
            <w:r w:rsidRPr="008D378D">
              <w:rPr>
                <w:spacing w:val="-1"/>
                <w:lang w:val="pt-BR"/>
              </w:rPr>
              <w:t>pagamento</w:t>
            </w:r>
            <w:r w:rsidRPr="008D378D">
              <w:rPr>
                <w:spacing w:val="1"/>
                <w:lang w:val="pt-BR"/>
              </w:rPr>
              <w:t xml:space="preserve"> </w:t>
            </w:r>
            <w:r w:rsidRPr="008D378D">
              <w:rPr>
                <w:spacing w:val="-1"/>
                <w:lang w:val="pt-BR"/>
              </w:rPr>
              <w:t>da</w:t>
            </w:r>
            <w:r w:rsidRPr="008D378D">
              <w:rPr>
                <w:lang w:val="pt-BR"/>
              </w:rPr>
              <w:t xml:space="preserve"> </w:t>
            </w:r>
            <w:r w:rsidRPr="008D378D">
              <w:rPr>
                <w:spacing w:val="-1"/>
                <w:lang w:val="pt-BR"/>
              </w:rPr>
              <w:t>parte</w:t>
            </w:r>
            <w:r w:rsidRPr="008D378D">
              <w:rPr>
                <w:spacing w:val="1"/>
                <w:lang w:val="pt-BR"/>
              </w:rPr>
              <w:t xml:space="preserve"> </w:t>
            </w:r>
            <w:r w:rsidRPr="008D378D">
              <w:rPr>
                <w:spacing w:val="-1"/>
                <w:lang w:val="pt-BR"/>
              </w:rPr>
              <w:t>do</w:t>
            </w:r>
            <w:r w:rsidRPr="008D378D">
              <w:rPr>
                <w:spacing w:val="1"/>
                <w:lang w:val="pt-BR"/>
              </w:rPr>
              <w:t xml:space="preserve"> </w:t>
            </w:r>
            <w:r w:rsidRPr="008D378D">
              <w:rPr>
                <w:spacing w:val="-1"/>
                <w:lang w:val="pt-BR"/>
              </w:rPr>
              <w:t xml:space="preserve">empréstimo </w:t>
            </w:r>
            <w:r w:rsidRPr="008D378D">
              <w:rPr>
                <w:lang w:val="pt-BR"/>
              </w:rPr>
              <w:t>ou</w:t>
            </w:r>
            <w:r w:rsidRPr="008D378D">
              <w:rPr>
                <w:spacing w:val="-1"/>
                <w:lang w:val="pt-BR"/>
              </w:rPr>
              <w:t xml:space="preserve"> da doação</w:t>
            </w:r>
            <w:r w:rsidRPr="008D378D">
              <w:rPr>
                <w:spacing w:val="53"/>
                <w:lang w:val="pt-BR"/>
              </w:rPr>
              <w:t xml:space="preserve"> </w:t>
            </w:r>
            <w:r w:rsidRPr="008D378D">
              <w:rPr>
                <w:spacing w:val="-1"/>
                <w:lang w:val="pt-BR"/>
              </w:rPr>
              <w:t xml:space="preserve">destinada a um </w:t>
            </w:r>
            <w:r w:rsidRPr="008D378D">
              <w:rPr>
                <w:spacing w:val="2"/>
                <w:lang w:val="pt-BR"/>
              </w:rPr>
              <w:t>contrato</w:t>
            </w:r>
            <w:r w:rsidRPr="008D378D">
              <w:rPr>
                <w:spacing w:val="-1"/>
                <w:lang w:val="pt-BR"/>
              </w:rPr>
              <w:t>,</w:t>
            </w:r>
            <w:r w:rsidRPr="008D378D">
              <w:rPr>
                <w:spacing w:val="4"/>
                <w:lang w:val="pt-BR"/>
              </w:rPr>
              <w:t xml:space="preserve"> </w:t>
            </w:r>
            <w:r w:rsidRPr="008D378D">
              <w:rPr>
                <w:spacing w:val="-1"/>
                <w:lang w:val="pt-BR"/>
              </w:rPr>
              <w:t>quando</w:t>
            </w:r>
            <w:r w:rsidRPr="008D378D">
              <w:rPr>
                <w:spacing w:val="48"/>
                <w:lang w:val="pt-BR"/>
              </w:rPr>
              <w:t xml:space="preserve"> </w:t>
            </w:r>
            <w:r w:rsidRPr="008D378D">
              <w:rPr>
                <w:spacing w:val="-1"/>
                <w:lang w:val="pt-BR"/>
              </w:rPr>
              <w:t>houver</w:t>
            </w:r>
            <w:r w:rsidRPr="008D378D">
              <w:rPr>
                <w:spacing w:val="1"/>
                <w:lang w:val="pt-BR"/>
              </w:rPr>
              <w:t xml:space="preserve"> </w:t>
            </w:r>
            <w:r w:rsidRPr="008D378D">
              <w:rPr>
                <w:spacing w:val="-1"/>
                <w:lang w:val="pt-BR"/>
              </w:rPr>
              <w:t>evidências</w:t>
            </w:r>
            <w:r w:rsidRPr="008D378D">
              <w:rPr>
                <w:spacing w:val="49"/>
                <w:lang w:val="pt-BR"/>
              </w:rPr>
              <w:t xml:space="preserve"> </w:t>
            </w:r>
            <w:r w:rsidRPr="008D378D">
              <w:rPr>
                <w:spacing w:val="-1"/>
                <w:lang w:val="pt-BR"/>
              </w:rPr>
              <w:t>de</w:t>
            </w:r>
            <w:r w:rsidRPr="008D378D">
              <w:rPr>
                <w:spacing w:val="1"/>
                <w:lang w:val="pt-BR"/>
              </w:rPr>
              <w:t xml:space="preserve"> </w:t>
            </w:r>
            <w:r w:rsidRPr="008D378D">
              <w:rPr>
                <w:spacing w:val="-1"/>
                <w:lang w:val="pt-BR"/>
              </w:rPr>
              <w:t>que</w:t>
            </w:r>
            <w:r w:rsidRPr="008D378D">
              <w:rPr>
                <w:spacing w:val="49"/>
                <w:lang w:val="pt-BR"/>
              </w:rPr>
              <w:t xml:space="preserve"> </w:t>
            </w:r>
            <w:r w:rsidRPr="008D378D">
              <w:rPr>
                <w:lang w:val="pt-BR"/>
              </w:rPr>
              <w:t>o</w:t>
            </w:r>
            <w:r w:rsidRPr="008D378D">
              <w:rPr>
                <w:spacing w:val="71"/>
                <w:lang w:val="pt-BR"/>
              </w:rPr>
              <w:t xml:space="preserve"> </w:t>
            </w:r>
            <w:r w:rsidRPr="008D378D">
              <w:rPr>
                <w:spacing w:val="-1"/>
                <w:lang w:val="pt-BR"/>
              </w:rPr>
              <w:t>representante</w:t>
            </w:r>
            <w:r w:rsidRPr="008D378D">
              <w:rPr>
                <w:spacing w:val="20"/>
                <w:lang w:val="pt-BR"/>
              </w:rPr>
              <w:t xml:space="preserve"> </w:t>
            </w:r>
            <w:r w:rsidRPr="008D378D">
              <w:rPr>
                <w:spacing w:val="-2"/>
                <w:lang w:val="pt-BR"/>
              </w:rPr>
              <w:t>do</w:t>
            </w:r>
            <w:r w:rsidRPr="008D378D">
              <w:rPr>
                <w:spacing w:val="18"/>
                <w:lang w:val="pt-BR"/>
              </w:rPr>
              <w:t xml:space="preserve"> </w:t>
            </w:r>
            <w:r w:rsidRPr="008D378D">
              <w:rPr>
                <w:spacing w:val="-1"/>
                <w:lang w:val="pt-BR"/>
              </w:rPr>
              <w:t>Mutuário</w:t>
            </w:r>
            <w:r w:rsidRPr="008D378D">
              <w:rPr>
                <w:spacing w:val="18"/>
                <w:lang w:val="pt-BR"/>
              </w:rPr>
              <w:t xml:space="preserve"> </w:t>
            </w:r>
            <w:r w:rsidRPr="008D378D">
              <w:rPr>
                <w:lang w:val="pt-BR"/>
              </w:rPr>
              <w:t>ou do</w:t>
            </w:r>
            <w:r w:rsidRPr="008D378D">
              <w:rPr>
                <w:spacing w:val="18"/>
                <w:lang w:val="pt-BR"/>
              </w:rPr>
              <w:t xml:space="preserve"> </w:t>
            </w:r>
            <w:r w:rsidRPr="008D378D">
              <w:rPr>
                <w:spacing w:val="-1"/>
                <w:lang w:val="pt-BR"/>
              </w:rPr>
              <w:t>Beneficiário</w:t>
            </w:r>
            <w:r w:rsidRPr="008D378D">
              <w:rPr>
                <w:spacing w:val="18"/>
                <w:lang w:val="pt-BR"/>
              </w:rPr>
              <w:t xml:space="preserve"> </w:t>
            </w:r>
            <w:r w:rsidRPr="008D378D">
              <w:rPr>
                <w:spacing w:val="-1"/>
                <w:lang w:val="pt-BR"/>
              </w:rPr>
              <w:t>de</w:t>
            </w:r>
            <w:r w:rsidRPr="008D378D">
              <w:rPr>
                <w:spacing w:val="20"/>
                <w:lang w:val="pt-BR"/>
              </w:rPr>
              <w:t xml:space="preserve"> </w:t>
            </w:r>
            <w:r w:rsidRPr="008D378D">
              <w:rPr>
                <w:spacing w:val="-2"/>
                <w:lang w:val="pt-BR"/>
              </w:rPr>
              <w:t>uma</w:t>
            </w:r>
            <w:r w:rsidRPr="008D378D">
              <w:rPr>
                <w:spacing w:val="17"/>
                <w:lang w:val="pt-BR"/>
              </w:rPr>
              <w:t xml:space="preserve"> </w:t>
            </w:r>
            <w:r w:rsidRPr="008D378D">
              <w:rPr>
                <w:spacing w:val="-1"/>
                <w:lang w:val="pt-BR"/>
              </w:rPr>
              <w:t>doação</w:t>
            </w:r>
            <w:r w:rsidRPr="008D378D">
              <w:rPr>
                <w:spacing w:val="20"/>
                <w:lang w:val="pt-BR"/>
              </w:rPr>
              <w:t xml:space="preserve"> </w:t>
            </w:r>
            <w:r w:rsidRPr="008D378D">
              <w:rPr>
                <w:spacing w:val="-1"/>
                <w:lang w:val="pt-BR"/>
              </w:rPr>
              <w:t>não</w:t>
            </w:r>
            <w:r w:rsidRPr="008D378D">
              <w:rPr>
                <w:spacing w:val="18"/>
                <w:lang w:val="pt-BR"/>
              </w:rPr>
              <w:t xml:space="preserve"> </w:t>
            </w:r>
            <w:r w:rsidRPr="008D378D">
              <w:rPr>
                <w:spacing w:val="-1"/>
                <w:lang w:val="pt-BR"/>
              </w:rPr>
              <w:t>tomou</w:t>
            </w:r>
            <w:r w:rsidRPr="008D378D">
              <w:rPr>
                <w:spacing w:val="18"/>
                <w:lang w:val="pt-BR"/>
              </w:rPr>
              <w:t xml:space="preserve"> </w:t>
            </w:r>
            <w:r w:rsidRPr="008D378D">
              <w:rPr>
                <w:lang w:val="pt-BR"/>
              </w:rPr>
              <w:t>as</w:t>
            </w:r>
            <w:r w:rsidRPr="008D378D">
              <w:rPr>
                <w:spacing w:val="14"/>
                <w:lang w:val="pt-BR"/>
              </w:rPr>
              <w:t xml:space="preserve"> </w:t>
            </w:r>
            <w:r w:rsidRPr="008D378D">
              <w:rPr>
                <w:spacing w:val="-1"/>
                <w:lang w:val="pt-BR"/>
              </w:rPr>
              <w:t>medidas</w:t>
            </w:r>
            <w:r w:rsidRPr="008D378D">
              <w:rPr>
                <w:spacing w:val="59"/>
                <w:lang w:val="pt-BR"/>
              </w:rPr>
              <w:t xml:space="preserve"> </w:t>
            </w:r>
            <w:r w:rsidRPr="008D378D">
              <w:rPr>
                <w:spacing w:val="-1"/>
                <w:lang w:val="pt-BR"/>
              </w:rPr>
              <w:t>corretivas</w:t>
            </w:r>
            <w:r w:rsidRPr="008D378D">
              <w:rPr>
                <w:spacing w:val="24"/>
                <w:lang w:val="pt-BR"/>
              </w:rPr>
              <w:t xml:space="preserve"> </w:t>
            </w:r>
            <w:r w:rsidRPr="008D378D">
              <w:rPr>
                <w:spacing w:val="-1"/>
                <w:lang w:val="pt-BR"/>
              </w:rPr>
              <w:t>adequadas</w:t>
            </w:r>
            <w:r w:rsidRPr="008D378D">
              <w:rPr>
                <w:spacing w:val="24"/>
                <w:lang w:val="pt-BR"/>
              </w:rPr>
              <w:t xml:space="preserve"> </w:t>
            </w:r>
            <w:r w:rsidRPr="008D378D">
              <w:rPr>
                <w:spacing w:val="-1"/>
                <w:lang w:val="pt-BR"/>
              </w:rPr>
              <w:t>(incluindo,</w:t>
            </w:r>
            <w:r w:rsidRPr="008D378D">
              <w:rPr>
                <w:spacing w:val="26"/>
                <w:lang w:val="pt-BR"/>
              </w:rPr>
              <w:t xml:space="preserve"> </w:t>
            </w:r>
            <w:r w:rsidRPr="008D378D">
              <w:rPr>
                <w:spacing w:val="-1"/>
                <w:lang w:val="pt-BR"/>
              </w:rPr>
              <w:t>entre</w:t>
            </w:r>
            <w:r w:rsidRPr="008D378D">
              <w:rPr>
                <w:spacing w:val="25"/>
                <w:lang w:val="pt-BR"/>
              </w:rPr>
              <w:t xml:space="preserve"> </w:t>
            </w:r>
            <w:r w:rsidRPr="008D378D">
              <w:rPr>
                <w:lang w:val="pt-BR"/>
              </w:rPr>
              <w:t>outras</w:t>
            </w:r>
            <w:r w:rsidRPr="008D378D">
              <w:rPr>
                <w:spacing w:val="-1"/>
                <w:lang w:val="pt-BR"/>
              </w:rPr>
              <w:t xml:space="preserve">, </w:t>
            </w:r>
            <w:proofErr w:type="spellStart"/>
            <w:r w:rsidRPr="008D378D">
              <w:rPr>
                <w:spacing w:val="-1"/>
                <w:lang w:val="pt-BR"/>
              </w:rPr>
              <w:t>fornecer</w:t>
            </w:r>
            <w:proofErr w:type="spellEnd"/>
            <w:r w:rsidRPr="008D378D">
              <w:rPr>
                <w:spacing w:val="27"/>
                <w:lang w:val="pt-BR"/>
              </w:rPr>
              <w:t xml:space="preserve"> </w:t>
            </w:r>
            <w:r w:rsidRPr="008D378D">
              <w:rPr>
                <w:lang w:val="pt-BR"/>
              </w:rPr>
              <w:t>a</w:t>
            </w:r>
            <w:r w:rsidRPr="008D378D">
              <w:rPr>
                <w:spacing w:val="25"/>
                <w:lang w:val="pt-BR"/>
              </w:rPr>
              <w:t xml:space="preserve"> </w:t>
            </w:r>
            <w:r w:rsidRPr="008D378D">
              <w:rPr>
                <w:spacing w:val="-1"/>
                <w:lang w:val="pt-BR"/>
              </w:rPr>
              <w:t>notificação</w:t>
            </w:r>
            <w:r w:rsidRPr="008D378D">
              <w:rPr>
                <w:spacing w:val="25"/>
                <w:lang w:val="pt-BR"/>
              </w:rPr>
              <w:t xml:space="preserve"> </w:t>
            </w:r>
            <w:r w:rsidRPr="008D378D">
              <w:rPr>
                <w:spacing w:val="-1"/>
                <w:lang w:val="pt-BR"/>
              </w:rPr>
              <w:t>adequada</w:t>
            </w:r>
            <w:r w:rsidRPr="008D378D">
              <w:rPr>
                <w:spacing w:val="24"/>
                <w:lang w:val="pt-BR"/>
              </w:rPr>
              <w:t xml:space="preserve"> </w:t>
            </w:r>
            <w:r w:rsidRPr="008D378D">
              <w:rPr>
                <w:lang w:val="pt-BR"/>
              </w:rPr>
              <w:t>ao</w:t>
            </w:r>
            <w:r w:rsidRPr="008D378D">
              <w:rPr>
                <w:spacing w:val="63"/>
                <w:lang w:val="pt-BR"/>
              </w:rPr>
              <w:t xml:space="preserve"> </w:t>
            </w:r>
            <w:r w:rsidRPr="008D378D">
              <w:rPr>
                <w:spacing w:val="-1"/>
                <w:lang w:val="pt-BR"/>
              </w:rPr>
              <w:t>Banco</w:t>
            </w:r>
            <w:r w:rsidRPr="008D378D">
              <w:rPr>
                <w:spacing w:val="20"/>
                <w:lang w:val="pt-BR"/>
              </w:rPr>
              <w:t xml:space="preserve"> </w:t>
            </w:r>
            <w:r w:rsidRPr="008D378D">
              <w:rPr>
                <w:spacing w:val="-1"/>
                <w:lang w:val="pt-BR"/>
              </w:rPr>
              <w:t>após</w:t>
            </w:r>
            <w:r w:rsidRPr="008D378D">
              <w:rPr>
                <w:spacing w:val="17"/>
                <w:lang w:val="pt-BR"/>
              </w:rPr>
              <w:t xml:space="preserve"> </w:t>
            </w:r>
            <w:r w:rsidRPr="008D378D">
              <w:rPr>
                <w:spacing w:val="-1"/>
                <w:lang w:val="pt-BR"/>
              </w:rPr>
              <w:t>tomar</w:t>
            </w:r>
            <w:r w:rsidRPr="008D378D">
              <w:rPr>
                <w:spacing w:val="16"/>
                <w:lang w:val="pt-BR"/>
              </w:rPr>
              <w:t xml:space="preserve"> </w:t>
            </w:r>
            <w:r w:rsidRPr="008D378D">
              <w:rPr>
                <w:spacing w:val="-1"/>
                <w:lang w:val="pt-BR"/>
              </w:rPr>
              <w:t>conhecimento</w:t>
            </w:r>
            <w:r w:rsidRPr="008D378D">
              <w:rPr>
                <w:spacing w:val="20"/>
                <w:lang w:val="pt-BR"/>
              </w:rPr>
              <w:t xml:space="preserve"> </w:t>
            </w:r>
            <w:r w:rsidRPr="008D378D">
              <w:rPr>
                <w:spacing w:val="-1"/>
                <w:lang w:val="pt-BR"/>
              </w:rPr>
              <w:t>da</w:t>
            </w:r>
            <w:r w:rsidRPr="008D378D">
              <w:rPr>
                <w:spacing w:val="17"/>
                <w:lang w:val="pt-BR"/>
              </w:rPr>
              <w:t xml:space="preserve"> </w:t>
            </w:r>
            <w:r w:rsidRPr="008D378D">
              <w:rPr>
                <w:spacing w:val="-1"/>
                <w:lang w:val="pt-BR"/>
              </w:rPr>
              <w:t>Prática</w:t>
            </w:r>
            <w:r w:rsidRPr="008D378D">
              <w:rPr>
                <w:spacing w:val="17"/>
                <w:lang w:val="pt-BR"/>
              </w:rPr>
              <w:t xml:space="preserve"> </w:t>
            </w:r>
            <w:r w:rsidRPr="008D378D">
              <w:rPr>
                <w:spacing w:val="-1"/>
                <w:lang w:val="pt-BR"/>
              </w:rPr>
              <w:t>Proibida)</w:t>
            </w:r>
            <w:r w:rsidRPr="008D378D">
              <w:rPr>
                <w:spacing w:val="17"/>
                <w:lang w:val="pt-BR"/>
              </w:rPr>
              <w:t xml:space="preserve"> </w:t>
            </w:r>
            <w:r w:rsidRPr="008D378D">
              <w:rPr>
                <w:spacing w:val="-1"/>
                <w:lang w:val="pt-BR"/>
              </w:rPr>
              <w:t>dentro</w:t>
            </w:r>
            <w:r w:rsidRPr="008D378D">
              <w:rPr>
                <w:spacing w:val="17"/>
                <w:lang w:val="pt-BR"/>
              </w:rPr>
              <w:t xml:space="preserve"> </w:t>
            </w:r>
            <w:r w:rsidRPr="008D378D">
              <w:rPr>
                <w:spacing w:val="-1"/>
                <w:lang w:val="pt-BR"/>
              </w:rPr>
              <w:t>de</w:t>
            </w:r>
            <w:r w:rsidRPr="008D378D">
              <w:rPr>
                <w:spacing w:val="20"/>
                <w:lang w:val="pt-BR"/>
              </w:rPr>
              <w:t xml:space="preserve"> </w:t>
            </w:r>
            <w:r w:rsidRPr="008D378D">
              <w:rPr>
                <w:spacing w:val="-2"/>
                <w:lang w:val="pt-BR"/>
              </w:rPr>
              <w:t>um</w:t>
            </w:r>
            <w:r w:rsidRPr="008D378D">
              <w:rPr>
                <w:spacing w:val="20"/>
                <w:lang w:val="pt-BR"/>
              </w:rPr>
              <w:t xml:space="preserve"> </w:t>
            </w:r>
            <w:r w:rsidRPr="008D378D">
              <w:rPr>
                <w:lang w:val="pt-BR"/>
              </w:rPr>
              <w:t>prazo</w:t>
            </w:r>
            <w:r w:rsidRPr="008D378D">
              <w:rPr>
                <w:spacing w:val="18"/>
                <w:lang w:val="pt-BR"/>
              </w:rPr>
              <w:t xml:space="preserve"> </w:t>
            </w:r>
            <w:r w:rsidRPr="008D378D">
              <w:rPr>
                <w:spacing w:val="-1"/>
                <w:lang w:val="pt-BR"/>
              </w:rPr>
              <w:t>que</w:t>
            </w:r>
            <w:r w:rsidRPr="008D378D">
              <w:rPr>
                <w:spacing w:val="17"/>
                <w:lang w:val="pt-BR"/>
              </w:rPr>
              <w:t xml:space="preserve"> </w:t>
            </w:r>
            <w:r w:rsidRPr="008D378D">
              <w:rPr>
                <w:lang w:val="pt-BR"/>
              </w:rPr>
              <w:t>o</w:t>
            </w:r>
            <w:r w:rsidRPr="008D378D">
              <w:rPr>
                <w:spacing w:val="61"/>
                <w:lang w:val="pt-BR"/>
              </w:rPr>
              <w:t xml:space="preserve"> </w:t>
            </w:r>
            <w:r w:rsidRPr="008D378D">
              <w:rPr>
                <w:spacing w:val="-1"/>
                <w:lang w:val="pt-BR"/>
              </w:rPr>
              <w:t>Banco</w:t>
            </w:r>
            <w:r w:rsidRPr="008D378D">
              <w:rPr>
                <w:spacing w:val="1"/>
                <w:lang w:val="pt-BR"/>
              </w:rPr>
              <w:t xml:space="preserve"> </w:t>
            </w:r>
            <w:r w:rsidRPr="008D378D">
              <w:rPr>
                <w:spacing w:val="-1"/>
                <w:lang w:val="pt-BR"/>
              </w:rPr>
              <w:t>considere</w:t>
            </w:r>
            <w:r w:rsidRPr="008D378D">
              <w:rPr>
                <w:lang w:val="pt-BR"/>
              </w:rPr>
              <w:t xml:space="preserve"> </w:t>
            </w:r>
            <w:r w:rsidRPr="008D378D">
              <w:rPr>
                <w:spacing w:val="-1"/>
                <w:lang w:val="pt-BR"/>
              </w:rPr>
              <w:t>razoável</w:t>
            </w:r>
            <w:r w:rsidRPr="008D378D">
              <w:rPr>
                <w:lang w:val="pt-BR"/>
              </w:rPr>
              <w:t>;</w:t>
            </w:r>
          </w:p>
          <w:p w14:paraId="462DD102" w14:textId="77777777" w:rsidR="00A662A6" w:rsidRPr="008D378D" w:rsidRDefault="00A662A6" w:rsidP="0055062C">
            <w:pPr>
              <w:pStyle w:val="ListParagraph"/>
              <w:numPr>
                <w:ilvl w:val="2"/>
                <w:numId w:val="99"/>
              </w:numPr>
              <w:suppressAutoHyphens/>
              <w:spacing w:after="120"/>
              <w:ind w:left="1035" w:hanging="425"/>
              <w:contextualSpacing w:val="0"/>
              <w:jc w:val="both"/>
              <w:rPr>
                <w:lang w:val="pt-BR"/>
              </w:rPr>
            </w:pPr>
            <w:r w:rsidRPr="008D378D">
              <w:rPr>
                <w:lang w:val="pt-BR" w:eastAsia="pt-BR"/>
              </w:rPr>
              <w:t>emitir uma advertência à empresa, entidade ou indivíduo através de uma carta formal de censura por sua conduta</w:t>
            </w:r>
            <w:r w:rsidRPr="008D378D">
              <w:rPr>
                <w:lang w:val="pt-BR"/>
              </w:rPr>
              <w:t>;</w:t>
            </w:r>
          </w:p>
          <w:p w14:paraId="66B81E6E" w14:textId="77777777" w:rsidR="00A662A6" w:rsidRPr="008D378D" w:rsidRDefault="00A662A6" w:rsidP="0055062C">
            <w:pPr>
              <w:pStyle w:val="ListParagraph"/>
              <w:numPr>
                <w:ilvl w:val="2"/>
                <w:numId w:val="99"/>
              </w:numPr>
              <w:suppressAutoHyphens/>
              <w:spacing w:after="120"/>
              <w:ind w:left="1035" w:hanging="425"/>
              <w:contextualSpacing w:val="0"/>
              <w:jc w:val="both"/>
              <w:rPr>
                <w:lang w:val="pt-BR"/>
              </w:rPr>
            </w:pPr>
            <w:r w:rsidRPr="008D378D">
              <w:rPr>
                <w:lang w:val="pt-BR"/>
              </w:rPr>
              <w:t>declarar</w:t>
            </w:r>
            <w:r w:rsidRPr="008D378D">
              <w:rPr>
                <w:spacing w:val="23"/>
                <w:lang w:val="pt-BR"/>
              </w:rPr>
              <w:t xml:space="preserve"> </w:t>
            </w:r>
            <w:r w:rsidRPr="008D378D">
              <w:rPr>
                <w:spacing w:val="-1"/>
                <w:lang w:val="pt-BR"/>
              </w:rPr>
              <w:t>que</w:t>
            </w:r>
            <w:r w:rsidRPr="008D378D">
              <w:rPr>
                <w:spacing w:val="24"/>
                <w:lang w:val="pt-BR"/>
              </w:rPr>
              <w:t xml:space="preserve"> </w:t>
            </w:r>
            <w:r w:rsidRPr="008D378D">
              <w:rPr>
                <w:spacing w:val="-1"/>
                <w:lang w:val="pt-BR"/>
              </w:rPr>
              <w:t>uma</w:t>
            </w:r>
            <w:r w:rsidRPr="008D378D">
              <w:rPr>
                <w:spacing w:val="21"/>
                <w:lang w:val="pt-BR"/>
              </w:rPr>
              <w:t xml:space="preserve"> </w:t>
            </w:r>
            <w:r w:rsidRPr="008D378D">
              <w:rPr>
                <w:spacing w:val="-1"/>
                <w:lang w:val="pt-BR"/>
              </w:rPr>
              <w:t>empresa,</w:t>
            </w:r>
            <w:r w:rsidRPr="008D378D">
              <w:rPr>
                <w:spacing w:val="24"/>
                <w:lang w:val="pt-BR"/>
              </w:rPr>
              <w:t xml:space="preserve"> </w:t>
            </w:r>
            <w:r w:rsidRPr="008D378D">
              <w:rPr>
                <w:spacing w:val="-1"/>
                <w:lang w:val="pt-BR"/>
              </w:rPr>
              <w:t>entidade</w:t>
            </w:r>
            <w:r w:rsidRPr="008D378D">
              <w:rPr>
                <w:spacing w:val="25"/>
                <w:lang w:val="pt-BR"/>
              </w:rPr>
              <w:t xml:space="preserve"> </w:t>
            </w:r>
            <w:r w:rsidRPr="008D378D">
              <w:rPr>
                <w:lang w:val="pt-BR"/>
              </w:rPr>
              <w:t>ou</w:t>
            </w:r>
            <w:r w:rsidRPr="008D378D">
              <w:rPr>
                <w:spacing w:val="23"/>
                <w:lang w:val="pt-BR"/>
              </w:rPr>
              <w:t xml:space="preserve"> </w:t>
            </w:r>
            <w:r w:rsidRPr="008D378D">
              <w:rPr>
                <w:spacing w:val="-1"/>
                <w:lang w:val="pt-BR"/>
              </w:rPr>
              <w:t>indivíduo</w:t>
            </w:r>
            <w:r w:rsidRPr="008D378D">
              <w:rPr>
                <w:spacing w:val="25"/>
                <w:lang w:val="pt-BR"/>
              </w:rPr>
              <w:t xml:space="preserve"> </w:t>
            </w:r>
            <w:r w:rsidRPr="008D378D">
              <w:rPr>
                <w:lang w:val="pt-BR"/>
              </w:rPr>
              <w:t>é</w:t>
            </w:r>
            <w:r w:rsidRPr="008D378D">
              <w:rPr>
                <w:spacing w:val="22"/>
                <w:lang w:val="pt-BR"/>
              </w:rPr>
              <w:t xml:space="preserve"> </w:t>
            </w:r>
            <w:r w:rsidRPr="008D378D">
              <w:rPr>
                <w:spacing w:val="-1"/>
                <w:lang w:val="pt-BR"/>
              </w:rPr>
              <w:t>inelegível,</w:t>
            </w:r>
            <w:r w:rsidRPr="008D378D">
              <w:rPr>
                <w:spacing w:val="24"/>
                <w:lang w:val="pt-BR"/>
              </w:rPr>
              <w:t xml:space="preserve"> </w:t>
            </w:r>
            <w:r w:rsidRPr="008D378D">
              <w:rPr>
                <w:spacing w:val="-1"/>
                <w:lang w:val="pt-BR"/>
              </w:rPr>
              <w:t>permanentemente</w:t>
            </w:r>
            <w:r w:rsidRPr="008D378D">
              <w:rPr>
                <w:spacing w:val="55"/>
                <w:lang w:val="pt-BR"/>
              </w:rPr>
              <w:t xml:space="preserve"> </w:t>
            </w:r>
            <w:r w:rsidRPr="008D378D">
              <w:rPr>
                <w:lang w:val="pt-BR"/>
              </w:rPr>
              <w:t>ou</w:t>
            </w:r>
            <w:r w:rsidRPr="008D378D">
              <w:rPr>
                <w:spacing w:val="11"/>
                <w:lang w:val="pt-BR"/>
              </w:rPr>
              <w:t xml:space="preserve"> </w:t>
            </w:r>
            <w:r w:rsidRPr="008D378D">
              <w:rPr>
                <w:lang w:val="pt-BR"/>
              </w:rPr>
              <w:t>por</w:t>
            </w:r>
            <w:r w:rsidRPr="008D378D">
              <w:rPr>
                <w:spacing w:val="12"/>
                <w:lang w:val="pt-BR"/>
              </w:rPr>
              <w:t xml:space="preserve"> </w:t>
            </w:r>
            <w:r w:rsidRPr="008D378D">
              <w:rPr>
                <w:spacing w:val="-1"/>
                <w:lang w:val="pt-BR"/>
              </w:rPr>
              <w:t>um prazo determinado,</w:t>
            </w:r>
            <w:r w:rsidRPr="008D378D">
              <w:rPr>
                <w:spacing w:val="12"/>
                <w:lang w:val="pt-BR"/>
              </w:rPr>
              <w:t xml:space="preserve"> </w:t>
            </w:r>
            <w:r w:rsidRPr="008D378D">
              <w:rPr>
                <w:spacing w:val="-1"/>
                <w:lang w:val="pt-BR"/>
              </w:rPr>
              <w:t>para:</w:t>
            </w:r>
            <w:r w:rsidRPr="008D378D">
              <w:rPr>
                <w:spacing w:val="12"/>
                <w:lang w:val="pt-BR"/>
              </w:rPr>
              <w:t xml:space="preserve"> </w:t>
            </w:r>
            <w:r w:rsidRPr="008D378D">
              <w:rPr>
                <w:spacing w:val="-2"/>
                <w:lang w:val="pt-BR"/>
              </w:rPr>
              <w:t>(i)</w:t>
            </w:r>
            <w:r w:rsidRPr="008D378D">
              <w:rPr>
                <w:spacing w:val="12"/>
                <w:lang w:val="pt-BR"/>
              </w:rPr>
              <w:t xml:space="preserve"> </w:t>
            </w:r>
            <w:r w:rsidRPr="008D378D">
              <w:rPr>
                <w:spacing w:val="-1"/>
                <w:lang w:val="pt-BR"/>
              </w:rPr>
              <w:t>receber o</w:t>
            </w:r>
            <w:r w:rsidRPr="008D378D">
              <w:rPr>
                <w:lang w:val="pt-BR"/>
              </w:rPr>
              <w:t>u</w:t>
            </w:r>
            <w:r w:rsidRPr="008D378D">
              <w:rPr>
                <w:spacing w:val="11"/>
                <w:lang w:val="pt-BR"/>
              </w:rPr>
              <w:t xml:space="preserve"> </w:t>
            </w:r>
            <w:r w:rsidRPr="008D378D">
              <w:rPr>
                <w:spacing w:val="-1"/>
                <w:lang w:val="pt-BR"/>
              </w:rPr>
              <w:t>participar</w:t>
            </w:r>
            <w:r w:rsidRPr="008D378D">
              <w:rPr>
                <w:spacing w:val="63"/>
                <w:lang w:val="pt-BR"/>
              </w:rPr>
              <w:t xml:space="preserve"> </w:t>
            </w:r>
            <w:r w:rsidRPr="008D378D">
              <w:rPr>
                <w:lang w:val="pt-BR"/>
              </w:rPr>
              <w:t xml:space="preserve">em </w:t>
            </w:r>
            <w:r w:rsidRPr="008D378D">
              <w:rPr>
                <w:spacing w:val="-1"/>
                <w:lang w:val="pt-BR"/>
              </w:rPr>
              <w:t>atividades</w:t>
            </w:r>
            <w:r w:rsidRPr="008D378D">
              <w:rPr>
                <w:lang w:val="pt-BR"/>
              </w:rPr>
              <w:t xml:space="preserve"> </w:t>
            </w:r>
            <w:r w:rsidRPr="008D378D">
              <w:rPr>
                <w:spacing w:val="-1"/>
                <w:lang w:val="pt-BR"/>
              </w:rPr>
              <w:t>financiadas</w:t>
            </w:r>
            <w:r w:rsidRPr="008D378D">
              <w:rPr>
                <w:lang w:val="pt-BR"/>
              </w:rPr>
              <w:t xml:space="preserve"> </w:t>
            </w:r>
            <w:r w:rsidRPr="008D378D">
              <w:rPr>
                <w:spacing w:val="-1"/>
                <w:lang w:val="pt-BR"/>
              </w:rPr>
              <w:t>pelo</w:t>
            </w:r>
            <w:r w:rsidRPr="008D378D">
              <w:rPr>
                <w:lang w:val="pt-BR"/>
              </w:rPr>
              <w:t xml:space="preserve"> </w:t>
            </w:r>
            <w:r w:rsidRPr="008D378D">
              <w:rPr>
                <w:spacing w:val="-1"/>
                <w:lang w:val="pt-BR"/>
              </w:rPr>
              <w:t>Banco;</w:t>
            </w:r>
            <w:r w:rsidRPr="008D378D">
              <w:rPr>
                <w:lang w:val="pt-BR"/>
              </w:rPr>
              <w:t xml:space="preserve"> e </w:t>
            </w:r>
            <w:r w:rsidRPr="008D378D">
              <w:rPr>
                <w:spacing w:val="-1"/>
                <w:lang w:val="pt-BR"/>
              </w:rPr>
              <w:t>(ii)</w:t>
            </w:r>
            <w:r w:rsidRPr="008D378D">
              <w:rPr>
                <w:lang w:val="pt-BR"/>
              </w:rPr>
              <w:t xml:space="preserve"> </w:t>
            </w:r>
            <w:r w:rsidRPr="008D378D">
              <w:rPr>
                <w:spacing w:val="-1"/>
                <w:lang w:val="pt-BR"/>
              </w:rPr>
              <w:t>ser designado</w:t>
            </w:r>
            <w:r w:rsidRPr="008D378D">
              <w:rPr>
                <w:vertAlign w:val="superscript"/>
                <w:lang w:val="pt-BR"/>
              </w:rPr>
              <w:footnoteReference w:id="24"/>
            </w:r>
            <w:r w:rsidRPr="008D378D">
              <w:rPr>
                <w:lang w:val="pt-BR"/>
              </w:rPr>
              <w:t xml:space="preserve"> como subconsultor, subempreiteiro, </w:t>
            </w:r>
            <w:r w:rsidRPr="008D378D">
              <w:rPr>
                <w:spacing w:val="-1"/>
                <w:lang w:val="pt-BR"/>
              </w:rPr>
              <w:t>fornecedor</w:t>
            </w:r>
            <w:r w:rsidRPr="008D378D">
              <w:rPr>
                <w:spacing w:val="31"/>
                <w:lang w:val="pt-BR"/>
              </w:rPr>
              <w:t xml:space="preserve"> </w:t>
            </w:r>
            <w:r w:rsidRPr="008D378D">
              <w:rPr>
                <w:spacing w:val="-1"/>
                <w:lang w:val="pt-BR"/>
              </w:rPr>
              <w:t>de</w:t>
            </w:r>
            <w:r w:rsidRPr="008D378D">
              <w:rPr>
                <w:spacing w:val="31"/>
                <w:lang w:val="pt-BR"/>
              </w:rPr>
              <w:t xml:space="preserve"> </w:t>
            </w:r>
            <w:r w:rsidRPr="008D378D">
              <w:rPr>
                <w:spacing w:val="-1"/>
                <w:lang w:val="pt-BR"/>
              </w:rPr>
              <w:t>bens</w:t>
            </w:r>
            <w:r w:rsidRPr="008D378D">
              <w:rPr>
                <w:spacing w:val="31"/>
                <w:lang w:val="pt-BR"/>
              </w:rPr>
              <w:t xml:space="preserve"> </w:t>
            </w:r>
            <w:r w:rsidRPr="008D378D">
              <w:rPr>
                <w:lang w:val="pt-BR"/>
              </w:rPr>
              <w:t>ou</w:t>
            </w:r>
            <w:r w:rsidRPr="008D378D">
              <w:rPr>
                <w:spacing w:val="31"/>
                <w:lang w:val="pt-BR"/>
              </w:rPr>
              <w:t xml:space="preserve"> </w:t>
            </w:r>
            <w:r w:rsidRPr="008D378D">
              <w:rPr>
                <w:spacing w:val="-1"/>
                <w:lang w:val="pt-BR"/>
              </w:rPr>
              <w:t>prestador de serviços</w:t>
            </w:r>
            <w:r w:rsidRPr="008D378D">
              <w:rPr>
                <w:spacing w:val="13"/>
                <w:lang w:val="pt-BR"/>
              </w:rPr>
              <w:t xml:space="preserve"> de</w:t>
            </w:r>
            <w:r w:rsidRPr="008D378D">
              <w:rPr>
                <w:spacing w:val="31"/>
                <w:lang w:val="pt-BR"/>
              </w:rPr>
              <w:t xml:space="preserve"> </w:t>
            </w:r>
            <w:r w:rsidRPr="008D378D">
              <w:rPr>
                <w:lang w:val="pt-BR"/>
              </w:rPr>
              <w:t>uma</w:t>
            </w:r>
            <w:r w:rsidRPr="008D378D">
              <w:rPr>
                <w:spacing w:val="31"/>
                <w:lang w:val="pt-BR"/>
              </w:rPr>
              <w:t xml:space="preserve"> </w:t>
            </w:r>
            <w:r w:rsidRPr="008D378D">
              <w:rPr>
                <w:spacing w:val="-1"/>
                <w:lang w:val="pt-BR"/>
              </w:rPr>
              <w:t>empresa elegível</w:t>
            </w:r>
            <w:r w:rsidRPr="008D378D">
              <w:rPr>
                <w:spacing w:val="32"/>
                <w:lang w:val="pt-BR"/>
              </w:rPr>
              <w:t xml:space="preserve"> à</w:t>
            </w:r>
            <w:r w:rsidRPr="008D378D">
              <w:rPr>
                <w:spacing w:val="45"/>
                <w:lang w:val="pt-BR"/>
              </w:rPr>
              <w:t xml:space="preserve"> </w:t>
            </w:r>
            <w:r w:rsidRPr="008D378D">
              <w:rPr>
                <w:spacing w:val="-1"/>
                <w:lang w:val="pt-BR"/>
              </w:rPr>
              <w:t>qual</w:t>
            </w:r>
            <w:r w:rsidRPr="008D378D">
              <w:rPr>
                <w:spacing w:val="21"/>
                <w:lang w:val="pt-BR"/>
              </w:rPr>
              <w:t xml:space="preserve"> </w:t>
            </w:r>
            <w:r w:rsidRPr="008D378D">
              <w:rPr>
                <w:spacing w:val="-1"/>
                <w:lang w:val="pt-BR"/>
              </w:rPr>
              <w:t>tenha</w:t>
            </w:r>
            <w:r w:rsidRPr="008D378D">
              <w:rPr>
                <w:spacing w:val="21"/>
                <w:lang w:val="pt-BR"/>
              </w:rPr>
              <w:t xml:space="preserve"> </w:t>
            </w:r>
            <w:r w:rsidRPr="008D378D">
              <w:rPr>
                <w:spacing w:val="-1"/>
                <w:lang w:val="pt-BR"/>
              </w:rPr>
              <w:t>sido</w:t>
            </w:r>
            <w:r w:rsidRPr="008D378D">
              <w:rPr>
                <w:spacing w:val="23"/>
                <w:lang w:val="pt-BR"/>
              </w:rPr>
              <w:t xml:space="preserve"> </w:t>
            </w:r>
            <w:r w:rsidRPr="008D378D">
              <w:rPr>
                <w:spacing w:val="-1"/>
                <w:lang w:val="pt-BR"/>
              </w:rPr>
              <w:t>adjudicado</w:t>
            </w:r>
            <w:r w:rsidRPr="008D378D">
              <w:rPr>
                <w:spacing w:val="23"/>
                <w:lang w:val="pt-BR"/>
              </w:rPr>
              <w:t xml:space="preserve"> </w:t>
            </w:r>
            <w:r w:rsidRPr="008D378D">
              <w:rPr>
                <w:spacing w:val="-1"/>
                <w:lang w:val="pt-BR"/>
              </w:rPr>
              <w:t>um</w:t>
            </w:r>
            <w:r w:rsidRPr="008D378D">
              <w:rPr>
                <w:spacing w:val="22"/>
                <w:lang w:val="pt-BR"/>
              </w:rPr>
              <w:t xml:space="preserve"> </w:t>
            </w:r>
            <w:r w:rsidRPr="008D378D">
              <w:rPr>
                <w:spacing w:val="-1"/>
                <w:lang w:val="pt-BR"/>
              </w:rPr>
              <w:t>contrato</w:t>
            </w:r>
            <w:r w:rsidRPr="008D378D">
              <w:rPr>
                <w:spacing w:val="23"/>
                <w:lang w:val="pt-BR"/>
              </w:rPr>
              <w:t xml:space="preserve"> </w:t>
            </w:r>
            <w:r w:rsidRPr="008D378D">
              <w:rPr>
                <w:spacing w:val="-1"/>
                <w:lang w:val="pt-BR"/>
              </w:rPr>
              <w:t>financiado</w:t>
            </w:r>
            <w:r w:rsidRPr="008D378D">
              <w:rPr>
                <w:spacing w:val="20"/>
                <w:lang w:val="pt-BR"/>
              </w:rPr>
              <w:t xml:space="preserve"> </w:t>
            </w:r>
            <w:r w:rsidRPr="008D378D">
              <w:rPr>
                <w:spacing w:val="2"/>
                <w:lang w:val="pt-BR"/>
              </w:rPr>
              <w:t>pelo</w:t>
            </w:r>
            <w:r w:rsidRPr="008D378D">
              <w:rPr>
                <w:spacing w:val="51"/>
                <w:lang w:val="pt-BR"/>
              </w:rPr>
              <w:t xml:space="preserve"> </w:t>
            </w:r>
            <w:r w:rsidRPr="008D378D">
              <w:rPr>
                <w:lang w:val="pt-BR"/>
              </w:rPr>
              <w:t>Banco;</w:t>
            </w:r>
          </w:p>
          <w:p w14:paraId="40744098" w14:textId="77777777" w:rsidR="00A662A6" w:rsidRPr="008D378D" w:rsidRDefault="00A662A6" w:rsidP="0055062C">
            <w:pPr>
              <w:pStyle w:val="ListParagraph"/>
              <w:numPr>
                <w:ilvl w:val="2"/>
                <w:numId w:val="99"/>
              </w:numPr>
              <w:suppressAutoHyphens/>
              <w:spacing w:after="120"/>
              <w:ind w:left="1035" w:hanging="425"/>
              <w:contextualSpacing w:val="0"/>
              <w:jc w:val="both"/>
              <w:rPr>
                <w:lang w:val="pt-BR"/>
              </w:rPr>
            </w:pPr>
            <w:r w:rsidRPr="008D378D">
              <w:rPr>
                <w:spacing w:val="-1"/>
                <w:lang w:val="pt-BR"/>
              </w:rPr>
              <w:t>encaminhar</w:t>
            </w:r>
            <w:r w:rsidRPr="008D378D">
              <w:rPr>
                <w:spacing w:val="16"/>
                <w:lang w:val="pt-BR"/>
              </w:rPr>
              <w:t xml:space="preserve"> </w:t>
            </w:r>
            <w:r w:rsidRPr="008D378D">
              <w:rPr>
                <w:lang w:val="pt-BR"/>
              </w:rPr>
              <w:t>o</w:t>
            </w:r>
            <w:r w:rsidRPr="008D378D">
              <w:rPr>
                <w:spacing w:val="18"/>
                <w:lang w:val="pt-BR"/>
              </w:rPr>
              <w:t xml:space="preserve"> </w:t>
            </w:r>
            <w:r w:rsidRPr="008D378D">
              <w:rPr>
                <w:spacing w:val="-1"/>
                <w:lang w:val="pt-BR"/>
              </w:rPr>
              <w:t>assunto</w:t>
            </w:r>
            <w:r w:rsidRPr="008D378D">
              <w:rPr>
                <w:spacing w:val="18"/>
                <w:lang w:val="pt-BR"/>
              </w:rPr>
              <w:t xml:space="preserve"> </w:t>
            </w:r>
            <w:r w:rsidRPr="008D378D">
              <w:rPr>
                <w:lang w:val="pt-BR"/>
              </w:rPr>
              <w:t>às</w:t>
            </w:r>
            <w:r w:rsidRPr="008D378D">
              <w:rPr>
                <w:spacing w:val="17"/>
                <w:lang w:val="pt-BR"/>
              </w:rPr>
              <w:t xml:space="preserve"> </w:t>
            </w:r>
            <w:r w:rsidRPr="008D378D">
              <w:rPr>
                <w:spacing w:val="-1"/>
                <w:lang w:val="pt-BR"/>
              </w:rPr>
              <w:t>autoridades</w:t>
            </w:r>
            <w:r w:rsidRPr="008D378D">
              <w:rPr>
                <w:spacing w:val="17"/>
                <w:lang w:val="pt-BR"/>
              </w:rPr>
              <w:t xml:space="preserve"> </w:t>
            </w:r>
            <w:r w:rsidRPr="008D378D">
              <w:rPr>
                <w:spacing w:val="-1"/>
                <w:lang w:val="pt-BR"/>
              </w:rPr>
              <w:t>competentes,</w:t>
            </w:r>
            <w:r w:rsidRPr="008D378D">
              <w:rPr>
                <w:spacing w:val="17"/>
                <w:lang w:val="pt-BR"/>
              </w:rPr>
              <w:t xml:space="preserve"> </w:t>
            </w:r>
            <w:r w:rsidRPr="008D378D">
              <w:rPr>
                <w:spacing w:val="-1"/>
                <w:lang w:val="pt-BR"/>
              </w:rPr>
              <w:t>encarregadas</w:t>
            </w:r>
            <w:r w:rsidRPr="008D378D">
              <w:rPr>
                <w:spacing w:val="17"/>
                <w:lang w:val="pt-BR"/>
              </w:rPr>
              <w:t xml:space="preserve"> </w:t>
            </w:r>
            <w:r w:rsidRPr="008D378D">
              <w:rPr>
                <w:spacing w:val="-1"/>
                <w:lang w:val="pt-BR"/>
              </w:rPr>
              <w:t>de</w:t>
            </w:r>
            <w:r w:rsidRPr="008D378D">
              <w:rPr>
                <w:spacing w:val="17"/>
                <w:lang w:val="pt-BR"/>
              </w:rPr>
              <w:t xml:space="preserve"> </w:t>
            </w:r>
            <w:r w:rsidRPr="008D378D">
              <w:rPr>
                <w:spacing w:val="-1"/>
                <w:lang w:val="pt-BR"/>
              </w:rPr>
              <w:t>fazer</w:t>
            </w:r>
            <w:r w:rsidRPr="008D378D">
              <w:rPr>
                <w:spacing w:val="17"/>
                <w:lang w:val="pt-BR"/>
              </w:rPr>
              <w:t xml:space="preserve"> </w:t>
            </w:r>
            <w:r w:rsidRPr="008D378D">
              <w:rPr>
                <w:spacing w:val="-1"/>
                <w:lang w:val="pt-BR"/>
              </w:rPr>
              <w:t>cumprir</w:t>
            </w:r>
            <w:r w:rsidRPr="008D378D">
              <w:rPr>
                <w:spacing w:val="61"/>
                <w:lang w:val="pt-BR"/>
              </w:rPr>
              <w:t xml:space="preserve"> </w:t>
            </w:r>
            <w:r w:rsidRPr="008D378D">
              <w:rPr>
                <w:lang w:val="pt-BR"/>
              </w:rPr>
              <w:t>as leis; e/ou</w:t>
            </w:r>
          </w:p>
          <w:p w14:paraId="46DEF0DE" w14:textId="77777777" w:rsidR="00A662A6" w:rsidRPr="008D378D" w:rsidRDefault="00A662A6" w:rsidP="0055062C">
            <w:pPr>
              <w:pStyle w:val="ListParagraph"/>
              <w:numPr>
                <w:ilvl w:val="2"/>
                <w:numId w:val="99"/>
              </w:numPr>
              <w:suppressAutoHyphens/>
              <w:spacing w:after="120"/>
              <w:ind w:left="1035" w:hanging="425"/>
              <w:contextualSpacing w:val="0"/>
              <w:jc w:val="both"/>
              <w:rPr>
                <w:lang w:val="pt-BR"/>
              </w:rPr>
            </w:pPr>
            <w:r w:rsidRPr="008D378D">
              <w:rPr>
                <w:lang w:val="pt-BR"/>
              </w:rPr>
              <w:t>impor</w:t>
            </w:r>
            <w:r w:rsidRPr="008D378D">
              <w:rPr>
                <w:spacing w:val="37"/>
                <w:lang w:val="pt-BR"/>
              </w:rPr>
              <w:t xml:space="preserve"> </w:t>
            </w:r>
            <w:r w:rsidRPr="008D378D">
              <w:rPr>
                <w:lang w:val="pt-BR"/>
              </w:rPr>
              <w:t>outras</w:t>
            </w:r>
            <w:r w:rsidRPr="008D378D">
              <w:rPr>
                <w:spacing w:val="41"/>
                <w:lang w:val="pt-BR"/>
              </w:rPr>
              <w:t xml:space="preserve"> </w:t>
            </w:r>
            <w:r w:rsidRPr="008D378D">
              <w:rPr>
                <w:spacing w:val="-2"/>
                <w:lang w:val="pt-BR"/>
              </w:rPr>
              <w:t>sanções</w:t>
            </w:r>
            <w:r w:rsidRPr="008D378D">
              <w:rPr>
                <w:spacing w:val="41"/>
                <w:lang w:val="pt-BR"/>
              </w:rPr>
              <w:t xml:space="preserve"> </w:t>
            </w:r>
            <w:r w:rsidRPr="008D378D">
              <w:rPr>
                <w:spacing w:val="-1"/>
                <w:lang w:val="pt-BR"/>
              </w:rPr>
              <w:t>que</w:t>
            </w:r>
            <w:r w:rsidRPr="008D378D">
              <w:rPr>
                <w:spacing w:val="38"/>
                <w:lang w:val="pt-BR"/>
              </w:rPr>
              <w:t xml:space="preserve"> </w:t>
            </w:r>
            <w:r w:rsidRPr="008D378D">
              <w:rPr>
                <w:spacing w:val="-1"/>
                <w:lang w:val="pt-BR"/>
              </w:rPr>
              <w:t>julgar</w:t>
            </w:r>
            <w:r w:rsidRPr="008D378D">
              <w:rPr>
                <w:spacing w:val="41"/>
                <w:lang w:val="pt-BR"/>
              </w:rPr>
              <w:t xml:space="preserve"> </w:t>
            </w:r>
            <w:r w:rsidRPr="008D378D">
              <w:rPr>
                <w:spacing w:val="-1"/>
                <w:lang w:val="pt-BR"/>
              </w:rPr>
              <w:t>apropriadas</w:t>
            </w:r>
            <w:r w:rsidRPr="008D378D">
              <w:rPr>
                <w:spacing w:val="41"/>
                <w:lang w:val="pt-BR"/>
              </w:rPr>
              <w:t xml:space="preserve"> </w:t>
            </w:r>
            <w:r w:rsidRPr="008D378D">
              <w:rPr>
                <w:lang w:val="pt-BR"/>
              </w:rPr>
              <w:t>sob as</w:t>
            </w:r>
            <w:r w:rsidRPr="008D378D">
              <w:rPr>
                <w:spacing w:val="41"/>
                <w:lang w:val="pt-BR"/>
              </w:rPr>
              <w:t xml:space="preserve"> </w:t>
            </w:r>
            <w:r w:rsidRPr="008D378D">
              <w:rPr>
                <w:spacing w:val="-1"/>
                <w:lang w:val="pt-BR"/>
              </w:rPr>
              <w:t>circunstâncias,</w:t>
            </w:r>
            <w:r w:rsidRPr="008D378D">
              <w:rPr>
                <w:spacing w:val="41"/>
                <w:lang w:val="pt-BR"/>
              </w:rPr>
              <w:t xml:space="preserve"> </w:t>
            </w:r>
            <w:r w:rsidRPr="008D378D">
              <w:rPr>
                <w:spacing w:val="-1"/>
                <w:lang w:val="pt-BR"/>
              </w:rPr>
              <w:t>incluindo</w:t>
            </w:r>
            <w:r w:rsidRPr="008D378D">
              <w:rPr>
                <w:spacing w:val="51"/>
                <w:lang w:val="pt-BR"/>
              </w:rPr>
              <w:t xml:space="preserve"> </w:t>
            </w:r>
            <w:r w:rsidRPr="008D378D">
              <w:rPr>
                <w:spacing w:val="-1"/>
                <w:lang w:val="pt-BR"/>
              </w:rPr>
              <w:t>a imposição de multas que representem</w:t>
            </w:r>
            <w:r w:rsidRPr="008D378D">
              <w:rPr>
                <w:lang w:val="pt-BR"/>
              </w:rPr>
              <w:t xml:space="preserve"> </w:t>
            </w:r>
            <w:r w:rsidRPr="008D378D">
              <w:rPr>
                <w:spacing w:val="2"/>
                <w:lang w:val="pt-BR"/>
              </w:rPr>
              <w:t xml:space="preserve">o </w:t>
            </w:r>
            <w:r w:rsidRPr="008D378D">
              <w:rPr>
                <w:spacing w:val="-1"/>
                <w:lang w:val="pt-BR"/>
              </w:rPr>
              <w:t>reembolso</w:t>
            </w:r>
            <w:r w:rsidRPr="008D378D">
              <w:rPr>
                <w:spacing w:val="1"/>
                <w:lang w:val="pt-BR"/>
              </w:rPr>
              <w:t xml:space="preserve"> </w:t>
            </w:r>
            <w:r w:rsidRPr="008D378D">
              <w:rPr>
                <w:spacing w:val="-1"/>
                <w:lang w:val="pt-BR"/>
              </w:rPr>
              <w:t>d</w:t>
            </w:r>
            <w:r w:rsidRPr="008D378D">
              <w:rPr>
                <w:lang w:val="pt-BR"/>
              </w:rPr>
              <w:t>o</w:t>
            </w:r>
            <w:r w:rsidRPr="008D378D">
              <w:rPr>
                <w:spacing w:val="2"/>
                <w:lang w:val="pt-BR"/>
              </w:rPr>
              <w:t xml:space="preserve"> </w:t>
            </w:r>
            <w:r w:rsidRPr="008D378D">
              <w:rPr>
                <w:spacing w:val="-1"/>
                <w:lang w:val="pt-BR"/>
              </w:rPr>
              <w:t>Banco</w:t>
            </w:r>
            <w:r w:rsidRPr="008D378D">
              <w:rPr>
                <w:spacing w:val="2"/>
                <w:lang w:val="pt-BR"/>
              </w:rPr>
              <w:t xml:space="preserve"> </w:t>
            </w:r>
            <w:r w:rsidRPr="008D378D">
              <w:rPr>
                <w:lang w:val="pt-BR"/>
              </w:rPr>
              <w:t>pelos</w:t>
            </w:r>
            <w:r w:rsidRPr="008D378D">
              <w:rPr>
                <w:spacing w:val="1"/>
                <w:lang w:val="pt-BR"/>
              </w:rPr>
              <w:t xml:space="preserve"> </w:t>
            </w:r>
            <w:r w:rsidRPr="008D378D">
              <w:rPr>
                <w:lang w:val="pt-BR"/>
              </w:rPr>
              <w:t>custos</w:t>
            </w:r>
            <w:r w:rsidRPr="008D378D">
              <w:rPr>
                <w:spacing w:val="3"/>
                <w:lang w:val="pt-BR"/>
              </w:rPr>
              <w:t xml:space="preserve"> </w:t>
            </w:r>
            <w:r w:rsidRPr="008D378D">
              <w:rPr>
                <w:spacing w:val="-1"/>
                <w:lang w:val="pt-BR"/>
              </w:rPr>
              <w:t>associados</w:t>
            </w:r>
            <w:r w:rsidRPr="008D378D">
              <w:rPr>
                <w:spacing w:val="3"/>
                <w:lang w:val="pt-BR"/>
              </w:rPr>
              <w:t xml:space="preserve"> </w:t>
            </w:r>
            <w:r w:rsidRPr="008D378D">
              <w:rPr>
                <w:lang w:val="pt-BR"/>
              </w:rPr>
              <w:t>às</w:t>
            </w:r>
            <w:r w:rsidRPr="008D378D">
              <w:rPr>
                <w:spacing w:val="53"/>
                <w:lang w:val="pt-BR"/>
              </w:rPr>
              <w:t xml:space="preserve"> </w:t>
            </w:r>
            <w:r w:rsidRPr="008D378D">
              <w:rPr>
                <w:spacing w:val="-1"/>
                <w:lang w:val="pt-BR"/>
              </w:rPr>
              <w:t>investigações</w:t>
            </w:r>
            <w:r w:rsidRPr="008D378D">
              <w:rPr>
                <w:spacing w:val="10"/>
                <w:lang w:val="pt-BR"/>
              </w:rPr>
              <w:t xml:space="preserve"> </w:t>
            </w:r>
            <w:r w:rsidRPr="008D378D">
              <w:rPr>
                <w:lang w:val="pt-BR"/>
              </w:rPr>
              <w:t>e</w:t>
            </w:r>
            <w:r w:rsidRPr="008D378D">
              <w:rPr>
                <w:spacing w:val="10"/>
                <w:lang w:val="pt-BR"/>
              </w:rPr>
              <w:t xml:space="preserve"> </w:t>
            </w:r>
            <w:r w:rsidRPr="008D378D">
              <w:rPr>
                <w:spacing w:val="-1"/>
                <w:lang w:val="pt-BR"/>
              </w:rPr>
              <w:t>procedimentos.</w:t>
            </w:r>
            <w:r w:rsidRPr="008D378D">
              <w:rPr>
                <w:spacing w:val="9"/>
                <w:lang w:val="pt-BR"/>
              </w:rPr>
              <w:t xml:space="preserve"> </w:t>
            </w:r>
            <w:r w:rsidRPr="008D378D">
              <w:rPr>
                <w:spacing w:val="-2"/>
                <w:lang w:val="pt-BR"/>
              </w:rPr>
              <w:t>Essas</w:t>
            </w:r>
            <w:r w:rsidRPr="008D378D">
              <w:rPr>
                <w:spacing w:val="10"/>
                <w:lang w:val="pt-BR"/>
              </w:rPr>
              <w:t xml:space="preserve"> </w:t>
            </w:r>
            <w:r w:rsidRPr="008D378D">
              <w:rPr>
                <w:spacing w:val="-1"/>
                <w:lang w:val="pt-BR"/>
              </w:rPr>
              <w:t>sanções</w:t>
            </w:r>
            <w:r w:rsidRPr="008D378D">
              <w:rPr>
                <w:spacing w:val="10"/>
                <w:lang w:val="pt-BR"/>
              </w:rPr>
              <w:t xml:space="preserve"> </w:t>
            </w:r>
            <w:r w:rsidRPr="008D378D">
              <w:rPr>
                <w:spacing w:val="-2"/>
                <w:lang w:val="pt-BR"/>
              </w:rPr>
              <w:t>podem</w:t>
            </w:r>
            <w:r w:rsidRPr="008D378D">
              <w:rPr>
                <w:spacing w:val="11"/>
                <w:lang w:val="pt-BR"/>
              </w:rPr>
              <w:t xml:space="preserve"> </w:t>
            </w:r>
            <w:r w:rsidRPr="008D378D">
              <w:rPr>
                <w:spacing w:val="-1"/>
                <w:lang w:val="pt-BR"/>
              </w:rPr>
              <w:t>ser</w:t>
            </w:r>
            <w:r w:rsidRPr="008D378D">
              <w:rPr>
                <w:spacing w:val="10"/>
                <w:lang w:val="pt-BR"/>
              </w:rPr>
              <w:t xml:space="preserve"> </w:t>
            </w:r>
            <w:r w:rsidRPr="008D378D">
              <w:rPr>
                <w:spacing w:val="-1"/>
                <w:lang w:val="pt-BR"/>
              </w:rPr>
              <w:t>impostas</w:t>
            </w:r>
            <w:r w:rsidRPr="008D378D">
              <w:rPr>
                <w:spacing w:val="10"/>
                <w:lang w:val="pt-BR"/>
              </w:rPr>
              <w:t xml:space="preserve"> </w:t>
            </w:r>
            <w:r w:rsidRPr="008D378D">
              <w:rPr>
                <w:spacing w:val="-1"/>
                <w:lang w:val="pt-BR"/>
              </w:rPr>
              <w:t>adicionalmente</w:t>
            </w:r>
            <w:r w:rsidRPr="008D378D">
              <w:rPr>
                <w:spacing w:val="10"/>
                <w:lang w:val="pt-BR"/>
              </w:rPr>
              <w:t xml:space="preserve"> </w:t>
            </w:r>
            <w:r w:rsidRPr="008D378D">
              <w:rPr>
                <w:lang w:val="pt-BR"/>
              </w:rPr>
              <w:t>ou</w:t>
            </w:r>
            <w:r w:rsidRPr="008D378D">
              <w:rPr>
                <w:spacing w:val="6"/>
                <w:lang w:val="pt-BR"/>
              </w:rPr>
              <w:t xml:space="preserve"> </w:t>
            </w:r>
            <w:r w:rsidRPr="008D378D">
              <w:rPr>
                <w:spacing w:val="-1"/>
                <w:lang w:val="pt-BR"/>
              </w:rPr>
              <w:t>em</w:t>
            </w:r>
            <w:r w:rsidRPr="008D378D">
              <w:rPr>
                <w:spacing w:val="51"/>
                <w:lang w:val="pt-BR"/>
              </w:rPr>
              <w:t xml:space="preserve"> </w:t>
            </w:r>
            <w:r w:rsidRPr="008D378D">
              <w:rPr>
                <w:spacing w:val="-1"/>
                <w:lang w:val="pt-BR"/>
              </w:rPr>
              <w:t>substituição</w:t>
            </w:r>
            <w:r w:rsidRPr="008D378D">
              <w:rPr>
                <w:spacing w:val="-2"/>
                <w:lang w:val="pt-BR"/>
              </w:rPr>
              <w:t xml:space="preserve"> </w:t>
            </w:r>
            <w:r w:rsidRPr="008D378D">
              <w:rPr>
                <w:lang w:val="pt-BR"/>
              </w:rPr>
              <w:t xml:space="preserve">às </w:t>
            </w:r>
            <w:r w:rsidRPr="008D378D">
              <w:rPr>
                <w:spacing w:val="-1"/>
                <w:lang w:val="pt-BR"/>
              </w:rPr>
              <w:t>sanções</w:t>
            </w:r>
            <w:r w:rsidRPr="008D378D">
              <w:rPr>
                <w:lang w:val="pt-BR"/>
              </w:rPr>
              <w:t xml:space="preserve"> </w:t>
            </w:r>
            <w:r w:rsidRPr="008D378D">
              <w:rPr>
                <w:spacing w:val="-1"/>
                <w:lang w:val="pt-BR"/>
              </w:rPr>
              <w:t>mencionadas acima.</w:t>
            </w:r>
          </w:p>
          <w:p w14:paraId="71CB52D5" w14:textId="0D2172C8" w:rsidR="00A662A6" w:rsidRPr="008D378D" w:rsidRDefault="00A662A6" w:rsidP="0055062C">
            <w:pPr>
              <w:pStyle w:val="ListParagraph"/>
              <w:numPr>
                <w:ilvl w:val="0"/>
                <w:numId w:val="100"/>
              </w:numPr>
              <w:spacing w:after="120"/>
              <w:ind w:left="1035" w:hanging="425"/>
              <w:contextualSpacing w:val="0"/>
              <w:jc w:val="both"/>
              <w:rPr>
                <w:lang w:val="pt-BR"/>
              </w:rPr>
            </w:pPr>
            <w:r w:rsidRPr="008D378D">
              <w:rPr>
                <w:lang w:val="pt-BR"/>
              </w:rPr>
              <w:lastRenderedPageBreak/>
              <w:t>As disposições dos incisos (i) e (ii) d</w:t>
            </w:r>
            <w:r w:rsidR="00FD09B9" w:rsidRPr="008D378D">
              <w:rPr>
                <w:lang w:val="pt-BR"/>
              </w:rPr>
              <w:t>a</w:t>
            </w:r>
            <w:r w:rsidRPr="008D378D">
              <w:rPr>
                <w:lang w:val="pt-BR"/>
              </w:rPr>
              <w:t xml:space="preserve"> </w:t>
            </w:r>
            <w:r w:rsidR="00FD09B9" w:rsidRPr="008D378D">
              <w:rPr>
                <w:lang w:val="pt-BR"/>
              </w:rPr>
              <w:t xml:space="preserve">Subcláusula 60.1 </w:t>
            </w:r>
            <w:r w:rsidRPr="008D378D">
              <w:rPr>
                <w:lang w:val="pt-BR"/>
              </w:rPr>
              <w:t>(b) serão aplicadas, também, quando tais partes tiverem sido temporariamente declaradas inelegíveis para a adjudicação de novos contratos, enquanto aguardam a decisão definitiva de um processo de sanção ou de qualquer outra resolução.</w:t>
            </w:r>
          </w:p>
          <w:p w14:paraId="20359B95" w14:textId="77777777" w:rsidR="00A662A6" w:rsidRPr="008D378D" w:rsidRDefault="00A662A6" w:rsidP="0055062C">
            <w:pPr>
              <w:pStyle w:val="ListParagraph"/>
              <w:numPr>
                <w:ilvl w:val="0"/>
                <w:numId w:val="100"/>
              </w:numPr>
              <w:spacing w:after="120"/>
              <w:ind w:left="1035" w:hanging="425"/>
              <w:contextualSpacing w:val="0"/>
              <w:jc w:val="both"/>
              <w:rPr>
                <w:lang w:val="pt-BR"/>
              </w:rPr>
            </w:pPr>
            <w:r w:rsidRPr="008D378D">
              <w:rPr>
                <w:lang w:val="pt-BR"/>
              </w:rPr>
              <w:t>A imposição de qualquer ação a ser tomada pelo Banco de acordo com as disposições acima mencionadas, será pública.</w:t>
            </w:r>
          </w:p>
          <w:p w14:paraId="439E73AD" w14:textId="77777777" w:rsidR="00A662A6" w:rsidRPr="008D378D" w:rsidRDefault="00A662A6" w:rsidP="0055062C">
            <w:pPr>
              <w:pStyle w:val="ListParagraph"/>
              <w:numPr>
                <w:ilvl w:val="0"/>
                <w:numId w:val="100"/>
              </w:numPr>
              <w:spacing w:after="120"/>
              <w:ind w:left="1035" w:hanging="425"/>
              <w:contextualSpacing w:val="0"/>
              <w:jc w:val="both"/>
              <w:rPr>
                <w:lang w:val="pt-BR"/>
              </w:rPr>
            </w:pPr>
            <w:r w:rsidRPr="008D378D">
              <w:rPr>
                <w:lang w:val="pt-BR"/>
              </w:rPr>
              <w:t xml:space="preserve">Além disso, qualquer empresa, entidade ou indivíduo que concorra ou participe de uma atividade financiada pelo Banco incluindo, entre outros, requerentes, licitantes, proponentes, fornecedores de bens, empreiteiros, consultores, funcionários, subempreiteiros, subconsultores, prestadores de serviços, concessionários, Mutuários (incluindo Beneficiários de doações), Agências Executoras ou Agências Contratante (incluindo seus respectivos dirigentes, funcionários e agentes, independentemente de a agência ser expressa ou implícita), podem estar sujeitos a sanções baseadas nos acordos que o Banco possa ter com outras </w:t>
            </w:r>
            <w:proofErr w:type="spellStart"/>
            <w:r w:rsidRPr="008D378D">
              <w:rPr>
                <w:lang w:val="pt-BR"/>
              </w:rPr>
              <w:t>IFIs</w:t>
            </w:r>
            <w:proofErr w:type="spellEnd"/>
            <w:r w:rsidRPr="008D378D">
              <w:rPr>
                <w:lang w:val="pt-BR"/>
              </w:rPr>
              <w:t xml:space="preserve"> em relação ao reconhecimento mútuo de decisões de exclusão. Para fins deste parágrafo, o termo “sanção” incluirá qualquer exclusão, condições sobre futuras contratações ou qualquer ação divulgada publicamente em resposta a uma violação da estrutura aplicável de uma IFI para tratar de alegações de Práticas Proibidas.</w:t>
            </w:r>
          </w:p>
          <w:p w14:paraId="30C897CE" w14:textId="3F01F5F7" w:rsidR="00A662A6" w:rsidRPr="008D378D" w:rsidRDefault="00A662A6" w:rsidP="0055062C">
            <w:pPr>
              <w:pStyle w:val="ListParagraph"/>
              <w:numPr>
                <w:ilvl w:val="0"/>
                <w:numId w:val="100"/>
              </w:numPr>
              <w:spacing w:after="120"/>
              <w:ind w:left="1035" w:hanging="425"/>
              <w:contextualSpacing w:val="0"/>
              <w:jc w:val="both"/>
              <w:rPr>
                <w:lang w:val="pt-BR"/>
              </w:rPr>
            </w:pPr>
            <w:r w:rsidRPr="008D378D">
              <w:rPr>
                <w:lang w:val="pt-BR"/>
              </w:rPr>
              <w:t xml:space="preserve">Banco exige que seja incluída uma disposição nos documentos de licitação e nos contratos financiados com um empréstimo ou doação do Banco, exigindo que os requerentes, licitantes, proponentes, fornecedores de bens e seus agentes, empreiteiros, consultores, funcionários, subempreiteiros, subconsultores, prestadores de serviços e concessionários, permitam que o Banco inspecione todas e quaisquer contas, registros e outros documentos relativos à apresentação de </w:t>
            </w:r>
            <w:r w:rsidR="00FD09B9" w:rsidRPr="008D378D">
              <w:rPr>
                <w:lang w:val="pt-BR"/>
              </w:rPr>
              <w:t>Ofertas</w:t>
            </w:r>
            <w:r w:rsidRPr="008D378D">
              <w:rPr>
                <w:lang w:val="pt-BR"/>
              </w:rPr>
              <w:t xml:space="preserve"> e execução de contrato bem como que sejam auditados por auditores nomeados pelo Banco. No âmbito desta política, os requerentes, licitantes, proponentes, fornecedores de bens e seus agentes, empreiteiros, consultores, funcionários, subempreiteiros, subconsultores, </w:t>
            </w:r>
            <w:r w:rsidRPr="008D378D">
              <w:rPr>
                <w:lang w:val="pt-BR"/>
              </w:rPr>
              <w:lastRenderedPageBreak/>
              <w:t>prestadores de serviços e concessionários devem prestar plena assistência ao Banco em sua investigação. O Banco terá também o direito de requerer que, nos contratos por ele financiados com um empréstimo ou doação incluam uma disposição que obrigue os requerentes, licitantes, proponentes, fornecedores de bens e seus agentes, empreiteiros, consultores, funcionários, subempreiteiros, subconsultores, prestadores de serviços e concessionários a: (i) mantenham todos os documentos e registros referentes às atividades financiadas pelo Banco por sete (7) anos após a conclusão do trabalho contemplado no respectivo contrato; e (ii) forneçam quaisquer documentos necessários à investigação de alegações de Práticas Proibidas; e assegurem que funcionários ou agentes dos requerentes, licitantes, proponentes, fornecedores de bens e seus agentes, empreiteiros, consultores, subempreiteiros, subconsultores, prestadores de serviços ou concessionários que tenham conhecimento das atividades financiadas pelo Banco estejam disponíveis para responder às questões dos funcionários do Banco ou de qualquer investigador, agente, auditor ou consultor relacionado com a investigação devidamente designado. Caso o requerente, licitante, proponente, fornecedor de bens e seus agentes, empreiteiro, consultor, funcionários, subempreiteiro, subconsultor, prestador de serviços ou concessionário se recusem a cooperar e/ou descumpram o exigido pelo Banco ou obstruam de qualquer forma, a investigação, o Banco, a seu critério exclusivo, pode tomar as medidas apropriadas contra o requerente, licitante, proponente, fornecedor de bens e seus agentes, empreiteiro, consultor, funcionários, subempreiteiro, subconsultor, prestador de serviços ou concessionário.</w:t>
            </w:r>
          </w:p>
          <w:p w14:paraId="1FADF378" w14:textId="3FC1E51A" w:rsidR="001F22EE" w:rsidRPr="008D378D" w:rsidRDefault="00A662A6" w:rsidP="0055062C">
            <w:pPr>
              <w:pStyle w:val="ListParagraph"/>
              <w:numPr>
                <w:ilvl w:val="0"/>
                <w:numId w:val="100"/>
              </w:numPr>
              <w:spacing w:after="120"/>
              <w:ind w:left="1035" w:hanging="425"/>
              <w:contextualSpacing w:val="0"/>
              <w:jc w:val="both"/>
              <w:rPr>
                <w:lang w:val="pt-BR"/>
              </w:rPr>
            </w:pPr>
            <w:bookmarkStart w:id="554" w:name="_DV_C153"/>
            <w:bookmarkStart w:id="555" w:name="_Hlk74664996"/>
            <w:r w:rsidRPr="008D378D">
              <w:rPr>
                <w:lang w:val="pt-BR"/>
              </w:rPr>
              <w:t xml:space="preserve">Banco exigirá que, quando um Mutuário selecionar uma agência especializada para fornecer serviços de assistência técnica, todas as disposições relacionadas às Práticas Proibidas e as sanções correspondentes, serão aplicadas integralmente aos requerentes, licitantes, proponentes, empreiteiros, empresas de consultoria e consultores individuais, funcionários, subempreiteiros, subconsultores, prestadores de serviços ou fornecedores de bens, </w:t>
            </w:r>
            <w:r w:rsidRPr="008D378D">
              <w:rPr>
                <w:lang w:val="pt-BR"/>
              </w:rPr>
              <w:lastRenderedPageBreak/>
              <w:t>(incluindo seus respectivos dirigentes, funcionários e agentes, independentemente de a agência ser expressa ou implícita), ou qualquer outra entidade que tenha assinado contratos com essa agência especializada para fornecer bens ou prestar serviços correlatos relacionados com as atividades financiadas pelo Banco. O Banco mantém o direito de exigir que o Mutuário invoque recursos tais como suspensão ou extinção. As agências especializadas deverão consultar a lista do Banco de empresas e indivíduos suspensos ou excluídos. No caso de uma agência especializada assinar um contrato ou uma ordem de compra com uma empresa ou com um indivíduo suspenso ou excluído pelo Banco, o Banco não financiará as despesas relacionadas e aplicará outras medidas conforme apropriado.</w:t>
            </w:r>
            <w:bookmarkEnd w:id="554"/>
            <w:bookmarkEnd w:id="555"/>
          </w:p>
          <w:p w14:paraId="505F50FE" w14:textId="38B95193" w:rsidR="001F22EE" w:rsidRPr="008D378D" w:rsidRDefault="001F22EE" w:rsidP="00685977">
            <w:pPr>
              <w:ind w:left="603" w:hanging="560"/>
              <w:jc w:val="both"/>
              <w:outlineLvl w:val="2"/>
              <w:rPr>
                <w:lang w:val="pt-BR"/>
              </w:rPr>
            </w:pPr>
            <w:r w:rsidRPr="008D378D">
              <w:rPr>
                <w:lang w:val="pt-BR"/>
              </w:rPr>
              <w:t>60.2</w:t>
            </w:r>
            <w:r w:rsidR="00685977" w:rsidRPr="008D378D">
              <w:rPr>
                <w:lang w:val="pt-BR"/>
              </w:rPr>
              <w:tab/>
            </w:r>
            <w:bookmarkStart w:id="556" w:name="_Hlk65930563"/>
            <w:r w:rsidR="00685977" w:rsidRPr="008D378D">
              <w:rPr>
                <w:lang w:val="pt-BR"/>
              </w:rPr>
              <w:t xml:space="preserve">Com a concordância específica do Banco, além da Lista do Banco de Empresas e Indivíduos Sancionados, o Mutuário pode introduzir, nos formulários </w:t>
            </w:r>
            <w:r w:rsidR="002E51E7">
              <w:rPr>
                <w:lang w:val="pt-BR"/>
              </w:rPr>
              <w:t xml:space="preserve">da Oferta </w:t>
            </w:r>
            <w:r w:rsidR="00685977" w:rsidRPr="008D378D">
              <w:rPr>
                <w:lang w:val="pt-BR"/>
              </w:rPr>
              <w:t xml:space="preserve">e para contratos financiados pelo Banco, um compromisso do Licitante de observar, ao concorrer e executar um contrato, as leis e o sistema de sanções do país contra Práticas Proibidas (incluindo suborno) e os regulamentos e sanções de um organismo de desenvolvimento multilateral/bilateral ou organização internacional, atuando como </w:t>
            </w:r>
            <w:proofErr w:type="spellStart"/>
            <w:r w:rsidR="00685977" w:rsidRPr="008D378D">
              <w:rPr>
                <w:lang w:val="pt-BR"/>
              </w:rPr>
              <w:t>cofinanciador</w:t>
            </w:r>
            <w:proofErr w:type="spellEnd"/>
            <w:r w:rsidR="00685977" w:rsidRPr="008D378D">
              <w:rPr>
                <w:lang w:val="pt-BR"/>
              </w:rPr>
              <w:t>, relacionados a Práticas Proibidas, se aplicável, conforme listado nos documentos de licitação.</w:t>
            </w:r>
            <w:r w:rsidR="00685977" w:rsidRPr="008D378D">
              <w:rPr>
                <w:rStyle w:val="FootnoteReference"/>
                <w:lang w:val="pt-BR"/>
              </w:rPr>
              <w:footnoteReference w:id="25"/>
            </w:r>
            <w:r w:rsidR="00685977" w:rsidRPr="008D378D">
              <w:rPr>
                <w:lang w:val="pt-BR"/>
              </w:rPr>
              <w:t xml:space="preserve"> O Banco aceitará a introdução de tal compromisso a pedido do país Mutuário, desde que as disposições que regem tal requisito sejam satisfatórias para o Banco</w:t>
            </w:r>
          </w:p>
          <w:bookmarkEnd w:id="556"/>
          <w:p w14:paraId="5011FA34" w14:textId="1B5CD84C" w:rsidR="001F22EE" w:rsidRPr="008D378D" w:rsidRDefault="001F22EE" w:rsidP="001223DE">
            <w:pPr>
              <w:tabs>
                <w:tab w:val="num" w:pos="792"/>
              </w:tabs>
              <w:spacing w:after="200"/>
              <w:ind w:left="882" w:hanging="360"/>
              <w:jc w:val="both"/>
              <w:outlineLvl w:val="2"/>
              <w:rPr>
                <w:bCs/>
                <w:lang w:val="pt-BR"/>
              </w:rPr>
            </w:pPr>
          </w:p>
        </w:tc>
      </w:tr>
      <w:tr w:rsidR="001377B0" w:rsidRPr="002E504D" w14:paraId="6554492A" w14:textId="77777777" w:rsidTr="0077094B">
        <w:trPr>
          <w:gridAfter w:val="2"/>
          <w:wAfter w:w="729" w:type="dxa"/>
        </w:trPr>
        <w:tc>
          <w:tcPr>
            <w:tcW w:w="3397" w:type="dxa"/>
          </w:tcPr>
          <w:p w14:paraId="2A008902" w14:textId="135500C9" w:rsidR="001377B0" w:rsidRPr="008D378D" w:rsidRDefault="001377B0" w:rsidP="003F79AA">
            <w:pPr>
              <w:pStyle w:val="SectionVHeading3"/>
              <w:rPr>
                <w:lang w:val="pt-BR"/>
              </w:rPr>
            </w:pPr>
            <w:bookmarkStart w:id="557" w:name="_Toc55674710"/>
            <w:bookmarkStart w:id="558" w:name="_Toc55675039"/>
            <w:r w:rsidRPr="008D378D">
              <w:rPr>
                <w:lang w:val="pt-BR"/>
              </w:rPr>
              <w:lastRenderedPageBreak/>
              <w:t>61.</w:t>
            </w:r>
            <w:r w:rsidRPr="008D378D">
              <w:rPr>
                <w:lang w:val="pt-BR"/>
              </w:rPr>
              <w:tab/>
            </w:r>
            <w:r w:rsidR="009961FB" w:rsidRPr="008D378D">
              <w:rPr>
                <w:lang w:val="pt-BR"/>
              </w:rPr>
              <w:t xml:space="preserve">Pagamentos após a </w:t>
            </w:r>
            <w:r w:rsidR="00D343FF" w:rsidRPr="008D378D">
              <w:rPr>
                <w:lang w:val="pt-BR"/>
              </w:rPr>
              <w:t>Extinção</w:t>
            </w:r>
            <w:r w:rsidR="009961FB" w:rsidRPr="008D378D">
              <w:rPr>
                <w:lang w:val="pt-BR"/>
              </w:rPr>
              <w:t xml:space="preserve"> do </w:t>
            </w:r>
            <w:r w:rsidR="00D343FF" w:rsidRPr="008D378D">
              <w:rPr>
                <w:lang w:val="pt-BR"/>
              </w:rPr>
              <w:t>C</w:t>
            </w:r>
            <w:r w:rsidR="009961FB" w:rsidRPr="008D378D">
              <w:rPr>
                <w:lang w:val="pt-BR"/>
              </w:rPr>
              <w:t>ontrato</w:t>
            </w:r>
            <w:bookmarkEnd w:id="557"/>
            <w:bookmarkEnd w:id="558"/>
          </w:p>
        </w:tc>
        <w:tc>
          <w:tcPr>
            <w:tcW w:w="6100" w:type="dxa"/>
            <w:gridSpan w:val="2"/>
          </w:tcPr>
          <w:p w14:paraId="7194C919" w14:textId="1D0FAEA4" w:rsidR="001377B0" w:rsidRPr="008D378D" w:rsidRDefault="001377B0" w:rsidP="003F79AA">
            <w:pPr>
              <w:pStyle w:val="Outline"/>
              <w:spacing w:before="0" w:after="200"/>
              <w:ind w:left="612" w:hanging="612"/>
              <w:jc w:val="both"/>
              <w:rPr>
                <w:spacing w:val="-3"/>
                <w:lang w:val="pt-BR"/>
              </w:rPr>
            </w:pPr>
            <w:r w:rsidRPr="008D378D">
              <w:rPr>
                <w:kern w:val="0"/>
                <w:szCs w:val="24"/>
                <w:lang w:val="pt-BR"/>
              </w:rPr>
              <w:t>61.1</w:t>
            </w:r>
            <w:r w:rsidRPr="008D378D">
              <w:rPr>
                <w:kern w:val="0"/>
                <w:szCs w:val="24"/>
                <w:lang w:val="pt-BR"/>
              </w:rPr>
              <w:tab/>
            </w:r>
            <w:r w:rsidR="00740ECE" w:rsidRPr="008D378D">
              <w:rPr>
                <w:spacing w:val="-3"/>
                <w:szCs w:val="24"/>
                <w:lang w:val="pt-BR"/>
              </w:rPr>
              <w:t xml:space="preserve">Se o Contrato for extingo devido a uma violação fundamental do Contrato pelo Empreiteiro, o Gerente de Projeto deverá emitir um certificado atestando o valor dos trabalhos concluídos e pelos Materiais solicitados pelo Empreiteiro, do qual serão abatidos os </w:t>
            </w:r>
            <w:r w:rsidR="00740ECE" w:rsidRPr="008D378D">
              <w:rPr>
                <w:spacing w:val="-3"/>
                <w:szCs w:val="24"/>
                <w:lang w:val="pt-BR"/>
              </w:rPr>
              <w:lastRenderedPageBreak/>
              <w:t xml:space="preserve">adiantamentos recebidos até a data da emissão do certificado e a porcentagem incidente sobre o valor do trabalho não concluído, conforme especificado </w:t>
            </w:r>
            <w:r w:rsidR="00740ECE" w:rsidRPr="008D378D">
              <w:rPr>
                <w:b/>
                <w:bCs/>
                <w:spacing w:val="-3"/>
                <w:szCs w:val="24"/>
                <w:lang w:val="pt-BR"/>
              </w:rPr>
              <w:t>nas CPC</w:t>
            </w:r>
            <w:r w:rsidR="00740ECE" w:rsidRPr="008D378D">
              <w:rPr>
                <w:spacing w:val="-3"/>
                <w:szCs w:val="24"/>
                <w:lang w:val="pt-BR"/>
              </w:rPr>
              <w:t xml:space="preserve">. Não será necessário pagar indenizações adicionais por </w:t>
            </w:r>
            <w:r w:rsidR="00FD4929" w:rsidRPr="008D378D">
              <w:rPr>
                <w:lang w:val="pt-BR"/>
              </w:rPr>
              <w:t>perdas e danos</w:t>
            </w:r>
            <w:r w:rsidR="00740ECE" w:rsidRPr="008D378D">
              <w:rPr>
                <w:spacing w:val="-3"/>
                <w:szCs w:val="24"/>
                <w:lang w:val="pt-BR"/>
              </w:rPr>
              <w:t>. Se o valor total devido ao Contratante for maior que qualquer pagamento devido ao Empreiteiro, a diferença constituirá uma dívida em favor do Contratante</w:t>
            </w:r>
            <w:r w:rsidR="00321A09" w:rsidRPr="008D378D">
              <w:rPr>
                <w:spacing w:val="-3"/>
                <w:lang w:val="pt-BR"/>
              </w:rPr>
              <w:t>.</w:t>
            </w:r>
          </w:p>
          <w:p w14:paraId="73F3A6D6" w14:textId="0853D0A3" w:rsidR="001377B0" w:rsidRPr="008D378D" w:rsidRDefault="001377B0" w:rsidP="003F79AA">
            <w:pPr>
              <w:pStyle w:val="Outline"/>
              <w:spacing w:before="0" w:after="200"/>
              <w:ind w:left="612" w:hanging="612"/>
              <w:jc w:val="both"/>
              <w:rPr>
                <w:kern w:val="0"/>
                <w:szCs w:val="24"/>
                <w:lang w:val="pt-BR"/>
              </w:rPr>
            </w:pPr>
            <w:r w:rsidRPr="008D378D">
              <w:rPr>
                <w:kern w:val="0"/>
                <w:szCs w:val="24"/>
                <w:lang w:val="pt-BR"/>
              </w:rPr>
              <w:t>61.2</w:t>
            </w:r>
            <w:r w:rsidRPr="008D378D">
              <w:rPr>
                <w:kern w:val="0"/>
                <w:szCs w:val="24"/>
                <w:lang w:val="pt-BR"/>
              </w:rPr>
              <w:tab/>
            </w:r>
            <w:bookmarkStart w:id="559" w:name="_Hlk65932272"/>
            <w:r w:rsidR="00D343FF" w:rsidRPr="008D378D">
              <w:rPr>
                <w:spacing w:val="-3"/>
                <w:lang w:val="pt-BR"/>
              </w:rPr>
              <w:t>Se o Contrato for extinto por conveniência do Contratante ou por violação fundamental do Contrato pelo Contratante, o Gerente de Projeto deverá emitir um certificado pelo valor dos trabalhos realizados, do custo dos Materiais solicitados, os custos razoáveis de remoção dos equipamentos e o de repatriação do pessoal do Empreiteiro, empregado exclusivamente nas Obras, e das despesas, do Empreiteiro, referentes à proteção e segurança das Obras, do qual serão deduzidos os adiantamentos recebidos até a data de emissão do certificado</w:t>
            </w:r>
            <w:r w:rsidR="00321A09" w:rsidRPr="008D378D">
              <w:rPr>
                <w:spacing w:val="-3"/>
                <w:lang w:val="pt-BR"/>
              </w:rPr>
              <w:t>.</w:t>
            </w:r>
            <w:bookmarkEnd w:id="559"/>
          </w:p>
        </w:tc>
      </w:tr>
      <w:tr w:rsidR="001377B0" w:rsidRPr="002E504D" w14:paraId="2BE557BA" w14:textId="77777777" w:rsidTr="0077094B">
        <w:trPr>
          <w:gridAfter w:val="2"/>
          <w:wAfter w:w="729" w:type="dxa"/>
        </w:trPr>
        <w:tc>
          <w:tcPr>
            <w:tcW w:w="3397" w:type="dxa"/>
          </w:tcPr>
          <w:p w14:paraId="6D87BFF9" w14:textId="5E1CDB37" w:rsidR="001377B0" w:rsidRPr="008D378D" w:rsidRDefault="001377B0" w:rsidP="005D07DA">
            <w:pPr>
              <w:pStyle w:val="SectionVHeading3"/>
              <w:rPr>
                <w:lang w:val="pt-BR"/>
              </w:rPr>
            </w:pPr>
            <w:bookmarkStart w:id="560" w:name="_Toc55674711"/>
            <w:bookmarkStart w:id="561" w:name="_Toc55675040"/>
            <w:r w:rsidRPr="008D378D">
              <w:rPr>
                <w:lang w:val="pt-BR"/>
              </w:rPr>
              <w:lastRenderedPageBreak/>
              <w:t>62.</w:t>
            </w:r>
            <w:r w:rsidRPr="008D378D">
              <w:rPr>
                <w:lang w:val="pt-BR"/>
              </w:rPr>
              <w:tab/>
            </w:r>
            <w:r w:rsidR="00812DF4" w:rsidRPr="008D378D">
              <w:rPr>
                <w:lang w:val="pt-BR"/>
              </w:rPr>
              <w:t xml:space="preserve">Direitos de </w:t>
            </w:r>
            <w:r w:rsidR="00EB4A60" w:rsidRPr="008D378D">
              <w:rPr>
                <w:lang w:val="pt-BR"/>
              </w:rPr>
              <w:t>P</w:t>
            </w:r>
            <w:r w:rsidR="00812DF4" w:rsidRPr="008D378D">
              <w:rPr>
                <w:lang w:val="pt-BR"/>
              </w:rPr>
              <w:t>ropriedade</w:t>
            </w:r>
            <w:bookmarkEnd w:id="560"/>
            <w:bookmarkEnd w:id="561"/>
          </w:p>
        </w:tc>
        <w:tc>
          <w:tcPr>
            <w:tcW w:w="6100" w:type="dxa"/>
            <w:gridSpan w:val="2"/>
          </w:tcPr>
          <w:p w14:paraId="0BDCACFF" w14:textId="7C334FC1" w:rsidR="001377B0" w:rsidRPr="008D378D" w:rsidRDefault="001377B0" w:rsidP="00643718">
            <w:pPr>
              <w:pStyle w:val="Outline"/>
              <w:spacing w:before="0" w:after="200"/>
              <w:ind w:left="612" w:hanging="612"/>
              <w:jc w:val="both"/>
              <w:rPr>
                <w:kern w:val="0"/>
                <w:szCs w:val="24"/>
                <w:lang w:val="pt-BR"/>
              </w:rPr>
            </w:pPr>
            <w:r w:rsidRPr="008D378D">
              <w:rPr>
                <w:kern w:val="0"/>
                <w:szCs w:val="24"/>
                <w:lang w:val="pt-BR"/>
              </w:rPr>
              <w:t>62.1</w:t>
            </w:r>
            <w:r w:rsidRPr="008D378D">
              <w:rPr>
                <w:kern w:val="0"/>
                <w:szCs w:val="24"/>
                <w:lang w:val="pt-BR"/>
              </w:rPr>
              <w:tab/>
            </w:r>
            <w:r w:rsidR="00B84245" w:rsidRPr="008D378D">
              <w:rPr>
                <w:spacing w:val="-3"/>
                <w:szCs w:val="24"/>
                <w:lang w:val="pt-BR"/>
              </w:rPr>
              <w:t xml:space="preserve">Se o Contrato for extinto por descumprimento do Empreiteiro, todos os Materiais encontrados no Local das Obras, a Planta, o Equipamento, as Obras Provisórias e as Obras serão consideradas propriedade do Contratante. Os desenhos, os desenhos técnicos, memórias e os cálculos do desenho realizados pelo Empreiteiro são de propriedade do Empreiteiro, mas ao enviar e obter a aprovação dos desenhos, o Empreiteiro concede ao Contratante, direitos ilimitados de uso de sua propriedade intelectual. A utilização de </w:t>
            </w:r>
            <w:r w:rsidR="00B84245" w:rsidRPr="008D378D">
              <w:rPr>
                <w:i/>
                <w:iCs/>
                <w:spacing w:val="-3"/>
                <w:szCs w:val="24"/>
                <w:lang w:val="pt-BR"/>
              </w:rPr>
              <w:t>software</w:t>
            </w:r>
            <w:r w:rsidR="00B84245" w:rsidRPr="008D378D">
              <w:rPr>
                <w:spacing w:val="-3"/>
                <w:szCs w:val="24"/>
                <w:lang w:val="pt-BR"/>
              </w:rPr>
              <w:t xml:space="preserve"> de modelação ou programação implicará no direito do Contratante ao uso do respectivo programa, de acordo com as normas que regulam a propriedade intelectual e industrial</w:t>
            </w:r>
            <w:r w:rsidR="00321A09" w:rsidRPr="008D378D">
              <w:rPr>
                <w:spacing w:val="-3"/>
                <w:lang w:val="pt-BR"/>
              </w:rPr>
              <w:t>.</w:t>
            </w:r>
          </w:p>
        </w:tc>
      </w:tr>
      <w:tr w:rsidR="001377B0" w:rsidRPr="008D378D" w14:paraId="3E15B8B5" w14:textId="77777777" w:rsidTr="0077094B">
        <w:trPr>
          <w:gridAfter w:val="2"/>
          <w:wAfter w:w="729" w:type="dxa"/>
        </w:trPr>
        <w:tc>
          <w:tcPr>
            <w:tcW w:w="3397" w:type="dxa"/>
          </w:tcPr>
          <w:p w14:paraId="1863510A" w14:textId="4B09E1F5" w:rsidR="001377B0" w:rsidRPr="008D378D" w:rsidRDefault="001377B0" w:rsidP="005D07DA">
            <w:pPr>
              <w:pStyle w:val="SectionVHeading3"/>
              <w:rPr>
                <w:lang w:val="pt-BR"/>
              </w:rPr>
            </w:pPr>
            <w:bookmarkStart w:id="562" w:name="_Toc55674712"/>
            <w:bookmarkStart w:id="563" w:name="_Toc55675041"/>
            <w:r w:rsidRPr="008D378D">
              <w:rPr>
                <w:lang w:val="pt-BR"/>
              </w:rPr>
              <w:t>63.</w:t>
            </w:r>
            <w:r w:rsidRPr="008D378D">
              <w:rPr>
                <w:lang w:val="pt-BR"/>
              </w:rPr>
              <w:tab/>
            </w:r>
            <w:bookmarkEnd w:id="562"/>
            <w:bookmarkEnd w:id="563"/>
            <w:r w:rsidR="003125DB" w:rsidRPr="008D378D">
              <w:rPr>
                <w:lang w:val="pt-BR"/>
              </w:rPr>
              <w:t>Liberação da Obrigação de Execução</w:t>
            </w:r>
          </w:p>
        </w:tc>
        <w:tc>
          <w:tcPr>
            <w:tcW w:w="6100" w:type="dxa"/>
            <w:gridSpan w:val="2"/>
          </w:tcPr>
          <w:p w14:paraId="3528B7A3" w14:textId="42B90EF8" w:rsidR="001377B0" w:rsidRPr="008D378D" w:rsidRDefault="001377B0" w:rsidP="003F79AA">
            <w:pPr>
              <w:suppressAutoHyphens/>
              <w:spacing w:after="200"/>
              <w:ind w:left="612" w:hanging="540"/>
              <w:jc w:val="both"/>
              <w:rPr>
                <w:spacing w:val="-3"/>
                <w:lang w:val="pt-BR"/>
              </w:rPr>
            </w:pPr>
            <w:r w:rsidRPr="008D378D">
              <w:rPr>
                <w:spacing w:val="-3"/>
                <w:lang w:val="pt-BR"/>
              </w:rPr>
              <w:t>63.1</w:t>
            </w:r>
            <w:r w:rsidRPr="008D378D">
              <w:rPr>
                <w:spacing w:val="-3"/>
                <w:lang w:val="pt-BR"/>
              </w:rPr>
              <w:tab/>
            </w:r>
            <w:r w:rsidR="003125DB" w:rsidRPr="008D378D">
              <w:rPr>
                <w:spacing w:val="-3"/>
                <w:lang w:val="pt-BR"/>
              </w:rPr>
              <w:t>Se o Contrato for frustrado por motivo de uma guerra, ou por qualquer outro evento que esteja totalmente fora do controle do Contratante ou do Empreiteiro, o Gerente de Projeto deverá certificar a frustração do Contrato. Nesse caso, o Empreiteiro deverá providenciar as medidas de segurança necessárias no Local das Obras e suspender os trabalhos o mais rápido possível após o recebimento deste certificado. Nesse caso, o Empreiteiro deverá ser pago por todos os trabalhos executados antes do recebimento do certificado, bem como, por qualquer trabalho executado posteriormente ao qual tenha sido assumido compromissos</w:t>
            </w:r>
            <w:r w:rsidR="00812DF4" w:rsidRPr="008D378D">
              <w:rPr>
                <w:spacing w:val="-3"/>
                <w:lang w:val="pt-BR"/>
              </w:rPr>
              <w:t>.</w:t>
            </w:r>
          </w:p>
          <w:p w14:paraId="7619BB3B" w14:textId="1BE586B9" w:rsidR="001377B0" w:rsidRPr="008D378D" w:rsidRDefault="001377B0" w:rsidP="00130F6E">
            <w:pPr>
              <w:suppressAutoHyphens/>
              <w:spacing w:after="200"/>
              <w:ind w:left="612" w:hanging="540"/>
              <w:jc w:val="both"/>
              <w:rPr>
                <w:spacing w:val="-3"/>
                <w:lang w:val="pt-BR"/>
              </w:rPr>
            </w:pPr>
            <w:r w:rsidRPr="008D378D">
              <w:rPr>
                <w:spacing w:val="-3"/>
                <w:lang w:val="pt-BR"/>
              </w:rPr>
              <w:lastRenderedPageBreak/>
              <w:t>63.2</w:t>
            </w:r>
            <w:r w:rsidR="003125DB" w:rsidRPr="008D378D">
              <w:rPr>
                <w:spacing w:val="-3"/>
                <w:lang w:val="pt-BR"/>
              </w:rPr>
              <w:tab/>
              <w:t>Uma vez emitido o Certificado de Conclusão das Obras, cada uma das Partes continua a ser responsável por qualquer obrigação decorrente da execução do desenho e construção. A menos que a legislação do País do Contratante especifique prazos mais longos, para fins de determinar a natureza e o grau de responsabilidade das Partes e as obrigações dele decorrentes, o Contrato será considerado em vigor para seguintes os prazos contados a partir da emissão do Certificado Conclusão das Obras:</w:t>
            </w:r>
          </w:p>
          <w:p w14:paraId="577371B0" w14:textId="79977F5F" w:rsidR="00545C8F" w:rsidRPr="008D378D" w:rsidRDefault="00B24502" w:rsidP="00545C8F">
            <w:pPr>
              <w:tabs>
                <w:tab w:val="left" w:pos="1134"/>
              </w:tabs>
              <w:suppressAutoHyphens/>
              <w:spacing w:after="200"/>
              <w:ind w:left="1134" w:hanging="414"/>
              <w:jc w:val="both"/>
              <w:rPr>
                <w:spacing w:val="-3"/>
                <w:lang w:val="pt-BR"/>
              </w:rPr>
            </w:pPr>
            <w:bookmarkStart w:id="564" w:name="_Hlk67388149"/>
            <w:r w:rsidRPr="008D378D">
              <w:rPr>
                <w:spacing w:val="-3"/>
                <w:lang w:val="pt-BR"/>
              </w:rPr>
              <w:t>(a)</w:t>
            </w:r>
            <w:r w:rsidR="004E65C8" w:rsidRPr="008D378D">
              <w:rPr>
                <w:spacing w:val="-3"/>
                <w:lang w:val="pt-BR"/>
              </w:rPr>
              <w:tab/>
              <w:t>Dez (</w:t>
            </w:r>
            <w:r w:rsidR="00545C8F" w:rsidRPr="008D378D">
              <w:rPr>
                <w:spacing w:val="-3"/>
                <w:lang w:val="pt-BR"/>
              </w:rPr>
              <w:t>10</w:t>
            </w:r>
            <w:r w:rsidR="004E65C8" w:rsidRPr="008D378D">
              <w:rPr>
                <w:spacing w:val="-3"/>
                <w:lang w:val="pt-BR"/>
              </w:rPr>
              <w:t>)</w:t>
            </w:r>
            <w:r w:rsidR="00545C8F" w:rsidRPr="008D378D">
              <w:rPr>
                <w:spacing w:val="-3"/>
                <w:lang w:val="pt-BR"/>
              </w:rPr>
              <w:t xml:space="preserve"> anos em caso de falhas ou defeitos estruturais;</w:t>
            </w:r>
          </w:p>
          <w:p w14:paraId="02DD3F23" w14:textId="49165135" w:rsidR="00545C8F" w:rsidRPr="008D378D" w:rsidRDefault="00545C8F" w:rsidP="00545C8F">
            <w:pPr>
              <w:tabs>
                <w:tab w:val="left" w:pos="671"/>
              </w:tabs>
              <w:suppressAutoHyphens/>
              <w:spacing w:after="200"/>
              <w:ind w:left="1096" w:hanging="376"/>
              <w:jc w:val="both"/>
              <w:rPr>
                <w:spacing w:val="-3"/>
                <w:lang w:val="pt-BR"/>
              </w:rPr>
            </w:pPr>
            <w:r w:rsidRPr="008D378D">
              <w:rPr>
                <w:spacing w:val="-3"/>
                <w:lang w:val="pt-BR"/>
              </w:rPr>
              <w:t>(b)</w:t>
            </w:r>
            <w:r w:rsidRPr="008D378D">
              <w:rPr>
                <w:spacing w:val="-3"/>
                <w:lang w:val="pt-BR"/>
              </w:rPr>
              <w:tab/>
            </w:r>
            <w:r w:rsidR="004E65C8" w:rsidRPr="008D378D">
              <w:rPr>
                <w:spacing w:val="-3"/>
                <w:lang w:val="pt-BR"/>
              </w:rPr>
              <w:t>Cinco (</w:t>
            </w:r>
            <w:r w:rsidR="00AB7D5A" w:rsidRPr="008D378D">
              <w:rPr>
                <w:lang w:val="pt-BR"/>
              </w:rPr>
              <w:t>5</w:t>
            </w:r>
            <w:r w:rsidR="004E65C8" w:rsidRPr="008D378D">
              <w:rPr>
                <w:lang w:val="pt-BR"/>
              </w:rPr>
              <w:t>)</w:t>
            </w:r>
            <w:r w:rsidR="00AB7D5A" w:rsidRPr="008D378D">
              <w:rPr>
                <w:lang w:val="pt-BR"/>
              </w:rPr>
              <w:t xml:space="preserve"> anos em caso de falhas ou defeitos dos elementos de construção ou instalação</w:t>
            </w:r>
            <w:r w:rsidRPr="008D378D">
              <w:rPr>
                <w:spacing w:val="-3"/>
                <w:lang w:val="pt-BR"/>
              </w:rPr>
              <w:t>;</w:t>
            </w:r>
          </w:p>
          <w:p w14:paraId="7CCBDF27" w14:textId="259D7C9E" w:rsidR="00545C8F" w:rsidRPr="008D378D" w:rsidRDefault="00545C8F" w:rsidP="00545C8F">
            <w:pPr>
              <w:tabs>
                <w:tab w:val="left" w:pos="671"/>
              </w:tabs>
              <w:suppressAutoHyphens/>
              <w:spacing w:after="200"/>
              <w:ind w:left="1096" w:hanging="376"/>
              <w:jc w:val="both"/>
              <w:rPr>
                <w:spacing w:val="-3"/>
                <w:lang w:val="pt-BR"/>
              </w:rPr>
            </w:pPr>
            <w:r w:rsidRPr="008D378D">
              <w:rPr>
                <w:spacing w:val="-3"/>
                <w:lang w:val="pt-BR"/>
              </w:rPr>
              <w:t>(c)</w:t>
            </w:r>
            <w:r w:rsidRPr="008D378D">
              <w:rPr>
                <w:spacing w:val="-3"/>
                <w:lang w:val="pt-BR"/>
              </w:rPr>
              <w:tab/>
            </w:r>
            <w:r w:rsidR="004E65C8" w:rsidRPr="008D378D">
              <w:rPr>
                <w:spacing w:val="-3"/>
                <w:lang w:val="pt-BR"/>
              </w:rPr>
              <w:t>Três (3) anos se houver de falhas ou defeitos que afetem os elementos de acabamento das obras; e</w:t>
            </w:r>
          </w:p>
          <w:p w14:paraId="14493998" w14:textId="7C4F7CB6" w:rsidR="001377B0" w:rsidRPr="008D378D" w:rsidRDefault="00545C8F" w:rsidP="00545C8F">
            <w:pPr>
              <w:tabs>
                <w:tab w:val="left" w:pos="671"/>
              </w:tabs>
              <w:suppressAutoHyphens/>
              <w:spacing w:after="200"/>
              <w:ind w:left="1096" w:hanging="376"/>
              <w:jc w:val="both"/>
              <w:rPr>
                <w:spacing w:val="-3"/>
                <w:lang w:val="pt-BR"/>
              </w:rPr>
            </w:pPr>
            <w:r w:rsidRPr="008D378D">
              <w:rPr>
                <w:spacing w:val="-3"/>
                <w:lang w:val="pt-BR"/>
              </w:rPr>
              <w:t>(d)</w:t>
            </w:r>
            <w:r w:rsidRPr="008D378D">
              <w:rPr>
                <w:spacing w:val="-3"/>
                <w:lang w:val="pt-BR"/>
              </w:rPr>
              <w:tab/>
            </w:r>
            <w:r w:rsidR="004E65C8" w:rsidRPr="008D378D">
              <w:rPr>
                <w:spacing w:val="-3"/>
                <w:lang w:val="pt-BR"/>
              </w:rPr>
              <w:t>Cinco (5) para as faltas ou defeitos não assimiláveis ou equivalentes aos mencionados acima.</w:t>
            </w:r>
            <w:bookmarkEnd w:id="564"/>
          </w:p>
          <w:p w14:paraId="58332B6C" w14:textId="37ED122E" w:rsidR="001377B0" w:rsidRPr="008D378D" w:rsidRDefault="003125DB" w:rsidP="00130F6E">
            <w:pPr>
              <w:tabs>
                <w:tab w:val="left" w:pos="671"/>
              </w:tabs>
              <w:suppressAutoHyphens/>
              <w:spacing w:after="200"/>
              <w:ind w:left="671"/>
              <w:jc w:val="both"/>
              <w:rPr>
                <w:spacing w:val="-3"/>
                <w:lang w:val="pt-BR"/>
              </w:rPr>
            </w:pPr>
            <w:r w:rsidRPr="008D378D">
              <w:rPr>
                <w:lang w:val="pt-BR"/>
              </w:rPr>
              <w:t>Estes prazos são contratuais e adicionais a qualquer regulamento do País do Contratante que estabeleça responsabilidades para os Empreiteiros. Eles estão incluídos no Preço do Contrato</w:t>
            </w:r>
            <w:r w:rsidR="007254C8" w:rsidRPr="008D378D">
              <w:rPr>
                <w:spacing w:val="-3"/>
                <w:lang w:val="pt-BR"/>
              </w:rPr>
              <w:t>.</w:t>
            </w:r>
          </w:p>
        </w:tc>
      </w:tr>
      <w:tr w:rsidR="001377B0" w:rsidRPr="002E504D" w14:paraId="17744792" w14:textId="77777777" w:rsidTr="0077094B">
        <w:trPr>
          <w:gridAfter w:val="2"/>
          <w:wAfter w:w="729" w:type="dxa"/>
        </w:trPr>
        <w:tc>
          <w:tcPr>
            <w:tcW w:w="3397" w:type="dxa"/>
          </w:tcPr>
          <w:p w14:paraId="625BD5DD" w14:textId="3944D6B1" w:rsidR="001377B0" w:rsidRPr="008D378D" w:rsidRDefault="001377B0" w:rsidP="003F79AA">
            <w:pPr>
              <w:pStyle w:val="SectionVHeading3"/>
              <w:rPr>
                <w:lang w:val="pt-BR"/>
              </w:rPr>
            </w:pPr>
            <w:bookmarkStart w:id="565" w:name="_Toc55674713"/>
            <w:bookmarkStart w:id="566" w:name="_Toc55675042"/>
            <w:r w:rsidRPr="008D378D">
              <w:rPr>
                <w:lang w:val="pt-BR"/>
              </w:rPr>
              <w:lastRenderedPageBreak/>
              <w:t>64.</w:t>
            </w:r>
            <w:r w:rsidRPr="008D378D">
              <w:rPr>
                <w:lang w:val="pt-BR"/>
              </w:rPr>
              <w:tab/>
            </w:r>
            <w:r w:rsidR="007254C8" w:rsidRPr="008D378D">
              <w:rPr>
                <w:lang w:val="pt-BR"/>
              </w:rPr>
              <w:t>Suspensão d</w:t>
            </w:r>
            <w:r w:rsidR="0058250B" w:rsidRPr="008D378D">
              <w:rPr>
                <w:lang w:val="pt-BR"/>
              </w:rPr>
              <w:t>o</w:t>
            </w:r>
            <w:r w:rsidR="000070CF" w:rsidRPr="008D378D">
              <w:rPr>
                <w:lang w:val="pt-BR"/>
              </w:rPr>
              <w:t>s</w:t>
            </w:r>
            <w:r w:rsidR="007254C8" w:rsidRPr="008D378D">
              <w:rPr>
                <w:lang w:val="pt-BR"/>
              </w:rPr>
              <w:t xml:space="preserve"> </w:t>
            </w:r>
            <w:r w:rsidR="0058250B" w:rsidRPr="008D378D">
              <w:rPr>
                <w:lang w:val="pt-BR"/>
              </w:rPr>
              <w:t>D</w:t>
            </w:r>
            <w:r w:rsidR="007254C8" w:rsidRPr="008D378D">
              <w:rPr>
                <w:lang w:val="pt-BR"/>
              </w:rPr>
              <w:t>esembolso</w:t>
            </w:r>
            <w:r w:rsidR="000070CF" w:rsidRPr="008D378D">
              <w:rPr>
                <w:lang w:val="pt-BR"/>
              </w:rPr>
              <w:t>s</w:t>
            </w:r>
            <w:r w:rsidR="007254C8" w:rsidRPr="008D378D">
              <w:rPr>
                <w:lang w:val="pt-BR"/>
              </w:rPr>
              <w:t xml:space="preserve"> d</w:t>
            </w:r>
            <w:r w:rsidR="0058250B" w:rsidRPr="008D378D">
              <w:rPr>
                <w:lang w:val="pt-BR"/>
              </w:rPr>
              <w:t>o</w:t>
            </w:r>
            <w:r w:rsidR="007254C8" w:rsidRPr="008D378D">
              <w:rPr>
                <w:lang w:val="pt-BR"/>
              </w:rPr>
              <w:t xml:space="preserve"> </w:t>
            </w:r>
            <w:r w:rsidR="0058250B" w:rsidRPr="008D378D">
              <w:rPr>
                <w:lang w:val="pt-BR"/>
              </w:rPr>
              <w:t>E</w:t>
            </w:r>
            <w:r w:rsidR="007254C8" w:rsidRPr="008D378D">
              <w:rPr>
                <w:lang w:val="pt-BR"/>
              </w:rPr>
              <w:t xml:space="preserve">mpréstimo </w:t>
            </w:r>
            <w:r w:rsidR="00477264" w:rsidRPr="008D378D">
              <w:rPr>
                <w:lang w:val="pt-BR"/>
              </w:rPr>
              <w:t>do Banco</w:t>
            </w:r>
            <w:bookmarkEnd w:id="565"/>
            <w:bookmarkEnd w:id="566"/>
          </w:p>
        </w:tc>
        <w:tc>
          <w:tcPr>
            <w:tcW w:w="6100" w:type="dxa"/>
            <w:gridSpan w:val="2"/>
          </w:tcPr>
          <w:p w14:paraId="78285E84" w14:textId="6E238608" w:rsidR="001377B0" w:rsidRPr="008D378D" w:rsidRDefault="001377B0" w:rsidP="003F79AA">
            <w:pPr>
              <w:suppressAutoHyphens/>
              <w:spacing w:after="200"/>
              <w:ind w:left="612" w:hanging="612"/>
              <w:jc w:val="both"/>
              <w:rPr>
                <w:spacing w:val="-3"/>
                <w:lang w:val="pt-BR"/>
              </w:rPr>
            </w:pPr>
            <w:r w:rsidRPr="008D378D">
              <w:rPr>
                <w:lang w:val="pt-BR"/>
              </w:rPr>
              <w:t>64.1</w:t>
            </w:r>
            <w:r w:rsidRPr="008D378D">
              <w:rPr>
                <w:lang w:val="pt-BR"/>
              </w:rPr>
              <w:tab/>
            </w:r>
            <w:bookmarkStart w:id="567" w:name="_Hlk67388795"/>
            <w:r w:rsidR="00406F71" w:rsidRPr="008D378D">
              <w:rPr>
                <w:lang w:val="pt-BR"/>
              </w:rPr>
              <w:t>No caso de o Banco suspender o Empréstimo ou Crédito ao Contratante, do qual parte dos pagamentos ao Contratante está sendo feita:</w:t>
            </w:r>
          </w:p>
          <w:p w14:paraId="2A5AD179" w14:textId="77777777" w:rsidR="00386D1B" w:rsidRPr="008D378D" w:rsidRDefault="00406F71" w:rsidP="00386D1B">
            <w:pPr>
              <w:ind w:left="1170" w:hanging="425"/>
              <w:jc w:val="both"/>
              <w:rPr>
                <w:lang w:val="pt-BR"/>
              </w:rPr>
            </w:pPr>
            <w:bookmarkStart w:id="568" w:name="_Hlk65946131"/>
            <w:r w:rsidRPr="008D378D">
              <w:rPr>
                <w:lang w:val="pt-BR"/>
              </w:rPr>
              <w:t>(a)</w:t>
            </w:r>
            <w:r w:rsidRPr="008D378D">
              <w:rPr>
                <w:lang w:val="pt-BR"/>
              </w:rPr>
              <w:tab/>
              <w:t>O Contratante é obrigado a notificar o Empreiteiro de tal suspensão dentro de 7 di</w:t>
            </w:r>
            <w:r w:rsidR="004644C1" w:rsidRPr="008D378D">
              <w:rPr>
                <w:lang w:val="pt-BR"/>
              </w:rPr>
              <w:t>a</w:t>
            </w:r>
            <w:r w:rsidRPr="008D378D">
              <w:rPr>
                <w:lang w:val="pt-BR"/>
              </w:rPr>
              <w:t>s após ter recebido o aviso de suspensão do Banco</w:t>
            </w:r>
            <w:r w:rsidR="004644C1" w:rsidRPr="008D378D">
              <w:rPr>
                <w:lang w:val="pt-BR"/>
              </w:rPr>
              <w:t>;</w:t>
            </w:r>
          </w:p>
          <w:p w14:paraId="758EB83E" w14:textId="7922DBFB" w:rsidR="00406F71" w:rsidRPr="008D378D" w:rsidRDefault="00406F71" w:rsidP="00386D1B">
            <w:pPr>
              <w:ind w:left="1170" w:hanging="425"/>
              <w:jc w:val="both"/>
              <w:rPr>
                <w:lang w:val="pt-BR"/>
              </w:rPr>
            </w:pPr>
          </w:p>
          <w:p w14:paraId="19FCEF47" w14:textId="51D80A95" w:rsidR="001377B0" w:rsidRPr="008D378D" w:rsidRDefault="00406F71" w:rsidP="004644C1">
            <w:pPr>
              <w:pStyle w:val="Outline"/>
              <w:spacing w:before="0" w:after="200"/>
              <w:ind w:left="1170" w:hanging="425"/>
              <w:jc w:val="both"/>
              <w:rPr>
                <w:kern w:val="0"/>
                <w:szCs w:val="24"/>
                <w:lang w:val="pt-BR"/>
              </w:rPr>
            </w:pPr>
            <w:r w:rsidRPr="008D378D">
              <w:rPr>
                <w:szCs w:val="24"/>
                <w:lang w:val="pt-BR"/>
              </w:rPr>
              <w:t>(b)</w:t>
            </w:r>
            <w:r w:rsidRPr="008D378D">
              <w:rPr>
                <w:szCs w:val="24"/>
                <w:lang w:val="pt-BR"/>
              </w:rPr>
              <w:tab/>
            </w:r>
            <w:r w:rsidR="000070CF" w:rsidRPr="008D378D">
              <w:rPr>
                <w:szCs w:val="24"/>
                <w:lang w:val="pt-BR"/>
              </w:rPr>
              <w:t xml:space="preserve">Se o Empreiteiro não tiver recebido as quantias devidas dentro dos 28 dias para pagamento previstos na Subcláusula 43.1, o Empreiteiro poderá emitir imediatamente </w:t>
            </w:r>
            <w:r w:rsidR="008F3CA2" w:rsidRPr="008D378D">
              <w:rPr>
                <w:szCs w:val="24"/>
                <w:lang w:val="pt-BR"/>
              </w:rPr>
              <w:t xml:space="preserve">um aviso para extinguir o Contrato </w:t>
            </w:r>
            <w:r w:rsidR="000070CF" w:rsidRPr="008D378D">
              <w:rPr>
                <w:szCs w:val="24"/>
                <w:lang w:val="pt-BR"/>
              </w:rPr>
              <w:t>no prazo de 14 dias</w:t>
            </w:r>
            <w:bookmarkEnd w:id="567"/>
            <w:r w:rsidR="000F2814" w:rsidRPr="008D378D">
              <w:rPr>
                <w:spacing w:val="-3"/>
                <w:lang w:val="pt-BR"/>
              </w:rPr>
              <w:t>.</w:t>
            </w:r>
            <w:bookmarkEnd w:id="568"/>
          </w:p>
        </w:tc>
      </w:tr>
      <w:tr w:rsidR="001377B0" w:rsidRPr="002E504D" w14:paraId="05F59D92" w14:textId="77777777" w:rsidTr="0077094B">
        <w:trPr>
          <w:gridAfter w:val="2"/>
          <w:wAfter w:w="729" w:type="dxa"/>
        </w:trPr>
        <w:tc>
          <w:tcPr>
            <w:tcW w:w="3397" w:type="dxa"/>
          </w:tcPr>
          <w:p w14:paraId="62EA582C" w14:textId="5A86E88D" w:rsidR="001377B0" w:rsidRPr="008D378D" w:rsidRDefault="001377B0" w:rsidP="003F79AA">
            <w:pPr>
              <w:pStyle w:val="SectionVHeading3"/>
              <w:rPr>
                <w:lang w:val="pt-BR"/>
              </w:rPr>
            </w:pPr>
            <w:bookmarkStart w:id="569" w:name="_Toc55674714"/>
            <w:bookmarkStart w:id="570" w:name="_Toc55675043"/>
            <w:r w:rsidRPr="008D378D">
              <w:rPr>
                <w:lang w:val="pt-BR"/>
              </w:rPr>
              <w:t>65.</w:t>
            </w:r>
            <w:r w:rsidR="002C22E0" w:rsidRPr="008D378D">
              <w:rPr>
                <w:lang w:val="pt-BR"/>
              </w:rPr>
              <w:tab/>
            </w:r>
            <w:r w:rsidRPr="008D378D">
              <w:rPr>
                <w:lang w:val="pt-BR"/>
              </w:rPr>
              <w:t>Elegibilidad</w:t>
            </w:r>
            <w:r w:rsidR="007254C8" w:rsidRPr="008D378D">
              <w:rPr>
                <w:lang w:val="pt-BR"/>
              </w:rPr>
              <w:t>e</w:t>
            </w:r>
            <w:bookmarkEnd w:id="569"/>
            <w:bookmarkEnd w:id="570"/>
          </w:p>
        </w:tc>
        <w:tc>
          <w:tcPr>
            <w:tcW w:w="6100" w:type="dxa"/>
            <w:gridSpan w:val="2"/>
          </w:tcPr>
          <w:p w14:paraId="5345694C" w14:textId="1C55B67D" w:rsidR="001377B0" w:rsidRPr="008D378D" w:rsidRDefault="001377B0" w:rsidP="003F79AA">
            <w:pPr>
              <w:spacing w:after="200"/>
              <w:ind w:left="612" w:hanging="576"/>
              <w:jc w:val="both"/>
              <w:rPr>
                <w:lang w:val="pt-BR"/>
              </w:rPr>
            </w:pPr>
            <w:r w:rsidRPr="008D378D">
              <w:rPr>
                <w:lang w:val="pt-BR"/>
              </w:rPr>
              <w:t>65.1</w:t>
            </w:r>
            <w:r w:rsidR="00324C54" w:rsidRPr="008D378D">
              <w:rPr>
                <w:lang w:val="pt-BR"/>
              </w:rPr>
              <w:tab/>
            </w:r>
            <w:r w:rsidR="00E8719A" w:rsidRPr="008D378D">
              <w:rPr>
                <w:lang w:val="pt-BR"/>
              </w:rPr>
              <w:t xml:space="preserve">O </w:t>
            </w:r>
            <w:r w:rsidR="00E8719A" w:rsidRPr="008D378D">
              <w:rPr>
                <w:spacing w:val="-3"/>
                <w:lang w:val="pt-BR"/>
              </w:rPr>
              <w:t xml:space="preserve">Empreiteiro </w:t>
            </w:r>
            <w:r w:rsidR="00E8719A" w:rsidRPr="008D378D">
              <w:rPr>
                <w:lang w:val="pt-BR"/>
              </w:rPr>
              <w:t xml:space="preserve">e seus Subempreiteiros deverão ser originários de um país membro do Banco. Um </w:t>
            </w:r>
            <w:r w:rsidR="00E8719A" w:rsidRPr="008D378D">
              <w:rPr>
                <w:spacing w:val="-3"/>
                <w:lang w:val="pt-BR"/>
              </w:rPr>
              <w:t xml:space="preserve">Empreiteiro </w:t>
            </w:r>
            <w:r w:rsidR="00E8719A" w:rsidRPr="008D378D">
              <w:rPr>
                <w:lang w:val="pt-BR"/>
              </w:rPr>
              <w:t>ou Subempreiteiro será considerado como tendo a nacionalidade de um país elegível se cumprir os seguintes requisitos</w:t>
            </w:r>
            <w:r w:rsidR="00140C49" w:rsidRPr="008D378D">
              <w:rPr>
                <w:lang w:val="pt-BR"/>
              </w:rPr>
              <w:t>;</w:t>
            </w:r>
          </w:p>
          <w:p w14:paraId="243F7A5F" w14:textId="2F595926" w:rsidR="00E8719A" w:rsidRPr="008D378D" w:rsidRDefault="002240E9" w:rsidP="0055062C">
            <w:pPr>
              <w:numPr>
                <w:ilvl w:val="2"/>
                <w:numId w:val="11"/>
              </w:numPr>
              <w:tabs>
                <w:tab w:val="left" w:pos="1152"/>
              </w:tabs>
              <w:ind w:left="1152" w:hanging="540"/>
              <w:jc w:val="both"/>
              <w:rPr>
                <w:lang w:val="pt-BR"/>
              </w:rPr>
            </w:pPr>
            <w:r w:rsidRPr="008D378D">
              <w:rPr>
                <w:b/>
                <w:bCs/>
                <w:color w:val="000000"/>
                <w:lang w:val="pt-BR"/>
              </w:rPr>
              <w:t xml:space="preserve">Um indivíduo </w:t>
            </w:r>
            <w:r w:rsidRPr="008D378D">
              <w:rPr>
                <w:color w:val="000000"/>
                <w:lang w:val="pt-BR"/>
              </w:rPr>
              <w:t>é considerado nacional de um país membro do Banco se satisfaz um dos seguintes requisitos</w:t>
            </w:r>
            <w:r w:rsidR="00E8719A" w:rsidRPr="008D378D">
              <w:rPr>
                <w:lang w:val="pt-BR"/>
              </w:rPr>
              <w:t>:</w:t>
            </w:r>
          </w:p>
          <w:p w14:paraId="32465E3D" w14:textId="77777777" w:rsidR="00E8719A" w:rsidRPr="008D378D" w:rsidRDefault="00E8719A" w:rsidP="00E8719A">
            <w:pPr>
              <w:tabs>
                <w:tab w:val="left" w:pos="1152"/>
              </w:tabs>
              <w:jc w:val="both"/>
              <w:rPr>
                <w:lang w:val="pt-BR"/>
              </w:rPr>
            </w:pPr>
          </w:p>
          <w:p w14:paraId="509A07D3" w14:textId="02EF5D6E" w:rsidR="00E8719A" w:rsidRPr="008D378D" w:rsidRDefault="00324C54" w:rsidP="0055062C">
            <w:pPr>
              <w:numPr>
                <w:ilvl w:val="0"/>
                <w:numId w:val="101"/>
              </w:numPr>
              <w:tabs>
                <w:tab w:val="left" w:pos="2052"/>
              </w:tabs>
              <w:spacing w:after="120"/>
              <w:ind w:hanging="481"/>
              <w:jc w:val="both"/>
              <w:rPr>
                <w:lang w:val="pt-BR"/>
              </w:rPr>
            </w:pPr>
            <w:r w:rsidRPr="008D378D">
              <w:rPr>
                <w:lang w:val="pt-BR"/>
              </w:rPr>
              <w:t>for</w:t>
            </w:r>
            <w:r w:rsidR="00E8719A" w:rsidRPr="008D378D">
              <w:rPr>
                <w:lang w:val="pt-BR"/>
              </w:rPr>
              <w:t xml:space="preserve"> cidadão de um país membro; ou</w:t>
            </w:r>
          </w:p>
          <w:p w14:paraId="3707F34E" w14:textId="32A470A9" w:rsidR="001377B0" w:rsidRPr="008D378D" w:rsidRDefault="002240E9" w:rsidP="0055062C">
            <w:pPr>
              <w:numPr>
                <w:ilvl w:val="0"/>
                <w:numId w:val="101"/>
              </w:numPr>
              <w:spacing w:after="120"/>
              <w:ind w:hanging="481"/>
              <w:jc w:val="both"/>
              <w:rPr>
                <w:lang w:val="pt-BR"/>
              </w:rPr>
            </w:pPr>
            <w:r w:rsidRPr="008D378D">
              <w:rPr>
                <w:color w:val="000000"/>
                <w:lang w:val="pt-BR"/>
              </w:rPr>
              <w:t>estabeleceu seu domicílio em um país membro como residente</w:t>
            </w:r>
            <w:r w:rsidR="009142E4" w:rsidRPr="008D378D">
              <w:rPr>
                <w:color w:val="000000"/>
                <w:lang w:val="pt-BR"/>
              </w:rPr>
              <w:t xml:space="preserve"> de</w:t>
            </w:r>
            <w:r w:rsidRPr="008D378D">
              <w:rPr>
                <w:color w:val="000000"/>
                <w:lang w:val="pt-BR"/>
              </w:rPr>
              <w:t xml:space="preserve"> </w:t>
            </w:r>
            <w:r w:rsidR="00D10382" w:rsidRPr="008D378D">
              <w:rPr>
                <w:color w:val="000000"/>
                <w:lang w:val="pt-BR"/>
              </w:rPr>
              <w:t>“</w:t>
            </w:r>
            <w:r w:rsidRPr="008D378D">
              <w:rPr>
                <w:color w:val="000000"/>
                <w:lang w:val="pt-BR"/>
              </w:rPr>
              <w:t>boa-fé</w:t>
            </w:r>
            <w:r w:rsidR="00D10382" w:rsidRPr="008D378D">
              <w:rPr>
                <w:color w:val="000000"/>
                <w:lang w:val="pt-BR"/>
              </w:rPr>
              <w:t>”</w:t>
            </w:r>
            <w:r w:rsidRPr="008D378D">
              <w:rPr>
                <w:color w:val="000000"/>
                <w:lang w:val="pt-BR"/>
              </w:rPr>
              <w:t xml:space="preserve"> e está legalmente autorizado para trabalhar nesse país</w:t>
            </w:r>
            <w:r w:rsidR="00B57B2C" w:rsidRPr="008D378D">
              <w:rPr>
                <w:lang w:val="pt-BR"/>
              </w:rPr>
              <w:t>.</w:t>
            </w:r>
          </w:p>
          <w:p w14:paraId="1307E410" w14:textId="77777777" w:rsidR="00E8719A" w:rsidRPr="008D378D" w:rsidRDefault="00E8719A" w:rsidP="0055062C">
            <w:pPr>
              <w:numPr>
                <w:ilvl w:val="2"/>
                <w:numId w:val="11"/>
              </w:numPr>
              <w:tabs>
                <w:tab w:val="left" w:pos="1152"/>
              </w:tabs>
              <w:ind w:left="1152" w:hanging="540"/>
              <w:jc w:val="both"/>
              <w:rPr>
                <w:lang w:val="pt-BR"/>
              </w:rPr>
            </w:pPr>
            <w:bookmarkStart w:id="571" w:name="_Hlk65949958"/>
            <w:r w:rsidRPr="008D378D">
              <w:rPr>
                <w:b/>
                <w:bCs/>
                <w:lang w:val="pt-BR"/>
              </w:rPr>
              <w:t xml:space="preserve">Uma empresa </w:t>
            </w:r>
            <w:r w:rsidRPr="008D378D">
              <w:rPr>
                <w:lang w:val="pt-BR"/>
              </w:rPr>
              <w:t>é considerada como tendo a nacionalidade de um país membro se atender aos dois requisitos a seguir:</w:t>
            </w:r>
          </w:p>
          <w:p w14:paraId="30C4FDA0" w14:textId="29B761F4" w:rsidR="00E8719A" w:rsidRPr="008D378D" w:rsidRDefault="00E8719A" w:rsidP="0055062C">
            <w:pPr>
              <w:numPr>
                <w:ilvl w:val="2"/>
                <w:numId w:val="102"/>
              </w:numPr>
              <w:tabs>
                <w:tab w:val="clear" w:pos="3600"/>
              </w:tabs>
              <w:spacing w:before="240" w:after="120"/>
              <w:ind w:left="1744" w:hanging="425"/>
              <w:jc w:val="both"/>
              <w:rPr>
                <w:lang w:val="pt-BR"/>
              </w:rPr>
            </w:pPr>
            <w:r w:rsidRPr="008D378D">
              <w:rPr>
                <w:lang w:val="pt-BR"/>
              </w:rPr>
              <w:t>est</w:t>
            </w:r>
            <w:r w:rsidR="00B81244" w:rsidRPr="008D378D">
              <w:rPr>
                <w:lang w:val="pt-BR"/>
              </w:rPr>
              <w:t>á</w:t>
            </w:r>
            <w:r w:rsidRPr="008D378D">
              <w:rPr>
                <w:lang w:val="pt-BR"/>
              </w:rPr>
              <w:t xml:space="preserve"> legalmente constituída ou incorporada de acordo com as leis de um país membro do Banco; e</w:t>
            </w:r>
          </w:p>
          <w:p w14:paraId="74A38CC4" w14:textId="539234ED" w:rsidR="001377B0" w:rsidRPr="008D378D" w:rsidRDefault="00E8719A" w:rsidP="0055062C">
            <w:pPr>
              <w:numPr>
                <w:ilvl w:val="2"/>
                <w:numId w:val="102"/>
              </w:numPr>
              <w:tabs>
                <w:tab w:val="clear" w:pos="3600"/>
              </w:tabs>
              <w:spacing w:after="120"/>
              <w:ind w:left="1744" w:hanging="425"/>
              <w:jc w:val="both"/>
              <w:rPr>
                <w:lang w:val="pt-BR"/>
              </w:rPr>
            </w:pPr>
            <w:r w:rsidRPr="008D378D">
              <w:rPr>
                <w:lang w:val="pt-BR"/>
              </w:rPr>
              <w:t>mais de cinquenta por</w:t>
            </w:r>
            <w:r w:rsidR="00C75EEA" w:rsidRPr="008D378D">
              <w:rPr>
                <w:lang w:val="pt-BR"/>
              </w:rPr>
              <w:t xml:space="preserve"> </w:t>
            </w:r>
            <w:r w:rsidRPr="008D378D">
              <w:rPr>
                <w:lang w:val="pt-BR"/>
              </w:rPr>
              <w:t xml:space="preserve">cento (50%) do capital da empresa é de propriedade de </w:t>
            </w:r>
            <w:r w:rsidR="002240E9" w:rsidRPr="008D378D">
              <w:rPr>
                <w:lang w:val="pt-BR"/>
              </w:rPr>
              <w:t xml:space="preserve">indivíduos ou empresas </w:t>
            </w:r>
            <w:r w:rsidRPr="008D378D">
              <w:rPr>
                <w:lang w:val="pt-BR"/>
              </w:rPr>
              <w:t>de países membros do Banco</w:t>
            </w:r>
            <w:r w:rsidR="0047708E" w:rsidRPr="008D378D">
              <w:rPr>
                <w:lang w:val="pt-BR"/>
              </w:rPr>
              <w:t>.</w:t>
            </w:r>
            <w:r w:rsidR="00286CED" w:rsidRPr="008D378D">
              <w:rPr>
                <w:lang w:val="pt-BR"/>
              </w:rPr>
              <w:t xml:space="preserve"> </w:t>
            </w:r>
          </w:p>
          <w:bookmarkEnd w:id="571"/>
          <w:p w14:paraId="0AD2D15C" w14:textId="195057B5" w:rsidR="001377B0" w:rsidRPr="008D378D" w:rsidRDefault="001377B0" w:rsidP="003F79AA">
            <w:pPr>
              <w:spacing w:after="200"/>
              <w:ind w:left="612" w:hanging="576"/>
              <w:jc w:val="both"/>
              <w:rPr>
                <w:lang w:val="pt-BR"/>
              </w:rPr>
            </w:pPr>
            <w:r w:rsidRPr="008D378D">
              <w:rPr>
                <w:lang w:val="pt-BR"/>
              </w:rPr>
              <w:t>65.2</w:t>
            </w:r>
            <w:r w:rsidR="00324C54" w:rsidRPr="008D378D">
              <w:rPr>
                <w:lang w:val="pt-BR"/>
              </w:rPr>
              <w:tab/>
            </w:r>
            <w:bookmarkStart w:id="572" w:name="_Hlk67391803"/>
            <w:bookmarkStart w:id="573" w:name="_Hlk65950429"/>
            <w:r w:rsidR="0070660B" w:rsidRPr="008D378D">
              <w:rPr>
                <w:lang w:val="pt-BR"/>
              </w:rPr>
              <w:t>Todos os membros de uma associação, consórcio ou sociedade (ACS) com responsabilidade conjunta e solidária e todos os subempreiteiros devem cumprir aos critérios de nacionalidade estabelecidos acima</w:t>
            </w:r>
            <w:bookmarkEnd w:id="572"/>
            <w:r w:rsidR="0047708E" w:rsidRPr="008D378D">
              <w:rPr>
                <w:lang w:val="pt-BR"/>
              </w:rPr>
              <w:t>.</w:t>
            </w:r>
          </w:p>
          <w:p w14:paraId="54B66507" w14:textId="7B0BD206" w:rsidR="001377B0" w:rsidRPr="008D378D" w:rsidRDefault="001377B0" w:rsidP="003F79AA">
            <w:pPr>
              <w:spacing w:after="200"/>
              <w:ind w:left="612" w:hanging="576"/>
              <w:jc w:val="both"/>
              <w:rPr>
                <w:lang w:val="pt-BR"/>
              </w:rPr>
            </w:pPr>
            <w:r w:rsidRPr="008D378D">
              <w:rPr>
                <w:lang w:val="pt-BR"/>
              </w:rPr>
              <w:t>65.3</w:t>
            </w:r>
            <w:r w:rsidRPr="008D378D">
              <w:rPr>
                <w:lang w:val="pt-BR"/>
              </w:rPr>
              <w:tab/>
            </w:r>
            <w:r w:rsidR="001428C5" w:rsidRPr="008D378D">
              <w:rPr>
                <w:lang w:val="pt-BR"/>
              </w:rPr>
              <w:t>No caso de Bens e Serviços Correlatos a serem fornecidos nos termos do contrato e financiados pelo Banco, eles deverão ser originários de qualquer país membro do Banco. Os bens são originários de um país membro do Banco se tiverem sido extraídos, cultivados, colhidos ou produzidos em um país membro do Banco. Considera-se que um bem é produzido quando, por meio de manufatura, processamento ou montagem, o resultado é um artigo comercialmente reconhecido cujas características básicas, sua função ou finalidade de uso são substancialmente diferentes de suas partes ou componentes.</w:t>
            </w:r>
            <w:bookmarkEnd w:id="573"/>
          </w:p>
          <w:p w14:paraId="744E96A1" w14:textId="77777777" w:rsidR="001377B0" w:rsidRPr="008D378D" w:rsidRDefault="001377B0" w:rsidP="00CE72A9">
            <w:pPr>
              <w:suppressAutoHyphens/>
              <w:spacing w:after="200"/>
              <w:jc w:val="both"/>
              <w:rPr>
                <w:lang w:val="pt-BR"/>
              </w:rPr>
            </w:pPr>
          </w:p>
        </w:tc>
      </w:tr>
    </w:tbl>
    <w:p w14:paraId="3AAA9FEA" w14:textId="77777777" w:rsidR="001377B0" w:rsidRPr="008D378D" w:rsidRDefault="001377B0" w:rsidP="003F79AA">
      <w:pPr>
        <w:pStyle w:val="Outline"/>
        <w:spacing w:before="0"/>
        <w:rPr>
          <w:kern w:val="0"/>
          <w:szCs w:val="24"/>
          <w:lang w:val="pt-BR"/>
        </w:rPr>
      </w:pPr>
    </w:p>
    <w:p w14:paraId="25EA09E7" w14:textId="77777777" w:rsidR="00480D93" w:rsidRPr="008D378D" w:rsidRDefault="00480D93" w:rsidP="003F79AA">
      <w:pPr>
        <w:jc w:val="center"/>
        <w:rPr>
          <w:b/>
          <w:bCs/>
          <w:sz w:val="36"/>
          <w:lang w:val="pt-BR"/>
        </w:rPr>
        <w:sectPr w:rsidR="00480D93" w:rsidRPr="008D378D" w:rsidSect="00547FA7">
          <w:footnotePr>
            <w:numRestart w:val="eachSect"/>
          </w:footnotePr>
          <w:endnotePr>
            <w:numFmt w:val="decimal"/>
          </w:endnotePr>
          <w:type w:val="oddPage"/>
          <w:pgSz w:w="12240" w:h="15840" w:code="1"/>
          <w:pgMar w:top="1440" w:right="1325" w:bottom="1276" w:left="1440" w:header="720" w:footer="720" w:gutter="0"/>
          <w:cols w:space="720"/>
          <w:titlePg/>
          <w:docGrid w:linePitch="326"/>
        </w:sectPr>
      </w:pPr>
    </w:p>
    <w:p w14:paraId="3E5DEA04" w14:textId="1695904B" w:rsidR="001377B0" w:rsidRPr="008D378D" w:rsidRDefault="00C8336C" w:rsidP="00AF1CEE">
      <w:pPr>
        <w:pStyle w:val="Heading1"/>
        <w:rPr>
          <w:rFonts w:ascii="Times New Roman" w:hAnsi="Times New Roman"/>
          <w:sz w:val="44"/>
          <w:szCs w:val="44"/>
          <w:lang w:val="pt-BR"/>
        </w:rPr>
      </w:pPr>
      <w:bookmarkStart w:id="574" w:name="_Toc55672521"/>
      <w:r w:rsidRPr="008D378D">
        <w:rPr>
          <w:rFonts w:ascii="Times New Roman" w:hAnsi="Times New Roman"/>
          <w:sz w:val="44"/>
          <w:szCs w:val="44"/>
          <w:lang w:val="pt-BR"/>
        </w:rPr>
        <w:lastRenderedPageBreak/>
        <w:t xml:space="preserve">Seção </w:t>
      </w:r>
      <w:r w:rsidR="001377B0" w:rsidRPr="008D378D">
        <w:rPr>
          <w:rFonts w:ascii="Times New Roman" w:hAnsi="Times New Roman"/>
          <w:sz w:val="44"/>
          <w:szCs w:val="44"/>
          <w:lang w:val="pt-BR"/>
        </w:rPr>
        <w:t xml:space="preserve">VI. </w:t>
      </w:r>
      <w:r w:rsidR="00A20F8B" w:rsidRPr="008D378D">
        <w:rPr>
          <w:rFonts w:ascii="Times New Roman" w:hAnsi="Times New Roman"/>
          <w:sz w:val="44"/>
          <w:szCs w:val="44"/>
          <w:lang w:val="pt-BR"/>
        </w:rPr>
        <w:t xml:space="preserve">Condições </w:t>
      </w:r>
      <w:r w:rsidR="00ED3508" w:rsidRPr="008D378D">
        <w:rPr>
          <w:rFonts w:ascii="Times New Roman" w:hAnsi="Times New Roman"/>
          <w:sz w:val="44"/>
          <w:szCs w:val="44"/>
          <w:lang w:val="pt-BR"/>
        </w:rPr>
        <w:t>Particulares</w:t>
      </w:r>
      <w:r w:rsidR="00A20F8B" w:rsidRPr="008D378D">
        <w:rPr>
          <w:rFonts w:ascii="Times New Roman" w:hAnsi="Times New Roman"/>
          <w:sz w:val="44"/>
          <w:szCs w:val="44"/>
          <w:lang w:val="pt-BR"/>
        </w:rPr>
        <w:t xml:space="preserve"> do Contrato</w:t>
      </w:r>
      <w:r w:rsidR="00480D93" w:rsidRPr="008D378D">
        <w:rPr>
          <w:rFonts w:ascii="Times New Roman" w:hAnsi="Times New Roman"/>
          <w:sz w:val="44"/>
          <w:szCs w:val="44"/>
          <w:lang w:val="pt-BR"/>
        </w:rPr>
        <w:t xml:space="preserve"> (</w:t>
      </w:r>
      <w:r w:rsidR="00E96CCB" w:rsidRPr="008D378D">
        <w:rPr>
          <w:rFonts w:ascii="Times New Roman" w:hAnsi="Times New Roman"/>
          <w:sz w:val="44"/>
          <w:szCs w:val="44"/>
          <w:lang w:val="pt-BR"/>
        </w:rPr>
        <w:t>C</w:t>
      </w:r>
      <w:r w:rsidR="00ED3508" w:rsidRPr="008D378D">
        <w:rPr>
          <w:rFonts w:ascii="Times New Roman" w:hAnsi="Times New Roman"/>
          <w:sz w:val="44"/>
          <w:szCs w:val="44"/>
          <w:lang w:val="pt-BR"/>
        </w:rPr>
        <w:t>P</w:t>
      </w:r>
      <w:r w:rsidR="00E96CCB" w:rsidRPr="008D378D">
        <w:rPr>
          <w:rFonts w:ascii="Times New Roman" w:hAnsi="Times New Roman"/>
          <w:sz w:val="44"/>
          <w:szCs w:val="44"/>
          <w:lang w:val="pt-BR"/>
        </w:rPr>
        <w:t>C</w:t>
      </w:r>
      <w:r w:rsidR="00480D93" w:rsidRPr="008D378D">
        <w:rPr>
          <w:rFonts w:ascii="Times New Roman" w:hAnsi="Times New Roman"/>
          <w:sz w:val="44"/>
          <w:szCs w:val="44"/>
          <w:lang w:val="pt-BR"/>
        </w:rPr>
        <w:t>)</w:t>
      </w:r>
      <w:bookmarkEnd w:id="574"/>
    </w:p>
    <w:p w14:paraId="197D1537" w14:textId="3CCDCE44" w:rsidR="001377B0" w:rsidRPr="008D378D" w:rsidRDefault="00183B84" w:rsidP="008A3D3C">
      <w:pPr>
        <w:jc w:val="both"/>
        <w:rPr>
          <w:i/>
          <w:spacing w:val="-3"/>
          <w:lang w:val="pt-BR"/>
        </w:rPr>
      </w:pPr>
      <w:bookmarkStart w:id="575" w:name="_Hlk76118697"/>
      <w:bookmarkStart w:id="576" w:name="_Hlk65995496"/>
      <w:r w:rsidRPr="008D378D">
        <w:rPr>
          <w:i/>
          <w:spacing w:val="-3"/>
          <w:lang w:val="pt-BR"/>
        </w:rPr>
        <w:t>Salvo indicação em contrário, todas as CPC devem ser preenchidas pelo Contratante antes de emitir o documento de licitação. Os cronogramas e relatórios a serem fornecidos pelo Contratante devem ser anexados. O Contratante</w:t>
      </w:r>
      <w:r w:rsidR="00286CED" w:rsidRPr="008D378D">
        <w:rPr>
          <w:i/>
          <w:spacing w:val="-3"/>
          <w:lang w:val="pt-BR"/>
        </w:rPr>
        <w:t xml:space="preserve"> </w:t>
      </w:r>
      <w:r w:rsidRPr="008D378D">
        <w:rPr>
          <w:i/>
          <w:spacing w:val="-3"/>
          <w:lang w:val="pt-BR"/>
        </w:rPr>
        <w:t>poderá complementar as condições contratuais apropriadas para a distribuição dos riscos e características das obras a serem projetadas e construídas nesta Seção VI</w:t>
      </w:r>
      <w:bookmarkEnd w:id="575"/>
      <w:r w:rsidR="008A3D3C" w:rsidRPr="008D378D">
        <w:rPr>
          <w:i/>
          <w:spacing w:val="-3"/>
          <w:lang w:val="pt-BR"/>
        </w:rPr>
        <w:t>.</w:t>
      </w:r>
      <w:bookmarkEnd w:id="576"/>
    </w:p>
    <w:p w14:paraId="214930CF" w14:textId="77777777" w:rsidR="008A3D3C" w:rsidRPr="008D378D" w:rsidRDefault="008A3D3C" w:rsidP="003F79AA">
      <w:pPr>
        <w:rPr>
          <w:spacing w:val="-3"/>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0"/>
        <w:gridCol w:w="7340"/>
      </w:tblGrid>
      <w:tr w:rsidR="001377B0" w:rsidRPr="008D378D" w14:paraId="68192D57" w14:textId="77777777" w:rsidTr="005E2BDA">
        <w:trPr>
          <w:cantSplit/>
        </w:trPr>
        <w:tc>
          <w:tcPr>
            <w:tcW w:w="9350" w:type="dxa"/>
            <w:gridSpan w:val="2"/>
            <w:shd w:val="clear" w:color="auto" w:fill="F2F2F2" w:themeFill="background1" w:themeFillShade="F2"/>
          </w:tcPr>
          <w:p w14:paraId="12BFEDF9" w14:textId="3352A59E" w:rsidR="001377B0" w:rsidRPr="008D378D" w:rsidRDefault="00673AC0" w:rsidP="00BF586A">
            <w:pPr>
              <w:pStyle w:val="Heading4"/>
              <w:numPr>
                <w:ilvl w:val="0"/>
                <w:numId w:val="9"/>
              </w:numPr>
              <w:spacing w:before="240" w:after="240"/>
              <w:rPr>
                <w:b w:val="0"/>
                <w:bCs w:val="0"/>
                <w:lang w:val="pt-BR"/>
              </w:rPr>
            </w:pPr>
            <w:r w:rsidRPr="008D378D">
              <w:rPr>
                <w:lang w:val="pt-BR"/>
              </w:rPr>
              <w:t>Disposições Gerais</w:t>
            </w:r>
          </w:p>
        </w:tc>
      </w:tr>
      <w:tr w:rsidR="00F774AF" w:rsidRPr="002E504D" w14:paraId="607154A1" w14:textId="77777777" w:rsidTr="00F774AF">
        <w:tc>
          <w:tcPr>
            <w:tcW w:w="2010" w:type="dxa"/>
          </w:tcPr>
          <w:p w14:paraId="28ED522D" w14:textId="7A2A83A7" w:rsidR="00F774AF" w:rsidRPr="008D378D" w:rsidRDefault="00F774AF" w:rsidP="00F774AF">
            <w:pPr>
              <w:jc w:val="both"/>
              <w:rPr>
                <w:b/>
                <w:bCs/>
                <w:lang w:val="pt-BR"/>
              </w:rPr>
            </w:pPr>
            <w:r w:rsidRPr="008D378D">
              <w:rPr>
                <w:b/>
                <w:bCs/>
                <w:lang w:val="pt-BR"/>
              </w:rPr>
              <w:t>CGC 1.1 (</w:t>
            </w:r>
            <w:r w:rsidR="00F829B5" w:rsidRPr="008D378D">
              <w:rPr>
                <w:b/>
                <w:bCs/>
                <w:lang w:val="pt-BR"/>
              </w:rPr>
              <w:t>d</w:t>
            </w:r>
            <w:r w:rsidRPr="008D378D">
              <w:rPr>
                <w:b/>
                <w:bCs/>
                <w:lang w:val="pt-BR"/>
              </w:rPr>
              <w:t xml:space="preserve">) </w:t>
            </w:r>
          </w:p>
        </w:tc>
        <w:tc>
          <w:tcPr>
            <w:tcW w:w="7340" w:type="dxa"/>
          </w:tcPr>
          <w:p w14:paraId="6B42A47A" w14:textId="77777777" w:rsidR="00F829B5" w:rsidRPr="008D378D" w:rsidRDefault="00F829B5" w:rsidP="00F829B5">
            <w:pPr>
              <w:jc w:val="both"/>
              <w:rPr>
                <w:i/>
                <w:iCs/>
                <w:lang w:val="pt-BR"/>
              </w:rPr>
            </w:pPr>
            <w:r w:rsidRPr="008D378D">
              <w:rPr>
                <w:lang w:val="pt-BR"/>
              </w:rPr>
              <w:t>O Contratante é</w:t>
            </w:r>
            <w:r w:rsidRPr="008D378D">
              <w:rPr>
                <w:i/>
                <w:iCs/>
                <w:lang w:val="pt-BR"/>
              </w:rPr>
              <w:t xml:space="preserve"> [indique o nome, endereço e o nome do representante autorizado]</w:t>
            </w:r>
          </w:p>
          <w:p w14:paraId="5C8B20AC" w14:textId="77777777" w:rsidR="00F774AF" w:rsidRPr="008D378D" w:rsidRDefault="00F774AF" w:rsidP="00F774AF">
            <w:pPr>
              <w:jc w:val="both"/>
              <w:rPr>
                <w:i/>
                <w:iCs/>
                <w:lang w:val="pt-BR"/>
              </w:rPr>
            </w:pPr>
          </w:p>
        </w:tc>
      </w:tr>
      <w:tr w:rsidR="00F774AF" w:rsidRPr="002E504D" w14:paraId="6DCF3474" w14:textId="77777777" w:rsidTr="00F774AF">
        <w:tc>
          <w:tcPr>
            <w:tcW w:w="2010" w:type="dxa"/>
          </w:tcPr>
          <w:p w14:paraId="76C87EC6" w14:textId="1BA1703B" w:rsidR="00F774AF" w:rsidRPr="008D378D" w:rsidRDefault="00F774AF" w:rsidP="00F774AF">
            <w:pPr>
              <w:jc w:val="both"/>
              <w:rPr>
                <w:b/>
                <w:bCs/>
                <w:lang w:val="pt-BR"/>
              </w:rPr>
            </w:pPr>
            <w:r w:rsidRPr="008D378D">
              <w:rPr>
                <w:b/>
                <w:bCs/>
                <w:lang w:val="pt-BR"/>
              </w:rPr>
              <w:t>CGC 1.1 (</w:t>
            </w:r>
            <w:r w:rsidR="00F829B5" w:rsidRPr="008D378D">
              <w:rPr>
                <w:b/>
                <w:bCs/>
                <w:lang w:val="pt-BR"/>
              </w:rPr>
              <w:t>h</w:t>
            </w:r>
            <w:r w:rsidRPr="008D378D">
              <w:rPr>
                <w:b/>
                <w:bCs/>
                <w:lang w:val="pt-BR"/>
              </w:rPr>
              <w:t>)</w:t>
            </w:r>
          </w:p>
        </w:tc>
        <w:tc>
          <w:tcPr>
            <w:tcW w:w="7340" w:type="dxa"/>
          </w:tcPr>
          <w:p w14:paraId="26BBDB23" w14:textId="77777777" w:rsidR="00F829B5" w:rsidRPr="008D378D" w:rsidRDefault="00F829B5" w:rsidP="00F829B5">
            <w:pPr>
              <w:jc w:val="both"/>
              <w:rPr>
                <w:i/>
                <w:iCs/>
                <w:spacing w:val="-3"/>
                <w:lang w:val="pt-BR"/>
              </w:rPr>
            </w:pPr>
            <w:r w:rsidRPr="008D378D">
              <w:rPr>
                <w:spacing w:val="-3"/>
                <w:lang w:val="pt-BR"/>
              </w:rPr>
              <w:t>A Data de Início deverá ser</w:t>
            </w:r>
            <w:r w:rsidRPr="008D378D">
              <w:rPr>
                <w:i/>
                <w:iCs/>
                <w:spacing w:val="-3"/>
                <w:lang w:val="pt-BR"/>
              </w:rPr>
              <w:t xml:space="preserve"> [inserir data]</w:t>
            </w:r>
          </w:p>
          <w:p w14:paraId="18D63C2C" w14:textId="77777777" w:rsidR="00F774AF" w:rsidRPr="008D378D" w:rsidRDefault="00F774AF" w:rsidP="00F829B5">
            <w:pPr>
              <w:jc w:val="both"/>
              <w:rPr>
                <w:i/>
                <w:iCs/>
                <w:lang w:val="pt-BR"/>
              </w:rPr>
            </w:pPr>
          </w:p>
        </w:tc>
      </w:tr>
      <w:tr w:rsidR="00F774AF" w:rsidRPr="002E504D" w14:paraId="776985E9" w14:textId="77777777" w:rsidTr="00F774AF">
        <w:tc>
          <w:tcPr>
            <w:tcW w:w="2010" w:type="dxa"/>
          </w:tcPr>
          <w:p w14:paraId="411C497D" w14:textId="18E0EC70" w:rsidR="00F774AF" w:rsidRPr="008D378D" w:rsidRDefault="00F774AF" w:rsidP="00F774AF">
            <w:pPr>
              <w:jc w:val="both"/>
              <w:rPr>
                <w:b/>
                <w:bCs/>
                <w:lang w:val="pt-BR"/>
              </w:rPr>
            </w:pPr>
            <w:r w:rsidRPr="008D378D">
              <w:rPr>
                <w:b/>
                <w:bCs/>
                <w:lang w:val="pt-BR"/>
              </w:rPr>
              <w:t>CGC 1.1 (</w:t>
            </w:r>
            <w:r w:rsidR="00F829B5" w:rsidRPr="008D378D">
              <w:rPr>
                <w:b/>
                <w:bCs/>
                <w:lang w:val="pt-BR"/>
              </w:rPr>
              <w:t>j</w:t>
            </w:r>
            <w:r w:rsidRPr="008D378D">
              <w:rPr>
                <w:b/>
                <w:bCs/>
                <w:lang w:val="pt-BR"/>
              </w:rPr>
              <w:t>)</w:t>
            </w:r>
          </w:p>
        </w:tc>
        <w:tc>
          <w:tcPr>
            <w:tcW w:w="7340" w:type="dxa"/>
          </w:tcPr>
          <w:p w14:paraId="0D0F962F" w14:textId="07DB322C" w:rsidR="00F774AF" w:rsidRPr="008D378D" w:rsidRDefault="00F774AF" w:rsidP="00F774AF">
            <w:pPr>
              <w:jc w:val="both"/>
              <w:rPr>
                <w:i/>
                <w:iCs/>
                <w:spacing w:val="-3"/>
                <w:lang w:val="pt-BR"/>
              </w:rPr>
            </w:pPr>
            <w:r w:rsidRPr="008D378D">
              <w:rPr>
                <w:spacing w:val="-3"/>
                <w:lang w:val="pt-BR"/>
              </w:rPr>
              <w:t xml:space="preserve">A Data Prevista de Conclusão </w:t>
            </w:r>
            <w:r w:rsidR="00F829B5" w:rsidRPr="008D378D">
              <w:rPr>
                <w:spacing w:val="-3"/>
                <w:lang w:val="pt-BR"/>
              </w:rPr>
              <w:t>dos</w:t>
            </w:r>
            <w:r w:rsidRPr="008D378D">
              <w:rPr>
                <w:spacing w:val="-3"/>
                <w:lang w:val="pt-BR"/>
              </w:rPr>
              <w:t xml:space="preserve"> Desenho</w:t>
            </w:r>
            <w:r w:rsidR="00F829B5" w:rsidRPr="008D378D">
              <w:rPr>
                <w:spacing w:val="-3"/>
                <w:lang w:val="pt-BR"/>
              </w:rPr>
              <w:t>s</w:t>
            </w:r>
            <w:r w:rsidRPr="008D378D">
              <w:rPr>
                <w:spacing w:val="-3"/>
                <w:lang w:val="pt-BR"/>
              </w:rPr>
              <w:t xml:space="preserve"> é</w:t>
            </w:r>
            <w:r w:rsidRPr="008D378D">
              <w:rPr>
                <w:i/>
                <w:iCs/>
                <w:spacing w:val="-3"/>
                <w:lang w:val="pt-BR"/>
              </w:rPr>
              <w:t xml:space="preserve"> [inserir a data]</w:t>
            </w:r>
          </w:p>
          <w:p w14:paraId="2A014791" w14:textId="77777777" w:rsidR="00F774AF" w:rsidRPr="008D378D" w:rsidRDefault="00F774AF" w:rsidP="00F774AF">
            <w:pPr>
              <w:jc w:val="both"/>
              <w:rPr>
                <w:i/>
                <w:iCs/>
                <w:spacing w:val="-3"/>
                <w:lang w:val="pt-BR"/>
              </w:rPr>
            </w:pPr>
          </w:p>
          <w:p w14:paraId="0E234BE3" w14:textId="255363B6" w:rsidR="00F774AF" w:rsidRPr="008D378D" w:rsidRDefault="00F774AF" w:rsidP="00F774AF">
            <w:pPr>
              <w:jc w:val="both"/>
              <w:rPr>
                <w:i/>
                <w:iCs/>
                <w:spacing w:val="-3"/>
                <w:lang w:val="pt-BR"/>
              </w:rPr>
            </w:pPr>
            <w:r w:rsidRPr="008D378D">
              <w:rPr>
                <w:i/>
                <w:iCs/>
                <w:spacing w:val="-3"/>
                <w:lang w:val="pt-BR"/>
              </w:rPr>
              <w:t xml:space="preserve">[Se forem indicadas datas diferentes para finalizar o </w:t>
            </w:r>
            <w:r w:rsidR="005C29E7" w:rsidRPr="008D378D">
              <w:rPr>
                <w:i/>
                <w:iCs/>
                <w:spacing w:val="-3"/>
                <w:lang w:val="pt-BR"/>
              </w:rPr>
              <w:t>desenho</w:t>
            </w:r>
            <w:r w:rsidRPr="008D378D">
              <w:rPr>
                <w:i/>
                <w:iCs/>
                <w:spacing w:val="-3"/>
                <w:lang w:val="pt-BR"/>
              </w:rPr>
              <w:t xml:space="preserve"> completo ou partes dele para seções ou marcos, essas datas devem ser listadas aqui]</w:t>
            </w:r>
            <w:r w:rsidR="00286CED" w:rsidRPr="008D378D">
              <w:rPr>
                <w:i/>
                <w:iCs/>
                <w:spacing w:val="-3"/>
                <w:lang w:val="pt-BR"/>
              </w:rPr>
              <w:t xml:space="preserve"> </w:t>
            </w:r>
          </w:p>
          <w:p w14:paraId="7966CA3D" w14:textId="77777777" w:rsidR="00F774AF" w:rsidRPr="008D378D" w:rsidRDefault="00F774AF" w:rsidP="00F774AF">
            <w:pPr>
              <w:jc w:val="both"/>
              <w:rPr>
                <w:lang w:val="pt-BR"/>
              </w:rPr>
            </w:pPr>
          </w:p>
        </w:tc>
      </w:tr>
      <w:tr w:rsidR="00F774AF" w:rsidRPr="002E504D" w14:paraId="692850AD" w14:textId="77777777" w:rsidTr="00F774AF">
        <w:tc>
          <w:tcPr>
            <w:tcW w:w="2010" w:type="dxa"/>
          </w:tcPr>
          <w:p w14:paraId="2643304F" w14:textId="1CBF909A" w:rsidR="00F774AF" w:rsidRPr="008D378D" w:rsidRDefault="00F774AF" w:rsidP="00F774AF">
            <w:pPr>
              <w:jc w:val="both"/>
              <w:rPr>
                <w:b/>
                <w:bCs/>
                <w:lang w:val="pt-BR"/>
              </w:rPr>
            </w:pPr>
            <w:r w:rsidRPr="008D378D">
              <w:rPr>
                <w:b/>
                <w:bCs/>
                <w:lang w:val="pt-BR"/>
              </w:rPr>
              <w:t>CGC 1.1 (</w:t>
            </w:r>
            <w:r w:rsidR="00F829B5" w:rsidRPr="008D378D">
              <w:rPr>
                <w:b/>
                <w:bCs/>
                <w:lang w:val="pt-BR"/>
              </w:rPr>
              <w:t>k</w:t>
            </w:r>
            <w:r w:rsidRPr="008D378D">
              <w:rPr>
                <w:b/>
                <w:bCs/>
                <w:lang w:val="pt-BR"/>
              </w:rPr>
              <w:t>)</w:t>
            </w:r>
          </w:p>
        </w:tc>
        <w:tc>
          <w:tcPr>
            <w:tcW w:w="7340" w:type="dxa"/>
          </w:tcPr>
          <w:p w14:paraId="7B22FE81" w14:textId="78C40CF9" w:rsidR="00F774AF" w:rsidRPr="008D378D" w:rsidRDefault="00F774AF" w:rsidP="00F774AF">
            <w:pPr>
              <w:jc w:val="both"/>
              <w:rPr>
                <w:spacing w:val="-3"/>
                <w:lang w:val="pt-BR"/>
              </w:rPr>
            </w:pPr>
            <w:r w:rsidRPr="008D378D">
              <w:rPr>
                <w:spacing w:val="-3"/>
                <w:lang w:val="pt-BR"/>
              </w:rPr>
              <w:t xml:space="preserve">A Data </w:t>
            </w:r>
            <w:r w:rsidR="00F829B5" w:rsidRPr="008D378D">
              <w:rPr>
                <w:spacing w:val="-3"/>
                <w:lang w:val="pt-BR"/>
              </w:rPr>
              <w:t xml:space="preserve">Prevista </w:t>
            </w:r>
            <w:r w:rsidRPr="008D378D">
              <w:rPr>
                <w:spacing w:val="-3"/>
                <w:lang w:val="pt-BR"/>
              </w:rPr>
              <w:t xml:space="preserve">de Conclusão para a totalidade das Obras é </w:t>
            </w:r>
            <w:r w:rsidRPr="008D378D">
              <w:rPr>
                <w:i/>
                <w:iCs/>
                <w:spacing w:val="-3"/>
                <w:lang w:val="pt-BR"/>
              </w:rPr>
              <w:t>[inserir a data]</w:t>
            </w:r>
          </w:p>
          <w:p w14:paraId="088AA02A" w14:textId="77777777" w:rsidR="00F774AF" w:rsidRPr="008D378D" w:rsidRDefault="00F774AF" w:rsidP="00F774AF">
            <w:pPr>
              <w:jc w:val="both"/>
              <w:rPr>
                <w:spacing w:val="-3"/>
                <w:lang w:val="pt-BR"/>
              </w:rPr>
            </w:pPr>
          </w:p>
          <w:p w14:paraId="492F2421" w14:textId="565FDDE9" w:rsidR="00F774AF" w:rsidRPr="008D378D" w:rsidRDefault="00F774AF" w:rsidP="00F774AF">
            <w:pPr>
              <w:jc w:val="both"/>
              <w:rPr>
                <w:i/>
                <w:iCs/>
                <w:spacing w:val="-3"/>
                <w:lang w:val="pt-BR"/>
              </w:rPr>
            </w:pPr>
            <w:r w:rsidRPr="008D378D">
              <w:rPr>
                <w:i/>
                <w:iCs/>
                <w:spacing w:val="-3"/>
                <w:lang w:val="pt-BR"/>
              </w:rPr>
              <w:t xml:space="preserve">[Se forem indicadas datas diferentes para finalizar o </w:t>
            </w:r>
            <w:r w:rsidR="005C29E7" w:rsidRPr="008D378D">
              <w:rPr>
                <w:i/>
                <w:iCs/>
                <w:spacing w:val="-3"/>
                <w:lang w:val="pt-BR"/>
              </w:rPr>
              <w:t>desenho</w:t>
            </w:r>
            <w:r w:rsidRPr="008D378D">
              <w:rPr>
                <w:i/>
                <w:iCs/>
                <w:spacing w:val="-3"/>
                <w:lang w:val="pt-BR"/>
              </w:rPr>
              <w:t xml:space="preserve"> completo ou partes dele para seções ou marcos, essas datas devem ser listadas aqui]</w:t>
            </w:r>
          </w:p>
          <w:p w14:paraId="30773B3D" w14:textId="77777777" w:rsidR="00F774AF" w:rsidRPr="008D378D" w:rsidRDefault="00F774AF" w:rsidP="00F774AF">
            <w:pPr>
              <w:jc w:val="both"/>
              <w:rPr>
                <w:i/>
                <w:iCs/>
                <w:lang w:val="pt-BR"/>
              </w:rPr>
            </w:pPr>
          </w:p>
        </w:tc>
      </w:tr>
      <w:tr w:rsidR="00D45986" w:rsidRPr="002E504D" w14:paraId="14B24A38" w14:textId="77777777" w:rsidTr="00F774AF">
        <w:tc>
          <w:tcPr>
            <w:tcW w:w="2010" w:type="dxa"/>
          </w:tcPr>
          <w:p w14:paraId="4AABDB8F" w14:textId="7741BF46" w:rsidR="00D45986" w:rsidRPr="008D378D" w:rsidRDefault="00D45986" w:rsidP="00D45986">
            <w:pPr>
              <w:jc w:val="both"/>
              <w:rPr>
                <w:b/>
                <w:bCs/>
                <w:lang w:val="pt-BR"/>
              </w:rPr>
            </w:pPr>
            <w:bookmarkStart w:id="577" w:name="_Hlk65997576"/>
            <w:r w:rsidRPr="008D378D">
              <w:rPr>
                <w:b/>
                <w:bCs/>
                <w:lang w:val="pt-BR"/>
              </w:rPr>
              <w:t>CGC 1.1 (</w:t>
            </w:r>
            <w:r w:rsidR="00F829B5" w:rsidRPr="008D378D">
              <w:rPr>
                <w:b/>
                <w:bCs/>
                <w:lang w:val="pt-BR"/>
              </w:rPr>
              <w:t>v</w:t>
            </w:r>
            <w:r w:rsidRPr="008D378D">
              <w:rPr>
                <w:b/>
                <w:bCs/>
                <w:lang w:val="pt-BR"/>
              </w:rPr>
              <w:t>)</w:t>
            </w:r>
          </w:p>
        </w:tc>
        <w:tc>
          <w:tcPr>
            <w:tcW w:w="7340" w:type="dxa"/>
          </w:tcPr>
          <w:p w14:paraId="0018010A" w14:textId="77777777" w:rsidR="00D45986" w:rsidRPr="008D378D" w:rsidRDefault="00D45986" w:rsidP="00D45986">
            <w:pPr>
              <w:jc w:val="both"/>
              <w:rPr>
                <w:spacing w:val="-3"/>
                <w:lang w:val="pt-BR"/>
              </w:rPr>
            </w:pPr>
            <w:r w:rsidRPr="008D378D">
              <w:rPr>
                <w:spacing w:val="-3"/>
                <w:lang w:val="pt-BR"/>
              </w:rPr>
              <w:t>O Gerente de Projeto é</w:t>
            </w:r>
            <w:r w:rsidRPr="008D378D">
              <w:rPr>
                <w:i/>
                <w:iCs/>
                <w:spacing w:val="-3"/>
                <w:lang w:val="pt-BR"/>
              </w:rPr>
              <w:t xml:space="preserve"> [indique o nome e endereço do Gerente de Projeto]</w:t>
            </w:r>
          </w:p>
          <w:p w14:paraId="7170EFF4" w14:textId="77777777" w:rsidR="00D45986" w:rsidRPr="008D378D" w:rsidRDefault="00D45986" w:rsidP="00D45986">
            <w:pPr>
              <w:jc w:val="both"/>
              <w:rPr>
                <w:i/>
                <w:iCs/>
                <w:spacing w:val="-3"/>
                <w:lang w:val="pt-BR"/>
              </w:rPr>
            </w:pPr>
          </w:p>
        </w:tc>
      </w:tr>
      <w:tr w:rsidR="00D45986" w:rsidRPr="002E504D" w14:paraId="1B90520D" w14:textId="77777777" w:rsidTr="00F774AF">
        <w:tc>
          <w:tcPr>
            <w:tcW w:w="2010" w:type="dxa"/>
          </w:tcPr>
          <w:p w14:paraId="16D61373" w14:textId="1B5F29E0" w:rsidR="00D45986" w:rsidRPr="008D378D" w:rsidRDefault="00D45986" w:rsidP="00D45986">
            <w:pPr>
              <w:jc w:val="both"/>
              <w:rPr>
                <w:b/>
                <w:bCs/>
                <w:lang w:val="pt-BR"/>
              </w:rPr>
            </w:pPr>
            <w:r w:rsidRPr="008D378D">
              <w:rPr>
                <w:b/>
                <w:bCs/>
                <w:lang w:val="pt-BR"/>
              </w:rPr>
              <w:t>CGC 1.1 (</w:t>
            </w:r>
            <w:r w:rsidR="00F829B5" w:rsidRPr="008D378D">
              <w:rPr>
                <w:b/>
                <w:bCs/>
                <w:lang w:val="pt-BR"/>
              </w:rPr>
              <w:t>y</w:t>
            </w:r>
            <w:r w:rsidRPr="008D378D">
              <w:rPr>
                <w:b/>
                <w:bCs/>
                <w:lang w:val="pt-BR"/>
              </w:rPr>
              <w:t>)</w:t>
            </w:r>
          </w:p>
        </w:tc>
        <w:tc>
          <w:tcPr>
            <w:tcW w:w="7340" w:type="dxa"/>
          </w:tcPr>
          <w:p w14:paraId="33EC83E5" w14:textId="0BF94064" w:rsidR="00D45986" w:rsidRPr="008D378D" w:rsidRDefault="00D45986" w:rsidP="00D45986">
            <w:pPr>
              <w:jc w:val="both"/>
              <w:rPr>
                <w:spacing w:val="-3"/>
                <w:lang w:val="pt-BR"/>
              </w:rPr>
            </w:pPr>
            <w:r w:rsidRPr="008D378D">
              <w:rPr>
                <w:spacing w:val="-3"/>
                <w:lang w:val="pt-BR"/>
              </w:rPr>
              <w:t>O Local das Obras está localizado em</w:t>
            </w:r>
            <w:r w:rsidRPr="008D378D">
              <w:rPr>
                <w:i/>
                <w:iCs/>
                <w:spacing w:val="-3"/>
                <w:lang w:val="pt-BR"/>
              </w:rPr>
              <w:t xml:space="preserve"> [indique o endereço do local das obras] e está definido nos desenhos nº [inserir os números]</w:t>
            </w:r>
          </w:p>
          <w:p w14:paraId="0D05335E" w14:textId="77777777" w:rsidR="00D45986" w:rsidRPr="008D378D" w:rsidRDefault="00D45986" w:rsidP="00D45986">
            <w:pPr>
              <w:jc w:val="both"/>
              <w:rPr>
                <w:i/>
                <w:iCs/>
                <w:spacing w:val="-3"/>
                <w:lang w:val="pt-BR"/>
              </w:rPr>
            </w:pPr>
          </w:p>
        </w:tc>
      </w:tr>
      <w:tr w:rsidR="00D45986" w:rsidRPr="002E504D" w14:paraId="13867D69" w14:textId="77777777" w:rsidTr="00F774AF">
        <w:tc>
          <w:tcPr>
            <w:tcW w:w="2010" w:type="dxa"/>
          </w:tcPr>
          <w:p w14:paraId="0AA87958" w14:textId="7E789D48" w:rsidR="00D45986" w:rsidRPr="008D378D" w:rsidRDefault="00D45986" w:rsidP="00D45986">
            <w:pPr>
              <w:jc w:val="both"/>
              <w:rPr>
                <w:b/>
                <w:bCs/>
                <w:lang w:val="pt-BR"/>
              </w:rPr>
            </w:pPr>
            <w:r w:rsidRPr="008D378D">
              <w:rPr>
                <w:b/>
                <w:bCs/>
                <w:lang w:val="pt-BR"/>
              </w:rPr>
              <w:t>CGC 1.1 (</w:t>
            </w:r>
            <w:proofErr w:type="spellStart"/>
            <w:r w:rsidR="00F829B5" w:rsidRPr="008D378D">
              <w:rPr>
                <w:b/>
                <w:bCs/>
                <w:lang w:val="pt-BR"/>
              </w:rPr>
              <w:t>bb</w:t>
            </w:r>
            <w:proofErr w:type="spellEnd"/>
            <w:r w:rsidRPr="008D378D">
              <w:rPr>
                <w:b/>
                <w:bCs/>
                <w:lang w:val="pt-BR"/>
              </w:rPr>
              <w:t>)</w:t>
            </w:r>
          </w:p>
        </w:tc>
        <w:tc>
          <w:tcPr>
            <w:tcW w:w="7340" w:type="dxa"/>
          </w:tcPr>
          <w:p w14:paraId="75B64968" w14:textId="77777777" w:rsidR="00F829B5" w:rsidRPr="008D378D" w:rsidRDefault="00F829B5" w:rsidP="00F829B5">
            <w:pPr>
              <w:jc w:val="both"/>
              <w:rPr>
                <w:i/>
                <w:iCs/>
                <w:spacing w:val="-3"/>
                <w:lang w:val="pt-BR"/>
              </w:rPr>
            </w:pPr>
            <w:r w:rsidRPr="008D378D">
              <w:rPr>
                <w:spacing w:val="-3"/>
                <w:lang w:val="pt-BR"/>
              </w:rPr>
              <w:t>As Obras consistem em</w:t>
            </w:r>
            <w:r w:rsidRPr="008D378D">
              <w:rPr>
                <w:i/>
                <w:iCs/>
                <w:spacing w:val="-3"/>
                <w:lang w:val="pt-BR"/>
              </w:rPr>
              <w:t xml:space="preserve"> [indicar uma breve descrição, incluindo a inter-relação com outros contratos incluídos no mesmo Projeto]</w:t>
            </w:r>
          </w:p>
          <w:p w14:paraId="5185C294" w14:textId="77777777" w:rsidR="00D45986" w:rsidRPr="008D378D" w:rsidRDefault="00D45986" w:rsidP="00F829B5">
            <w:pPr>
              <w:jc w:val="both"/>
              <w:rPr>
                <w:i/>
                <w:iCs/>
                <w:spacing w:val="-3"/>
                <w:lang w:val="pt-BR"/>
              </w:rPr>
            </w:pPr>
          </w:p>
        </w:tc>
      </w:tr>
      <w:tr w:rsidR="00D45986" w:rsidRPr="002E504D" w14:paraId="44FA5E94" w14:textId="77777777" w:rsidTr="00F774AF">
        <w:tc>
          <w:tcPr>
            <w:tcW w:w="2010" w:type="dxa"/>
          </w:tcPr>
          <w:p w14:paraId="2985F039" w14:textId="48075E2F" w:rsidR="00D45986" w:rsidRPr="008D378D" w:rsidRDefault="00D45986" w:rsidP="00D45986">
            <w:pPr>
              <w:jc w:val="both"/>
              <w:rPr>
                <w:b/>
                <w:bCs/>
                <w:lang w:val="pt-BR"/>
              </w:rPr>
            </w:pPr>
            <w:r w:rsidRPr="008D378D">
              <w:rPr>
                <w:b/>
                <w:bCs/>
                <w:lang w:val="pt-BR"/>
              </w:rPr>
              <w:t>CGC</w:t>
            </w:r>
            <w:r w:rsidR="00286CED" w:rsidRPr="008D378D">
              <w:rPr>
                <w:b/>
                <w:bCs/>
                <w:lang w:val="pt-BR"/>
              </w:rPr>
              <w:t xml:space="preserve"> </w:t>
            </w:r>
            <w:r w:rsidRPr="008D378D">
              <w:rPr>
                <w:b/>
                <w:bCs/>
                <w:lang w:val="pt-BR"/>
              </w:rPr>
              <w:t>1.1 (</w:t>
            </w:r>
            <w:proofErr w:type="spellStart"/>
            <w:r w:rsidR="00F829B5" w:rsidRPr="008D378D">
              <w:rPr>
                <w:b/>
                <w:bCs/>
                <w:lang w:val="pt-BR"/>
              </w:rPr>
              <w:t>gg</w:t>
            </w:r>
            <w:proofErr w:type="spellEnd"/>
            <w:r w:rsidRPr="008D378D">
              <w:rPr>
                <w:b/>
                <w:bCs/>
                <w:lang w:val="pt-BR"/>
              </w:rPr>
              <w:t>)</w:t>
            </w:r>
          </w:p>
        </w:tc>
        <w:tc>
          <w:tcPr>
            <w:tcW w:w="7340" w:type="dxa"/>
          </w:tcPr>
          <w:p w14:paraId="535A1B59" w14:textId="77777777" w:rsidR="00D45986" w:rsidRPr="008D378D" w:rsidRDefault="00F829B5" w:rsidP="00F829B5">
            <w:pPr>
              <w:jc w:val="both"/>
              <w:rPr>
                <w:i/>
                <w:iCs/>
                <w:lang w:val="pt-BR"/>
              </w:rPr>
            </w:pPr>
            <w:r w:rsidRPr="008D378D">
              <w:rPr>
                <w:lang w:val="pt-BR"/>
              </w:rPr>
              <w:t>O Período de Responsabilidade por Defeitos é</w:t>
            </w:r>
            <w:r w:rsidRPr="008D378D">
              <w:rPr>
                <w:i/>
                <w:iCs/>
                <w:lang w:val="pt-BR"/>
              </w:rPr>
              <w:t xml:space="preserve"> [inserir o prazo calculado a partir da Data de Conclusão]</w:t>
            </w:r>
          </w:p>
          <w:p w14:paraId="2B1E5046" w14:textId="57DCF970" w:rsidR="00CB3924" w:rsidRPr="008D378D" w:rsidRDefault="00CB3924" w:rsidP="00F829B5">
            <w:pPr>
              <w:jc w:val="both"/>
              <w:rPr>
                <w:i/>
                <w:iCs/>
                <w:spacing w:val="-3"/>
                <w:lang w:val="pt-BR"/>
              </w:rPr>
            </w:pPr>
          </w:p>
        </w:tc>
      </w:tr>
      <w:tr w:rsidR="00D45986" w:rsidRPr="002E504D" w14:paraId="328DCA3A" w14:textId="77777777" w:rsidTr="00F774AF">
        <w:tc>
          <w:tcPr>
            <w:tcW w:w="2010" w:type="dxa"/>
          </w:tcPr>
          <w:p w14:paraId="540B22BD" w14:textId="77777777" w:rsidR="00D45986" w:rsidRPr="008D378D" w:rsidRDefault="00D45986" w:rsidP="00D45986">
            <w:pPr>
              <w:jc w:val="both"/>
              <w:rPr>
                <w:b/>
                <w:bCs/>
                <w:lang w:val="pt-BR"/>
              </w:rPr>
            </w:pPr>
            <w:r w:rsidRPr="008D378D">
              <w:rPr>
                <w:b/>
                <w:bCs/>
                <w:lang w:val="pt-BR"/>
              </w:rPr>
              <w:t>CGC 2.2</w:t>
            </w:r>
          </w:p>
        </w:tc>
        <w:tc>
          <w:tcPr>
            <w:tcW w:w="7340" w:type="dxa"/>
          </w:tcPr>
          <w:p w14:paraId="29EA038F" w14:textId="42D8011F" w:rsidR="00D45986" w:rsidRPr="008D378D" w:rsidRDefault="00D45986" w:rsidP="00D45986">
            <w:pPr>
              <w:jc w:val="both"/>
              <w:rPr>
                <w:spacing w:val="-3"/>
                <w:lang w:val="pt-BR"/>
              </w:rPr>
            </w:pPr>
            <w:r w:rsidRPr="008D378D">
              <w:rPr>
                <w:spacing w:val="-3"/>
                <w:lang w:val="pt-BR"/>
              </w:rPr>
              <w:t>As seções das Obras com datas de conclusão diferentes da totalidade das Obras são:</w:t>
            </w:r>
            <w:r w:rsidRPr="008D378D">
              <w:rPr>
                <w:i/>
                <w:iCs/>
                <w:spacing w:val="-3"/>
                <w:lang w:val="pt-BR"/>
              </w:rPr>
              <w:t xml:space="preserve"> </w:t>
            </w:r>
            <w:r w:rsidR="00CB3924" w:rsidRPr="008D378D">
              <w:rPr>
                <w:i/>
                <w:iCs/>
                <w:spacing w:val="-3"/>
                <w:lang w:val="pt-BR"/>
              </w:rPr>
              <w:t>[</w:t>
            </w:r>
            <w:r w:rsidRPr="008D378D">
              <w:rPr>
                <w:i/>
                <w:iCs/>
                <w:spacing w:val="-3"/>
                <w:lang w:val="pt-BR"/>
              </w:rPr>
              <w:t>indique a natureza das seções e as datas, se aplicável]</w:t>
            </w:r>
          </w:p>
          <w:p w14:paraId="2B09D06E" w14:textId="77777777" w:rsidR="00D45986" w:rsidRPr="008D378D" w:rsidRDefault="00D45986" w:rsidP="00D45986">
            <w:pPr>
              <w:jc w:val="both"/>
              <w:rPr>
                <w:i/>
                <w:iCs/>
                <w:spacing w:val="-3"/>
                <w:lang w:val="pt-BR"/>
              </w:rPr>
            </w:pPr>
          </w:p>
        </w:tc>
      </w:tr>
      <w:tr w:rsidR="00D45986" w:rsidRPr="008D378D" w14:paraId="4E8CCE45" w14:textId="77777777" w:rsidTr="00F774AF">
        <w:tc>
          <w:tcPr>
            <w:tcW w:w="2010" w:type="dxa"/>
          </w:tcPr>
          <w:p w14:paraId="0493EABE" w14:textId="77777777" w:rsidR="00D45986" w:rsidRPr="008D378D" w:rsidRDefault="00D45986" w:rsidP="00D45986">
            <w:pPr>
              <w:jc w:val="both"/>
              <w:rPr>
                <w:b/>
                <w:bCs/>
                <w:lang w:val="pt-BR"/>
              </w:rPr>
            </w:pPr>
            <w:r w:rsidRPr="008D378D">
              <w:rPr>
                <w:b/>
                <w:bCs/>
                <w:lang w:val="pt-BR"/>
              </w:rPr>
              <w:t>CGC 2.3 (i)</w:t>
            </w:r>
          </w:p>
        </w:tc>
        <w:tc>
          <w:tcPr>
            <w:tcW w:w="7340" w:type="dxa"/>
          </w:tcPr>
          <w:p w14:paraId="11976084" w14:textId="77777777" w:rsidR="00D45986" w:rsidRPr="008D378D" w:rsidRDefault="00D45986" w:rsidP="00D45986">
            <w:pPr>
              <w:jc w:val="both"/>
              <w:rPr>
                <w:iCs/>
                <w:spacing w:val="-3"/>
                <w:lang w:val="pt-BR"/>
              </w:rPr>
            </w:pPr>
            <w:r w:rsidRPr="008D378D">
              <w:rPr>
                <w:iCs/>
                <w:spacing w:val="-3"/>
                <w:lang w:val="pt-BR"/>
              </w:rPr>
              <w:t xml:space="preserve">Os seguintes documentos também fazem parte do Contrato: </w:t>
            </w:r>
            <w:r w:rsidRPr="008D378D">
              <w:rPr>
                <w:i/>
                <w:spacing w:val="-3"/>
                <w:lang w:val="pt-BR"/>
              </w:rPr>
              <w:t>[liste os seguintes documentos e quaisquer outros documentos relevantes]</w:t>
            </w:r>
          </w:p>
          <w:p w14:paraId="775E5A14" w14:textId="77777777" w:rsidR="00D45986" w:rsidRPr="008D378D" w:rsidRDefault="00D45986" w:rsidP="00D45986">
            <w:pPr>
              <w:jc w:val="both"/>
              <w:rPr>
                <w:iCs/>
                <w:spacing w:val="-3"/>
                <w:lang w:val="pt-BR"/>
              </w:rPr>
            </w:pPr>
          </w:p>
          <w:p w14:paraId="79B29EF5" w14:textId="69DD0325" w:rsidR="00D45986" w:rsidRPr="008D378D" w:rsidRDefault="00374248" w:rsidP="0055062C">
            <w:pPr>
              <w:pStyle w:val="ListParagraph"/>
              <w:numPr>
                <w:ilvl w:val="4"/>
                <w:numId w:val="11"/>
              </w:numPr>
              <w:ind w:left="1141" w:hanging="426"/>
              <w:jc w:val="both"/>
              <w:rPr>
                <w:iCs/>
                <w:spacing w:val="-3"/>
                <w:lang w:val="pt-BR"/>
              </w:rPr>
            </w:pPr>
            <w:r w:rsidRPr="008D378D">
              <w:rPr>
                <w:color w:val="212121"/>
                <w:lang w:val="pt-BR"/>
              </w:rPr>
              <w:t>Estratégias de Gestão e Planos de Implementação (EGPI) para gerenciar os riscos ASSS</w:t>
            </w:r>
            <w:r w:rsidR="00D45986" w:rsidRPr="008D378D">
              <w:rPr>
                <w:iCs/>
                <w:spacing w:val="-3"/>
                <w:lang w:val="pt-BR"/>
              </w:rPr>
              <w:t>; e</w:t>
            </w:r>
          </w:p>
          <w:p w14:paraId="2ABF512D" w14:textId="4B415CA0" w:rsidR="00D45986" w:rsidRPr="008D378D" w:rsidRDefault="00D45986" w:rsidP="0055062C">
            <w:pPr>
              <w:pStyle w:val="ListParagraph"/>
              <w:numPr>
                <w:ilvl w:val="4"/>
                <w:numId w:val="11"/>
              </w:numPr>
              <w:ind w:left="1141" w:hanging="426"/>
              <w:jc w:val="both"/>
              <w:rPr>
                <w:iCs/>
                <w:spacing w:val="-3"/>
                <w:lang w:val="pt-BR"/>
              </w:rPr>
            </w:pPr>
            <w:r w:rsidRPr="008D378D">
              <w:rPr>
                <w:iCs/>
                <w:spacing w:val="-3"/>
                <w:lang w:val="pt-BR"/>
              </w:rPr>
              <w:lastRenderedPageBreak/>
              <w:t>Código de Conduta ASSS</w:t>
            </w:r>
          </w:p>
          <w:p w14:paraId="74BE95FC" w14:textId="77777777" w:rsidR="00D45986" w:rsidRPr="008D378D" w:rsidRDefault="00D45986" w:rsidP="00D45986">
            <w:pPr>
              <w:jc w:val="both"/>
              <w:rPr>
                <w:i/>
                <w:iCs/>
                <w:spacing w:val="-3"/>
                <w:sz w:val="22"/>
                <w:lang w:val="pt-BR"/>
              </w:rPr>
            </w:pPr>
          </w:p>
        </w:tc>
      </w:tr>
      <w:tr w:rsidR="003B0838" w:rsidRPr="002E504D" w14:paraId="35467391" w14:textId="77777777" w:rsidTr="00F774AF">
        <w:tc>
          <w:tcPr>
            <w:tcW w:w="2010" w:type="dxa"/>
          </w:tcPr>
          <w:p w14:paraId="0AD2124C" w14:textId="77777777" w:rsidR="003B0838" w:rsidRPr="008D378D" w:rsidRDefault="003B0838" w:rsidP="003B0838">
            <w:pPr>
              <w:jc w:val="both"/>
              <w:rPr>
                <w:b/>
                <w:bCs/>
                <w:lang w:val="pt-BR"/>
              </w:rPr>
            </w:pPr>
            <w:bookmarkStart w:id="578" w:name="_Hlk66001608"/>
            <w:bookmarkEnd w:id="577"/>
            <w:r w:rsidRPr="008D378D">
              <w:rPr>
                <w:b/>
                <w:bCs/>
                <w:lang w:val="pt-BR"/>
              </w:rPr>
              <w:lastRenderedPageBreak/>
              <w:t>CGC 3.1</w:t>
            </w:r>
          </w:p>
        </w:tc>
        <w:tc>
          <w:tcPr>
            <w:tcW w:w="7340" w:type="dxa"/>
          </w:tcPr>
          <w:p w14:paraId="00327585" w14:textId="77777777" w:rsidR="003B0838" w:rsidRPr="008D378D" w:rsidRDefault="003B0838" w:rsidP="003B0838">
            <w:pPr>
              <w:jc w:val="both"/>
              <w:rPr>
                <w:i/>
                <w:iCs/>
                <w:spacing w:val="-3"/>
                <w:lang w:val="pt-BR"/>
              </w:rPr>
            </w:pPr>
            <w:r w:rsidRPr="008D378D">
              <w:rPr>
                <w:spacing w:val="-3"/>
                <w:lang w:val="pt-BR"/>
              </w:rPr>
              <w:t xml:space="preserve">O idioma no qual o documento do Contrato deve ser redigido é </w:t>
            </w:r>
            <w:r w:rsidRPr="008D378D">
              <w:rPr>
                <w:i/>
                <w:iCs/>
                <w:spacing w:val="-3"/>
                <w:lang w:val="pt-BR"/>
              </w:rPr>
              <w:t xml:space="preserve">[selecione um idioma: Inglês, </w:t>
            </w:r>
            <w:proofErr w:type="gramStart"/>
            <w:r w:rsidRPr="008D378D">
              <w:rPr>
                <w:i/>
                <w:iCs/>
                <w:spacing w:val="-3"/>
                <w:lang w:val="pt-BR"/>
              </w:rPr>
              <w:t>Espanhol</w:t>
            </w:r>
            <w:proofErr w:type="gramEnd"/>
            <w:r w:rsidRPr="008D378D">
              <w:rPr>
                <w:i/>
                <w:iCs/>
                <w:spacing w:val="-3"/>
                <w:lang w:val="pt-BR"/>
              </w:rPr>
              <w:t>, Francês ou Português. O idioma deve ser o mesmo da Oferta]</w:t>
            </w:r>
          </w:p>
          <w:p w14:paraId="2AD31528" w14:textId="77777777" w:rsidR="003B0838" w:rsidRPr="008D378D" w:rsidRDefault="003B0838" w:rsidP="003B0838">
            <w:pPr>
              <w:jc w:val="both"/>
              <w:rPr>
                <w:spacing w:val="-3"/>
                <w:lang w:val="pt-BR"/>
              </w:rPr>
            </w:pPr>
          </w:p>
          <w:p w14:paraId="7EDF6EF4" w14:textId="77777777" w:rsidR="003B0838" w:rsidRPr="008D378D" w:rsidRDefault="003B0838" w:rsidP="003B0838">
            <w:pPr>
              <w:jc w:val="both"/>
              <w:rPr>
                <w:spacing w:val="-3"/>
                <w:lang w:val="pt-BR"/>
              </w:rPr>
            </w:pPr>
            <w:r w:rsidRPr="008D378D">
              <w:rPr>
                <w:spacing w:val="-3"/>
                <w:lang w:val="pt-BR"/>
              </w:rPr>
              <w:t xml:space="preserve">A lei que rege o Contrato é a lei de </w:t>
            </w:r>
            <w:r w:rsidRPr="008D378D">
              <w:rPr>
                <w:i/>
                <w:iCs/>
                <w:spacing w:val="-3"/>
                <w:lang w:val="pt-BR"/>
              </w:rPr>
              <w:t>[indique o nome do país]</w:t>
            </w:r>
          </w:p>
          <w:p w14:paraId="77132A30" w14:textId="77777777" w:rsidR="003B0838" w:rsidRPr="008D378D" w:rsidRDefault="003B0838" w:rsidP="003B0838">
            <w:pPr>
              <w:jc w:val="both"/>
              <w:rPr>
                <w:i/>
                <w:iCs/>
                <w:spacing w:val="-3"/>
                <w:lang w:val="pt-BR"/>
              </w:rPr>
            </w:pPr>
          </w:p>
        </w:tc>
      </w:tr>
      <w:tr w:rsidR="003B0838" w:rsidRPr="002E504D" w14:paraId="1DDD3C5E" w14:textId="77777777" w:rsidTr="00F774AF">
        <w:tc>
          <w:tcPr>
            <w:tcW w:w="2010" w:type="dxa"/>
          </w:tcPr>
          <w:p w14:paraId="6ACC4C87" w14:textId="77777777" w:rsidR="003B0838" w:rsidRPr="008D378D" w:rsidRDefault="003B0838" w:rsidP="003B0838">
            <w:pPr>
              <w:jc w:val="both"/>
              <w:rPr>
                <w:b/>
                <w:bCs/>
                <w:lang w:val="pt-BR"/>
              </w:rPr>
            </w:pPr>
            <w:r w:rsidRPr="008D378D">
              <w:rPr>
                <w:b/>
                <w:bCs/>
                <w:lang w:val="pt-BR"/>
              </w:rPr>
              <w:t>CGC 8.1</w:t>
            </w:r>
          </w:p>
        </w:tc>
        <w:tc>
          <w:tcPr>
            <w:tcW w:w="7340" w:type="dxa"/>
          </w:tcPr>
          <w:p w14:paraId="5CB0838B" w14:textId="77777777" w:rsidR="003B0838" w:rsidRPr="008D378D" w:rsidRDefault="003B0838" w:rsidP="003B0838">
            <w:pPr>
              <w:jc w:val="both"/>
              <w:rPr>
                <w:i/>
                <w:iCs/>
                <w:spacing w:val="-3"/>
                <w:lang w:val="pt-BR"/>
              </w:rPr>
            </w:pPr>
            <w:r w:rsidRPr="008D378D">
              <w:rPr>
                <w:spacing w:val="-3"/>
                <w:lang w:val="pt-BR"/>
              </w:rPr>
              <w:t xml:space="preserve">Lista de outros empreiteiros </w:t>
            </w:r>
            <w:r w:rsidRPr="008D378D">
              <w:rPr>
                <w:i/>
                <w:iCs/>
                <w:spacing w:val="-3"/>
                <w:lang w:val="pt-BR"/>
              </w:rPr>
              <w:t>[liste os nomes de outros empreiteiros, se aplicável]</w:t>
            </w:r>
          </w:p>
          <w:p w14:paraId="44522188" w14:textId="77777777" w:rsidR="003B0838" w:rsidRPr="008D378D" w:rsidRDefault="003B0838" w:rsidP="003B0838">
            <w:pPr>
              <w:jc w:val="both"/>
              <w:rPr>
                <w:i/>
                <w:iCs/>
                <w:spacing w:val="-3"/>
                <w:lang w:val="pt-BR"/>
              </w:rPr>
            </w:pPr>
          </w:p>
        </w:tc>
      </w:tr>
      <w:tr w:rsidR="003B0838" w:rsidRPr="002E504D" w14:paraId="7F7ED87F" w14:textId="77777777" w:rsidTr="00F774AF">
        <w:tc>
          <w:tcPr>
            <w:tcW w:w="2010" w:type="dxa"/>
          </w:tcPr>
          <w:p w14:paraId="4B61B372" w14:textId="77777777" w:rsidR="003B0838" w:rsidRPr="008D378D" w:rsidRDefault="003B0838" w:rsidP="003B0838">
            <w:pPr>
              <w:jc w:val="both"/>
              <w:rPr>
                <w:b/>
                <w:bCs/>
                <w:lang w:val="pt-BR"/>
              </w:rPr>
            </w:pPr>
            <w:r w:rsidRPr="008D378D">
              <w:rPr>
                <w:b/>
                <w:bCs/>
                <w:lang w:val="pt-BR"/>
              </w:rPr>
              <w:t>CGC 9.1</w:t>
            </w:r>
          </w:p>
        </w:tc>
        <w:tc>
          <w:tcPr>
            <w:tcW w:w="7340" w:type="dxa"/>
          </w:tcPr>
          <w:p w14:paraId="7AB363E7" w14:textId="0B8EC79D" w:rsidR="003B0838" w:rsidRPr="008D378D" w:rsidRDefault="00730B17" w:rsidP="003B0838">
            <w:pPr>
              <w:jc w:val="both"/>
              <w:rPr>
                <w:spacing w:val="-3"/>
                <w:lang w:val="pt-BR"/>
              </w:rPr>
            </w:pPr>
            <w:r w:rsidRPr="008D378D">
              <w:rPr>
                <w:spacing w:val="-3"/>
                <w:lang w:val="pt-BR"/>
              </w:rPr>
              <w:t>Pessoal-chave</w:t>
            </w:r>
            <w:r w:rsidR="003B0838" w:rsidRPr="008D378D">
              <w:rPr>
                <w:i/>
                <w:iCs/>
                <w:spacing w:val="-3"/>
                <w:lang w:val="pt-BR"/>
              </w:rPr>
              <w:t xml:space="preserve">: [liste os nomes do </w:t>
            </w:r>
            <w:r w:rsidRPr="008D378D">
              <w:rPr>
                <w:i/>
                <w:iCs/>
                <w:spacing w:val="-3"/>
                <w:lang w:val="pt-BR"/>
              </w:rPr>
              <w:t>Pessoal-chave</w:t>
            </w:r>
            <w:r w:rsidR="003B0838" w:rsidRPr="008D378D">
              <w:rPr>
                <w:i/>
                <w:iCs/>
                <w:spacing w:val="-3"/>
                <w:lang w:val="pt-BR"/>
              </w:rPr>
              <w:t>, incluindo o projetista (designer)-</w:t>
            </w:r>
            <w:r w:rsidR="0059257E" w:rsidRPr="008D378D">
              <w:rPr>
                <w:i/>
                <w:iCs/>
                <w:spacing w:val="-3"/>
                <w:lang w:val="pt-BR"/>
              </w:rPr>
              <w:t>líder</w:t>
            </w:r>
            <w:r w:rsidR="003B0838" w:rsidRPr="008D378D">
              <w:rPr>
                <w:i/>
                <w:iCs/>
                <w:spacing w:val="-3"/>
                <w:lang w:val="pt-BR"/>
              </w:rPr>
              <w:t xml:space="preserve"> e o </w:t>
            </w:r>
            <w:r w:rsidR="0059257E" w:rsidRPr="008D378D">
              <w:rPr>
                <w:i/>
                <w:iCs/>
                <w:spacing w:val="-3"/>
                <w:lang w:val="pt-BR"/>
              </w:rPr>
              <w:t>líder</w:t>
            </w:r>
            <w:r w:rsidR="003B0838" w:rsidRPr="008D378D">
              <w:rPr>
                <w:i/>
                <w:iCs/>
                <w:spacing w:val="-3"/>
                <w:lang w:val="pt-BR"/>
              </w:rPr>
              <w:t xml:space="preserve"> da Supervisão Técnica do Empreiteiro e outras posições-chave]</w:t>
            </w:r>
          </w:p>
          <w:p w14:paraId="44C2C7FC" w14:textId="77777777" w:rsidR="003B0838" w:rsidRPr="008D378D" w:rsidRDefault="003B0838" w:rsidP="003B0838">
            <w:pPr>
              <w:jc w:val="both"/>
              <w:rPr>
                <w:i/>
                <w:iCs/>
                <w:spacing w:val="-3"/>
                <w:lang w:val="pt-BR"/>
              </w:rPr>
            </w:pPr>
          </w:p>
        </w:tc>
      </w:tr>
      <w:tr w:rsidR="003B0838" w:rsidRPr="002E504D" w14:paraId="5D37117F" w14:textId="77777777" w:rsidTr="00F774AF">
        <w:tc>
          <w:tcPr>
            <w:tcW w:w="2010" w:type="dxa"/>
          </w:tcPr>
          <w:p w14:paraId="47306493" w14:textId="4CDA06A0" w:rsidR="003B0838" w:rsidRPr="008D378D" w:rsidRDefault="003B0838" w:rsidP="003B0838">
            <w:pPr>
              <w:jc w:val="both"/>
              <w:rPr>
                <w:b/>
                <w:bCs/>
                <w:lang w:val="pt-BR"/>
              </w:rPr>
            </w:pPr>
            <w:r w:rsidRPr="008D378D">
              <w:rPr>
                <w:b/>
                <w:bCs/>
                <w:lang w:val="pt-BR"/>
              </w:rPr>
              <w:t>CGC 9.2</w:t>
            </w:r>
          </w:p>
        </w:tc>
        <w:tc>
          <w:tcPr>
            <w:tcW w:w="7340" w:type="dxa"/>
          </w:tcPr>
          <w:p w14:paraId="4F0C9126" w14:textId="7F151920" w:rsidR="003B0838" w:rsidRPr="008D378D" w:rsidRDefault="003B0838" w:rsidP="003B0838">
            <w:pPr>
              <w:tabs>
                <w:tab w:val="right" w:pos="7254"/>
              </w:tabs>
              <w:spacing w:after="200"/>
              <w:jc w:val="both"/>
              <w:rPr>
                <w:b/>
                <w:bCs/>
                <w:spacing w:val="-3"/>
                <w:lang w:val="pt-BR"/>
              </w:rPr>
            </w:pPr>
            <w:r w:rsidRPr="008D378D">
              <w:rPr>
                <w:b/>
                <w:bCs/>
                <w:spacing w:val="-3"/>
                <w:lang w:val="pt-BR"/>
              </w:rPr>
              <w:t>Código de Conduta ASSS</w:t>
            </w:r>
          </w:p>
          <w:p w14:paraId="30293EF0" w14:textId="18CDFC9A" w:rsidR="003B0838" w:rsidRPr="008D378D" w:rsidRDefault="003B0838" w:rsidP="003B0838">
            <w:pPr>
              <w:jc w:val="both"/>
              <w:rPr>
                <w:spacing w:val="-3"/>
                <w:lang w:val="pt-BR"/>
              </w:rPr>
            </w:pPr>
            <w:r w:rsidRPr="008D378D">
              <w:rPr>
                <w:spacing w:val="-3"/>
                <w:lang w:val="pt-BR"/>
              </w:rPr>
              <w:t>O seguinte texto é adicionado ao final da</w:t>
            </w:r>
            <w:r w:rsidR="002937C4" w:rsidRPr="008D378D">
              <w:rPr>
                <w:spacing w:val="-3"/>
                <w:lang w:val="pt-BR"/>
              </w:rPr>
              <w:t xml:space="preserve"> Subcláusula 9.2 das </w:t>
            </w:r>
            <w:r w:rsidRPr="008D378D">
              <w:rPr>
                <w:spacing w:val="-3"/>
                <w:lang w:val="pt-BR"/>
              </w:rPr>
              <w:t>CGC</w:t>
            </w:r>
            <w:r w:rsidR="002937C4" w:rsidRPr="008D378D">
              <w:rPr>
                <w:spacing w:val="-3"/>
                <w:lang w:val="pt-BR"/>
              </w:rPr>
              <w:t>.</w:t>
            </w:r>
          </w:p>
          <w:p w14:paraId="396058C0" w14:textId="77777777" w:rsidR="003B0838" w:rsidRPr="008D378D" w:rsidRDefault="003B0838" w:rsidP="003B0838">
            <w:pPr>
              <w:jc w:val="both"/>
              <w:rPr>
                <w:spacing w:val="-3"/>
                <w:lang w:val="pt-BR"/>
              </w:rPr>
            </w:pPr>
          </w:p>
          <w:p w14:paraId="4039963E" w14:textId="15CC6B49" w:rsidR="003B0838" w:rsidRPr="008D378D" w:rsidRDefault="00D10382" w:rsidP="003B0838">
            <w:pPr>
              <w:jc w:val="both"/>
              <w:rPr>
                <w:spacing w:val="-3"/>
                <w:lang w:val="pt-BR"/>
              </w:rPr>
            </w:pPr>
            <w:r w:rsidRPr="008D378D">
              <w:rPr>
                <w:spacing w:val="-3"/>
                <w:lang w:val="pt-BR"/>
              </w:rPr>
              <w:t>“</w:t>
            </w:r>
            <w:r w:rsidR="003B0838" w:rsidRPr="008D378D">
              <w:rPr>
                <w:spacing w:val="-3"/>
                <w:lang w:val="pt-BR"/>
              </w:rPr>
              <w:t xml:space="preserve">As razões para demitir uma pessoa incluem comportamentos que violam o Código de Conduta ASSS (como disseminação de doenças transmissíveis, assédio sexual, violência baseada </w:t>
            </w:r>
            <w:r w:rsidR="004D2548" w:rsidRPr="008D378D">
              <w:rPr>
                <w:spacing w:val="-3"/>
                <w:lang w:val="pt-BR"/>
              </w:rPr>
              <w:t>em</w:t>
            </w:r>
            <w:r w:rsidR="003B0838" w:rsidRPr="008D378D">
              <w:rPr>
                <w:spacing w:val="-3"/>
                <w:lang w:val="pt-BR"/>
              </w:rPr>
              <w:t xml:space="preserve"> gênero (VBG), exploração e abuso sexual (EAS), atividades ilícitas ou criminosas).</w:t>
            </w:r>
            <w:r w:rsidRPr="008D378D">
              <w:rPr>
                <w:spacing w:val="-3"/>
                <w:lang w:val="pt-BR"/>
              </w:rPr>
              <w:t>”</w:t>
            </w:r>
          </w:p>
          <w:p w14:paraId="268F297B" w14:textId="77777777" w:rsidR="003B0838" w:rsidRPr="008D378D" w:rsidRDefault="003B0838" w:rsidP="003B0838">
            <w:pPr>
              <w:jc w:val="both"/>
              <w:rPr>
                <w:spacing w:val="-3"/>
                <w:lang w:val="pt-BR"/>
              </w:rPr>
            </w:pPr>
          </w:p>
        </w:tc>
      </w:tr>
      <w:tr w:rsidR="005E00D5" w:rsidRPr="002E504D" w14:paraId="62EF0C81" w14:textId="77777777" w:rsidTr="00F774AF">
        <w:tc>
          <w:tcPr>
            <w:tcW w:w="2010" w:type="dxa"/>
          </w:tcPr>
          <w:p w14:paraId="40448B0E" w14:textId="77777777" w:rsidR="005E00D5" w:rsidRPr="008D378D" w:rsidRDefault="005E00D5" w:rsidP="005E00D5">
            <w:pPr>
              <w:jc w:val="both"/>
              <w:rPr>
                <w:b/>
                <w:bCs/>
                <w:lang w:val="pt-BR"/>
              </w:rPr>
            </w:pPr>
            <w:bookmarkStart w:id="579" w:name="_Hlk66004219"/>
            <w:bookmarkEnd w:id="578"/>
            <w:r w:rsidRPr="008D378D">
              <w:rPr>
                <w:b/>
                <w:bCs/>
                <w:lang w:val="pt-BR"/>
              </w:rPr>
              <w:t>CGC 13.1</w:t>
            </w:r>
          </w:p>
        </w:tc>
        <w:tc>
          <w:tcPr>
            <w:tcW w:w="7340" w:type="dxa"/>
          </w:tcPr>
          <w:p w14:paraId="606502AB" w14:textId="78422479" w:rsidR="005E00D5" w:rsidRPr="008D378D" w:rsidRDefault="005E00D5" w:rsidP="005E00D5">
            <w:pPr>
              <w:jc w:val="both"/>
              <w:rPr>
                <w:spacing w:val="-3"/>
                <w:lang w:val="pt-BR"/>
              </w:rPr>
            </w:pPr>
            <w:bookmarkStart w:id="580" w:name="_Hlk67394375"/>
            <w:r w:rsidRPr="008D378D">
              <w:rPr>
                <w:spacing w:val="-3"/>
                <w:lang w:val="pt-BR"/>
              </w:rPr>
              <w:t>A cobertura mínima de seguro e as franquias deve ser:</w:t>
            </w:r>
          </w:p>
          <w:p w14:paraId="1E243C48" w14:textId="77777777" w:rsidR="005E00D5" w:rsidRPr="008D378D" w:rsidRDefault="005E00D5" w:rsidP="005E00D5">
            <w:pPr>
              <w:jc w:val="both"/>
              <w:rPr>
                <w:spacing w:val="-3"/>
                <w:lang w:val="pt-BR"/>
              </w:rPr>
            </w:pPr>
          </w:p>
          <w:p w14:paraId="6F2947AE" w14:textId="77777777" w:rsidR="005E00D5" w:rsidRPr="008D378D" w:rsidRDefault="005E00D5" w:rsidP="005E00D5">
            <w:pPr>
              <w:ind w:left="432" w:hanging="432"/>
              <w:jc w:val="both"/>
              <w:rPr>
                <w:spacing w:val="-3"/>
                <w:lang w:val="pt-BR"/>
              </w:rPr>
            </w:pPr>
            <w:r w:rsidRPr="008D378D">
              <w:rPr>
                <w:spacing w:val="-3"/>
                <w:lang w:val="pt-BR"/>
              </w:rPr>
              <w:t xml:space="preserve">(a) </w:t>
            </w:r>
            <w:r w:rsidRPr="008D378D">
              <w:rPr>
                <w:spacing w:val="-3"/>
                <w:lang w:val="pt-BR"/>
              </w:rPr>
              <w:tab/>
              <w:t xml:space="preserve">por perdas ou danos às Obras, Instalações e Materiais: </w:t>
            </w:r>
            <w:r w:rsidRPr="008D378D">
              <w:rPr>
                <w:i/>
                <w:iCs/>
                <w:spacing w:val="-3"/>
                <w:lang w:val="pt-BR"/>
              </w:rPr>
              <w:t>[insira os valores]</w:t>
            </w:r>
          </w:p>
          <w:p w14:paraId="1DAFE0E3" w14:textId="77777777" w:rsidR="005E00D5" w:rsidRPr="008D378D" w:rsidRDefault="005E00D5" w:rsidP="005E00D5">
            <w:pPr>
              <w:ind w:left="432" w:hanging="432"/>
              <w:jc w:val="both"/>
              <w:rPr>
                <w:i/>
                <w:iCs/>
                <w:spacing w:val="-3"/>
                <w:lang w:val="pt-BR"/>
              </w:rPr>
            </w:pPr>
          </w:p>
          <w:p w14:paraId="7F5335E9" w14:textId="77777777" w:rsidR="005E00D5" w:rsidRPr="008D378D" w:rsidRDefault="005E00D5" w:rsidP="005E00D5">
            <w:pPr>
              <w:pStyle w:val="Outline"/>
              <w:spacing w:before="0"/>
              <w:ind w:left="432" w:hanging="432"/>
              <w:jc w:val="both"/>
              <w:rPr>
                <w:spacing w:val="-3"/>
                <w:lang w:val="pt-BR"/>
              </w:rPr>
            </w:pPr>
            <w:r w:rsidRPr="008D378D">
              <w:rPr>
                <w:spacing w:val="-3"/>
                <w:kern w:val="0"/>
                <w:szCs w:val="24"/>
                <w:lang w:val="pt-BR"/>
              </w:rPr>
              <w:t>(b)</w:t>
            </w:r>
            <w:r w:rsidRPr="008D378D">
              <w:rPr>
                <w:spacing w:val="-3"/>
                <w:kern w:val="0"/>
                <w:szCs w:val="24"/>
                <w:lang w:val="pt-BR"/>
              </w:rPr>
              <w:tab/>
            </w:r>
            <w:r w:rsidRPr="008D378D">
              <w:rPr>
                <w:spacing w:val="-3"/>
                <w:lang w:val="pt-BR"/>
              </w:rPr>
              <w:t>por perdas ou danos de Equipamento:</w:t>
            </w:r>
            <w:r w:rsidRPr="008D378D">
              <w:rPr>
                <w:i/>
                <w:iCs/>
                <w:spacing w:val="-3"/>
                <w:lang w:val="pt-BR"/>
              </w:rPr>
              <w:t xml:space="preserve"> [insira os valores]</w:t>
            </w:r>
          </w:p>
          <w:p w14:paraId="3648167E" w14:textId="77777777" w:rsidR="005E00D5" w:rsidRPr="008D378D" w:rsidRDefault="005E00D5" w:rsidP="005E00D5">
            <w:pPr>
              <w:pStyle w:val="Outline"/>
              <w:spacing w:before="0"/>
              <w:ind w:left="432" w:hanging="432"/>
              <w:jc w:val="both"/>
              <w:rPr>
                <w:spacing w:val="-3"/>
                <w:kern w:val="0"/>
                <w:szCs w:val="24"/>
                <w:lang w:val="pt-BR"/>
              </w:rPr>
            </w:pPr>
          </w:p>
          <w:p w14:paraId="0693BA84" w14:textId="77777777" w:rsidR="005E00D5" w:rsidRPr="008D378D" w:rsidRDefault="005E00D5" w:rsidP="005E00D5">
            <w:pPr>
              <w:pStyle w:val="Outline"/>
              <w:spacing w:before="0"/>
              <w:ind w:left="432" w:hanging="432"/>
              <w:jc w:val="both"/>
              <w:rPr>
                <w:spacing w:val="-3"/>
                <w:lang w:val="pt-BR"/>
              </w:rPr>
            </w:pPr>
            <w:r w:rsidRPr="008D378D">
              <w:rPr>
                <w:spacing w:val="-3"/>
                <w:kern w:val="0"/>
                <w:szCs w:val="24"/>
                <w:lang w:val="pt-BR"/>
              </w:rPr>
              <w:t>(c)</w:t>
            </w:r>
            <w:r w:rsidRPr="008D378D">
              <w:rPr>
                <w:spacing w:val="-3"/>
                <w:kern w:val="0"/>
                <w:szCs w:val="24"/>
                <w:lang w:val="pt-BR"/>
              </w:rPr>
              <w:tab/>
            </w:r>
            <w:r w:rsidRPr="008D378D">
              <w:rPr>
                <w:spacing w:val="-3"/>
                <w:lang w:val="pt-BR"/>
              </w:rPr>
              <w:t>por perdas ou danos à propriedade (exceto Obras, Instalações, Materiais e Equipamentos) em conexão com o Contrato</w:t>
            </w:r>
            <w:r w:rsidRPr="008D378D">
              <w:rPr>
                <w:i/>
                <w:iCs/>
                <w:spacing w:val="-3"/>
                <w:lang w:val="pt-BR"/>
              </w:rPr>
              <w:t xml:space="preserve"> [insira os valores]</w:t>
            </w:r>
          </w:p>
          <w:p w14:paraId="6C670C27" w14:textId="77777777" w:rsidR="005E00D5" w:rsidRPr="008D378D" w:rsidRDefault="005E00D5" w:rsidP="005E00D5">
            <w:pPr>
              <w:pStyle w:val="Outline"/>
              <w:spacing w:before="0"/>
              <w:ind w:left="432" w:hanging="432"/>
              <w:jc w:val="both"/>
              <w:rPr>
                <w:spacing w:val="-3"/>
                <w:kern w:val="0"/>
                <w:szCs w:val="24"/>
                <w:lang w:val="pt-BR"/>
              </w:rPr>
            </w:pPr>
          </w:p>
          <w:p w14:paraId="484A28D5" w14:textId="77777777" w:rsidR="005E00D5" w:rsidRPr="008D378D" w:rsidRDefault="005E00D5" w:rsidP="005E00D5">
            <w:pPr>
              <w:pStyle w:val="Outline"/>
              <w:spacing w:before="0"/>
              <w:ind w:left="432" w:hanging="432"/>
              <w:jc w:val="both"/>
              <w:rPr>
                <w:spacing w:val="-3"/>
                <w:kern w:val="0"/>
                <w:szCs w:val="24"/>
                <w:lang w:val="pt-BR"/>
              </w:rPr>
            </w:pPr>
            <w:r w:rsidRPr="008D378D">
              <w:rPr>
                <w:spacing w:val="-3"/>
                <w:kern w:val="0"/>
                <w:szCs w:val="24"/>
                <w:lang w:val="pt-BR"/>
              </w:rPr>
              <w:t>(d)</w:t>
            </w:r>
            <w:r w:rsidRPr="008D378D">
              <w:rPr>
                <w:spacing w:val="-3"/>
                <w:kern w:val="0"/>
                <w:szCs w:val="24"/>
                <w:lang w:val="pt-BR"/>
              </w:rPr>
              <w:tab/>
              <w:t>por danos pessoais ou morte:</w:t>
            </w:r>
          </w:p>
          <w:p w14:paraId="600D462C" w14:textId="77777777" w:rsidR="005E00D5" w:rsidRPr="008D378D" w:rsidRDefault="005E00D5" w:rsidP="005E00D5">
            <w:pPr>
              <w:pStyle w:val="Outline"/>
              <w:spacing w:before="0"/>
              <w:ind w:left="432" w:hanging="432"/>
              <w:jc w:val="both"/>
              <w:rPr>
                <w:spacing w:val="-3"/>
                <w:kern w:val="0"/>
                <w:szCs w:val="24"/>
                <w:lang w:val="pt-BR"/>
              </w:rPr>
            </w:pPr>
          </w:p>
          <w:p w14:paraId="7849FB2B" w14:textId="77777777" w:rsidR="005E00D5" w:rsidRPr="008D378D" w:rsidRDefault="005E00D5" w:rsidP="005E00D5">
            <w:pPr>
              <w:pStyle w:val="Outline"/>
              <w:spacing w:before="0"/>
              <w:ind w:left="972" w:hanging="432"/>
              <w:jc w:val="both"/>
              <w:rPr>
                <w:i/>
                <w:iCs/>
                <w:spacing w:val="-3"/>
                <w:kern w:val="0"/>
                <w:szCs w:val="24"/>
                <w:lang w:val="pt-BR"/>
              </w:rPr>
            </w:pPr>
            <w:r w:rsidRPr="008D378D">
              <w:rPr>
                <w:spacing w:val="-3"/>
                <w:kern w:val="0"/>
                <w:szCs w:val="24"/>
                <w:lang w:val="pt-BR"/>
              </w:rPr>
              <w:t>(i)</w:t>
            </w:r>
            <w:r w:rsidRPr="008D378D">
              <w:rPr>
                <w:spacing w:val="-3"/>
                <w:kern w:val="0"/>
                <w:szCs w:val="24"/>
                <w:lang w:val="pt-BR"/>
              </w:rPr>
              <w:tab/>
              <w:t>dos funcionários do Contratante</w:t>
            </w:r>
            <w:r w:rsidRPr="008D378D">
              <w:rPr>
                <w:i/>
                <w:iCs/>
                <w:spacing w:val="-3"/>
                <w:kern w:val="0"/>
                <w:szCs w:val="24"/>
                <w:lang w:val="pt-BR"/>
              </w:rPr>
              <w:t>: [</w:t>
            </w:r>
            <w:r w:rsidRPr="008D378D">
              <w:rPr>
                <w:i/>
                <w:iCs/>
                <w:spacing w:val="-3"/>
                <w:lang w:val="pt-BR"/>
              </w:rPr>
              <w:t>insira os valores</w:t>
            </w:r>
            <w:r w:rsidRPr="008D378D">
              <w:rPr>
                <w:i/>
                <w:iCs/>
                <w:spacing w:val="-3"/>
                <w:kern w:val="0"/>
                <w:szCs w:val="24"/>
                <w:lang w:val="pt-BR"/>
              </w:rPr>
              <w:t>]</w:t>
            </w:r>
          </w:p>
          <w:p w14:paraId="4935A41F" w14:textId="77777777" w:rsidR="005E00D5" w:rsidRPr="008D378D" w:rsidRDefault="005E00D5" w:rsidP="005E00D5">
            <w:pPr>
              <w:pStyle w:val="Outline"/>
              <w:spacing w:before="0"/>
              <w:ind w:left="972" w:hanging="432"/>
              <w:jc w:val="both"/>
              <w:rPr>
                <w:i/>
                <w:iCs/>
                <w:spacing w:val="-3"/>
                <w:kern w:val="0"/>
                <w:szCs w:val="24"/>
                <w:lang w:val="pt-BR"/>
              </w:rPr>
            </w:pPr>
          </w:p>
          <w:p w14:paraId="29E60AB6" w14:textId="77777777" w:rsidR="005E00D5" w:rsidRPr="008D378D" w:rsidRDefault="005E00D5" w:rsidP="005E00D5">
            <w:pPr>
              <w:pStyle w:val="Outline"/>
              <w:spacing w:before="0"/>
              <w:ind w:left="972" w:hanging="432"/>
              <w:jc w:val="both"/>
              <w:rPr>
                <w:i/>
                <w:iCs/>
                <w:spacing w:val="-3"/>
                <w:kern w:val="0"/>
                <w:szCs w:val="24"/>
                <w:lang w:val="pt-BR"/>
              </w:rPr>
            </w:pPr>
            <w:r w:rsidRPr="008D378D">
              <w:rPr>
                <w:spacing w:val="-3"/>
                <w:kern w:val="0"/>
                <w:szCs w:val="24"/>
                <w:lang w:val="pt-BR"/>
              </w:rPr>
              <w:t>(ii)</w:t>
            </w:r>
            <w:r w:rsidRPr="008D378D">
              <w:rPr>
                <w:spacing w:val="-3"/>
                <w:kern w:val="0"/>
                <w:szCs w:val="24"/>
                <w:lang w:val="pt-BR"/>
              </w:rPr>
              <w:tab/>
              <w:t>de outras pessoas</w:t>
            </w:r>
            <w:r w:rsidRPr="008D378D">
              <w:rPr>
                <w:i/>
                <w:iCs/>
                <w:spacing w:val="-3"/>
                <w:kern w:val="0"/>
                <w:szCs w:val="24"/>
                <w:lang w:val="pt-BR"/>
              </w:rPr>
              <w:t>: [</w:t>
            </w:r>
            <w:r w:rsidRPr="008D378D">
              <w:rPr>
                <w:i/>
                <w:iCs/>
                <w:spacing w:val="-3"/>
                <w:lang w:val="pt-BR"/>
              </w:rPr>
              <w:t>insira os valores</w:t>
            </w:r>
            <w:r w:rsidRPr="008D378D">
              <w:rPr>
                <w:i/>
                <w:iCs/>
                <w:spacing w:val="-3"/>
                <w:kern w:val="0"/>
                <w:szCs w:val="24"/>
                <w:lang w:val="pt-BR"/>
              </w:rPr>
              <w:t>].</w:t>
            </w:r>
          </w:p>
          <w:p w14:paraId="7935AC99" w14:textId="77777777" w:rsidR="005E00D5" w:rsidRPr="008D378D" w:rsidRDefault="005E00D5" w:rsidP="005E00D5">
            <w:pPr>
              <w:pStyle w:val="Outline"/>
              <w:spacing w:before="0"/>
              <w:ind w:left="972" w:hanging="432"/>
              <w:jc w:val="both"/>
              <w:rPr>
                <w:i/>
                <w:iCs/>
                <w:spacing w:val="-3"/>
                <w:kern w:val="0"/>
                <w:szCs w:val="24"/>
                <w:lang w:val="pt-BR"/>
              </w:rPr>
            </w:pPr>
          </w:p>
          <w:p w14:paraId="6BA2D478" w14:textId="1F433786" w:rsidR="005E00D5" w:rsidRPr="008D378D" w:rsidRDefault="005E00D5" w:rsidP="00985165">
            <w:pPr>
              <w:pStyle w:val="Outline"/>
              <w:spacing w:before="0"/>
              <w:ind w:left="432" w:hanging="432"/>
              <w:jc w:val="both"/>
              <w:rPr>
                <w:spacing w:val="-3"/>
                <w:kern w:val="0"/>
                <w:szCs w:val="24"/>
                <w:lang w:val="pt-BR"/>
              </w:rPr>
            </w:pPr>
            <w:r w:rsidRPr="008D378D">
              <w:rPr>
                <w:spacing w:val="-3"/>
                <w:kern w:val="0"/>
                <w:szCs w:val="24"/>
                <w:lang w:val="pt-BR"/>
              </w:rPr>
              <w:t>(e)</w:t>
            </w:r>
            <w:r w:rsidR="00985165" w:rsidRPr="008D378D">
              <w:rPr>
                <w:spacing w:val="-3"/>
                <w:kern w:val="0"/>
                <w:szCs w:val="24"/>
                <w:lang w:val="pt-BR"/>
              </w:rPr>
              <w:t xml:space="preserve"> </w:t>
            </w:r>
            <w:r w:rsidR="00985165" w:rsidRPr="008D378D">
              <w:rPr>
                <w:spacing w:val="-3"/>
                <w:kern w:val="0"/>
                <w:szCs w:val="24"/>
                <w:lang w:val="pt-BR"/>
              </w:rPr>
              <w:tab/>
            </w:r>
            <w:r w:rsidR="00F819E5" w:rsidRPr="008D378D">
              <w:rPr>
                <w:spacing w:val="-3"/>
                <w:kern w:val="0"/>
                <w:szCs w:val="24"/>
                <w:lang w:val="pt-BR"/>
              </w:rPr>
              <w:t xml:space="preserve">riscos profissionais do </w:t>
            </w:r>
            <w:r w:rsidR="00E50C13" w:rsidRPr="008D378D">
              <w:rPr>
                <w:spacing w:val="-3"/>
                <w:kern w:val="0"/>
                <w:szCs w:val="24"/>
                <w:lang w:val="pt-BR"/>
              </w:rPr>
              <w:t>desenho</w:t>
            </w:r>
            <w:r w:rsidR="00F819E5" w:rsidRPr="008D378D">
              <w:rPr>
                <w:spacing w:val="-3"/>
                <w:kern w:val="0"/>
                <w:szCs w:val="24"/>
                <w:lang w:val="pt-BR"/>
              </w:rPr>
              <w:t xml:space="preserve"> por um valor não inferior a 20% do Preço do Contrato</w:t>
            </w:r>
          </w:p>
          <w:bookmarkEnd w:id="580"/>
          <w:p w14:paraId="772BB5EC" w14:textId="77777777" w:rsidR="005E00D5" w:rsidRPr="008D378D" w:rsidRDefault="005E00D5" w:rsidP="005E00D5">
            <w:pPr>
              <w:pStyle w:val="Outline"/>
              <w:spacing w:before="0"/>
              <w:ind w:left="432" w:hanging="432"/>
              <w:jc w:val="both"/>
              <w:rPr>
                <w:i/>
                <w:iCs/>
                <w:spacing w:val="-3"/>
                <w:kern w:val="0"/>
                <w:szCs w:val="24"/>
                <w:lang w:val="pt-BR"/>
              </w:rPr>
            </w:pPr>
          </w:p>
        </w:tc>
      </w:tr>
      <w:tr w:rsidR="005E00D5" w:rsidRPr="002E504D" w14:paraId="15BC7C11" w14:textId="77777777" w:rsidTr="00F774AF">
        <w:tc>
          <w:tcPr>
            <w:tcW w:w="2010" w:type="dxa"/>
          </w:tcPr>
          <w:p w14:paraId="07BF8EC1" w14:textId="77777777" w:rsidR="005E00D5" w:rsidRPr="008D378D" w:rsidRDefault="005E00D5" w:rsidP="005E00D5">
            <w:pPr>
              <w:jc w:val="both"/>
              <w:rPr>
                <w:b/>
                <w:bCs/>
                <w:lang w:val="pt-BR"/>
              </w:rPr>
            </w:pPr>
            <w:r w:rsidRPr="008D378D">
              <w:rPr>
                <w:b/>
                <w:bCs/>
                <w:lang w:val="pt-BR"/>
              </w:rPr>
              <w:t>CGC 14.1</w:t>
            </w:r>
          </w:p>
        </w:tc>
        <w:tc>
          <w:tcPr>
            <w:tcW w:w="7340" w:type="dxa"/>
          </w:tcPr>
          <w:p w14:paraId="60BE0377" w14:textId="77777777" w:rsidR="005E00D5" w:rsidRPr="008D378D" w:rsidRDefault="005E00D5" w:rsidP="005E00D5">
            <w:pPr>
              <w:jc w:val="both"/>
              <w:rPr>
                <w:spacing w:val="-3"/>
                <w:lang w:val="pt-BR"/>
              </w:rPr>
            </w:pPr>
            <w:r w:rsidRPr="008D378D">
              <w:rPr>
                <w:spacing w:val="-3"/>
                <w:lang w:val="pt-BR"/>
              </w:rPr>
              <w:t xml:space="preserve">Os Relatórios de investigação do Local das Obras são: </w:t>
            </w:r>
            <w:r w:rsidRPr="008D378D">
              <w:rPr>
                <w:i/>
                <w:iCs/>
                <w:spacing w:val="-3"/>
                <w:lang w:val="pt-BR"/>
              </w:rPr>
              <w:t>[liste os Relatórios de investigação do Local das Obras]</w:t>
            </w:r>
          </w:p>
          <w:p w14:paraId="17C5AE4D" w14:textId="3480D226" w:rsidR="005E00D5" w:rsidRPr="008D378D" w:rsidRDefault="005E00D5" w:rsidP="005E00D5">
            <w:pPr>
              <w:jc w:val="both"/>
              <w:rPr>
                <w:i/>
                <w:iCs/>
                <w:spacing w:val="-3"/>
                <w:lang w:val="pt-BR"/>
              </w:rPr>
            </w:pPr>
          </w:p>
        </w:tc>
      </w:tr>
      <w:tr w:rsidR="00A239B9" w:rsidRPr="002E504D" w14:paraId="4CF6F669" w14:textId="77777777" w:rsidTr="00F774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20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C84CF6" w14:textId="29D36583" w:rsidR="00A239B9" w:rsidRPr="008D378D" w:rsidRDefault="00EB215C" w:rsidP="00EB215C">
            <w:pPr>
              <w:rPr>
                <w:lang w:val="pt-BR" w:eastAsia="pt-BR"/>
              </w:rPr>
            </w:pPr>
            <w:bookmarkStart w:id="581" w:name="_Hlk54111035"/>
            <w:bookmarkEnd w:id="579"/>
            <w:r w:rsidRPr="008D378D">
              <w:rPr>
                <w:b/>
                <w:bCs/>
                <w:lang w:val="pt-BR" w:eastAsia="pt-BR"/>
              </w:rPr>
              <w:t>Inserir nova</w:t>
            </w:r>
            <w:r w:rsidR="00F83220" w:rsidRPr="008D378D">
              <w:rPr>
                <w:b/>
                <w:bCs/>
                <w:lang w:val="pt-BR" w:eastAsia="pt-BR"/>
              </w:rPr>
              <w:t xml:space="preserve"> </w:t>
            </w:r>
            <w:r w:rsidR="003C5E8A" w:rsidRPr="008D378D">
              <w:rPr>
                <w:b/>
                <w:bCs/>
                <w:lang w:val="pt-BR" w:eastAsia="pt-BR"/>
              </w:rPr>
              <w:t xml:space="preserve">Subcláusula </w:t>
            </w:r>
            <w:r w:rsidR="003E4AC4" w:rsidRPr="008D378D">
              <w:rPr>
                <w:b/>
                <w:bCs/>
                <w:lang w:val="pt-BR" w:eastAsia="pt-BR"/>
              </w:rPr>
              <w:t xml:space="preserve">CGC </w:t>
            </w:r>
            <w:r w:rsidR="00A239B9" w:rsidRPr="008D378D">
              <w:rPr>
                <w:b/>
                <w:bCs/>
                <w:lang w:val="pt-BR" w:eastAsia="pt-BR"/>
              </w:rPr>
              <w:t>16.2</w:t>
            </w:r>
          </w:p>
        </w:tc>
        <w:tc>
          <w:tcPr>
            <w:tcW w:w="73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A455D4" w14:textId="77777777" w:rsidR="006D1BAD" w:rsidRPr="008D378D" w:rsidRDefault="006D1BAD" w:rsidP="006D1BAD">
            <w:pPr>
              <w:spacing w:after="200"/>
              <w:jc w:val="both"/>
              <w:rPr>
                <w:lang w:val="pt-BR" w:eastAsia="pt-BR"/>
              </w:rPr>
            </w:pPr>
            <w:r w:rsidRPr="008D378D">
              <w:rPr>
                <w:b/>
                <w:bCs/>
                <w:color w:val="212121"/>
                <w:lang w:val="pt-BR"/>
              </w:rPr>
              <w:t>Estratégias de Gestão e Planos de Implementação (EGPI) para gerenciar os riscos ASSS</w:t>
            </w:r>
          </w:p>
          <w:p w14:paraId="317D9C41" w14:textId="207B1229" w:rsidR="006D1BAD" w:rsidRPr="008D378D" w:rsidRDefault="006D1BAD" w:rsidP="006D1BAD">
            <w:pPr>
              <w:spacing w:after="200"/>
              <w:jc w:val="both"/>
              <w:rPr>
                <w:lang w:val="pt-BR" w:eastAsia="pt-BR"/>
              </w:rPr>
            </w:pPr>
            <w:r w:rsidRPr="008D378D">
              <w:rPr>
                <w:lang w:val="pt-BR" w:eastAsia="pt-BR"/>
              </w:rPr>
              <w:lastRenderedPageBreak/>
              <w:t xml:space="preserve">O texto a seguir é adicionado como uma nova </w:t>
            </w:r>
            <w:r w:rsidR="00985165" w:rsidRPr="008D378D">
              <w:rPr>
                <w:lang w:val="pt-BR" w:eastAsia="pt-BR"/>
              </w:rPr>
              <w:t>S</w:t>
            </w:r>
            <w:r w:rsidRPr="008D378D">
              <w:rPr>
                <w:lang w:val="pt-BR" w:eastAsia="pt-BR"/>
              </w:rPr>
              <w:t>ubcláusula 16.2:</w:t>
            </w:r>
          </w:p>
          <w:p w14:paraId="42F88DC9" w14:textId="7539B278" w:rsidR="00A239B9" w:rsidRPr="008D378D" w:rsidRDefault="00D10382" w:rsidP="006D1BAD">
            <w:pPr>
              <w:jc w:val="both"/>
              <w:rPr>
                <w:lang w:val="pt-BR" w:eastAsia="pt-BR"/>
              </w:rPr>
            </w:pPr>
            <w:r w:rsidRPr="008D378D">
              <w:rPr>
                <w:b/>
                <w:bCs/>
                <w:lang w:val="pt-BR" w:eastAsia="pt-BR"/>
              </w:rPr>
              <w:t>“</w:t>
            </w:r>
            <w:r w:rsidR="006D1BAD" w:rsidRPr="008D378D">
              <w:rPr>
                <w:b/>
                <w:bCs/>
                <w:lang w:val="pt-BR" w:eastAsia="pt-BR"/>
              </w:rPr>
              <w:t xml:space="preserve">16.2 </w:t>
            </w:r>
            <w:r w:rsidR="006D1BAD" w:rsidRPr="008D378D">
              <w:rPr>
                <w:lang w:val="pt-BR" w:eastAsia="pt-BR"/>
              </w:rPr>
              <w:t xml:space="preserve">O Empreiteiro não deverá realizar nenhuma obra, incluindo atividades de mobilização e/ou </w:t>
            </w:r>
            <w:proofErr w:type="spellStart"/>
            <w:r w:rsidR="006D1BAD" w:rsidRPr="008D378D">
              <w:rPr>
                <w:lang w:val="pt-BR" w:eastAsia="pt-BR"/>
              </w:rPr>
              <w:t>pré</w:t>
            </w:r>
            <w:proofErr w:type="spellEnd"/>
            <w:r w:rsidR="006D1BAD" w:rsidRPr="008D378D">
              <w:rPr>
                <w:lang w:val="pt-BR" w:eastAsia="pt-BR"/>
              </w:rPr>
              <w:t xml:space="preserve">-construção (por exemplo, limpeza das estradas para o transporte dos materiais, acessos e estabelecimento aos locais de trabalho, realização de investigações geotécnicas ou investigações para escolher os locais de acesso para as obras, tais como pedreiras, </w:t>
            </w:r>
            <w:r w:rsidR="006D1BAD" w:rsidRPr="008D378D">
              <w:rPr>
                <w:color w:val="000000"/>
                <w:lang w:val="pt-BR"/>
              </w:rPr>
              <w:t>poços para extração de gravilha, areia ou outros materiais</w:t>
            </w:r>
            <w:r w:rsidR="006D1BAD" w:rsidRPr="008D378D">
              <w:rPr>
                <w:lang w:val="pt-BR" w:eastAsia="pt-BR"/>
              </w:rPr>
              <w:t>) a menos que o Gerente de Projeto esteja convencido de que medidas apropriadas estão vigentes para tratar dos riscos e impactos ambientais, sociais, e de saúde e segurança no local do trabalho. Para o início dessas atividades preliminares, no mínimo, o Empreiteiro deve aplicar as Estratégias de Gestão e os Planos de Implementação e o Código de Conduta da ASSS, apresentados na Oferta e acordados como parte do Contrato. O Empreiteiro deverá submeter de forma contínua, para aprovação prévia do Gerente de Projeto, as Estratégias de Gestão e os Planos de Implementação suplementares que forem necessários na gestão dos riscos e impactos das questões ASSS durante a execução das Obras. Essas estratégias e planos juntos constituem o Plano de Gestão Ambiental e Social do Empreiteiro (PGAS-E). O PGAS do Empreiteiro deve ser aprovado antes do início das atividades de construção (tais como, escavação, movimentação de terra, obras em pontes e estruturas, desvios de estradas e de hidrovias, extração de materiais, produção de concreto e asfalto). O PGAS do Empreiteiro periodicamente pelo Empreiteiro (pelo menos a cada seis (6) meses) e atualizado em tempo hábil, quando necessário, a fim de garantir que o PGAS do Empreiteiro contenha as disposições apropriadas para as atividades das Obras que estão sendo executadas A atualização do PGAS estará sujeita à aprovação prévia do Gerente d</w:t>
            </w:r>
            <w:r w:rsidR="005E2BDA" w:rsidRPr="008D378D">
              <w:rPr>
                <w:lang w:val="pt-BR" w:eastAsia="pt-BR"/>
              </w:rPr>
              <w:t>e</w:t>
            </w:r>
            <w:r w:rsidR="006D1BAD" w:rsidRPr="008D378D">
              <w:rPr>
                <w:lang w:val="pt-BR" w:eastAsia="pt-BR"/>
              </w:rPr>
              <w:t xml:space="preserve"> Projeto.</w:t>
            </w:r>
            <w:r w:rsidRPr="008D378D">
              <w:rPr>
                <w:b/>
                <w:bCs/>
                <w:lang w:val="pt-BR" w:eastAsia="pt-BR"/>
              </w:rPr>
              <w:t>”</w:t>
            </w:r>
          </w:p>
          <w:p w14:paraId="100C8FD7" w14:textId="54AA3600" w:rsidR="00A239B9" w:rsidRPr="008D378D" w:rsidRDefault="00A239B9" w:rsidP="00A239B9">
            <w:pPr>
              <w:jc w:val="both"/>
              <w:rPr>
                <w:lang w:val="pt-BR" w:eastAsia="pt-BR"/>
              </w:rPr>
            </w:pPr>
          </w:p>
        </w:tc>
      </w:tr>
      <w:tr w:rsidR="002D6294" w:rsidRPr="002E504D" w14:paraId="494E61B0" w14:textId="77777777" w:rsidTr="009F6F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222"/>
        </w:trPr>
        <w:tc>
          <w:tcPr>
            <w:tcW w:w="20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57F9AE" w14:textId="77777777" w:rsidR="002D6294" w:rsidRPr="008D378D" w:rsidRDefault="002D6294" w:rsidP="002D6294">
            <w:pPr>
              <w:jc w:val="both"/>
              <w:rPr>
                <w:lang w:val="pt-BR" w:eastAsia="pt-BR"/>
              </w:rPr>
            </w:pPr>
            <w:r w:rsidRPr="008D378D">
              <w:rPr>
                <w:b/>
                <w:bCs/>
                <w:lang w:val="pt-BR" w:eastAsia="pt-BR"/>
              </w:rPr>
              <w:lastRenderedPageBreak/>
              <w:t>CGC 18.6</w:t>
            </w:r>
          </w:p>
        </w:tc>
        <w:tc>
          <w:tcPr>
            <w:tcW w:w="73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CDB073" w14:textId="2C772F67" w:rsidR="002D6294" w:rsidRPr="008D378D" w:rsidRDefault="002D6294" w:rsidP="002D6294">
            <w:pPr>
              <w:jc w:val="both"/>
              <w:rPr>
                <w:lang w:val="pt-BR" w:eastAsia="pt-BR"/>
              </w:rPr>
            </w:pPr>
            <w:bookmarkStart w:id="582" w:name="_Hlk67404783"/>
            <w:r w:rsidRPr="008D378D">
              <w:rPr>
                <w:spacing w:val="-3"/>
                <w:lang w:val="pt-BR" w:eastAsia="pt-BR"/>
              </w:rPr>
              <w:t xml:space="preserve">O nível de </w:t>
            </w:r>
            <w:r w:rsidR="005C29E7" w:rsidRPr="008D378D">
              <w:rPr>
                <w:spacing w:val="-3"/>
                <w:lang w:val="pt-BR" w:eastAsia="pt-BR"/>
              </w:rPr>
              <w:t>desenho</w:t>
            </w:r>
            <w:r w:rsidRPr="008D378D">
              <w:rPr>
                <w:spacing w:val="-3"/>
                <w:lang w:val="pt-BR" w:eastAsia="pt-BR"/>
              </w:rPr>
              <w:t xml:space="preserve"> exigido pelo Contratante é: </w:t>
            </w:r>
            <w:r w:rsidRPr="008D378D">
              <w:rPr>
                <w:i/>
                <w:iCs/>
                <w:spacing w:val="-3"/>
                <w:lang w:val="pt-BR" w:eastAsia="pt-BR"/>
              </w:rPr>
              <w:t>[indicar o nível de acordo com a classificação usual no país do Contratante]</w:t>
            </w:r>
          </w:p>
          <w:p w14:paraId="5AF712E1" w14:textId="4617240A" w:rsidR="002D6294" w:rsidRPr="008D378D" w:rsidRDefault="002D6294" w:rsidP="002D6294">
            <w:pPr>
              <w:jc w:val="both"/>
              <w:rPr>
                <w:lang w:val="pt-BR" w:eastAsia="pt-BR"/>
              </w:rPr>
            </w:pPr>
          </w:p>
          <w:p w14:paraId="539C192E" w14:textId="0A926966" w:rsidR="002D6294" w:rsidRPr="008D378D" w:rsidRDefault="002D6294" w:rsidP="002D6294">
            <w:pPr>
              <w:jc w:val="both"/>
              <w:rPr>
                <w:lang w:val="pt-BR" w:eastAsia="pt-BR"/>
              </w:rPr>
            </w:pPr>
            <w:r w:rsidRPr="008D378D">
              <w:rPr>
                <w:spacing w:val="-3"/>
                <w:lang w:val="pt-BR" w:eastAsia="pt-BR"/>
              </w:rPr>
              <w:t xml:space="preserve">A entrega é feita dentro do prazo estabelecido pelas CPC </w:t>
            </w:r>
            <w:r w:rsidR="00D23C10" w:rsidRPr="008D378D">
              <w:rPr>
                <w:spacing w:val="-3"/>
                <w:lang w:val="pt-BR" w:eastAsia="pt-BR"/>
              </w:rPr>
              <w:t xml:space="preserve">e </w:t>
            </w:r>
            <w:r w:rsidRPr="008D378D">
              <w:rPr>
                <w:spacing w:val="-3"/>
                <w:lang w:val="pt-BR" w:eastAsia="pt-BR"/>
              </w:rPr>
              <w:t>CGC 1.1 (</w:t>
            </w:r>
            <w:r w:rsidR="00AE45BF" w:rsidRPr="008D378D">
              <w:rPr>
                <w:spacing w:val="-3"/>
                <w:lang w:val="pt-BR" w:eastAsia="pt-BR"/>
              </w:rPr>
              <w:t>j</w:t>
            </w:r>
            <w:r w:rsidRPr="008D378D">
              <w:rPr>
                <w:spacing w:val="-3"/>
                <w:lang w:val="pt-BR" w:eastAsia="pt-BR"/>
              </w:rPr>
              <w:t>) acima.</w:t>
            </w:r>
          </w:p>
          <w:p w14:paraId="267ED294" w14:textId="3DC89668" w:rsidR="002D6294" w:rsidRPr="008D378D" w:rsidRDefault="002D6294" w:rsidP="002D6294">
            <w:pPr>
              <w:jc w:val="both"/>
              <w:rPr>
                <w:lang w:val="pt-BR" w:eastAsia="pt-BR"/>
              </w:rPr>
            </w:pPr>
          </w:p>
          <w:p w14:paraId="48E30BF4" w14:textId="44A9AEF0" w:rsidR="002D6294" w:rsidRPr="008D378D" w:rsidRDefault="002D6294" w:rsidP="002D6294">
            <w:pPr>
              <w:jc w:val="both"/>
              <w:rPr>
                <w:lang w:val="pt-BR" w:eastAsia="pt-BR"/>
              </w:rPr>
            </w:pPr>
            <w:r w:rsidRPr="008D378D">
              <w:rPr>
                <w:i/>
                <w:iCs/>
                <w:spacing w:val="-3"/>
                <w:lang w:val="pt-BR" w:eastAsia="pt-BR"/>
              </w:rPr>
              <w:t xml:space="preserve">[Além disso, descreva o número de cópias e o formato do </w:t>
            </w:r>
            <w:r w:rsidR="005C29E7" w:rsidRPr="008D378D">
              <w:rPr>
                <w:i/>
                <w:iCs/>
                <w:spacing w:val="-3"/>
                <w:lang w:val="pt-BR" w:eastAsia="pt-BR"/>
              </w:rPr>
              <w:t>Desenho</w:t>
            </w:r>
            <w:r w:rsidRPr="008D378D">
              <w:rPr>
                <w:i/>
                <w:iCs/>
                <w:spacing w:val="-3"/>
                <w:lang w:val="pt-BR" w:eastAsia="pt-BR"/>
              </w:rPr>
              <w:t xml:space="preserve"> a ser entregue ao Gerente de Projeto]</w:t>
            </w:r>
            <w:bookmarkEnd w:id="582"/>
          </w:p>
        </w:tc>
      </w:tr>
      <w:tr w:rsidR="002D6294" w:rsidRPr="002E504D" w14:paraId="49516ABD" w14:textId="77777777" w:rsidTr="00F774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20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0672CE" w14:textId="77777777" w:rsidR="002D6294" w:rsidRPr="008D378D" w:rsidRDefault="002D6294" w:rsidP="002D6294">
            <w:pPr>
              <w:jc w:val="both"/>
              <w:rPr>
                <w:lang w:val="pt-BR" w:eastAsia="pt-BR"/>
              </w:rPr>
            </w:pPr>
            <w:r w:rsidRPr="008D378D">
              <w:rPr>
                <w:b/>
                <w:bCs/>
                <w:lang w:val="pt-BR" w:eastAsia="pt-BR"/>
              </w:rPr>
              <w:t>CGC 21.1</w:t>
            </w:r>
          </w:p>
        </w:tc>
        <w:tc>
          <w:tcPr>
            <w:tcW w:w="73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4472B7" w14:textId="77777777" w:rsidR="002D6294" w:rsidRPr="008D378D" w:rsidRDefault="002D6294" w:rsidP="002D6294">
            <w:pPr>
              <w:jc w:val="both"/>
              <w:rPr>
                <w:lang w:val="pt-BR" w:eastAsia="pt-BR"/>
              </w:rPr>
            </w:pPr>
            <w:r w:rsidRPr="008D378D">
              <w:rPr>
                <w:spacing w:val="-3"/>
                <w:lang w:val="pt-BR" w:eastAsia="pt-BR"/>
              </w:rPr>
              <w:t>A (s) data (s) da Tomada de Posse do Local das Obras será (</w:t>
            </w:r>
            <w:proofErr w:type="spellStart"/>
            <w:r w:rsidRPr="008D378D">
              <w:rPr>
                <w:spacing w:val="-3"/>
                <w:lang w:val="pt-BR" w:eastAsia="pt-BR"/>
              </w:rPr>
              <w:t>ão</w:t>
            </w:r>
            <w:proofErr w:type="spellEnd"/>
            <w:r w:rsidRPr="008D378D">
              <w:rPr>
                <w:spacing w:val="-3"/>
                <w:lang w:val="pt-BR" w:eastAsia="pt-BR"/>
              </w:rPr>
              <w:t xml:space="preserve">) </w:t>
            </w:r>
            <w:r w:rsidRPr="008D378D">
              <w:rPr>
                <w:i/>
                <w:iCs/>
                <w:spacing w:val="-3"/>
                <w:lang w:val="pt-BR" w:eastAsia="pt-BR"/>
              </w:rPr>
              <w:t>[indicar o (s) local (</w:t>
            </w:r>
            <w:proofErr w:type="spellStart"/>
            <w:r w:rsidRPr="008D378D">
              <w:rPr>
                <w:i/>
                <w:iCs/>
                <w:spacing w:val="-3"/>
                <w:lang w:val="pt-BR" w:eastAsia="pt-BR"/>
              </w:rPr>
              <w:t>is</w:t>
            </w:r>
            <w:proofErr w:type="spellEnd"/>
            <w:r w:rsidRPr="008D378D">
              <w:rPr>
                <w:i/>
                <w:iCs/>
                <w:spacing w:val="-3"/>
                <w:lang w:val="pt-BR" w:eastAsia="pt-BR"/>
              </w:rPr>
              <w:t>) e a (s) data (s)]</w:t>
            </w:r>
          </w:p>
          <w:p w14:paraId="647DCDEA" w14:textId="0BDCBAEC" w:rsidR="002D6294" w:rsidRPr="008D378D" w:rsidRDefault="002D6294" w:rsidP="002D6294">
            <w:pPr>
              <w:jc w:val="both"/>
              <w:rPr>
                <w:lang w:val="pt-BR" w:eastAsia="pt-BR"/>
              </w:rPr>
            </w:pPr>
          </w:p>
        </w:tc>
      </w:tr>
      <w:tr w:rsidR="002D6294" w:rsidRPr="002E504D" w14:paraId="5C6087CE" w14:textId="77777777" w:rsidTr="00F774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20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78C19B" w14:textId="77777777" w:rsidR="002D6294" w:rsidRPr="008D378D" w:rsidRDefault="002D6294" w:rsidP="002D6294">
            <w:pPr>
              <w:jc w:val="both"/>
              <w:rPr>
                <w:lang w:val="pt-BR" w:eastAsia="pt-BR"/>
              </w:rPr>
            </w:pPr>
            <w:r w:rsidRPr="008D378D">
              <w:rPr>
                <w:b/>
                <w:bCs/>
                <w:lang w:val="pt-BR" w:eastAsia="pt-BR"/>
              </w:rPr>
              <w:t>CGC 25.2</w:t>
            </w:r>
          </w:p>
        </w:tc>
        <w:tc>
          <w:tcPr>
            <w:tcW w:w="73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513EBF" w14:textId="77777777" w:rsidR="002D6294" w:rsidRPr="008D378D" w:rsidRDefault="002D6294" w:rsidP="002D6294">
            <w:pPr>
              <w:jc w:val="both"/>
              <w:rPr>
                <w:lang w:val="pt-BR" w:eastAsia="pt-BR"/>
              </w:rPr>
            </w:pPr>
            <w:r w:rsidRPr="008D378D">
              <w:rPr>
                <w:spacing w:val="-3"/>
                <w:lang w:val="pt-BR" w:eastAsia="pt-BR"/>
              </w:rPr>
              <w:t xml:space="preserve">Os honorários e os tipos de despesas reembolsáveis a serem pagas ao Conciliador Técnico serão: </w:t>
            </w:r>
            <w:r w:rsidRPr="008D378D">
              <w:rPr>
                <w:i/>
                <w:iCs/>
                <w:spacing w:val="-3"/>
                <w:lang w:val="pt-BR" w:eastAsia="pt-BR"/>
              </w:rPr>
              <w:t>[inserir os honorários por hora e as despesas reembolsáveis]</w:t>
            </w:r>
          </w:p>
          <w:p w14:paraId="020D897F" w14:textId="533EE766" w:rsidR="002D6294" w:rsidRPr="008D378D" w:rsidRDefault="002D6294" w:rsidP="002D6294">
            <w:pPr>
              <w:jc w:val="both"/>
              <w:rPr>
                <w:lang w:val="pt-BR" w:eastAsia="pt-BR"/>
              </w:rPr>
            </w:pPr>
          </w:p>
        </w:tc>
      </w:tr>
      <w:tr w:rsidR="003235BE" w:rsidRPr="002E504D" w14:paraId="3F38930D" w14:textId="77777777" w:rsidTr="00F774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20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46CC4A" w14:textId="77777777" w:rsidR="000C356D" w:rsidRPr="008D378D" w:rsidRDefault="000C356D" w:rsidP="005B63A1">
            <w:pPr>
              <w:jc w:val="both"/>
              <w:rPr>
                <w:lang w:val="pt-BR" w:eastAsia="pt-BR"/>
              </w:rPr>
            </w:pPr>
            <w:r w:rsidRPr="008D378D">
              <w:rPr>
                <w:b/>
                <w:bCs/>
                <w:lang w:val="pt-BR" w:eastAsia="pt-BR"/>
              </w:rPr>
              <w:t>CGC 25.3</w:t>
            </w:r>
          </w:p>
        </w:tc>
        <w:tc>
          <w:tcPr>
            <w:tcW w:w="73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0078BFB" w14:textId="4539E03B" w:rsidR="00543CB4" w:rsidRPr="008D378D" w:rsidRDefault="00543CB4" w:rsidP="00543CB4">
            <w:pPr>
              <w:jc w:val="both"/>
              <w:rPr>
                <w:i/>
                <w:iCs/>
                <w:lang w:val="pt-BR" w:eastAsia="pt-BR"/>
              </w:rPr>
            </w:pPr>
            <w:r w:rsidRPr="008D378D">
              <w:rPr>
                <w:i/>
                <w:iCs/>
                <w:spacing w:val="-3"/>
                <w:lang w:val="pt-BR" w:eastAsia="pt-BR"/>
              </w:rPr>
              <w:t xml:space="preserve">[Quando se trata de </w:t>
            </w:r>
            <w:r w:rsidR="00962C28" w:rsidRPr="008D378D">
              <w:rPr>
                <w:i/>
                <w:iCs/>
                <w:spacing w:val="-3"/>
                <w:lang w:val="pt-BR" w:eastAsia="pt-BR"/>
              </w:rPr>
              <w:t>Pequenas Obras</w:t>
            </w:r>
            <w:r w:rsidRPr="008D378D">
              <w:rPr>
                <w:i/>
                <w:iCs/>
                <w:spacing w:val="-3"/>
                <w:lang w:val="pt-BR" w:eastAsia="pt-BR"/>
              </w:rPr>
              <w:t>, as instituições que administram a arbitragem são geralmente do país do Empreiteiro. Quando houver a possibilidade de adjudicação do contrato a empreiteiros estrangeiros, recomenda-se que seja seguido o procedimento arbitral de instituição arbitral internacional]</w:t>
            </w:r>
          </w:p>
          <w:p w14:paraId="4C91F6D9" w14:textId="29EA5FA0" w:rsidR="00543CB4" w:rsidRPr="008D378D" w:rsidRDefault="00543CB4" w:rsidP="00543CB4">
            <w:pPr>
              <w:jc w:val="both"/>
              <w:rPr>
                <w:i/>
                <w:iCs/>
                <w:spacing w:val="-3"/>
                <w:lang w:val="pt-BR" w:eastAsia="pt-BR"/>
              </w:rPr>
            </w:pPr>
          </w:p>
          <w:p w14:paraId="16B7B46F" w14:textId="77777777" w:rsidR="00543CB4" w:rsidRPr="008D378D" w:rsidRDefault="00543CB4" w:rsidP="00543CB4">
            <w:pPr>
              <w:jc w:val="both"/>
              <w:rPr>
                <w:i/>
                <w:iCs/>
                <w:lang w:val="pt-BR" w:eastAsia="pt-BR"/>
              </w:rPr>
            </w:pPr>
            <w:r w:rsidRPr="008D378D">
              <w:rPr>
                <w:spacing w:val="-3"/>
                <w:lang w:val="pt-BR" w:eastAsia="pt-BR"/>
              </w:rPr>
              <w:lastRenderedPageBreak/>
              <w:t>Instituição cujos procedimentos de arbitragem devem ser utilizados:</w:t>
            </w:r>
            <w:r w:rsidRPr="008D378D">
              <w:rPr>
                <w:i/>
                <w:iCs/>
                <w:spacing w:val="-3"/>
                <w:lang w:val="pt-BR" w:eastAsia="pt-BR"/>
              </w:rPr>
              <w:t xml:space="preserve"> [inserir o nome da Instituição]:</w:t>
            </w:r>
          </w:p>
          <w:p w14:paraId="2091B262" w14:textId="77777777" w:rsidR="00543CB4" w:rsidRPr="008D378D" w:rsidRDefault="00543CB4" w:rsidP="00543CB4">
            <w:pPr>
              <w:jc w:val="both"/>
              <w:rPr>
                <w:i/>
                <w:iCs/>
                <w:lang w:val="pt-BR" w:eastAsia="pt-BR"/>
              </w:rPr>
            </w:pPr>
          </w:p>
          <w:p w14:paraId="10752BF3" w14:textId="77777777" w:rsidR="00543CB4" w:rsidRPr="008D378D" w:rsidRDefault="00543CB4" w:rsidP="00543CB4">
            <w:pPr>
              <w:jc w:val="both"/>
              <w:rPr>
                <w:i/>
                <w:iCs/>
                <w:lang w:val="pt-BR" w:eastAsia="pt-BR"/>
              </w:rPr>
            </w:pPr>
            <w:r w:rsidRPr="008D378D">
              <w:rPr>
                <w:i/>
                <w:iCs/>
                <w:spacing w:val="-3"/>
                <w:lang w:val="pt-BR" w:eastAsia="pt-BR"/>
              </w:rPr>
              <w:t>[Para contratos maiores com empreiteiros estrangeiros, recomenda-se que uma das instituições listadas abaixo seja selecionada; selecione a redação correspondente]</w:t>
            </w:r>
          </w:p>
          <w:p w14:paraId="7A23D4A7" w14:textId="77777777" w:rsidR="00543CB4" w:rsidRPr="008D378D" w:rsidRDefault="00543CB4" w:rsidP="00543CB4">
            <w:pPr>
              <w:jc w:val="both"/>
              <w:rPr>
                <w:i/>
                <w:iCs/>
                <w:spacing w:val="-3"/>
                <w:lang w:val="pt-BR" w:eastAsia="pt-BR"/>
              </w:rPr>
            </w:pPr>
          </w:p>
          <w:p w14:paraId="4BA20088" w14:textId="30322906" w:rsidR="00543CB4" w:rsidRPr="008D378D" w:rsidRDefault="00D10382" w:rsidP="00543CB4">
            <w:pPr>
              <w:jc w:val="both"/>
              <w:rPr>
                <w:lang w:val="pt-BR" w:eastAsia="pt-BR"/>
              </w:rPr>
            </w:pPr>
            <w:r w:rsidRPr="008D378D">
              <w:rPr>
                <w:b/>
                <w:bCs/>
                <w:spacing w:val="-3"/>
                <w:lang w:val="pt-BR" w:eastAsia="pt-BR"/>
              </w:rPr>
              <w:t>“</w:t>
            </w:r>
            <w:r w:rsidR="00543CB4" w:rsidRPr="008D378D">
              <w:rPr>
                <w:b/>
                <w:bCs/>
                <w:lang w:val="pt-BR" w:eastAsia="pt-BR"/>
              </w:rPr>
              <w:t>Comissão das Nações Unidas sobre o Direito Comercial Internacional (UNCITRAL</w:t>
            </w:r>
            <w:r w:rsidR="00543CB4" w:rsidRPr="008D378D">
              <w:rPr>
                <w:b/>
                <w:bCs/>
                <w:sz w:val="20"/>
                <w:szCs w:val="20"/>
                <w:lang w:val="pt-BR" w:eastAsia="pt-BR"/>
              </w:rPr>
              <w:t>)</w:t>
            </w:r>
            <w:r w:rsidRPr="008D378D">
              <w:rPr>
                <w:b/>
                <w:bCs/>
                <w:sz w:val="20"/>
                <w:szCs w:val="20"/>
                <w:lang w:val="pt-BR" w:eastAsia="pt-BR"/>
              </w:rPr>
              <w:t>”</w:t>
            </w:r>
            <w:r w:rsidR="00543CB4" w:rsidRPr="008D378D">
              <w:rPr>
                <w:b/>
                <w:bCs/>
                <w:sz w:val="20"/>
                <w:szCs w:val="20"/>
                <w:lang w:val="pt-BR" w:eastAsia="pt-BR"/>
              </w:rPr>
              <w:t xml:space="preserve"> </w:t>
            </w:r>
            <w:r w:rsidR="00543CB4" w:rsidRPr="008D378D">
              <w:rPr>
                <w:lang w:val="pt-BR" w:eastAsia="pt-BR"/>
              </w:rPr>
              <w:t>(</w:t>
            </w:r>
            <w:r w:rsidR="00543CB4" w:rsidRPr="008D378D">
              <w:rPr>
                <w:i/>
                <w:iCs/>
                <w:lang w:val="pt-BR" w:eastAsia="pt-BR"/>
              </w:rPr>
              <w:t>UNCITRAL</w:t>
            </w:r>
            <w:r w:rsidR="00543CB4" w:rsidRPr="008D378D">
              <w:rPr>
                <w:lang w:val="pt-BR" w:eastAsia="pt-BR"/>
              </w:rPr>
              <w:t>, sigla em inglês)</w:t>
            </w:r>
          </w:p>
          <w:p w14:paraId="20FB309C" w14:textId="77777777" w:rsidR="00543CB4" w:rsidRPr="008D378D" w:rsidRDefault="00543CB4" w:rsidP="00543CB4">
            <w:pPr>
              <w:jc w:val="both"/>
              <w:rPr>
                <w:b/>
                <w:bCs/>
                <w:lang w:val="pt-BR" w:eastAsia="pt-BR"/>
              </w:rPr>
            </w:pPr>
          </w:p>
          <w:p w14:paraId="5F8483EC" w14:textId="77777777" w:rsidR="00543CB4" w:rsidRPr="008D378D" w:rsidRDefault="00543CB4" w:rsidP="00543CB4">
            <w:pPr>
              <w:jc w:val="both"/>
              <w:rPr>
                <w:lang w:val="pt-BR" w:eastAsia="pt-BR"/>
              </w:rPr>
            </w:pPr>
            <w:r w:rsidRPr="008D378D">
              <w:rPr>
                <w:b/>
                <w:bCs/>
                <w:lang w:val="pt-BR" w:eastAsia="pt-BR"/>
              </w:rPr>
              <w:t>Regras de Arbitragem:</w:t>
            </w:r>
          </w:p>
          <w:p w14:paraId="79C5D7DC" w14:textId="1F6350BF" w:rsidR="00543CB4" w:rsidRPr="008D378D" w:rsidRDefault="00543CB4" w:rsidP="00543CB4">
            <w:pPr>
              <w:jc w:val="both"/>
              <w:rPr>
                <w:i/>
                <w:iCs/>
                <w:lang w:val="pt-BR" w:eastAsia="pt-BR"/>
              </w:rPr>
            </w:pPr>
          </w:p>
          <w:p w14:paraId="35F71F0A" w14:textId="467B1B80" w:rsidR="00543CB4" w:rsidRPr="008D378D" w:rsidRDefault="00543CB4" w:rsidP="00543CB4">
            <w:pPr>
              <w:jc w:val="both"/>
              <w:rPr>
                <w:spacing w:val="-3"/>
                <w:lang w:val="pt-BR" w:eastAsia="pt-BR"/>
              </w:rPr>
            </w:pPr>
            <w:r w:rsidRPr="008D378D">
              <w:rPr>
                <w:spacing w:val="-3"/>
                <w:lang w:val="pt-BR" w:eastAsia="pt-BR"/>
              </w:rPr>
              <w:t>Subcláusula 25.3 - Qualquer disputa, controvérsia ou reclamação decorrente ou rel</w:t>
            </w:r>
            <w:r w:rsidR="00103293" w:rsidRPr="008D378D">
              <w:rPr>
                <w:spacing w:val="-3"/>
                <w:lang w:val="pt-BR" w:eastAsia="pt-BR"/>
              </w:rPr>
              <w:t>a</w:t>
            </w:r>
            <w:r w:rsidRPr="008D378D">
              <w:rPr>
                <w:spacing w:val="-3"/>
                <w:lang w:val="pt-BR" w:eastAsia="pt-BR"/>
              </w:rPr>
              <w:t xml:space="preserve">cionada a este Contrato, ou violação, </w:t>
            </w:r>
            <w:r w:rsidR="00103293" w:rsidRPr="008D378D">
              <w:rPr>
                <w:spacing w:val="-3"/>
                <w:lang w:val="pt-BR" w:eastAsia="pt-BR"/>
              </w:rPr>
              <w:t>extinção</w:t>
            </w:r>
            <w:r w:rsidRPr="008D378D">
              <w:rPr>
                <w:spacing w:val="-3"/>
                <w:lang w:val="pt-BR" w:eastAsia="pt-BR"/>
              </w:rPr>
              <w:t xml:space="preserve"> ou cancelamento do mesmo, deve ser resolvida por arbitragem de acordo com as Regras de Arbitragem atuais e vigentes da </w:t>
            </w:r>
            <w:r w:rsidRPr="008D378D">
              <w:rPr>
                <w:i/>
                <w:iCs/>
                <w:spacing w:val="-3"/>
                <w:lang w:val="pt-BR" w:eastAsia="pt-BR"/>
              </w:rPr>
              <w:t>UNCITRAL</w:t>
            </w:r>
            <w:r w:rsidRPr="008D378D">
              <w:rPr>
                <w:spacing w:val="-3"/>
                <w:lang w:val="pt-BR" w:eastAsia="pt-BR"/>
              </w:rPr>
              <w:t>.</w:t>
            </w:r>
            <w:r w:rsidR="00103293" w:rsidRPr="008D378D">
              <w:rPr>
                <w:spacing w:val="-3"/>
                <w:lang w:val="pt-BR" w:eastAsia="pt-BR"/>
              </w:rPr>
              <w:t>”</w:t>
            </w:r>
          </w:p>
          <w:p w14:paraId="2AEDA9B4" w14:textId="77777777" w:rsidR="00E8585B" w:rsidRPr="008D378D" w:rsidRDefault="00E8585B" w:rsidP="00543CB4">
            <w:pPr>
              <w:jc w:val="both"/>
              <w:rPr>
                <w:lang w:val="pt-BR" w:eastAsia="pt-BR"/>
              </w:rPr>
            </w:pPr>
          </w:p>
          <w:p w14:paraId="646E8FE2" w14:textId="77777777" w:rsidR="00543CB4" w:rsidRPr="008D378D" w:rsidRDefault="00543CB4" w:rsidP="00543CB4">
            <w:pPr>
              <w:jc w:val="both"/>
              <w:rPr>
                <w:b/>
                <w:bCs/>
                <w:lang w:val="pt-BR" w:eastAsia="pt-BR"/>
              </w:rPr>
            </w:pPr>
            <w:r w:rsidRPr="008D378D">
              <w:rPr>
                <w:b/>
                <w:bCs/>
                <w:spacing w:val="-3"/>
                <w:lang w:val="pt-BR" w:eastAsia="pt-BR"/>
              </w:rPr>
              <w:t>ou</w:t>
            </w:r>
          </w:p>
          <w:p w14:paraId="0092B55C" w14:textId="77777777" w:rsidR="00543CB4" w:rsidRPr="008D378D" w:rsidRDefault="00543CB4" w:rsidP="00543CB4">
            <w:pPr>
              <w:jc w:val="both"/>
              <w:rPr>
                <w:i/>
                <w:iCs/>
                <w:lang w:val="pt-BR" w:eastAsia="pt-BR"/>
              </w:rPr>
            </w:pPr>
          </w:p>
          <w:p w14:paraId="17443F40" w14:textId="4FAAA6DD" w:rsidR="00543CB4" w:rsidRPr="008D378D" w:rsidRDefault="00D10382" w:rsidP="00543CB4">
            <w:pPr>
              <w:jc w:val="both"/>
              <w:rPr>
                <w:lang w:val="pt-BR" w:eastAsia="pt-BR"/>
              </w:rPr>
            </w:pPr>
            <w:r w:rsidRPr="008D378D">
              <w:rPr>
                <w:b/>
                <w:bCs/>
                <w:spacing w:val="-3"/>
                <w:lang w:val="pt-BR" w:eastAsia="pt-BR"/>
              </w:rPr>
              <w:t>“</w:t>
            </w:r>
            <w:r w:rsidR="00543CB4" w:rsidRPr="008D378D">
              <w:rPr>
                <w:b/>
                <w:bCs/>
                <w:spacing w:val="-3"/>
                <w:lang w:val="pt-BR" w:eastAsia="pt-BR"/>
              </w:rPr>
              <w:t xml:space="preserve">Regras de Arbitragem da Câmara de Comércio Internacional (CCI): </w:t>
            </w:r>
            <w:r w:rsidR="00543CB4" w:rsidRPr="008D378D">
              <w:rPr>
                <w:spacing w:val="-3"/>
                <w:lang w:val="pt-BR" w:eastAsia="pt-BR"/>
              </w:rPr>
              <w:t>(</w:t>
            </w:r>
            <w:r w:rsidR="00543CB4" w:rsidRPr="008D378D">
              <w:rPr>
                <w:i/>
                <w:iCs/>
                <w:spacing w:val="-3"/>
                <w:lang w:val="pt-BR" w:eastAsia="pt-BR"/>
              </w:rPr>
              <w:t>ICC</w:t>
            </w:r>
            <w:r w:rsidR="00543CB4" w:rsidRPr="008D378D">
              <w:rPr>
                <w:spacing w:val="-3"/>
                <w:lang w:val="pt-BR" w:eastAsia="pt-BR"/>
              </w:rPr>
              <w:t>,</w:t>
            </w:r>
            <w:r w:rsidR="00103293" w:rsidRPr="008D378D">
              <w:rPr>
                <w:spacing w:val="-3"/>
                <w:lang w:val="pt-BR" w:eastAsia="pt-BR"/>
              </w:rPr>
              <w:t xml:space="preserve"> </w:t>
            </w:r>
            <w:r w:rsidR="00543CB4" w:rsidRPr="008D378D">
              <w:rPr>
                <w:spacing w:val="-3"/>
                <w:lang w:val="pt-BR" w:eastAsia="pt-BR"/>
              </w:rPr>
              <w:t>sigla em inglês)</w:t>
            </w:r>
          </w:p>
          <w:p w14:paraId="303B2FE7" w14:textId="77777777" w:rsidR="00543CB4" w:rsidRPr="008D378D" w:rsidRDefault="00543CB4" w:rsidP="00543CB4">
            <w:pPr>
              <w:jc w:val="both"/>
              <w:rPr>
                <w:lang w:val="pt-BR" w:eastAsia="pt-BR"/>
              </w:rPr>
            </w:pPr>
          </w:p>
          <w:p w14:paraId="69A971FE" w14:textId="66DAF9E7" w:rsidR="00543CB4" w:rsidRPr="008D378D" w:rsidRDefault="00543CB4" w:rsidP="00543CB4">
            <w:pPr>
              <w:jc w:val="both"/>
              <w:rPr>
                <w:spacing w:val="-3"/>
                <w:lang w:val="pt-BR" w:eastAsia="pt-BR"/>
              </w:rPr>
            </w:pPr>
            <w:r w:rsidRPr="008D378D">
              <w:rPr>
                <w:spacing w:val="-3"/>
                <w:lang w:val="pt-BR" w:eastAsia="pt-BR"/>
              </w:rPr>
              <w:t>Subcláusula 25.3 - Quaisquer controvérsias que surjam decorrente ou relacionada a este Contrato serão finalmente resolvidas de acordo com o Regulamento de Conciliação e Arbitragem da Câmara de Comércio Internacional, por um ou mais árbitros nomeados de acordo com o referido Regulamento.</w:t>
            </w:r>
            <w:r w:rsidR="00103293" w:rsidRPr="008D378D">
              <w:rPr>
                <w:spacing w:val="-3"/>
                <w:lang w:val="pt-BR" w:eastAsia="pt-BR"/>
              </w:rPr>
              <w:t>”</w:t>
            </w:r>
          </w:p>
          <w:p w14:paraId="00414D59" w14:textId="77777777" w:rsidR="00E8585B" w:rsidRPr="008D378D" w:rsidRDefault="00E8585B" w:rsidP="00543CB4">
            <w:pPr>
              <w:jc w:val="both"/>
              <w:rPr>
                <w:lang w:val="pt-BR" w:eastAsia="pt-BR"/>
              </w:rPr>
            </w:pPr>
          </w:p>
          <w:p w14:paraId="248700E5" w14:textId="77777777" w:rsidR="00543CB4" w:rsidRPr="008D378D" w:rsidRDefault="00543CB4" w:rsidP="00543CB4">
            <w:pPr>
              <w:jc w:val="both"/>
              <w:rPr>
                <w:b/>
                <w:bCs/>
                <w:lang w:val="pt-BR" w:eastAsia="pt-BR"/>
              </w:rPr>
            </w:pPr>
            <w:r w:rsidRPr="008D378D">
              <w:rPr>
                <w:b/>
                <w:bCs/>
                <w:spacing w:val="-3"/>
                <w:lang w:val="pt-BR" w:eastAsia="pt-BR"/>
              </w:rPr>
              <w:t>ou</w:t>
            </w:r>
          </w:p>
          <w:p w14:paraId="6A3A044A" w14:textId="77777777" w:rsidR="00543CB4" w:rsidRPr="008D378D" w:rsidRDefault="00543CB4" w:rsidP="00543CB4">
            <w:pPr>
              <w:jc w:val="both"/>
              <w:rPr>
                <w:spacing w:val="-3"/>
                <w:lang w:val="pt-BR" w:eastAsia="pt-BR"/>
              </w:rPr>
            </w:pPr>
          </w:p>
          <w:p w14:paraId="4EC38670" w14:textId="0FF4F46A" w:rsidR="00543CB4" w:rsidRPr="008D378D" w:rsidRDefault="00D10382" w:rsidP="00543CB4">
            <w:pPr>
              <w:jc w:val="both"/>
              <w:rPr>
                <w:lang w:val="pt-BR" w:eastAsia="pt-BR"/>
              </w:rPr>
            </w:pPr>
            <w:r w:rsidRPr="008D378D">
              <w:rPr>
                <w:b/>
                <w:bCs/>
                <w:spacing w:val="-3"/>
                <w:lang w:val="pt-BR" w:eastAsia="pt-BR"/>
              </w:rPr>
              <w:t>“</w:t>
            </w:r>
            <w:r w:rsidR="00543CB4" w:rsidRPr="008D378D">
              <w:rPr>
                <w:b/>
                <w:bCs/>
                <w:spacing w:val="-3"/>
                <w:lang w:val="pt-BR" w:eastAsia="pt-BR"/>
              </w:rPr>
              <w:t>Regulamento do Instituto de Arbitragem da Câmara de Comércio de Estocolmo:</w:t>
            </w:r>
          </w:p>
          <w:p w14:paraId="3E0964AF" w14:textId="77777777" w:rsidR="00543CB4" w:rsidRPr="008D378D" w:rsidRDefault="00543CB4" w:rsidP="00543CB4">
            <w:pPr>
              <w:jc w:val="both"/>
              <w:rPr>
                <w:lang w:val="pt-BR" w:eastAsia="pt-BR"/>
              </w:rPr>
            </w:pPr>
          </w:p>
          <w:p w14:paraId="096859EE" w14:textId="32329B73" w:rsidR="00543CB4" w:rsidRPr="008D378D" w:rsidRDefault="00543CB4" w:rsidP="00543CB4">
            <w:pPr>
              <w:jc w:val="both"/>
              <w:rPr>
                <w:spacing w:val="-3"/>
                <w:lang w:val="pt-BR" w:eastAsia="pt-BR"/>
              </w:rPr>
            </w:pPr>
            <w:r w:rsidRPr="008D378D">
              <w:rPr>
                <w:spacing w:val="-3"/>
                <w:lang w:val="pt-BR" w:eastAsia="pt-BR"/>
              </w:rPr>
              <w:t xml:space="preserve">Subcláusula 25.3 - Qualquer disputa, controvérsia ou reclamação decorrente ou relacionada a este Contrato, ou devido à violação, </w:t>
            </w:r>
            <w:r w:rsidR="00103293" w:rsidRPr="008D378D">
              <w:rPr>
                <w:spacing w:val="-3"/>
                <w:lang w:val="pt-BR" w:eastAsia="pt-BR"/>
              </w:rPr>
              <w:t>extinção</w:t>
            </w:r>
            <w:r w:rsidRPr="008D378D">
              <w:rPr>
                <w:spacing w:val="-3"/>
                <w:lang w:val="pt-BR" w:eastAsia="pt-BR"/>
              </w:rPr>
              <w:t xml:space="preserve"> ou cancelamento do mesmo, será resolvida por arbitragem de acordo com as Regras de Arbitragem da Câmara de Comércio de Estocolmo.</w:t>
            </w:r>
            <w:r w:rsidR="00103293" w:rsidRPr="008D378D">
              <w:rPr>
                <w:spacing w:val="-3"/>
                <w:lang w:val="pt-BR" w:eastAsia="pt-BR"/>
              </w:rPr>
              <w:t>”</w:t>
            </w:r>
          </w:p>
          <w:p w14:paraId="043E992C" w14:textId="77777777" w:rsidR="00E8585B" w:rsidRPr="008D378D" w:rsidRDefault="00E8585B" w:rsidP="00543CB4">
            <w:pPr>
              <w:jc w:val="both"/>
              <w:rPr>
                <w:lang w:val="pt-BR" w:eastAsia="pt-BR"/>
              </w:rPr>
            </w:pPr>
          </w:p>
          <w:p w14:paraId="034EB676" w14:textId="77777777" w:rsidR="00543CB4" w:rsidRPr="008D378D" w:rsidRDefault="00543CB4" w:rsidP="00543CB4">
            <w:pPr>
              <w:jc w:val="both"/>
              <w:rPr>
                <w:b/>
                <w:bCs/>
                <w:lang w:val="pt-BR" w:eastAsia="pt-BR"/>
              </w:rPr>
            </w:pPr>
            <w:r w:rsidRPr="008D378D">
              <w:rPr>
                <w:b/>
                <w:bCs/>
                <w:spacing w:val="-3"/>
                <w:lang w:val="pt-BR" w:eastAsia="pt-BR"/>
              </w:rPr>
              <w:t>ou</w:t>
            </w:r>
          </w:p>
          <w:p w14:paraId="7DBA8CC7" w14:textId="77777777" w:rsidR="00543CB4" w:rsidRPr="008D378D" w:rsidRDefault="00543CB4" w:rsidP="00543CB4">
            <w:pPr>
              <w:jc w:val="both"/>
              <w:rPr>
                <w:spacing w:val="-3"/>
                <w:lang w:val="pt-BR" w:eastAsia="pt-BR"/>
              </w:rPr>
            </w:pPr>
          </w:p>
          <w:p w14:paraId="78B7AC2C" w14:textId="57541D33" w:rsidR="00543CB4" w:rsidRPr="008D378D" w:rsidRDefault="00103293" w:rsidP="00543CB4">
            <w:pPr>
              <w:jc w:val="both"/>
              <w:rPr>
                <w:lang w:val="pt-BR" w:eastAsia="pt-BR"/>
              </w:rPr>
            </w:pPr>
            <w:r w:rsidRPr="008D378D">
              <w:rPr>
                <w:b/>
                <w:bCs/>
                <w:spacing w:val="-3"/>
                <w:lang w:val="pt-BR" w:eastAsia="pt-BR"/>
              </w:rPr>
              <w:t>“</w:t>
            </w:r>
            <w:r w:rsidR="00543CB4" w:rsidRPr="008D378D">
              <w:rPr>
                <w:b/>
                <w:bCs/>
                <w:spacing w:val="-3"/>
                <w:lang w:val="pt-BR" w:eastAsia="pt-BR"/>
              </w:rPr>
              <w:t>Regras do Tribunal Internacional de Arbitragem de Londres:</w:t>
            </w:r>
          </w:p>
          <w:p w14:paraId="39550AE5" w14:textId="77777777" w:rsidR="00543CB4" w:rsidRPr="008D378D" w:rsidRDefault="00543CB4" w:rsidP="00543CB4">
            <w:pPr>
              <w:jc w:val="both"/>
              <w:rPr>
                <w:lang w:val="pt-BR" w:eastAsia="pt-BR"/>
              </w:rPr>
            </w:pPr>
          </w:p>
          <w:p w14:paraId="0E8FD739" w14:textId="762D2034" w:rsidR="00543CB4" w:rsidRPr="008D378D" w:rsidRDefault="00543CB4" w:rsidP="00E8585B">
            <w:pPr>
              <w:spacing w:after="120"/>
              <w:jc w:val="both"/>
              <w:rPr>
                <w:spacing w:val="-3"/>
                <w:lang w:val="pt-BR" w:eastAsia="pt-BR"/>
              </w:rPr>
            </w:pPr>
            <w:r w:rsidRPr="008D378D">
              <w:rPr>
                <w:spacing w:val="-3"/>
                <w:lang w:val="pt-BR" w:eastAsia="pt-BR"/>
              </w:rPr>
              <w:t xml:space="preserve">Subcláusula 25.3 - Qualquer controvérsia decorrente ou relacionada a este Contrato, incluindo qualquer dúvida sobre sua existência, validade ou </w:t>
            </w:r>
            <w:r w:rsidR="00103293" w:rsidRPr="008D378D">
              <w:rPr>
                <w:spacing w:val="-3"/>
                <w:lang w:val="pt-BR" w:eastAsia="pt-BR"/>
              </w:rPr>
              <w:t>extinção</w:t>
            </w:r>
            <w:r w:rsidRPr="008D378D">
              <w:rPr>
                <w:spacing w:val="-3"/>
                <w:lang w:val="pt-BR" w:eastAsia="pt-BR"/>
              </w:rPr>
              <w:t xml:space="preserve">, deverá ser submetida e, finalmente, resolvida por arbitragem de acordo com as Regras do Tribunal Internacional de Londres, cujos regulamentos são referenciados e incorporados para referência nesta </w:t>
            </w:r>
            <w:r w:rsidR="00103293" w:rsidRPr="008D378D">
              <w:rPr>
                <w:spacing w:val="-3"/>
                <w:lang w:val="pt-BR" w:eastAsia="pt-BR"/>
              </w:rPr>
              <w:t>Sub</w:t>
            </w:r>
            <w:r w:rsidRPr="008D378D">
              <w:rPr>
                <w:spacing w:val="-3"/>
                <w:lang w:val="pt-BR" w:eastAsia="pt-BR"/>
              </w:rPr>
              <w:t>cláusula.</w:t>
            </w:r>
            <w:r w:rsidR="00D10382" w:rsidRPr="008D378D">
              <w:rPr>
                <w:spacing w:val="-3"/>
                <w:lang w:val="pt-BR" w:eastAsia="pt-BR"/>
              </w:rPr>
              <w:t>”</w:t>
            </w:r>
          </w:p>
          <w:p w14:paraId="257BB14A" w14:textId="77777777" w:rsidR="00543CB4" w:rsidRPr="008D378D" w:rsidRDefault="00543CB4" w:rsidP="00543CB4">
            <w:pPr>
              <w:jc w:val="both"/>
              <w:rPr>
                <w:i/>
                <w:iCs/>
                <w:lang w:val="pt-BR" w:eastAsia="pt-BR"/>
              </w:rPr>
            </w:pPr>
            <w:r w:rsidRPr="008D378D">
              <w:rPr>
                <w:spacing w:val="-3"/>
                <w:lang w:val="pt-BR" w:eastAsia="pt-BR"/>
              </w:rPr>
              <w:lastRenderedPageBreak/>
              <w:t>O local da arbitragem será:</w:t>
            </w:r>
            <w:r w:rsidRPr="008D378D">
              <w:rPr>
                <w:i/>
                <w:iCs/>
                <w:spacing w:val="-3"/>
                <w:lang w:val="pt-BR" w:eastAsia="pt-BR"/>
              </w:rPr>
              <w:t xml:space="preserve"> [inserir cidade e país]</w:t>
            </w:r>
          </w:p>
          <w:p w14:paraId="1D862B51" w14:textId="6A9778F0" w:rsidR="000C356D" w:rsidRPr="008D378D" w:rsidRDefault="000C356D" w:rsidP="00D23C10">
            <w:pPr>
              <w:rPr>
                <w:i/>
                <w:iCs/>
                <w:lang w:val="pt-BR" w:eastAsia="pt-BR"/>
              </w:rPr>
            </w:pPr>
          </w:p>
        </w:tc>
      </w:tr>
      <w:tr w:rsidR="003235BE" w:rsidRPr="002E504D" w14:paraId="5FA98391" w14:textId="77777777" w:rsidTr="00E343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761"/>
        </w:trPr>
        <w:tc>
          <w:tcPr>
            <w:tcW w:w="20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6E1E47" w14:textId="7B2F0D7D" w:rsidR="000C356D" w:rsidRPr="008D378D" w:rsidRDefault="000C356D" w:rsidP="005B63A1">
            <w:pPr>
              <w:jc w:val="both"/>
              <w:rPr>
                <w:lang w:val="pt-BR" w:eastAsia="pt-BR"/>
              </w:rPr>
            </w:pPr>
            <w:r w:rsidRPr="008D378D">
              <w:rPr>
                <w:b/>
                <w:bCs/>
                <w:lang w:val="pt-BR" w:eastAsia="pt-BR"/>
              </w:rPr>
              <w:lastRenderedPageBreak/>
              <w:t>CGC</w:t>
            </w:r>
            <w:r w:rsidR="00543CB4" w:rsidRPr="008D378D">
              <w:rPr>
                <w:b/>
                <w:bCs/>
                <w:lang w:val="pt-BR" w:eastAsia="pt-BR"/>
              </w:rPr>
              <w:t xml:space="preserve"> </w:t>
            </w:r>
            <w:r w:rsidRPr="008D378D">
              <w:rPr>
                <w:b/>
                <w:bCs/>
                <w:lang w:val="pt-BR" w:eastAsia="pt-BR"/>
              </w:rPr>
              <w:t>26.1</w:t>
            </w:r>
          </w:p>
        </w:tc>
        <w:tc>
          <w:tcPr>
            <w:tcW w:w="73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BEE024" w14:textId="5BA0A396" w:rsidR="000C356D" w:rsidRPr="008D378D" w:rsidRDefault="00197700" w:rsidP="00E34325">
            <w:pPr>
              <w:spacing w:after="120"/>
              <w:jc w:val="both"/>
              <w:rPr>
                <w:lang w:val="pt-BR" w:eastAsia="pt-BR"/>
              </w:rPr>
            </w:pPr>
            <w:r w:rsidRPr="008D378D">
              <w:rPr>
                <w:spacing w:val="-3"/>
                <w:lang w:val="pt-BR" w:eastAsia="pt-BR"/>
              </w:rPr>
              <w:t xml:space="preserve">A Autoridade que nomeia o Conciliador Técnico é: </w:t>
            </w:r>
            <w:r w:rsidRPr="008D378D">
              <w:rPr>
                <w:i/>
                <w:iCs/>
                <w:spacing w:val="-3"/>
                <w:lang w:val="pt-BR" w:eastAsia="pt-BR"/>
              </w:rPr>
              <w:t>[inserir o nome da Autoridade].</w:t>
            </w:r>
          </w:p>
        </w:tc>
      </w:tr>
      <w:tr w:rsidR="000C356D" w:rsidRPr="008D378D" w14:paraId="0487942F" w14:textId="77777777" w:rsidTr="005E2B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9"/>
        </w:trPr>
        <w:tc>
          <w:tcPr>
            <w:tcW w:w="9350"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0" w:type="dxa"/>
              <w:left w:w="108" w:type="dxa"/>
              <w:bottom w:w="0" w:type="dxa"/>
              <w:right w:w="108" w:type="dxa"/>
            </w:tcMar>
            <w:vAlign w:val="center"/>
            <w:hideMark/>
          </w:tcPr>
          <w:p w14:paraId="1A45D84C" w14:textId="6EA1762D" w:rsidR="000C356D" w:rsidRPr="008D378D" w:rsidRDefault="000C356D" w:rsidP="00BF586A">
            <w:pPr>
              <w:pStyle w:val="ListParagraph"/>
              <w:numPr>
                <w:ilvl w:val="0"/>
                <w:numId w:val="9"/>
              </w:numPr>
              <w:spacing w:before="240" w:after="240"/>
              <w:jc w:val="center"/>
              <w:rPr>
                <w:lang w:val="pt-BR" w:eastAsia="pt-BR"/>
              </w:rPr>
            </w:pPr>
            <w:r w:rsidRPr="008D378D">
              <w:rPr>
                <w:b/>
                <w:bCs/>
                <w:sz w:val="28"/>
                <w:szCs w:val="28"/>
                <w:lang w:val="pt-BR" w:eastAsia="pt-BR"/>
              </w:rPr>
              <w:t>Desenho das Obras</w:t>
            </w:r>
          </w:p>
        </w:tc>
      </w:tr>
      <w:tr w:rsidR="000C356D" w:rsidRPr="002E504D" w14:paraId="5142EBE5" w14:textId="77777777" w:rsidTr="00F774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524"/>
        </w:trPr>
        <w:tc>
          <w:tcPr>
            <w:tcW w:w="20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4C87DE" w14:textId="77777777" w:rsidR="000C356D" w:rsidRPr="008D378D" w:rsidRDefault="000C356D" w:rsidP="005B63A1">
            <w:pPr>
              <w:jc w:val="both"/>
              <w:rPr>
                <w:lang w:val="pt-BR" w:eastAsia="pt-BR"/>
              </w:rPr>
            </w:pPr>
            <w:r w:rsidRPr="008D378D">
              <w:rPr>
                <w:b/>
                <w:bCs/>
                <w:lang w:val="pt-BR" w:eastAsia="pt-BR"/>
              </w:rPr>
              <w:t>CGC 27.5</w:t>
            </w:r>
          </w:p>
        </w:tc>
        <w:tc>
          <w:tcPr>
            <w:tcW w:w="73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15A55A" w14:textId="2C62F2FE" w:rsidR="00617D90" w:rsidRPr="008D378D" w:rsidRDefault="00617D90" w:rsidP="00617D90">
            <w:pPr>
              <w:jc w:val="both"/>
              <w:rPr>
                <w:i/>
                <w:iCs/>
                <w:lang w:val="pt-BR" w:eastAsia="pt-BR"/>
              </w:rPr>
            </w:pPr>
            <w:r w:rsidRPr="008D378D">
              <w:rPr>
                <w:lang w:val="pt-BR" w:eastAsia="pt-BR"/>
              </w:rPr>
              <w:t>Os requisitos para a aprovação de autorizações,</w:t>
            </w:r>
            <w:r w:rsidRPr="008D378D">
              <w:rPr>
                <w:spacing w:val="-3"/>
                <w:lang w:val="pt-BR" w:eastAsia="pt-BR"/>
              </w:rPr>
              <w:t xml:space="preserve"> licenças e anuências, incluindo as licenças ambientais e as licenças municipais, devem ser atendidas pelo</w:t>
            </w:r>
            <w:r w:rsidR="009F6FA6" w:rsidRPr="008D378D">
              <w:rPr>
                <w:spacing w:val="-3"/>
                <w:lang w:val="pt-BR" w:eastAsia="pt-BR"/>
              </w:rPr>
              <w:t xml:space="preserve"> </w:t>
            </w:r>
            <w:r w:rsidRPr="008D378D">
              <w:rPr>
                <w:spacing w:val="-3"/>
                <w:lang w:val="pt-BR" w:eastAsia="pt-BR"/>
              </w:rPr>
              <w:t xml:space="preserve">Empreiteiro: </w:t>
            </w:r>
            <w:r w:rsidRPr="008D378D">
              <w:rPr>
                <w:b/>
                <w:bCs/>
                <w:i/>
                <w:iCs/>
                <w:spacing w:val="-3"/>
                <w:lang w:val="pt-BR" w:eastAsia="pt-BR"/>
              </w:rPr>
              <w:t>[</w:t>
            </w:r>
            <w:r w:rsidR="003C5E8A" w:rsidRPr="008D378D">
              <w:rPr>
                <w:b/>
                <w:bCs/>
                <w:i/>
                <w:iCs/>
                <w:spacing w:val="-3"/>
                <w:lang w:val="pt-BR" w:eastAsia="pt-BR"/>
              </w:rPr>
              <w:t>i</w:t>
            </w:r>
            <w:r w:rsidRPr="008D378D">
              <w:rPr>
                <w:b/>
                <w:bCs/>
                <w:i/>
                <w:iCs/>
                <w:spacing w:val="-3"/>
                <w:lang w:val="pt-BR" w:eastAsia="pt-BR"/>
              </w:rPr>
              <w:t xml:space="preserve">ndique </w:t>
            </w:r>
            <w:r w:rsidR="00D10382" w:rsidRPr="008D378D">
              <w:rPr>
                <w:b/>
                <w:bCs/>
                <w:i/>
                <w:iCs/>
                <w:spacing w:val="-3"/>
                <w:lang w:val="pt-BR" w:eastAsia="pt-BR"/>
              </w:rPr>
              <w:t>“</w:t>
            </w:r>
            <w:r w:rsidRPr="008D378D">
              <w:rPr>
                <w:b/>
                <w:bCs/>
                <w:i/>
                <w:iCs/>
                <w:spacing w:val="-3"/>
                <w:lang w:val="pt-BR" w:eastAsia="pt-BR"/>
              </w:rPr>
              <w:t>Sim</w:t>
            </w:r>
            <w:r w:rsidR="00D10382" w:rsidRPr="008D378D">
              <w:rPr>
                <w:b/>
                <w:bCs/>
                <w:i/>
                <w:iCs/>
                <w:spacing w:val="-3"/>
                <w:lang w:val="pt-BR" w:eastAsia="pt-BR"/>
              </w:rPr>
              <w:t>”</w:t>
            </w:r>
            <w:r w:rsidRPr="008D378D">
              <w:rPr>
                <w:b/>
                <w:bCs/>
                <w:i/>
                <w:iCs/>
                <w:spacing w:val="-3"/>
                <w:lang w:val="pt-BR" w:eastAsia="pt-BR"/>
              </w:rPr>
              <w:t xml:space="preserve"> ou </w:t>
            </w:r>
            <w:r w:rsidR="00D10382" w:rsidRPr="008D378D">
              <w:rPr>
                <w:b/>
                <w:bCs/>
                <w:i/>
                <w:iCs/>
                <w:spacing w:val="-3"/>
                <w:lang w:val="pt-BR" w:eastAsia="pt-BR"/>
              </w:rPr>
              <w:t>“</w:t>
            </w:r>
            <w:r w:rsidRPr="008D378D">
              <w:rPr>
                <w:b/>
                <w:bCs/>
                <w:i/>
                <w:iCs/>
                <w:spacing w:val="-3"/>
                <w:lang w:val="pt-BR" w:eastAsia="pt-BR"/>
              </w:rPr>
              <w:t>Não</w:t>
            </w:r>
            <w:r w:rsidR="00D10382" w:rsidRPr="008D378D">
              <w:rPr>
                <w:b/>
                <w:bCs/>
                <w:i/>
                <w:iCs/>
                <w:spacing w:val="-3"/>
                <w:lang w:val="pt-BR" w:eastAsia="pt-BR"/>
              </w:rPr>
              <w:t>”</w:t>
            </w:r>
            <w:r w:rsidRPr="008D378D">
              <w:rPr>
                <w:b/>
                <w:bCs/>
                <w:i/>
                <w:iCs/>
                <w:spacing w:val="-3"/>
                <w:lang w:val="pt-BR" w:eastAsia="pt-BR"/>
              </w:rPr>
              <w:t xml:space="preserve"> ou quais e quais são de responsabilidade do Contratante].</w:t>
            </w:r>
          </w:p>
          <w:p w14:paraId="30753B9F" w14:textId="77777777" w:rsidR="00617D90" w:rsidRPr="008D378D" w:rsidRDefault="00617D90" w:rsidP="00617D90">
            <w:pPr>
              <w:jc w:val="both"/>
              <w:rPr>
                <w:i/>
                <w:iCs/>
                <w:lang w:val="pt-BR" w:eastAsia="pt-BR"/>
              </w:rPr>
            </w:pPr>
          </w:p>
          <w:p w14:paraId="1E0B2EC1" w14:textId="1C7D1902" w:rsidR="000C356D" w:rsidRPr="008D378D" w:rsidRDefault="00617D90" w:rsidP="00617D90">
            <w:pPr>
              <w:jc w:val="both"/>
              <w:rPr>
                <w:lang w:val="pt-BR" w:eastAsia="pt-BR"/>
              </w:rPr>
            </w:pPr>
            <w:r w:rsidRPr="008D378D">
              <w:rPr>
                <w:b/>
                <w:bCs/>
                <w:i/>
                <w:iCs/>
                <w:spacing w:val="-3"/>
                <w:lang w:val="pt-BR" w:eastAsia="pt-BR"/>
              </w:rPr>
              <w:t>[Além disso, indique também, com precisão, quem são os encarregados para facilitar os procedimentos do Empreiteiro.]</w:t>
            </w:r>
          </w:p>
          <w:p w14:paraId="2E0D5A03" w14:textId="219B177D" w:rsidR="000C356D" w:rsidRPr="008D378D" w:rsidRDefault="000C356D" w:rsidP="005B63A1">
            <w:pPr>
              <w:jc w:val="both"/>
              <w:rPr>
                <w:lang w:val="pt-BR" w:eastAsia="pt-BR"/>
              </w:rPr>
            </w:pPr>
          </w:p>
        </w:tc>
      </w:tr>
      <w:tr w:rsidR="000C356D" w:rsidRPr="002E504D" w14:paraId="441892BF" w14:textId="77777777" w:rsidTr="005B63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524"/>
        </w:trPr>
        <w:tc>
          <w:tcPr>
            <w:tcW w:w="935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22D714" w14:textId="786BB5BA" w:rsidR="00617D90" w:rsidRPr="008D378D" w:rsidRDefault="00617D90" w:rsidP="00617D90">
            <w:pPr>
              <w:jc w:val="center"/>
              <w:rPr>
                <w:i/>
                <w:iCs/>
                <w:lang w:val="pt-BR" w:eastAsia="pt-BR"/>
              </w:rPr>
            </w:pPr>
            <w:bookmarkStart w:id="583" w:name="_Hlk66022447"/>
            <w:r w:rsidRPr="008D378D">
              <w:rPr>
                <w:b/>
                <w:bCs/>
                <w:i/>
                <w:iCs/>
                <w:lang w:val="pt-BR" w:eastAsia="pt-BR"/>
              </w:rPr>
              <w:t xml:space="preserve">[Nota ao Contratante: inserir as modificações ou complementos necessários para complementar as obrigações contratuais relacionadas com o </w:t>
            </w:r>
            <w:r w:rsidR="00E50C13" w:rsidRPr="008D378D">
              <w:rPr>
                <w:b/>
                <w:bCs/>
                <w:i/>
                <w:iCs/>
                <w:lang w:val="pt-BR" w:eastAsia="pt-BR"/>
              </w:rPr>
              <w:t>desenho</w:t>
            </w:r>
            <w:r w:rsidRPr="008D378D">
              <w:rPr>
                <w:b/>
                <w:bCs/>
                <w:i/>
                <w:iCs/>
                <w:lang w:val="pt-BR" w:eastAsia="pt-BR"/>
              </w:rPr>
              <w:t xml:space="preserve"> das Obras nesta Parte B das Condições Particulares]</w:t>
            </w:r>
          </w:p>
          <w:bookmarkEnd w:id="583"/>
          <w:p w14:paraId="09595B84" w14:textId="6B10B637" w:rsidR="000C356D" w:rsidRPr="008D378D" w:rsidRDefault="000C356D" w:rsidP="005B63A1">
            <w:pPr>
              <w:jc w:val="both"/>
              <w:rPr>
                <w:lang w:val="pt-BR" w:eastAsia="pt-BR"/>
              </w:rPr>
            </w:pPr>
          </w:p>
        </w:tc>
      </w:tr>
      <w:tr w:rsidR="000C356D" w:rsidRPr="008D378D" w14:paraId="4C8CF676" w14:textId="77777777" w:rsidTr="005E2B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9350"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0" w:type="dxa"/>
              <w:left w:w="108" w:type="dxa"/>
              <w:bottom w:w="0" w:type="dxa"/>
              <w:right w:w="108" w:type="dxa"/>
            </w:tcMar>
            <w:hideMark/>
          </w:tcPr>
          <w:p w14:paraId="29E65D1B" w14:textId="77777777" w:rsidR="000C356D" w:rsidRPr="008D378D" w:rsidRDefault="000C356D" w:rsidP="003F0428">
            <w:pPr>
              <w:spacing w:before="240"/>
              <w:jc w:val="center"/>
              <w:rPr>
                <w:b/>
                <w:bCs/>
                <w:sz w:val="28"/>
                <w:szCs w:val="28"/>
                <w:lang w:val="pt-BR" w:eastAsia="pt-BR"/>
              </w:rPr>
            </w:pPr>
            <w:r w:rsidRPr="008D378D">
              <w:rPr>
                <w:b/>
                <w:bCs/>
                <w:sz w:val="28"/>
                <w:szCs w:val="28"/>
                <w:lang w:val="pt-BR" w:eastAsia="pt-BR"/>
              </w:rPr>
              <w:t>C. Controle de Prazo</w:t>
            </w:r>
          </w:p>
          <w:p w14:paraId="058EA642" w14:textId="38A1E208" w:rsidR="000C356D" w:rsidRPr="008D378D" w:rsidRDefault="000C356D" w:rsidP="005B63A1">
            <w:pPr>
              <w:jc w:val="both"/>
              <w:rPr>
                <w:b/>
                <w:bCs/>
                <w:sz w:val="28"/>
                <w:szCs w:val="28"/>
                <w:lang w:val="pt-BR" w:eastAsia="pt-BR"/>
              </w:rPr>
            </w:pPr>
          </w:p>
        </w:tc>
      </w:tr>
      <w:tr w:rsidR="003235BE" w:rsidRPr="002E504D" w14:paraId="78CC4729" w14:textId="77777777" w:rsidTr="00F774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20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D7E774" w14:textId="173D6AF5" w:rsidR="000C356D" w:rsidRPr="008D378D" w:rsidRDefault="000C356D" w:rsidP="005B63A1">
            <w:pPr>
              <w:jc w:val="both"/>
              <w:rPr>
                <w:lang w:val="pt-BR" w:eastAsia="pt-BR"/>
              </w:rPr>
            </w:pPr>
            <w:r w:rsidRPr="008D378D">
              <w:rPr>
                <w:b/>
                <w:bCs/>
                <w:lang w:val="pt-BR" w:eastAsia="pt-BR"/>
              </w:rPr>
              <w:t>CGC 28.1</w:t>
            </w:r>
          </w:p>
        </w:tc>
        <w:tc>
          <w:tcPr>
            <w:tcW w:w="73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D73E22" w14:textId="6DD41D25" w:rsidR="000C356D" w:rsidRPr="008D378D" w:rsidRDefault="00B50D32" w:rsidP="005B63A1">
            <w:pPr>
              <w:jc w:val="both"/>
              <w:rPr>
                <w:lang w:val="pt-BR" w:eastAsia="pt-BR"/>
              </w:rPr>
            </w:pPr>
            <w:r w:rsidRPr="008D378D">
              <w:rPr>
                <w:lang w:val="pt-BR" w:eastAsia="pt-BR"/>
              </w:rPr>
              <w:t xml:space="preserve">O Empreiteiro deverá submeter à aprovação do Gerente de Projeto, um Programa para as Obras dentro de </w:t>
            </w:r>
            <w:r w:rsidRPr="008D378D">
              <w:rPr>
                <w:i/>
                <w:iCs/>
                <w:lang w:val="pt-BR" w:eastAsia="pt-BR"/>
              </w:rPr>
              <w:t xml:space="preserve">[número] </w:t>
            </w:r>
            <w:r w:rsidRPr="008D378D">
              <w:rPr>
                <w:lang w:val="pt-BR" w:eastAsia="pt-BR"/>
              </w:rPr>
              <w:t>dias a partir da data da Carta de Aceitação</w:t>
            </w:r>
            <w:r w:rsidR="000C356D" w:rsidRPr="008D378D">
              <w:rPr>
                <w:lang w:val="pt-BR" w:eastAsia="pt-BR"/>
              </w:rPr>
              <w:t>.</w:t>
            </w:r>
          </w:p>
          <w:p w14:paraId="637774E4" w14:textId="45887658" w:rsidR="000C356D" w:rsidRPr="008D378D" w:rsidRDefault="000C356D" w:rsidP="005B63A1">
            <w:pPr>
              <w:jc w:val="both"/>
              <w:rPr>
                <w:lang w:val="pt-BR" w:eastAsia="pt-BR"/>
              </w:rPr>
            </w:pPr>
          </w:p>
        </w:tc>
      </w:tr>
      <w:tr w:rsidR="003235BE" w:rsidRPr="002E504D" w14:paraId="7246270C" w14:textId="77777777" w:rsidTr="00F774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20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D2E528" w14:textId="77777777" w:rsidR="000C356D" w:rsidRPr="008D378D" w:rsidRDefault="000C356D" w:rsidP="005B63A1">
            <w:pPr>
              <w:jc w:val="both"/>
              <w:rPr>
                <w:lang w:val="pt-BR" w:eastAsia="pt-BR"/>
              </w:rPr>
            </w:pPr>
            <w:r w:rsidRPr="008D378D">
              <w:rPr>
                <w:b/>
                <w:bCs/>
                <w:lang w:val="pt-BR" w:eastAsia="pt-BR"/>
              </w:rPr>
              <w:t>CGC 28.3</w:t>
            </w:r>
          </w:p>
        </w:tc>
        <w:tc>
          <w:tcPr>
            <w:tcW w:w="73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6579D6" w14:textId="025E7C65" w:rsidR="00994AD7" w:rsidRPr="008D378D" w:rsidRDefault="00994AD7" w:rsidP="00994AD7">
            <w:pPr>
              <w:jc w:val="both"/>
              <w:rPr>
                <w:lang w:val="pt-BR" w:eastAsia="pt-BR"/>
              </w:rPr>
            </w:pPr>
            <w:r w:rsidRPr="008D378D">
              <w:rPr>
                <w:lang w:val="pt-BR" w:eastAsia="pt-BR"/>
              </w:rPr>
              <w:t xml:space="preserve">O </w:t>
            </w:r>
            <w:r w:rsidR="003C5E8A" w:rsidRPr="008D378D">
              <w:rPr>
                <w:lang w:val="pt-BR" w:eastAsia="pt-BR"/>
              </w:rPr>
              <w:t>prazo</w:t>
            </w:r>
            <w:r w:rsidRPr="008D378D">
              <w:rPr>
                <w:lang w:val="pt-BR" w:eastAsia="pt-BR"/>
              </w:rPr>
              <w:t xml:space="preserve"> entre cada atualização do Programa é de </w:t>
            </w:r>
            <w:r w:rsidRPr="008D378D">
              <w:rPr>
                <w:i/>
                <w:iCs/>
                <w:lang w:val="pt-BR" w:eastAsia="pt-BR"/>
              </w:rPr>
              <w:t xml:space="preserve">[inserir o número] </w:t>
            </w:r>
            <w:r w:rsidRPr="008D378D">
              <w:rPr>
                <w:lang w:val="pt-BR" w:eastAsia="pt-BR"/>
              </w:rPr>
              <w:t>dias.</w:t>
            </w:r>
          </w:p>
          <w:p w14:paraId="65FFCFF2" w14:textId="7DD6DA39" w:rsidR="00994AD7" w:rsidRPr="008D378D" w:rsidRDefault="00994AD7" w:rsidP="00994AD7">
            <w:pPr>
              <w:jc w:val="both"/>
              <w:rPr>
                <w:lang w:val="pt-BR" w:eastAsia="pt-BR"/>
              </w:rPr>
            </w:pPr>
          </w:p>
          <w:p w14:paraId="3F5E611D" w14:textId="77777777" w:rsidR="000C356D" w:rsidRPr="008D378D" w:rsidRDefault="00994AD7" w:rsidP="003F0428">
            <w:pPr>
              <w:jc w:val="both"/>
              <w:rPr>
                <w:b/>
                <w:bCs/>
                <w:i/>
                <w:iCs/>
                <w:lang w:val="pt-BR" w:eastAsia="pt-BR"/>
              </w:rPr>
            </w:pPr>
            <w:r w:rsidRPr="008D378D">
              <w:rPr>
                <w:lang w:val="pt-BR" w:eastAsia="pt-BR"/>
              </w:rPr>
              <w:t xml:space="preserve">O valor que será retido </w:t>
            </w:r>
            <w:r w:rsidR="00EF1A07" w:rsidRPr="008D378D">
              <w:rPr>
                <w:lang w:val="pt-BR" w:eastAsia="pt-BR"/>
              </w:rPr>
              <w:t>devido à</w:t>
            </w:r>
            <w:r w:rsidRPr="008D378D">
              <w:rPr>
                <w:lang w:val="pt-BR" w:eastAsia="pt-BR"/>
              </w:rPr>
              <w:t xml:space="preserve"> apresentação tardia de um Programa atualizado será </w:t>
            </w:r>
            <w:r w:rsidRPr="008D378D">
              <w:rPr>
                <w:b/>
                <w:bCs/>
                <w:i/>
                <w:iCs/>
                <w:lang w:val="pt-BR" w:eastAsia="pt-BR"/>
              </w:rPr>
              <w:t>[inserir o valor]</w:t>
            </w:r>
            <w:r w:rsidR="003F0428" w:rsidRPr="008D378D">
              <w:rPr>
                <w:b/>
                <w:bCs/>
                <w:i/>
                <w:iCs/>
                <w:lang w:val="pt-BR" w:eastAsia="pt-BR"/>
              </w:rPr>
              <w:t>.</w:t>
            </w:r>
          </w:p>
          <w:p w14:paraId="4D55DE83" w14:textId="34731E4E" w:rsidR="003C5E8A" w:rsidRPr="008D378D" w:rsidRDefault="003C5E8A" w:rsidP="003F0428">
            <w:pPr>
              <w:jc w:val="both"/>
              <w:rPr>
                <w:lang w:val="pt-BR" w:eastAsia="pt-BR"/>
              </w:rPr>
            </w:pPr>
          </w:p>
        </w:tc>
      </w:tr>
      <w:tr w:rsidR="000C356D" w:rsidRPr="008D378D" w14:paraId="372E5E12" w14:textId="77777777" w:rsidTr="005E2B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9350"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0" w:type="dxa"/>
              <w:left w:w="108" w:type="dxa"/>
              <w:bottom w:w="0" w:type="dxa"/>
              <w:right w:w="108" w:type="dxa"/>
            </w:tcMar>
            <w:hideMark/>
          </w:tcPr>
          <w:p w14:paraId="3B46081E" w14:textId="3FAFAC49" w:rsidR="000C356D" w:rsidRPr="008D378D" w:rsidRDefault="000C356D" w:rsidP="00660629">
            <w:pPr>
              <w:spacing w:before="240"/>
              <w:jc w:val="center"/>
              <w:outlineLvl w:val="3"/>
              <w:rPr>
                <w:b/>
                <w:bCs/>
                <w:sz w:val="28"/>
                <w:szCs w:val="28"/>
                <w:lang w:val="pt-BR" w:eastAsia="pt-BR"/>
              </w:rPr>
            </w:pPr>
            <w:r w:rsidRPr="008D378D">
              <w:rPr>
                <w:b/>
                <w:bCs/>
                <w:sz w:val="28"/>
                <w:szCs w:val="28"/>
                <w:lang w:val="pt-BR" w:eastAsia="pt-BR"/>
              </w:rPr>
              <w:t>D. Controle de Qualidade</w:t>
            </w:r>
          </w:p>
          <w:p w14:paraId="08B231D5" w14:textId="0C4DB190" w:rsidR="000C356D" w:rsidRPr="008D378D" w:rsidRDefault="000C356D" w:rsidP="00C1003C">
            <w:pPr>
              <w:jc w:val="center"/>
              <w:rPr>
                <w:b/>
                <w:bCs/>
                <w:sz w:val="28"/>
                <w:szCs w:val="28"/>
                <w:lang w:val="pt-BR" w:eastAsia="pt-BR"/>
              </w:rPr>
            </w:pPr>
          </w:p>
        </w:tc>
      </w:tr>
      <w:tr w:rsidR="003235BE" w:rsidRPr="002E504D" w14:paraId="5CDD4415" w14:textId="77777777" w:rsidTr="00F774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20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DB9A08" w14:textId="77777777" w:rsidR="000C356D" w:rsidRPr="008D378D" w:rsidRDefault="000C356D" w:rsidP="005B63A1">
            <w:pPr>
              <w:jc w:val="both"/>
              <w:rPr>
                <w:lang w:val="pt-BR" w:eastAsia="pt-BR"/>
              </w:rPr>
            </w:pPr>
            <w:r w:rsidRPr="008D378D">
              <w:rPr>
                <w:b/>
                <w:bCs/>
                <w:lang w:val="pt-BR" w:eastAsia="pt-BR"/>
              </w:rPr>
              <w:t>CGC 36.1</w:t>
            </w:r>
          </w:p>
        </w:tc>
        <w:tc>
          <w:tcPr>
            <w:tcW w:w="73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B8FB28" w14:textId="7C25580C" w:rsidR="00B52C6C" w:rsidRPr="008D378D" w:rsidRDefault="00B52C6C" w:rsidP="00B52C6C">
            <w:pPr>
              <w:jc w:val="both"/>
              <w:rPr>
                <w:lang w:val="pt-BR" w:eastAsia="pt-BR"/>
              </w:rPr>
            </w:pPr>
            <w:r w:rsidRPr="008D378D">
              <w:rPr>
                <w:lang w:val="pt-BR" w:eastAsia="pt-BR"/>
              </w:rPr>
              <w:t xml:space="preserve">O Período de Responsabilidade por Defeitos é: </w:t>
            </w:r>
            <w:r w:rsidRPr="008D378D">
              <w:rPr>
                <w:i/>
                <w:iCs/>
                <w:lang w:val="pt-BR" w:eastAsia="pt-BR"/>
              </w:rPr>
              <w:t>[inserir o número]</w:t>
            </w:r>
            <w:r w:rsidR="003F0428" w:rsidRPr="008D378D">
              <w:rPr>
                <w:i/>
                <w:iCs/>
                <w:lang w:val="pt-BR" w:eastAsia="pt-BR"/>
              </w:rPr>
              <w:t xml:space="preserve"> </w:t>
            </w:r>
            <w:r w:rsidRPr="008D378D">
              <w:rPr>
                <w:lang w:val="pt-BR" w:eastAsia="pt-BR"/>
              </w:rPr>
              <w:t>dias.</w:t>
            </w:r>
          </w:p>
          <w:p w14:paraId="54D49BB9" w14:textId="77777777" w:rsidR="000C356D" w:rsidRPr="008D378D" w:rsidRDefault="00B52C6C" w:rsidP="00F26213">
            <w:pPr>
              <w:jc w:val="both"/>
              <w:rPr>
                <w:i/>
                <w:iCs/>
                <w:lang w:val="pt-BR" w:eastAsia="pt-BR"/>
              </w:rPr>
            </w:pPr>
            <w:r w:rsidRPr="008D378D">
              <w:rPr>
                <w:i/>
                <w:iCs/>
                <w:lang w:val="pt-BR" w:eastAsia="pt-BR"/>
              </w:rPr>
              <w:t>[O Período de Responsabilidade por Defeitos é normalmente limitado a 12 meses, mas pode ser menor para casos muito simples].</w:t>
            </w:r>
          </w:p>
          <w:p w14:paraId="6AE48C0A" w14:textId="4D15B52F" w:rsidR="003C5E8A" w:rsidRPr="008D378D" w:rsidRDefault="003C5E8A" w:rsidP="00F26213">
            <w:pPr>
              <w:jc w:val="both"/>
              <w:rPr>
                <w:lang w:val="pt-BR" w:eastAsia="pt-BR"/>
              </w:rPr>
            </w:pPr>
          </w:p>
        </w:tc>
      </w:tr>
      <w:tr w:rsidR="000C356D" w:rsidRPr="008D378D" w14:paraId="482D52D8" w14:textId="77777777" w:rsidTr="005E2B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9350"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0" w:type="dxa"/>
              <w:left w:w="108" w:type="dxa"/>
              <w:bottom w:w="0" w:type="dxa"/>
              <w:right w:w="108" w:type="dxa"/>
            </w:tcMar>
            <w:hideMark/>
          </w:tcPr>
          <w:p w14:paraId="51ED464C" w14:textId="5BBC36D5" w:rsidR="000C356D" w:rsidRPr="008D378D" w:rsidRDefault="000C356D" w:rsidP="00660629">
            <w:pPr>
              <w:spacing w:before="240"/>
              <w:jc w:val="center"/>
              <w:rPr>
                <w:lang w:val="pt-BR" w:eastAsia="pt-BR"/>
              </w:rPr>
            </w:pPr>
            <w:r w:rsidRPr="008D378D">
              <w:rPr>
                <w:b/>
                <w:bCs/>
                <w:sz w:val="28"/>
                <w:szCs w:val="28"/>
                <w:lang w:val="pt-BR" w:eastAsia="pt-BR"/>
              </w:rPr>
              <w:t xml:space="preserve">E. Controle de </w:t>
            </w:r>
            <w:r w:rsidR="00A7730E" w:rsidRPr="008D378D">
              <w:rPr>
                <w:b/>
                <w:bCs/>
                <w:sz w:val="28"/>
                <w:szCs w:val="28"/>
                <w:lang w:val="pt-BR" w:eastAsia="pt-BR"/>
              </w:rPr>
              <w:t>C</w:t>
            </w:r>
            <w:r w:rsidRPr="008D378D">
              <w:rPr>
                <w:b/>
                <w:bCs/>
                <w:sz w:val="28"/>
                <w:szCs w:val="28"/>
                <w:lang w:val="pt-BR" w:eastAsia="pt-BR"/>
              </w:rPr>
              <w:t>ustos</w:t>
            </w:r>
          </w:p>
          <w:p w14:paraId="16AEBA49" w14:textId="77777777" w:rsidR="000C356D" w:rsidRPr="008D378D" w:rsidRDefault="000C356D" w:rsidP="005B63A1">
            <w:pPr>
              <w:jc w:val="both"/>
              <w:rPr>
                <w:lang w:val="pt-BR" w:eastAsia="pt-BR"/>
              </w:rPr>
            </w:pPr>
            <w:r w:rsidRPr="008D378D">
              <w:rPr>
                <w:lang w:val="pt-BR" w:eastAsia="pt-BR"/>
              </w:rPr>
              <w:t> </w:t>
            </w:r>
          </w:p>
        </w:tc>
      </w:tr>
      <w:tr w:rsidR="003235BE" w:rsidRPr="002E504D" w14:paraId="36FDB501" w14:textId="77777777" w:rsidTr="00F774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237"/>
        </w:trPr>
        <w:tc>
          <w:tcPr>
            <w:tcW w:w="20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CFF786" w14:textId="210CCAB9" w:rsidR="000C356D" w:rsidRPr="008D378D" w:rsidRDefault="000C356D" w:rsidP="005B63A1">
            <w:pPr>
              <w:jc w:val="both"/>
              <w:rPr>
                <w:lang w:val="pt-BR" w:eastAsia="pt-BR"/>
              </w:rPr>
            </w:pPr>
            <w:r w:rsidRPr="008D378D">
              <w:rPr>
                <w:b/>
                <w:bCs/>
                <w:lang w:val="pt-BR" w:eastAsia="pt-BR"/>
              </w:rPr>
              <w:t>CG</w:t>
            </w:r>
            <w:r w:rsidR="00060E08" w:rsidRPr="008D378D">
              <w:rPr>
                <w:b/>
                <w:bCs/>
                <w:lang w:val="pt-BR" w:eastAsia="pt-BR"/>
              </w:rPr>
              <w:t>C</w:t>
            </w:r>
            <w:r w:rsidRPr="008D378D">
              <w:rPr>
                <w:b/>
                <w:bCs/>
                <w:lang w:val="pt-BR" w:eastAsia="pt-BR"/>
              </w:rPr>
              <w:t xml:space="preserve"> 40.1</w:t>
            </w:r>
          </w:p>
        </w:tc>
        <w:tc>
          <w:tcPr>
            <w:tcW w:w="73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5F78B5" w14:textId="77777777" w:rsidR="00506A7F" w:rsidRPr="008D378D" w:rsidRDefault="00506A7F" w:rsidP="00506A7F">
            <w:pPr>
              <w:ind w:right="2"/>
              <w:jc w:val="both"/>
              <w:rPr>
                <w:lang w:val="pt-BR" w:eastAsia="pt-BR"/>
              </w:rPr>
            </w:pPr>
            <w:r w:rsidRPr="008D378D">
              <w:rPr>
                <w:lang w:val="pt-BR" w:eastAsia="pt-BR"/>
              </w:rPr>
              <w:t>Adicione após a primeira frase no final da Subcláusula 40.1:</w:t>
            </w:r>
          </w:p>
          <w:p w14:paraId="7BA6817B" w14:textId="77777777" w:rsidR="00506A7F" w:rsidRPr="008D378D" w:rsidRDefault="00506A7F" w:rsidP="00506A7F">
            <w:pPr>
              <w:ind w:right="2"/>
              <w:jc w:val="both"/>
              <w:rPr>
                <w:lang w:val="pt-BR" w:eastAsia="pt-BR"/>
              </w:rPr>
            </w:pPr>
          </w:p>
          <w:p w14:paraId="7C301FA4" w14:textId="59B89FE5" w:rsidR="000C356D" w:rsidRPr="008D378D" w:rsidRDefault="00D10382" w:rsidP="00506A7F">
            <w:pPr>
              <w:jc w:val="both"/>
              <w:rPr>
                <w:lang w:val="pt-BR" w:eastAsia="pt-BR"/>
              </w:rPr>
            </w:pPr>
            <w:r w:rsidRPr="008D378D">
              <w:rPr>
                <w:lang w:val="pt-BR" w:eastAsia="pt-BR"/>
              </w:rPr>
              <w:t>“</w:t>
            </w:r>
            <w:r w:rsidR="00506A7F" w:rsidRPr="008D378D">
              <w:rPr>
                <w:lang w:val="pt-BR" w:eastAsia="pt-BR"/>
              </w:rPr>
              <w:t>O Empreiteiro deve fornecer informações sobre qualquer risco ASSS e seu impacto na Variação</w:t>
            </w:r>
            <w:r w:rsidRPr="008D378D">
              <w:rPr>
                <w:lang w:val="pt-BR" w:eastAsia="pt-BR"/>
              </w:rPr>
              <w:t>”</w:t>
            </w:r>
            <w:r w:rsidR="00645D69" w:rsidRPr="008D378D">
              <w:rPr>
                <w:lang w:val="pt-BR" w:eastAsia="pt-BR"/>
              </w:rPr>
              <w:t>.</w:t>
            </w:r>
          </w:p>
          <w:p w14:paraId="5D3AE205" w14:textId="0D815E6D" w:rsidR="000C356D" w:rsidRPr="008D378D" w:rsidRDefault="000C356D" w:rsidP="005B63A1">
            <w:pPr>
              <w:jc w:val="both"/>
              <w:rPr>
                <w:lang w:val="pt-BR" w:eastAsia="pt-BR"/>
              </w:rPr>
            </w:pPr>
          </w:p>
        </w:tc>
      </w:tr>
      <w:tr w:rsidR="003235BE" w:rsidRPr="002E504D" w14:paraId="7C9D9827" w14:textId="77777777" w:rsidTr="00F774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20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15C360" w14:textId="03A806DF" w:rsidR="000C356D" w:rsidRPr="008D378D" w:rsidRDefault="000C356D" w:rsidP="005B63A1">
            <w:pPr>
              <w:jc w:val="both"/>
              <w:rPr>
                <w:lang w:val="pt-BR" w:eastAsia="pt-BR"/>
              </w:rPr>
            </w:pPr>
            <w:r w:rsidRPr="008D378D">
              <w:rPr>
                <w:b/>
                <w:bCs/>
                <w:lang w:val="pt-BR" w:eastAsia="pt-BR"/>
              </w:rPr>
              <w:t>Adicionar Nov</w:t>
            </w:r>
            <w:r w:rsidR="003C5E8A" w:rsidRPr="008D378D">
              <w:rPr>
                <w:b/>
                <w:bCs/>
                <w:lang w:val="pt-BR" w:eastAsia="pt-BR"/>
              </w:rPr>
              <w:t>a Subcláusula</w:t>
            </w:r>
            <w:r w:rsidRPr="008D378D">
              <w:rPr>
                <w:b/>
                <w:bCs/>
                <w:lang w:val="pt-BR" w:eastAsia="pt-BR"/>
              </w:rPr>
              <w:t xml:space="preserve"> </w:t>
            </w:r>
            <w:r w:rsidR="00330DC1" w:rsidRPr="008D378D">
              <w:rPr>
                <w:b/>
                <w:bCs/>
                <w:lang w:val="pt-BR" w:eastAsia="pt-BR"/>
              </w:rPr>
              <w:t>CGC</w:t>
            </w:r>
            <w:r w:rsidRPr="008D378D">
              <w:rPr>
                <w:b/>
                <w:bCs/>
                <w:lang w:val="pt-BR" w:eastAsia="pt-BR"/>
              </w:rPr>
              <w:t xml:space="preserve"> 42.7</w:t>
            </w:r>
          </w:p>
        </w:tc>
        <w:tc>
          <w:tcPr>
            <w:tcW w:w="73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737D13" w14:textId="776CFF90" w:rsidR="005F201B" w:rsidRPr="008D378D" w:rsidRDefault="000E6FBC" w:rsidP="005B63A1">
            <w:pPr>
              <w:ind w:right="2"/>
              <w:jc w:val="both"/>
              <w:rPr>
                <w:lang w:val="pt-BR" w:eastAsia="pt-BR"/>
              </w:rPr>
            </w:pPr>
            <w:bookmarkStart w:id="584" w:name="_Hlk67407036"/>
            <w:r w:rsidRPr="008D378D">
              <w:rPr>
                <w:b/>
                <w:bCs/>
                <w:lang w:val="pt-BR" w:eastAsia="pt-BR"/>
              </w:rPr>
              <w:t>42.7</w:t>
            </w:r>
            <w:r w:rsidRPr="008D378D">
              <w:rPr>
                <w:lang w:val="pt-BR" w:eastAsia="pt-BR"/>
              </w:rPr>
              <w:t xml:space="preserve"> </w:t>
            </w:r>
            <w:r w:rsidR="004E23D6" w:rsidRPr="008D378D">
              <w:rPr>
                <w:spacing w:val="-4"/>
                <w:lang w:val="pt-BR" w:eastAsia="pt-BR"/>
              </w:rPr>
              <w:t>Se o</w:t>
            </w:r>
            <w:r w:rsidR="00895CC3" w:rsidRPr="008D378D">
              <w:rPr>
                <w:spacing w:val="-4"/>
                <w:lang w:val="pt-BR" w:eastAsia="pt-BR"/>
              </w:rPr>
              <w:t xml:space="preserve"> Empreiteiro não cumpriu ou está deixando de cumprir quaisquer obrigações ASSS ou trabalhos de acordo com o Contrato, o valor deste trabalho ou obrigação, conforme determinado pelo Gerente de Projeto, pode ser retido até que o trabalho ou obrigação tenha sido executado, e/ou o custo de retificação ou substituição, conforme determinado pelo Gerente de Projeto, pode ser retido até que a retificação ou substituição tenha sido concluída. O descumprimento inclui, mas não se limita ao seguinte:</w:t>
            </w:r>
            <w:bookmarkEnd w:id="584"/>
          </w:p>
          <w:p w14:paraId="521E9244" w14:textId="77777777" w:rsidR="00273DF0" w:rsidRPr="008D378D" w:rsidRDefault="00273DF0" w:rsidP="005B63A1">
            <w:pPr>
              <w:ind w:right="2"/>
              <w:jc w:val="both"/>
              <w:rPr>
                <w:lang w:val="pt-BR" w:eastAsia="pt-BR"/>
              </w:rPr>
            </w:pPr>
          </w:p>
          <w:p w14:paraId="099210F5" w14:textId="2DAF59FD" w:rsidR="005F201B" w:rsidRPr="008D378D" w:rsidRDefault="00895CC3" w:rsidP="0055062C">
            <w:pPr>
              <w:pStyle w:val="ListParagraph"/>
              <w:numPr>
                <w:ilvl w:val="0"/>
                <w:numId w:val="95"/>
              </w:numPr>
              <w:ind w:right="2" w:hanging="430"/>
              <w:jc w:val="both"/>
              <w:rPr>
                <w:lang w:val="pt-BR" w:eastAsia="pt-BR"/>
              </w:rPr>
            </w:pPr>
            <w:r w:rsidRPr="008D378D">
              <w:rPr>
                <w:lang w:val="pt-BR" w:eastAsia="pt-BR"/>
              </w:rPr>
              <w:lastRenderedPageBreak/>
              <w:t>descumprimento de quaisquer obrigações de ASSS ou em trabalhar conforme o descrito nas Especificações e Requisitos de Desempenho, que poderão incluir: trabalhar fora dos limites do Local das Obras, poeira excessiva, danos à vegetação fora dos limites do Local das Obras, poluição dos cursos d´água por óleos ou sedimentos, contaminação da terra, como, por exemplo, por óleos e dejetos humanos, danos à arqueologia ou às características do patrimônio cultural, poluição do ar em consequência de combustão não autorizada e/ou ineficiente;</w:t>
            </w:r>
          </w:p>
          <w:p w14:paraId="3CD3F79D" w14:textId="77777777" w:rsidR="008F55F7" w:rsidRPr="008D378D" w:rsidRDefault="008F55F7" w:rsidP="004E23D6">
            <w:pPr>
              <w:pStyle w:val="ListParagraph"/>
              <w:ind w:left="432" w:right="2" w:hanging="430"/>
              <w:jc w:val="both"/>
              <w:rPr>
                <w:lang w:val="pt-BR" w:eastAsia="pt-BR"/>
              </w:rPr>
            </w:pPr>
          </w:p>
          <w:p w14:paraId="43A12C51" w14:textId="0FB30873" w:rsidR="005F201B" w:rsidRPr="008D378D" w:rsidRDefault="00895CC3" w:rsidP="0055062C">
            <w:pPr>
              <w:pStyle w:val="ListParagraph"/>
              <w:numPr>
                <w:ilvl w:val="0"/>
                <w:numId w:val="95"/>
              </w:numPr>
              <w:ind w:right="2" w:hanging="430"/>
              <w:jc w:val="both"/>
              <w:rPr>
                <w:lang w:val="pt-BR" w:eastAsia="pt-BR"/>
              </w:rPr>
            </w:pPr>
            <w:r w:rsidRPr="008D378D">
              <w:rPr>
                <w:lang w:val="pt-BR" w:eastAsia="pt-BR"/>
              </w:rPr>
              <w:t>deixar de revisar regularmente o PGAS-E e/ou atualizá-lo em tempo hábil para lidar com questões emergentes de ASSS ou riscos ou impactos previstos;</w:t>
            </w:r>
          </w:p>
          <w:p w14:paraId="0CBBF1E9" w14:textId="77777777" w:rsidR="008F55F7" w:rsidRPr="008D378D" w:rsidRDefault="008F55F7" w:rsidP="004E23D6">
            <w:pPr>
              <w:pStyle w:val="ListParagraph"/>
              <w:ind w:left="290" w:hanging="430"/>
              <w:rPr>
                <w:lang w:val="pt-BR" w:eastAsia="pt-BR"/>
              </w:rPr>
            </w:pPr>
          </w:p>
          <w:p w14:paraId="192E0ACD" w14:textId="1999CAEA" w:rsidR="005F201B" w:rsidRPr="008D378D" w:rsidRDefault="009232A4" w:rsidP="0055062C">
            <w:pPr>
              <w:pStyle w:val="ListParagraph"/>
              <w:numPr>
                <w:ilvl w:val="0"/>
                <w:numId w:val="95"/>
              </w:numPr>
              <w:ind w:right="2" w:hanging="430"/>
              <w:jc w:val="both"/>
              <w:rPr>
                <w:lang w:val="pt-BR" w:eastAsia="pt-BR"/>
              </w:rPr>
            </w:pPr>
            <w:r w:rsidRPr="008D378D">
              <w:rPr>
                <w:lang w:val="pt-BR" w:eastAsia="pt-BR"/>
              </w:rPr>
              <w:t>deixar de executar o PGAS-E, por não fornecer, por exemplo, o treinamento ou sensibilização necessários;</w:t>
            </w:r>
          </w:p>
          <w:p w14:paraId="4AAF0E22" w14:textId="77777777" w:rsidR="00970F0A" w:rsidRPr="008D378D" w:rsidRDefault="00970F0A" w:rsidP="004E23D6">
            <w:pPr>
              <w:pStyle w:val="ListParagraph"/>
              <w:ind w:left="290" w:hanging="430"/>
              <w:rPr>
                <w:lang w:val="pt-BR" w:eastAsia="pt-BR"/>
              </w:rPr>
            </w:pPr>
          </w:p>
          <w:p w14:paraId="1661191E" w14:textId="35C837BE" w:rsidR="005F201B" w:rsidRPr="008D378D" w:rsidRDefault="0034117C" w:rsidP="0055062C">
            <w:pPr>
              <w:pStyle w:val="ListParagraph"/>
              <w:numPr>
                <w:ilvl w:val="0"/>
                <w:numId w:val="95"/>
              </w:numPr>
              <w:ind w:right="2" w:hanging="430"/>
              <w:jc w:val="both"/>
              <w:rPr>
                <w:lang w:val="pt-BR" w:eastAsia="pt-BR"/>
              </w:rPr>
            </w:pPr>
            <w:r w:rsidRPr="008D378D">
              <w:rPr>
                <w:lang w:val="pt-BR" w:eastAsia="pt-BR"/>
              </w:rPr>
              <w:t>deixar de obter licenças/autorizações/alvarás apropriados antes de assumir as Obras ou atividades relacionadas</w:t>
            </w:r>
            <w:r w:rsidR="005F201B" w:rsidRPr="008D378D">
              <w:rPr>
                <w:lang w:val="pt-BR" w:eastAsia="pt-BR"/>
              </w:rPr>
              <w:t>;</w:t>
            </w:r>
          </w:p>
          <w:p w14:paraId="6FC01B5B" w14:textId="77777777" w:rsidR="00970F0A" w:rsidRPr="008D378D" w:rsidRDefault="00970F0A" w:rsidP="004E23D6">
            <w:pPr>
              <w:pStyle w:val="ListParagraph"/>
              <w:ind w:left="290" w:hanging="430"/>
              <w:rPr>
                <w:lang w:val="pt-BR" w:eastAsia="pt-BR"/>
              </w:rPr>
            </w:pPr>
          </w:p>
          <w:p w14:paraId="2D234408" w14:textId="0B300D9F" w:rsidR="005F201B" w:rsidRPr="008D378D" w:rsidRDefault="004E23D6" w:rsidP="0055062C">
            <w:pPr>
              <w:pStyle w:val="ListParagraph"/>
              <w:numPr>
                <w:ilvl w:val="0"/>
                <w:numId w:val="95"/>
              </w:numPr>
              <w:ind w:right="2" w:hanging="430"/>
              <w:jc w:val="both"/>
              <w:rPr>
                <w:lang w:val="pt-BR" w:eastAsia="pt-BR"/>
              </w:rPr>
            </w:pPr>
            <w:r w:rsidRPr="008D378D">
              <w:rPr>
                <w:lang w:val="pt-BR" w:eastAsia="pt-BR"/>
              </w:rPr>
              <w:t>deixar de implementar medidas de remediação como instruídas pelo Gerente de Projeto dentro do prazo especificado (por exemplo. remediação que se refere às não-conformidades)</w:t>
            </w:r>
            <w:r w:rsidR="005F201B" w:rsidRPr="008D378D">
              <w:rPr>
                <w:lang w:val="pt-BR" w:eastAsia="pt-BR"/>
              </w:rPr>
              <w:t>.</w:t>
            </w:r>
          </w:p>
          <w:p w14:paraId="17218951" w14:textId="4DAAD110" w:rsidR="005F201B" w:rsidRPr="008D378D" w:rsidRDefault="005F201B" w:rsidP="005B63A1">
            <w:pPr>
              <w:ind w:right="2"/>
              <w:jc w:val="both"/>
              <w:rPr>
                <w:lang w:val="pt-BR" w:eastAsia="pt-BR"/>
              </w:rPr>
            </w:pPr>
          </w:p>
        </w:tc>
      </w:tr>
      <w:tr w:rsidR="003235BE" w:rsidRPr="002E504D" w14:paraId="13B076D7" w14:textId="77777777" w:rsidTr="00F774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20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E3050E" w14:textId="77777777" w:rsidR="000C356D" w:rsidRPr="008D378D" w:rsidRDefault="000C356D" w:rsidP="005B63A1">
            <w:pPr>
              <w:jc w:val="both"/>
              <w:rPr>
                <w:lang w:val="pt-BR" w:eastAsia="pt-BR"/>
              </w:rPr>
            </w:pPr>
            <w:r w:rsidRPr="008D378D">
              <w:rPr>
                <w:b/>
                <w:bCs/>
                <w:lang w:val="pt-BR" w:eastAsia="pt-BR"/>
              </w:rPr>
              <w:lastRenderedPageBreak/>
              <w:t>CGC 46.1</w:t>
            </w:r>
          </w:p>
        </w:tc>
        <w:tc>
          <w:tcPr>
            <w:tcW w:w="73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45D1B6" w14:textId="1B88546B" w:rsidR="000C356D" w:rsidRPr="008D378D" w:rsidRDefault="00F211DA" w:rsidP="005B63A1">
            <w:pPr>
              <w:jc w:val="both"/>
              <w:rPr>
                <w:lang w:val="pt-BR" w:eastAsia="pt-BR"/>
              </w:rPr>
            </w:pPr>
            <w:r w:rsidRPr="008D378D">
              <w:rPr>
                <w:lang w:val="pt-BR" w:eastAsia="pt-BR"/>
              </w:rPr>
              <w:t xml:space="preserve">A moeda do país do Contratante é: </w:t>
            </w:r>
            <w:r w:rsidRPr="008D378D">
              <w:rPr>
                <w:i/>
                <w:iCs/>
                <w:lang w:val="pt-BR" w:eastAsia="pt-BR"/>
              </w:rPr>
              <w:t>[inserir o nome da moeda do país do Contratante]</w:t>
            </w:r>
            <w:r w:rsidR="000C356D" w:rsidRPr="008D378D">
              <w:rPr>
                <w:i/>
                <w:iCs/>
                <w:lang w:val="pt-BR" w:eastAsia="pt-BR"/>
              </w:rPr>
              <w:t>.</w:t>
            </w:r>
          </w:p>
          <w:p w14:paraId="158B14FA" w14:textId="7FD14A7A" w:rsidR="000C356D" w:rsidRPr="008D378D" w:rsidRDefault="000C356D" w:rsidP="005B63A1">
            <w:pPr>
              <w:jc w:val="both"/>
              <w:rPr>
                <w:lang w:val="pt-BR" w:eastAsia="pt-BR"/>
              </w:rPr>
            </w:pPr>
          </w:p>
        </w:tc>
      </w:tr>
      <w:tr w:rsidR="003235BE" w:rsidRPr="002E504D" w14:paraId="1C0CBF40" w14:textId="77777777" w:rsidTr="00F774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20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CBDC89" w14:textId="77777777" w:rsidR="000C356D" w:rsidRPr="008D378D" w:rsidRDefault="000C356D" w:rsidP="005B63A1">
            <w:pPr>
              <w:jc w:val="both"/>
              <w:rPr>
                <w:lang w:val="pt-BR" w:eastAsia="pt-BR"/>
              </w:rPr>
            </w:pPr>
            <w:r w:rsidRPr="008D378D">
              <w:rPr>
                <w:b/>
                <w:bCs/>
                <w:lang w:val="pt-BR" w:eastAsia="pt-BR"/>
              </w:rPr>
              <w:t>CGC 47.1</w:t>
            </w:r>
          </w:p>
        </w:tc>
        <w:tc>
          <w:tcPr>
            <w:tcW w:w="73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D86A14" w14:textId="75A5E528" w:rsidR="000C356D" w:rsidRPr="008D378D" w:rsidRDefault="007B3663" w:rsidP="00343EA4">
            <w:pPr>
              <w:jc w:val="both"/>
              <w:rPr>
                <w:i/>
                <w:iCs/>
                <w:lang w:val="pt-BR" w:eastAsia="pt-BR"/>
              </w:rPr>
            </w:pPr>
            <w:bookmarkStart w:id="585" w:name="_Hlk67407353"/>
            <w:r w:rsidRPr="008D378D">
              <w:rPr>
                <w:lang w:val="pt-BR" w:eastAsia="pt-BR"/>
              </w:rPr>
              <w:t>O Contrato</w:t>
            </w:r>
            <w:r w:rsidR="0093488B" w:rsidRPr="008D378D">
              <w:rPr>
                <w:lang w:val="pt-BR" w:eastAsia="pt-BR"/>
              </w:rPr>
              <w:t xml:space="preserve"> </w:t>
            </w:r>
            <w:r w:rsidRPr="008D378D">
              <w:rPr>
                <w:i/>
                <w:iCs/>
                <w:lang w:val="pt-BR" w:eastAsia="pt-BR"/>
              </w:rPr>
              <w:t>[</w:t>
            </w:r>
            <w:r w:rsidR="008B5ACC" w:rsidRPr="008D378D">
              <w:rPr>
                <w:i/>
                <w:iCs/>
                <w:lang w:val="pt-BR" w:eastAsia="pt-BR"/>
              </w:rPr>
              <w:t xml:space="preserve">inserir </w:t>
            </w:r>
            <w:r w:rsidR="00D10382" w:rsidRPr="008D378D">
              <w:rPr>
                <w:i/>
                <w:iCs/>
                <w:lang w:val="pt-BR" w:eastAsia="pt-BR"/>
              </w:rPr>
              <w:t>“</w:t>
            </w:r>
            <w:r w:rsidRPr="008D378D">
              <w:rPr>
                <w:i/>
                <w:iCs/>
                <w:lang w:val="pt-BR" w:eastAsia="pt-BR"/>
              </w:rPr>
              <w:t>está</w:t>
            </w:r>
            <w:r w:rsidR="00D10382" w:rsidRPr="008D378D">
              <w:rPr>
                <w:i/>
                <w:iCs/>
                <w:lang w:val="pt-BR" w:eastAsia="pt-BR"/>
              </w:rPr>
              <w:t>”</w:t>
            </w:r>
            <w:r w:rsidRPr="008D378D">
              <w:rPr>
                <w:i/>
                <w:iCs/>
                <w:lang w:val="pt-BR" w:eastAsia="pt-BR"/>
              </w:rPr>
              <w:t xml:space="preserve"> ou </w:t>
            </w:r>
            <w:r w:rsidR="00D10382" w:rsidRPr="008D378D">
              <w:rPr>
                <w:i/>
                <w:iCs/>
                <w:lang w:val="pt-BR" w:eastAsia="pt-BR"/>
              </w:rPr>
              <w:t>“</w:t>
            </w:r>
            <w:r w:rsidRPr="008D378D">
              <w:rPr>
                <w:i/>
                <w:iCs/>
                <w:lang w:val="pt-BR" w:eastAsia="pt-BR"/>
              </w:rPr>
              <w:t>não está]</w:t>
            </w:r>
            <w:r w:rsidRPr="008D378D">
              <w:rPr>
                <w:b/>
                <w:bCs/>
                <w:i/>
                <w:iCs/>
                <w:lang w:val="pt-BR" w:eastAsia="pt-BR"/>
              </w:rPr>
              <w:t xml:space="preserve"> </w:t>
            </w:r>
            <w:r w:rsidRPr="008D378D">
              <w:rPr>
                <w:lang w:val="pt-BR" w:eastAsia="pt-BR"/>
              </w:rPr>
              <w:t xml:space="preserve">sujeito a ajuste de preço de acordo com a Cláusula 47 das CGC e, consequentemente, as seguintes informações em relação aos coeficientes aplicáveis </w:t>
            </w:r>
            <w:r w:rsidR="008B5ACC" w:rsidRPr="008D378D">
              <w:rPr>
                <w:lang w:val="pt-BR" w:eastAsia="pt-BR"/>
              </w:rPr>
              <w:t>aos preços globais</w:t>
            </w:r>
            <w:r w:rsidRPr="008D378D">
              <w:rPr>
                <w:lang w:val="pt-BR" w:eastAsia="pt-BR"/>
              </w:rPr>
              <w:t xml:space="preserve"> correspondentes a cada Lista de Atividades</w:t>
            </w:r>
            <w:r w:rsidRPr="008D378D">
              <w:rPr>
                <w:i/>
                <w:iCs/>
                <w:lang w:val="pt-BR" w:eastAsia="pt-BR"/>
              </w:rPr>
              <w:t xml:space="preserve"> [indique </w:t>
            </w:r>
            <w:r w:rsidR="00D10382" w:rsidRPr="008D378D">
              <w:rPr>
                <w:i/>
                <w:iCs/>
                <w:lang w:val="pt-BR" w:eastAsia="pt-BR"/>
              </w:rPr>
              <w:t>“</w:t>
            </w:r>
            <w:r w:rsidR="008B5ACC" w:rsidRPr="008D378D">
              <w:rPr>
                <w:i/>
                <w:iCs/>
                <w:lang w:val="pt-BR" w:eastAsia="pt-BR"/>
              </w:rPr>
              <w:t>se a</w:t>
            </w:r>
            <w:r w:rsidRPr="008D378D">
              <w:rPr>
                <w:i/>
                <w:iCs/>
                <w:lang w:val="pt-BR" w:eastAsia="pt-BR"/>
              </w:rPr>
              <w:t>plica</w:t>
            </w:r>
            <w:r w:rsidR="00D10382" w:rsidRPr="008D378D">
              <w:rPr>
                <w:i/>
                <w:iCs/>
                <w:lang w:val="pt-BR" w:eastAsia="pt-BR"/>
              </w:rPr>
              <w:t>”</w:t>
            </w:r>
            <w:r w:rsidRPr="008D378D">
              <w:rPr>
                <w:i/>
                <w:iCs/>
                <w:lang w:val="pt-BR" w:eastAsia="pt-BR"/>
              </w:rPr>
              <w:t xml:space="preserve"> ou </w:t>
            </w:r>
            <w:r w:rsidR="00D10382" w:rsidRPr="008D378D">
              <w:rPr>
                <w:i/>
                <w:iCs/>
                <w:lang w:val="pt-BR" w:eastAsia="pt-BR"/>
              </w:rPr>
              <w:t>“</w:t>
            </w:r>
            <w:r w:rsidRPr="008D378D">
              <w:rPr>
                <w:i/>
                <w:iCs/>
                <w:lang w:val="pt-BR" w:eastAsia="pt-BR"/>
              </w:rPr>
              <w:t>não</w:t>
            </w:r>
            <w:r w:rsidR="008B5ACC" w:rsidRPr="008D378D">
              <w:rPr>
                <w:i/>
                <w:iCs/>
                <w:lang w:val="pt-BR" w:eastAsia="pt-BR"/>
              </w:rPr>
              <w:t xml:space="preserve"> se</w:t>
            </w:r>
            <w:r w:rsidRPr="008D378D">
              <w:rPr>
                <w:i/>
                <w:iCs/>
                <w:lang w:val="pt-BR" w:eastAsia="pt-BR"/>
              </w:rPr>
              <w:t xml:space="preserve"> aplica</w:t>
            </w:r>
            <w:r w:rsidR="00D10382" w:rsidRPr="008D378D">
              <w:rPr>
                <w:i/>
                <w:iCs/>
                <w:lang w:val="pt-BR" w:eastAsia="pt-BR"/>
              </w:rPr>
              <w:t>”</w:t>
            </w:r>
            <w:r w:rsidRPr="008D378D">
              <w:rPr>
                <w:i/>
                <w:iCs/>
                <w:lang w:val="pt-BR" w:eastAsia="pt-BR"/>
              </w:rPr>
              <w:t>]</w:t>
            </w:r>
            <w:r w:rsidR="000C356D" w:rsidRPr="008D378D">
              <w:rPr>
                <w:i/>
                <w:iCs/>
                <w:lang w:val="pt-BR" w:eastAsia="pt-BR"/>
              </w:rPr>
              <w:t>.</w:t>
            </w:r>
          </w:p>
          <w:p w14:paraId="6B692D7B" w14:textId="77777777" w:rsidR="00C452BD" w:rsidRPr="008D378D" w:rsidRDefault="00C452BD" w:rsidP="00343EA4">
            <w:pPr>
              <w:jc w:val="both"/>
              <w:rPr>
                <w:lang w:val="pt-BR" w:eastAsia="pt-BR"/>
              </w:rPr>
            </w:pPr>
          </w:p>
          <w:p w14:paraId="38B29793" w14:textId="4BC8B729" w:rsidR="0050090A" w:rsidRPr="008D378D" w:rsidRDefault="0050090A" w:rsidP="00343EA4">
            <w:pPr>
              <w:jc w:val="both"/>
              <w:rPr>
                <w:i/>
                <w:iCs/>
                <w:spacing w:val="-3"/>
                <w:lang w:val="pt-BR" w:eastAsia="pt-BR"/>
              </w:rPr>
            </w:pPr>
            <w:r w:rsidRPr="008D378D">
              <w:rPr>
                <w:i/>
                <w:iCs/>
                <w:spacing w:val="-3"/>
                <w:lang w:val="pt-BR" w:eastAsia="pt-BR"/>
              </w:rPr>
              <w:t xml:space="preserve">[O ajuste de preço é obrigatório para contratos </w:t>
            </w:r>
            <w:r w:rsidR="008B5ACC" w:rsidRPr="008D378D">
              <w:rPr>
                <w:i/>
                <w:iCs/>
                <w:spacing w:val="-3"/>
                <w:lang w:val="pt-BR" w:eastAsia="pt-BR"/>
              </w:rPr>
              <w:t>cujo</w:t>
            </w:r>
            <w:r w:rsidRPr="008D378D">
              <w:rPr>
                <w:i/>
                <w:iCs/>
                <w:spacing w:val="-3"/>
                <w:lang w:val="pt-BR" w:eastAsia="pt-BR"/>
              </w:rPr>
              <w:t xml:space="preserve"> prazo de </w:t>
            </w:r>
            <w:r w:rsidR="008B5ACC" w:rsidRPr="008D378D">
              <w:rPr>
                <w:i/>
                <w:iCs/>
                <w:spacing w:val="-3"/>
                <w:lang w:val="pt-BR" w:eastAsia="pt-BR"/>
              </w:rPr>
              <w:t>conclusão for</w:t>
            </w:r>
            <w:r w:rsidRPr="008D378D">
              <w:rPr>
                <w:i/>
                <w:iCs/>
                <w:spacing w:val="-3"/>
                <w:lang w:val="pt-BR" w:eastAsia="pt-BR"/>
              </w:rPr>
              <w:t xml:space="preserve"> superior a 18 meses]</w:t>
            </w:r>
          </w:p>
          <w:p w14:paraId="366DC47C" w14:textId="77777777" w:rsidR="0050090A" w:rsidRPr="008D378D" w:rsidRDefault="0050090A" w:rsidP="00343EA4">
            <w:pPr>
              <w:jc w:val="both"/>
              <w:rPr>
                <w:lang w:val="pt-BR" w:eastAsia="pt-BR"/>
              </w:rPr>
            </w:pPr>
            <w:r w:rsidRPr="008D378D">
              <w:rPr>
                <w:i/>
                <w:iCs/>
                <w:lang w:val="pt-BR" w:eastAsia="pt-BR"/>
              </w:rPr>
              <w:t> </w:t>
            </w:r>
          </w:p>
          <w:p w14:paraId="0FFAB93E" w14:textId="5B6D60F1" w:rsidR="000C356D" w:rsidRPr="008D378D" w:rsidRDefault="0050090A" w:rsidP="00343EA4">
            <w:pPr>
              <w:jc w:val="both"/>
              <w:rPr>
                <w:lang w:val="pt-BR" w:eastAsia="pt-BR"/>
              </w:rPr>
            </w:pPr>
            <w:r w:rsidRPr="008D378D">
              <w:rPr>
                <w:lang w:val="pt-BR" w:eastAsia="pt-BR"/>
              </w:rPr>
              <w:t>Os coeficientes para o</w:t>
            </w:r>
            <w:r w:rsidR="008B5ACC" w:rsidRPr="008D378D">
              <w:rPr>
                <w:lang w:val="pt-BR" w:eastAsia="pt-BR"/>
              </w:rPr>
              <w:t>s</w:t>
            </w:r>
            <w:r w:rsidRPr="008D378D">
              <w:rPr>
                <w:lang w:val="pt-BR" w:eastAsia="pt-BR"/>
              </w:rPr>
              <w:t xml:space="preserve"> ajuste</w:t>
            </w:r>
            <w:r w:rsidR="008B5ACC" w:rsidRPr="008D378D">
              <w:rPr>
                <w:lang w:val="pt-BR" w:eastAsia="pt-BR"/>
              </w:rPr>
              <w:t>s</w:t>
            </w:r>
            <w:r w:rsidRPr="008D378D">
              <w:rPr>
                <w:lang w:val="pt-BR" w:eastAsia="pt-BR"/>
              </w:rPr>
              <w:t xml:space="preserve"> de preço</w:t>
            </w:r>
            <w:r w:rsidR="008B5ACC" w:rsidRPr="008D378D">
              <w:rPr>
                <w:lang w:val="pt-BR" w:eastAsia="pt-BR"/>
              </w:rPr>
              <w:t>s</w:t>
            </w:r>
            <w:r w:rsidRPr="008D378D">
              <w:rPr>
                <w:lang w:val="pt-BR" w:eastAsia="pt-BR"/>
              </w:rPr>
              <w:t xml:space="preserve"> são:</w:t>
            </w:r>
          </w:p>
          <w:p w14:paraId="20A14057" w14:textId="068479E9" w:rsidR="000C356D" w:rsidRPr="008D378D" w:rsidRDefault="000C356D" w:rsidP="00343EA4">
            <w:pPr>
              <w:jc w:val="both"/>
              <w:rPr>
                <w:lang w:val="pt-BR" w:eastAsia="pt-BR"/>
              </w:rPr>
            </w:pPr>
          </w:p>
          <w:p w14:paraId="21EB7300" w14:textId="77777777" w:rsidR="001C521C" w:rsidRPr="008D378D" w:rsidRDefault="001C521C" w:rsidP="00343EA4">
            <w:pPr>
              <w:tabs>
                <w:tab w:val="left" w:pos="432"/>
              </w:tabs>
              <w:ind w:left="432" w:hanging="425"/>
              <w:jc w:val="both"/>
              <w:rPr>
                <w:lang w:val="pt-BR" w:eastAsia="pt-BR"/>
              </w:rPr>
            </w:pPr>
            <w:r w:rsidRPr="008D378D">
              <w:rPr>
                <w:lang w:val="pt-BR" w:eastAsia="pt-BR"/>
              </w:rPr>
              <w:t>(a)</w:t>
            </w:r>
            <w:r w:rsidRPr="008D378D">
              <w:rPr>
                <w:lang w:val="pt-BR" w:eastAsia="pt-BR"/>
              </w:rPr>
              <w:tab/>
              <w:t xml:space="preserve">Para a moeda </w:t>
            </w:r>
            <w:r w:rsidRPr="008D378D">
              <w:rPr>
                <w:i/>
                <w:iCs/>
                <w:lang w:val="pt-BR" w:eastAsia="pt-BR"/>
              </w:rPr>
              <w:t>[inserir o nome da moeda]:</w:t>
            </w:r>
          </w:p>
          <w:p w14:paraId="60A79BD1" w14:textId="77777777" w:rsidR="001C521C" w:rsidRPr="008D378D" w:rsidRDefault="001C521C" w:rsidP="00343EA4">
            <w:pPr>
              <w:ind w:left="857" w:hanging="425"/>
              <w:jc w:val="both"/>
              <w:rPr>
                <w:lang w:val="pt-BR" w:eastAsia="pt-BR"/>
              </w:rPr>
            </w:pPr>
            <w:r w:rsidRPr="008D378D">
              <w:rPr>
                <w:lang w:val="pt-BR" w:eastAsia="pt-BR"/>
              </w:rPr>
              <w:t>(i)</w:t>
            </w:r>
            <w:r w:rsidRPr="008D378D">
              <w:rPr>
                <w:lang w:val="pt-BR" w:eastAsia="pt-BR"/>
              </w:rPr>
              <w:tab/>
            </w:r>
            <w:r w:rsidRPr="008D378D">
              <w:rPr>
                <w:i/>
                <w:iCs/>
                <w:lang w:val="pt-BR" w:eastAsia="pt-BR"/>
              </w:rPr>
              <w:t xml:space="preserve">[inserir a porcentagem] </w:t>
            </w:r>
            <w:r w:rsidRPr="008D378D">
              <w:rPr>
                <w:lang w:val="pt-BR" w:eastAsia="pt-BR"/>
              </w:rPr>
              <w:t>% é a parte não ajustável (coeficiente A).</w:t>
            </w:r>
          </w:p>
          <w:p w14:paraId="19119272" w14:textId="165FFD97" w:rsidR="001C521C" w:rsidRPr="008D378D" w:rsidRDefault="001C521C" w:rsidP="00343EA4">
            <w:pPr>
              <w:tabs>
                <w:tab w:val="left" w:pos="1134"/>
              </w:tabs>
              <w:ind w:left="857" w:hanging="425"/>
              <w:jc w:val="both"/>
              <w:rPr>
                <w:lang w:val="pt-BR" w:eastAsia="pt-BR"/>
              </w:rPr>
            </w:pPr>
            <w:r w:rsidRPr="008D378D">
              <w:rPr>
                <w:lang w:val="pt-BR" w:eastAsia="pt-BR"/>
              </w:rPr>
              <w:t>(ii)</w:t>
            </w:r>
            <w:r w:rsidRPr="008D378D">
              <w:rPr>
                <w:lang w:val="pt-BR" w:eastAsia="pt-BR"/>
              </w:rPr>
              <w:tab/>
            </w:r>
            <w:r w:rsidRPr="008D378D">
              <w:rPr>
                <w:i/>
                <w:iCs/>
                <w:lang w:val="pt-BR" w:eastAsia="pt-BR"/>
              </w:rPr>
              <w:t>[inserir a porcentagem]</w:t>
            </w:r>
            <w:r w:rsidRPr="008D378D">
              <w:rPr>
                <w:lang w:val="pt-BR" w:eastAsia="pt-BR"/>
              </w:rPr>
              <w:t xml:space="preserve"> é a parte ajustável (coeficiente B).</w:t>
            </w:r>
          </w:p>
          <w:p w14:paraId="522BDA02" w14:textId="77777777" w:rsidR="001C521C" w:rsidRPr="008D378D" w:rsidRDefault="001C521C" w:rsidP="00343EA4">
            <w:pPr>
              <w:ind w:left="1152" w:hanging="720"/>
              <w:jc w:val="both"/>
              <w:rPr>
                <w:lang w:val="pt-BR" w:eastAsia="pt-BR"/>
              </w:rPr>
            </w:pPr>
          </w:p>
          <w:p w14:paraId="77575A36" w14:textId="77777777" w:rsidR="001C521C" w:rsidRPr="008D378D" w:rsidRDefault="001C521C" w:rsidP="00343EA4">
            <w:pPr>
              <w:ind w:left="432" w:hanging="425"/>
              <w:jc w:val="both"/>
              <w:rPr>
                <w:lang w:val="pt-BR" w:eastAsia="pt-BR"/>
              </w:rPr>
            </w:pPr>
            <w:r w:rsidRPr="008D378D">
              <w:rPr>
                <w:lang w:val="pt-BR" w:eastAsia="pt-BR"/>
              </w:rPr>
              <w:t>(b)</w:t>
            </w:r>
            <w:r w:rsidRPr="008D378D">
              <w:rPr>
                <w:lang w:val="pt-BR" w:eastAsia="pt-BR"/>
              </w:rPr>
              <w:tab/>
              <w:t xml:space="preserve">Para a moeda </w:t>
            </w:r>
            <w:r w:rsidRPr="008D378D">
              <w:rPr>
                <w:i/>
                <w:iCs/>
                <w:lang w:val="pt-BR" w:eastAsia="pt-BR"/>
              </w:rPr>
              <w:t>[inserir o nome da moeda]:</w:t>
            </w:r>
          </w:p>
          <w:p w14:paraId="6D2CC180" w14:textId="77777777" w:rsidR="001C521C" w:rsidRPr="008D378D" w:rsidRDefault="001C521C" w:rsidP="00343EA4">
            <w:pPr>
              <w:ind w:left="857" w:hanging="425"/>
              <w:jc w:val="both"/>
              <w:rPr>
                <w:lang w:val="pt-BR" w:eastAsia="pt-BR"/>
              </w:rPr>
            </w:pPr>
            <w:r w:rsidRPr="008D378D">
              <w:rPr>
                <w:lang w:val="pt-BR" w:eastAsia="pt-BR"/>
              </w:rPr>
              <w:t>(i)</w:t>
            </w:r>
            <w:r w:rsidRPr="008D378D">
              <w:rPr>
                <w:lang w:val="pt-BR" w:eastAsia="pt-BR"/>
              </w:rPr>
              <w:tab/>
            </w:r>
            <w:r w:rsidRPr="008D378D">
              <w:rPr>
                <w:i/>
                <w:iCs/>
                <w:lang w:val="pt-BR" w:eastAsia="pt-BR"/>
              </w:rPr>
              <w:t xml:space="preserve">[inserir a porcentagem] </w:t>
            </w:r>
            <w:r w:rsidRPr="008D378D">
              <w:rPr>
                <w:lang w:val="pt-BR" w:eastAsia="pt-BR"/>
              </w:rPr>
              <w:t>% é a parte não ajustável (coeficiente A).</w:t>
            </w:r>
          </w:p>
          <w:p w14:paraId="76CC98CA" w14:textId="69083D50" w:rsidR="000C356D" w:rsidRPr="008D378D" w:rsidRDefault="001C521C" w:rsidP="00343EA4">
            <w:pPr>
              <w:ind w:left="857" w:hanging="425"/>
              <w:jc w:val="both"/>
              <w:rPr>
                <w:lang w:val="pt-BR" w:eastAsia="pt-BR"/>
              </w:rPr>
            </w:pPr>
            <w:r w:rsidRPr="008D378D">
              <w:rPr>
                <w:lang w:val="pt-BR" w:eastAsia="pt-BR"/>
              </w:rPr>
              <w:t>(ii)</w:t>
            </w:r>
            <w:r w:rsidRPr="008D378D">
              <w:rPr>
                <w:lang w:val="pt-BR" w:eastAsia="pt-BR"/>
              </w:rPr>
              <w:tab/>
            </w:r>
            <w:r w:rsidRPr="008D378D">
              <w:rPr>
                <w:i/>
                <w:iCs/>
                <w:lang w:val="pt-BR" w:eastAsia="pt-BR"/>
              </w:rPr>
              <w:t xml:space="preserve">[inserir a porcentagem] </w:t>
            </w:r>
            <w:r w:rsidRPr="008D378D">
              <w:rPr>
                <w:lang w:val="pt-BR" w:eastAsia="pt-BR"/>
              </w:rPr>
              <w:t>% é a parte ajustável (coeficiente B).</w:t>
            </w:r>
          </w:p>
          <w:p w14:paraId="220E7F50" w14:textId="77777777" w:rsidR="000C356D" w:rsidRPr="008D378D" w:rsidRDefault="000C356D" w:rsidP="00343EA4">
            <w:pPr>
              <w:ind w:left="432" w:hanging="720"/>
              <w:jc w:val="both"/>
              <w:rPr>
                <w:lang w:val="pt-BR" w:eastAsia="pt-BR"/>
              </w:rPr>
            </w:pPr>
            <w:r w:rsidRPr="008D378D">
              <w:rPr>
                <w:lang w:val="pt-BR" w:eastAsia="pt-BR"/>
              </w:rPr>
              <w:t> </w:t>
            </w:r>
          </w:p>
          <w:p w14:paraId="0693F918" w14:textId="6F4C0DE7" w:rsidR="00F73103" w:rsidRPr="008D378D" w:rsidRDefault="00F73103" w:rsidP="00343EA4">
            <w:pPr>
              <w:jc w:val="both"/>
              <w:rPr>
                <w:lang w:val="pt-BR" w:eastAsia="pt-BR"/>
              </w:rPr>
            </w:pPr>
            <w:r w:rsidRPr="008D378D">
              <w:rPr>
                <w:lang w:val="pt-BR" w:eastAsia="pt-BR"/>
              </w:rPr>
              <w:t xml:space="preserve">O índice I para a </w:t>
            </w:r>
            <w:r w:rsidR="00B74479" w:rsidRPr="008D378D">
              <w:rPr>
                <w:lang w:val="pt-BR" w:eastAsia="pt-BR"/>
              </w:rPr>
              <w:t>moeda local</w:t>
            </w:r>
            <w:r w:rsidR="008B5ACC" w:rsidRPr="008D378D">
              <w:rPr>
                <w:lang w:val="pt-BR" w:eastAsia="pt-BR"/>
              </w:rPr>
              <w:t xml:space="preserve"> será</w:t>
            </w:r>
            <w:r w:rsidRPr="008D378D">
              <w:rPr>
                <w:lang w:val="pt-BR" w:eastAsia="pt-BR"/>
              </w:rPr>
              <w:t xml:space="preserve"> </w:t>
            </w:r>
            <w:r w:rsidRPr="008D378D">
              <w:rPr>
                <w:i/>
                <w:iCs/>
                <w:lang w:val="pt-BR" w:eastAsia="pt-BR"/>
              </w:rPr>
              <w:t>[inserir o índice].</w:t>
            </w:r>
          </w:p>
          <w:p w14:paraId="75C7C1CA" w14:textId="77777777" w:rsidR="00F73103" w:rsidRPr="008D378D" w:rsidRDefault="00F73103" w:rsidP="00343EA4">
            <w:pPr>
              <w:jc w:val="both"/>
              <w:rPr>
                <w:lang w:val="pt-BR" w:eastAsia="pt-BR"/>
              </w:rPr>
            </w:pPr>
          </w:p>
          <w:p w14:paraId="0B626BCE" w14:textId="7FF3DE4C" w:rsidR="00F73103" w:rsidRPr="008D378D" w:rsidRDefault="00F73103" w:rsidP="00343EA4">
            <w:pPr>
              <w:jc w:val="both"/>
              <w:rPr>
                <w:lang w:val="pt-BR" w:eastAsia="pt-BR"/>
              </w:rPr>
            </w:pPr>
            <w:r w:rsidRPr="008D378D">
              <w:rPr>
                <w:lang w:val="pt-BR" w:eastAsia="pt-BR"/>
              </w:rPr>
              <w:t xml:space="preserve">O índice I para a moeda estrangeira especificada </w:t>
            </w:r>
            <w:r w:rsidR="008B5ACC" w:rsidRPr="008D378D">
              <w:rPr>
                <w:lang w:val="pt-BR" w:eastAsia="pt-BR"/>
              </w:rPr>
              <w:t>será</w:t>
            </w:r>
            <w:r w:rsidRPr="008D378D">
              <w:rPr>
                <w:lang w:val="pt-BR" w:eastAsia="pt-BR"/>
              </w:rPr>
              <w:t xml:space="preserve"> </w:t>
            </w:r>
            <w:r w:rsidRPr="008D378D">
              <w:rPr>
                <w:i/>
                <w:iCs/>
                <w:lang w:val="pt-BR" w:eastAsia="pt-BR"/>
              </w:rPr>
              <w:t>[inserir o índice].</w:t>
            </w:r>
          </w:p>
          <w:p w14:paraId="59CE7668" w14:textId="77777777" w:rsidR="00F73103" w:rsidRPr="008D378D" w:rsidRDefault="00F73103" w:rsidP="00343EA4">
            <w:pPr>
              <w:jc w:val="both"/>
              <w:rPr>
                <w:i/>
                <w:iCs/>
                <w:lang w:val="pt-BR" w:eastAsia="pt-BR"/>
              </w:rPr>
            </w:pPr>
          </w:p>
          <w:p w14:paraId="60A152F0" w14:textId="26889DED" w:rsidR="00F73103" w:rsidRPr="008D378D" w:rsidRDefault="00F73103" w:rsidP="00343EA4">
            <w:pPr>
              <w:jc w:val="both"/>
              <w:rPr>
                <w:lang w:val="pt-BR" w:eastAsia="pt-BR"/>
              </w:rPr>
            </w:pPr>
            <w:r w:rsidRPr="008D378D">
              <w:rPr>
                <w:i/>
                <w:iCs/>
                <w:lang w:val="pt-BR" w:eastAsia="pt-BR"/>
              </w:rPr>
              <w:lastRenderedPageBreak/>
              <w:t xml:space="preserve">[Estes índices referenciais </w:t>
            </w:r>
            <w:r w:rsidR="00014978" w:rsidRPr="008D378D">
              <w:rPr>
                <w:i/>
                <w:iCs/>
                <w:lang w:val="pt-BR"/>
              </w:rPr>
              <w:t xml:space="preserve">serão propostos </w:t>
            </w:r>
            <w:r w:rsidRPr="008D378D">
              <w:rPr>
                <w:i/>
                <w:iCs/>
                <w:lang w:val="pt-BR" w:eastAsia="pt-BR"/>
              </w:rPr>
              <w:t>pelo Empreiteiro, sujeitos à aprovação do Contratante].</w:t>
            </w:r>
          </w:p>
          <w:p w14:paraId="27F7B541" w14:textId="77777777" w:rsidR="00F73103" w:rsidRPr="008D378D" w:rsidRDefault="00F73103" w:rsidP="00343EA4">
            <w:pPr>
              <w:jc w:val="both"/>
              <w:rPr>
                <w:lang w:val="pt-BR" w:eastAsia="pt-BR"/>
              </w:rPr>
            </w:pPr>
          </w:p>
          <w:p w14:paraId="073EE984" w14:textId="77777777" w:rsidR="00014978" w:rsidRPr="008D378D" w:rsidRDefault="00014978" w:rsidP="00014978">
            <w:pPr>
              <w:spacing w:after="200"/>
              <w:ind w:right="2"/>
              <w:rPr>
                <w:szCs w:val="20"/>
                <w:lang w:val="pt-BR"/>
              </w:rPr>
            </w:pPr>
            <w:r w:rsidRPr="008D378D">
              <w:rPr>
                <w:lang w:val="pt-BR"/>
              </w:rPr>
              <w:t xml:space="preserve">O Índice I para moedas diferentes da moeda local e da moeda estrangeira especificada será de </w:t>
            </w:r>
            <w:r w:rsidRPr="008D378D">
              <w:rPr>
                <w:i/>
                <w:iCs/>
                <w:lang w:val="pt-BR"/>
              </w:rPr>
              <w:t>[inserir índice].</w:t>
            </w:r>
          </w:p>
          <w:p w14:paraId="527A31A6" w14:textId="77535CA8" w:rsidR="000C356D" w:rsidRPr="008D378D" w:rsidRDefault="00F73103" w:rsidP="00343EA4">
            <w:pPr>
              <w:ind w:left="7"/>
              <w:jc w:val="both"/>
              <w:rPr>
                <w:lang w:val="pt-BR" w:eastAsia="pt-BR"/>
              </w:rPr>
            </w:pPr>
            <w:r w:rsidRPr="008D378D">
              <w:rPr>
                <w:i/>
                <w:iCs/>
                <w:lang w:val="pt-BR" w:eastAsia="pt-BR"/>
              </w:rPr>
              <w:t xml:space="preserve">[Estes índices referenciais </w:t>
            </w:r>
            <w:r w:rsidR="00014978" w:rsidRPr="008D378D">
              <w:rPr>
                <w:i/>
                <w:iCs/>
                <w:lang w:val="pt-BR"/>
              </w:rPr>
              <w:t xml:space="preserve">serão propostos </w:t>
            </w:r>
            <w:r w:rsidRPr="008D378D">
              <w:rPr>
                <w:i/>
                <w:iCs/>
                <w:lang w:val="pt-BR" w:eastAsia="pt-BR"/>
              </w:rPr>
              <w:t>pelo Empreiteiro, sujeitos à aprovação do Contratante]</w:t>
            </w:r>
            <w:r w:rsidR="000C356D" w:rsidRPr="008D378D">
              <w:rPr>
                <w:i/>
                <w:iCs/>
                <w:lang w:val="pt-BR" w:eastAsia="pt-BR"/>
              </w:rPr>
              <w:t>.</w:t>
            </w:r>
            <w:bookmarkEnd w:id="585"/>
          </w:p>
          <w:p w14:paraId="34CF9ED2" w14:textId="5CCCF739" w:rsidR="000C356D" w:rsidRPr="008D378D" w:rsidRDefault="000C356D" w:rsidP="00343EA4">
            <w:pPr>
              <w:ind w:left="72"/>
              <w:jc w:val="both"/>
              <w:rPr>
                <w:lang w:val="pt-BR" w:eastAsia="pt-BR"/>
              </w:rPr>
            </w:pPr>
          </w:p>
        </w:tc>
      </w:tr>
      <w:tr w:rsidR="003235BE" w:rsidRPr="002E504D" w14:paraId="60842224" w14:textId="77777777" w:rsidTr="00F774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20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11AF60" w14:textId="77777777" w:rsidR="000C356D" w:rsidRPr="008D378D" w:rsidRDefault="000C356D" w:rsidP="005B63A1">
            <w:pPr>
              <w:jc w:val="both"/>
              <w:rPr>
                <w:lang w:val="pt-BR" w:eastAsia="pt-BR"/>
              </w:rPr>
            </w:pPr>
            <w:r w:rsidRPr="008D378D">
              <w:rPr>
                <w:b/>
                <w:bCs/>
                <w:lang w:val="pt-BR" w:eastAsia="pt-BR"/>
              </w:rPr>
              <w:lastRenderedPageBreak/>
              <w:t>CGC 48.1</w:t>
            </w:r>
          </w:p>
        </w:tc>
        <w:tc>
          <w:tcPr>
            <w:tcW w:w="73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E19A1F" w14:textId="77777777" w:rsidR="005018D1" w:rsidRPr="008D378D" w:rsidRDefault="005018D1" w:rsidP="00343EA4">
            <w:pPr>
              <w:jc w:val="both"/>
              <w:rPr>
                <w:lang w:val="pt-BR" w:eastAsia="pt-BR"/>
              </w:rPr>
            </w:pPr>
            <w:r w:rsidRPr="008D378D">
              <w:rPr>
                <w:lang w:val="pt-BR" w:eastAsia="pt-BR"/>
              </w:rPr>
              <w:t xml:space="preserve">A proporção de pagamentos retidos é </w:t>
            </w:r>
            <w:r w:rsidRPr="008D378D">
              <w:rPr>
                <w:i/>
                <w:iCs/>
                <w:spacing w:val="-3"/>
                <w:lang w:val="pt-BR" w:eastAsia="pt-BR"/>
              </w:rPr>
              <w:t>[inserir a porcentagem]</w:t>
            </w:r>
          </w:p>
          <w:p w14:paraId="1AE28D47" w14:textId="77777777" w:rsidR="005018D1" w:rsidRPr="008D378D" w:rsidRDefault="005018D1" w:rsidP="00343EA4">
            <w:pPr>
              <w:jc w:val="both"/>
              <w:rPr>
                <w:lang w:val="pt-BR" w:eastAsia="pt-BR"/>
              </w:rPr>
            </w:pPr>
          </w:p>
          <w:p w14:paraId="471BD4B2" w14:textId="2927F071" w:rsidR="000C356D" w:rsidRPr="008D378D" w:rsidRDefault="005018D1" w:rsidP="00343EA4">
            <w:pPr>
              <w:jc w:val="both"/>
              <w:rPr>
                <w:lang w:val="pt-BR" w:eastAsia="pt-BR"/>
              </w:rPr>
            </w:pPr>
            <w:r w:rsidRPr="008D378D">
              <w:rPr>
                <w:i/>
                <w:iCs/>
                <w:lang w:val="pt-BR" w:eastAsia="pt-BR"/>
              </w:rPr>
              <w:t xml:space="preserve">[O </w:t>
            </w:r>
            <w:r w:rsidR="00014978" w:rsidRPr="008D378D">
              <w:rPr>
                <w:i/>
                <w:iCs/>
                <w:lang w:val="pt-BR" w:eastAsia="pt-BR"/>
              </w:rPr>
              <w:t>valor</w:t>
            </w:r>
            <w:r w:rsidRPr="008D378D">
              <w:rPr>
                <w:i/>
                <w:iCs/>
                <w:lang w:val="pt-BR" w:eastAsia="pt-BR"/>
              </w:rPr>
              <w:t xml:space="preserve"> d</w:t>
            </w:r>
            <w:r w:rsidR="00014978" w:rsidRPr="008D378D">
              <w:rPr>
                <w:i/>
                <w:iCs/>
                <w:lang w:val="pt-BR" w:eastAsia="pt-BR"/>
              </w:rPr>
              <w:t>a</w:t>
            </w:r>
            <w:r w:rsidRPr="008D378D">
              <w:rPr>
                <w:i/>
                <w:iCs/>
                <w:lang w:val="pt-BR" w:eastAsia="pt-BR"/>
              </w:rPr>
              <w:t xml:space="preserve"> retenção é normalmente próximo a </w:t>
            </w:r>
            <w:r w:rsidR="00014978" w:rsidRPr="008D378D">
              <w:rPr>
                <w:i/>
                <w:iCs/>
                <w:lang w:val="pt-BR" w:eastAsia="pt-BR"/>
              </w:rPr>
              <w:t>cinco</w:t>
            </w:r>
            <w:r w:rsidRPr="008D378D">
              <w:rPr>
                <w:i/>
                <w:iCs/>
                <w:lang w:val="pt-BR" w:eastAsia="pt-BR"/>
              </w:rPr>
              <w:t xml:space="preserve"> por</w:t>
            </w:r>
            <w:r w:rsidR="00C75EEA" w:rsidRPr="008D378D">
              <w:rPr>
                <w:i/>
                <w:iCs/>
                <w:lang w:val="pt-BR" w:eastAsia="pt-BR"/>
              </w:rPr>
              <w:t xml:space="preserve"> </w:t>
            </w:r>
            <w:r w:rsidRPr="008D378D">
              <w:rPr>
                <w:i/>
                <w:iCs/>
                <w:lang w:val="pt-BR" w:eastAsia="pt-BR"/>
              </w:rPr>
              <w:t>cento</w:t>
            </w:r>
            <w:r w:rsidR="00014978" w:rsidRPr="008D378D">
              <w:rPr>
                <w:i/>
                <w:iCs/>
                <w:lang w:val="pt-BR" w:eastAsia="pt-BR"/>
              </w:rPr>
              <w:t xml:space="preserve"> (5%)</w:t>
            </w:r>
            <w:r w:rsidRPr="008D378D">
              <w:rPr>
                <w:i/>
                <w:iCs/>
                <w:lang w:val="pt-BR" w:eastAsia="pt-BR"/>
              </w:rPr>
              <w:t xml:space="preserve"> e em nenhum caso excede a </w:t>
            </w:r>
            <w:r w:rsidR="00014978" w:rsidRPr="008D378D">
              <w:rPr>
                <w:i/>
                <w:iCs/>
                <w:lang w:val="pt-BR" w:eastAsia="pt-BR"/>
              </w:rPr>
              <w:t>dez</w:t>
            </w:r>
            <w:r w:rsidRPr="008D378D">
              <w:rPr>
                <w:i/>
                <w:iCs/>
                <w:lang w:val="pt-BR" w:eastAsia="pt-BR"/>
              </w:rPr>
              <w:t xml:space="preserve"> por</w:t>
            </w:r>
            <w:r w:rsidR="00C75EEA" w:rsidRPr="008D378D">
              <w:rPr>
                <w:i/>
                <w:iCs/>
                <w:lang w:val="pt-BR" w:eastAsia="pt-BR"/>
              </w:rPr>
              <w:t xml:space="preserve"> </w:t>
            </w:r>
            <w:r w:rsidRPr="008D378D">
              <w:rPr>
                <w:i/>
                <w:iCs/>
                <w:lang w:val="pt-BR" w:eastAsia="pt-BR"/>
              </w:rPr>
              <w:t>cento</w:t>
            </w:r>
            <w:r w:rsidR="00014978" w:rsidRPr="008D378D">
              <w:rPr>
                <w:i/>
                <w:iCs/>
                <w:lang w:val="pt-BR" w:eastAsia="pt-BR"/>
              </w:rPr>
              <w:t xml:space="preserve"> (10%)</w:t>
            </w:r>
            <w:r w:rsidRPr="008D378D">
              <w:rPr>
                <w:i/>
                <w:iCs/>
                <w:lang w:val="pt-BR" w:eastAsia="pt-BR"/>
              </w:rPr>
              <w:t>]</w:t>
            </w:r>
            <w:r w:rsidR="00775385" w:rsidRPr="008D378D">
              <w:rPr>
                <w:i/>
                <w:iCs/>
                <w:lang w:val="pt-BR" w:eastAsia="pt-BR"/>
              </w:rPr>
              <w:t>.</w:t>
            </w:r>
          </w:p>
          <w:p w14:paraId="11BB7BAC" w14:textId="7C3FEE66" w:rsidR="000C356D" w:rsidRPr="008D378D" w:rsidRDefault="000C356D" w:rsidP="00343EA4">
            <w:pPr>
              <w:jc w:val="both"/>
              <w:rPr>
                <w:lang w:val="pt-BR" w:eastAsia="pt-BR"/>
              </w:rPr>
            </w:pPr>
          </w:p>
        </w:tc>
      </w:tr>
      <w:tr w:rsidR="003235BE" w:rsidRPr="002E504D" w14:paraId="09709A38" w14:textId="77777777" w:rsidTr="00F774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20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1EA2CF" w14:textId="4D48A970" w:rsidR="000C356D" w:rsidRPr="008D378D" w:rsidRDefault="000C356D" w:rsidP="005B63A1">
            <w:pPr>
              <w:jc w:val="both"/>
              <w:rPr>
                <w:lang w:val="pt-BR" w:eastAsia="pt-BR"/>
              </w:rPr>
            </w:pPr>
            <w:r w:rsidRPr="008D378D">
              <w:rPr>
                <w:b/>
                <w:bCs/>
                <w:lang w:val="pt-BR" w:eastAsia="pt-BR"/>
              </w:rPr>
              <w:t>CGC 49.1</w:t>
            </w:r>
          </w:p>
        </w:tc>
        <w:tc>
          <w:tcPr>
            <w:tcW w:w="73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CA1E4B" w14:textId="4ECD1BF0" w:rsidR="00EE1F9A" w:rsidRPr="008D378D" w:rsidRDefault="00EE1F9A" w:rsidP="00343EA4">
            <w:pPr>
              <w:jc w:val="both"/>
              <w:rPr>
                <w:lang w:val="pt-BR" w:eastAsia="pt-BR"/>
              </w:rPr>
            </w:pPr>
            <w:r w:rsidRPr="008D378D">
              <w:rPr>
                <w:spacing w:val="-3"/>
                <w:lang w:val="pt-BR" w:eastAsia="pt-BR"/>
              </w:rPr>
              <w:t xml:space="preserve">O valor da indenização por </w:t>
            </w:r>
            <w:r w:rsidR="00385DD4" w:rsidRPr="008D378D">
              <w:rPr>
                <w:lang w:val="pt-BR"/>
              </w:rPr>
              <w:t xml:space="preserve">perdas e danos </w:t>
            </w:r>
            <w:r w:rsidRPr="008D378D">
              <w:rPr>
                <w:spacing w:val="-3"/>
                <w:lang w:val="pt-BR" w:eastAsia="pt-BR"/>
              </w:rPr>
              <w:t>para a totalidade das atividades d</w:t>
            </w:r>
            <w:r w:rsidR="002A0885" w:rsidRPr="008D378D">
              <w:rPr>
                <w:spacing w:val="-3"/>
                <w:lang w:val="pt-BR" w:eastAsia="pt-BR"/>
              </w:rPr>
              <w:t>o</w:t>
            </w:r>
            <w:r w:rsidRPr="008D378D">
              <w:rPr>
                <w:spacing w:val="-3"/>
                <w:lang w:val="pt-BR" w:eastAsia="pt-BR"/>
              </w:rPr>
              <w:t xml:space="preserve"> </w:t>
            </w:r>
            <w:r w:rsidR="00660629" w:rsidRPr="008D378D">
              <w:rPr>
                <w:spacing w:val="-3"/>
                <w:lang w:val="pt-BR" w:eastAsia="pt-BR"/>
              </w:rPr>
              <w:t>desenho</w:t>
            </w:r>
            <w:r w:rsidR="00051E03" w:rsidRPr="008D378D">
              <w:rPr>
                <w:spacing w:val="-3"/>
                <w:lang w:val="pt-BR" w:eastAsia="pt-BR"/>
              </w:rPr>
              <w:t xml:space="preserve"> </w:t>
            </w:r>
            <w:r w:rsidRPr="008D378D">
              <w:rPr>
                <w:spacing w:val="-3"/>
                <w:lang w:val="pt-BR" w:eastAsia="pt-BR"/>
              </w:rPr>
              <w:t xml:space="preserve">e execução das Obras é </w:t>
            </w:r>
            <w:r w:rsidRPr="008D378D">
              <w:rPr>
                <w:i/>
                <w:iCs/>
                <w:spacing w:val="-3"/>
                <w:lang w:val="pt-BR" w:eastAsia="pt-BR"/>
              </w:rPr>
              <w:t>[</w:t>
            </w:r>
            <w:r w:rsidR="00905A23" w:rsidRPr="008D378D">
              <w:rPr>
                <w:i/>
                <w:iCs/>
                <w:spacing w:val="-3"/>
                <w:lang w:val="pt-BR" w:eastAsia="pt-BR"/>
              </w:rPr>
              <w:t>inserir</w:t>
            </w:r>
            <w:r w:rsidRPr="008D378D">
              <w:rPr>
                <w:i/>
                <w:iCs/>
                <w:spacing w:val="-3"/>
                <w:lang w:val="pt-BR" w:eastAsia="pt-BR"/>
              </w:rPr>
              <w:t xml:space="preserve"> a porcentagem do Preço Final do Contrato] </w:t>
            </w:r>
            <w:r w:rsidRPr="008D378D">
              <w:rPr>
                <w:spacing w:val="-3"/>
                <w:lang w:val="pt-BR" w:eastAsia="pt-BR"/>
              </w:rPr>
              <w:t xml:space="preserve">por dia. O valor máximo de indenização por </w:t>
            </w:r>
            <w:r w:rsidR="00385DD4" w:rsidRPr="008D378D">
              <w:rPr>
                <w:lang w:val="pt-BR"/>
              </w:rPr>
              <w:t xml:space="preserve">perdas e danos </w:t>
            </w:r>
            <w:r w:rsidRPr="008D378D">
              <w:rPr>
                <w:spacing w:val="-3"/>
                <w:lang w:val="pt-BR" w:eastAsia="pt-BR"/>
              </w:rPr>
              <w:t xml:space="preserve">para a totalidade das Obras é </w:t>
            </w:r>
            <w:r w:rsidRPr="008D378D">
              <w:rPr>
                <w:i/>
                <w:iCs/>
                <w:spacing w:val="-3"/>
                <w:lang w:val="pt-BR" w:eastAsia="pt-BR"/>
              </w:rPr>
              <w:t xml:space="preserve">[inserir a porcentagem] </w:t>
            </w:r>
            <w:r w:rsidRPr="008D378D">
              <w:rPr>
                <w:spacing w:val="-3"/>
                <w:lang w:val="pt-BR" w:eastAsia="pt-BR"/>
              </w:rPr>
              <w:t>do preço final do Contrato.</w:t>
            </w:r>
          </w:p>
          <w:p w14:paraId="63F8CF14" w14:textId="77777777" w:rsidR="00EE1F9A" w:rsidRPr="008D378D" w:rsidRDefault="00EE1F9A" w:rsidP="00343EA4">
            <w:pPr>
              <w:jc w:val="both"/>
              <w:rPr>
                <w:spacing w:val="-3"/>
                <w:lang w:val="pt-BR" w:eastAsia="pt-BR"/>
              </w:rPr>
            </w:pPr>
          </w:p>
          <w:p w14:paraId="56A4C042" w14:textId="788B10BF" w:rsidR="000C356D" w:rsidRPr="008D378D" w:rsidRDefault="00EE1F9A" w:rsidP="00D41A9E">
            <w:pPr>
              <w:spacing w:after="120"/>
              <w:jc w:val="both"/>
              <w:rPr>
                <w:lang w:val="pt-BR" w:eastAsia="pt-BR"/>
              </w:rPr>
            </w:pPr>
            <w:r w:rsidRPr="008D378D">
              <w:rPr>
                <w:i/>
                <w:iCs/>
                <w:spacing w:val="-3"/>
                <w:lang w:val="pt-BR" w:eastAsia="pt-BR"/>
              </w:rPr>
              <w:t xml:space="preserve">[Geralmente, a </w:t>
            </w:r>
            <w:r w:rsidR="00D31EC3" w:rsidRPr="008D378D">
              <w:rPr>
                <w:i/>
                <w:iCs/>
                <w:spacing w:val="-3"/>
                <w:lang w:val="pt-BR" w:eastAsia="pt-BR"/>
              </w:rPr>
              <w:t>indenização</w:t>
            </w:r>
            <w:r w:rsidRPr="008D378D">
              <w:rPr>
                <w:i/>
                <w:iCs/>
                <w:spacing w:val="-3"/>
                <w:lang w:val="pt-BR" w:eastAsia="pt-BR"/>
              </w:rPr>
              <w:t xml:space="preserve"> por perdas e </w:t>
            </w:r>
            <w:r w:rsidR="00385DD4" w:rsidRPr="008D378D">
              <w:rPr>
                <w:i/>
                <w:iCs/>
                <w:spacing w:val="-3"/>
                <w:lang w:val="pt-BR" w:eastAsia="pt-BR"/>
              </w:rPr>
              <w:t>danos</w:t>
            </w:r>
            <w:r w:rsidR="00D41A9E" w:rsidRPr="008D378D">
              <w:rPr>
                <w:spacing w:val="-3"/>
                <w:lang w:val="pt-BR" w:eastAsia="pt-BR"/>
              </w:rPr>
              <w:t xml:space="preserve"> </w:t>
            </w:r>
            <w:r w:rsidRPr="008D378D">
              <w:rPr>
                <w:i/>
                <w:iCs/>
                <w:spacing w:val="-3"/>
                <w:lang w:val="pt-BR" w:eastAsia="pt-BR"/>
              </w:rPr>
              <w:t>é fixada entre 0,05 e 0,10 por</w:t>
            </w:r>
            <w:r w:rsidR="00C75EEA" w:rsidRPr="008D378D">
              <w:rPr>
                <w:i/>
                <w:iCs/>
                <w:spacing w:val="-3"/>
                <w:lang w:val="pt-BR" w:eastAsia="pt-BR"/>
              </w:rPr>
              <w:t xml:space="preserve"> </w:t>
            </w:r>
            <w:r w:rsidRPr="008D378D">
              <w:rPr>
                <w:i/>
                <w:iCs/>
                <w:spacing w:val="-3"/>
                <w:lang w:val="pt-BR" w:eastAsia="pt-BR"/>
              </w:rPr>
              <w:t>cento ao dia, e o valor total não deve exceder entre 5 e 10 por</w:t>
            </w:r>
            <w:r w:rsidR="00C75EEA" w:rsidRPr="008D378D">
              <w:rPr>
                <w:i/>
                <w:iCs/>
                <w:spacing w:val="-3"/>
                <w:lang w:val="pt-BR" w:eastAsia="pt-BR"/>
              </w:rPr>
              <w:t xml:space="preserve"> </w:t>
            </w:r>
            <w:r w:rsidRPr="008D378D">
              <w:rPr>
                <w:i/>
                <w:iCs/>
                <w:spacing w:val="-3"/>
                <w:lang w:val="pt-BR" w:eastAsia="pt-BR"/>
              </w:rPr>
              <w:t xml:space="preserve">cento do Preço do Contrato. </w:t>
            </w:r>
            <w:r w:rsidR="00D41A9E" w:rsidRPr="008D378D">
              <w:rPr>
                <w:i/>
                <w:iCs/>
                <w:spacing w:val="-3"/>
                <w:lang w:val="pt-BR" w:eastAsia="pt-BR"/>
              </w:rPr>
              <w:t>Se a Conclusão da Seção e as Indenizações por Seção tiverem sido acordadas, o último deve ser especificado aqui]</w:t>
            </w:r>
            <w:r w:rsidR="00201CB4" w:rsidRPr="008D378D">
              <w:rPr>
                <w:i/>
                <w:iCs/>
                <w:spacing w:val="-3"/>
                <w:lang w:val="pt-BR" w:eastAsia="pt-BR"/>
              </w:rPr>
              <w:t>.</w:t>
            </w:r>
            <w:r w:rsidR="00D41A9E" w:rsidRPr="008D378D">
              <w:rPr>
                <w:i/>
                <w:iCs/>
                <w:spacing w:val="-3"/>
                <w:lang w:val="pt-BR" w:eastAsia="pt-BR"/>
              </w:rPr>
              <w:t xml:space="preserve"> Consulte a nota de rodapé 2 nas </w:t>
            </w:r>
            <w:r w:rsidR="00201CB4" w:rsidRPr="008D378D">
              <w:rPr>
                <w:i/>
                <w:iCs/>
                <w:spacing w:val="-3"/>
                <w:lang w:val="pt-BR" w:eastAsia="pt-BR"/>
              </w:rPr>
              <w:t>C</w:t>
            </w:r>
            <w:r w:rsidR="00D41A9E" w:rsidRPr="008D378D">
              <w:rPr>
                <w:i/>
                <w:iCs/>
                <w:spacing w:val="-3"/>
                <w:lang w:val="pt-BR" w:eastAsia="pt-BR"/>
              </w:rPr>
              <w:t xml:space="preserve">GC 49.1 antes de preencher este requisito] </w:t>
            </w:r>
          </w:p>
        </w:tc>
      </w:tr>
      <w:tr w:rsidR="003235BE" w:rsidRPr="002E504D" w14:paraId="22C9147E" w14:textId="77777777" w:rsidTr="00F774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20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D8FB95" w14:textId="77777777" w:rsidR="000C356D" w:rsidRPr="008D378D" w:rsidRDefault="000C356D" w:rsidP="005B63A1">
            <w:pPr>
              <w:jc w:val="both"/>
              <w:rPr>
                <w:lang w:val="pt-BR" w:eastAsia="pt-BR"/>
              </w:rPr>
            </w:pPr>
            <w:r w:rsidRPr="008D378D">
              <w:rPr>
                <w:b/>
                <w:bCs/>
                <w:lang w:val="pt-BR" w:eastAsia="pt-BR"/>
              </w:rPr>
              <w:t>CGC 50.1</w:t>
            </w:r>
          </w:p>
        </w:tc>
        <w:tc>
          <w:tcPr>
            <w:tcW w:w="73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0A978E" w14:textId="410623CF" w:rsidR="005A231F" w:rsidRPr="008D378D" w:rsidRDefault="00D41A9E" w:rsidP="00343EA4">
            <w:pPr>
              <w:jc w:val="both"/>
              <w:rPr>
                <w:spacing w:val="-3"/>
                <w:lang w:val="pt-BR" w:eastAsia="pt-BR"/>
              </w:rPr>
            </w:pPr>
            <w:r w:rsidRPr="008D378D">
              <w:rPr>
                <w:spacing w:val="-3"/>
                <w:lang w:val="pt-BR" w:eastAsia="pt-BR"/>
              </w:rPr>
              <w:t>A bonificação</w:t>
            </w:r>
            <w:r w:rsidR="005A231F" w:rsidRPr="008D378D">
              <w:rPr>
                <w:spacing w:val="-3"/>
                <w:lang w:val="pt-BR" w:eastAsia="pt-BR"/>
              </w:rPr>
              <w:t xml:space="preserve"> para a totalidade das Obras é </w:t>
            </w:r>
            <w:r w:rsidR="005A231F" w:rsidRPr="008D378D">
              <w:rPr>
                <w:i/>
                <w:iCs/>
                <w:spacing w:val="-3"/>
                <w:lang w:val="pt-BR" w:eastAsia="pt-BR"/>
              </w:rPr>
              <w:t xml:space="preserve">[indicar a porcentagem do preço final do Contrato] </w:t>
            </w:r>
            <w:r w:rsidR="005A231F" w:rsidRPr="008D378D">
              <w:rPr>
                <w:spacing w:val="-3"/>
                <w:lang w:val="pt-BR" w:eastAsia="pt-BR"/>
              </w:rPr>
              <w:t xml:space="preserve">por dia. O valor máximo do bônus para a totalidade das Obras é </w:t>
            </w:r>
            <w:r w:rsidR="005A231F" w:rsidRPr="008D378D">
              <w:rPr>
                <w:i/>
                <w:iCs/>
                <w:spacing w:val="-3"/>
                <w:lang w:val="pt-BR" w:eastAsia="pt-BR"/>
              </w:rPr>
              <w:t xml:space="preserve">[inserir a porcentagem] </w:t>
            </w:r>
            <w:r w:rsidR="005A231F" w:rsidRPr="008D378D">
              <w:rPr>
                <w:spacing w:val="-3"/>
                <w:lang w:val="pt-BR" w:eastAsia="pt-BR"/>
              </w:rPr>
              <w:t>do Preço Final do Contrato.</w:t>
            </w:r>
          </w:p>
          <w:p w14:paraId="3064D59D" w14:textId="77777777" w:rsidR="005A231F" w:rsidRPr="008D378D" w:rsidRDefault="005A231F" w:rsidP="00343EA4">
            <w:pPr>
              <w:jc w:val="both"/>
              <w:rPr>
                <w:lang w:val="pt-BR" w:eastAsia="pt-BR"/>
              </w:rPr>
            </w:pPr>
          </w:p>
          <w:p w14:paraId="2763B643" w14:textId="6F6ABF92" w:rsidR="005A231F" w:rsidRPr="008D378D" w:rsidRDefault="005A231F" w:rsidP="00343EA4">
            <w:pPr>
              <w:jc w:val="both"/>
              <w:rPr>
                <w:i/>
                <w:iCs/>
                <w:spacing w:val="-3"/>
                <w:lang w:val="pt-BR" w:eastAsia="pt-BR"/>
              </w:rPr>
            </w:pPr>
            <w:r w:rsidRPr="008D378D">
              <w:rPr>
                <w:i/>
                <w:iCs/>
                <w:spacing w:val="-3"/>
                <w:lang w:val="pt-BR" w:eastAsia="pt-BR"/>
              </w:rPr>
              <w:t xml:space="preserve">[Se a conclusão antecipada proporcionar benefícios ao Contratante, esta cláusula deve ser mantida; caso contrário, deve ser excluída. </w:t>
            </w:r>
            <w:r w:rsidR="00D41A9E" w:rsidRPr="008D378D">
              <w:rPr>
                <w:i/>
                <w:iCs/>
                <w:spacing w:val="-3"/>
                <w:lang w:val="pt-BR" w:eastAsia="pt-BR"/>
              </w:rPr>
              <w:t>A bonificação</w:t>
            </w:r>
            <w:r w:rsidR="00D41A9E" w:rsidRPr="008D378D">
              <w:rPr>
                <w:spacing w:val="-3"/>
                <w:lang w:val="pt-BR" w:eastAsia="pt-BR"/>
              </w:rPr>
              <w:t xml:space="preserve"> </w:t>
            </w:r>
            <w:r w:rsidRPr="008D378D">
              <w:rPr>
                <w:i/>
                <w:iCs/>
                <w:spacing w:val="-3"/>
                <w:lang w:val="pt-BR" w:eastAsia="pt-BR"/>
              </w:rPr>
              <w:t xml:space="preserve">normalmente é igual a indenização por perdas e </w:t>
            </w:r>
            <w:r w:rsidR="00385DD4" w:rsidRPr="008D378D">
              <w:rPr>
                <w:i/>
                <w:iCs/>
                <w:spacing w:val="-3"/>
                <w:lang w:val="pt-BR" w:eastAsia="pt-BR"/>
              </w:rPr>
              <w:t>danos</w:t>
            </w:r>
            <w:r w:rsidRPr="008D378D">
              <w:rPr>
                <w:i/>
                <w:iCs/>
                <w:spacing w:val="-3"/>
                <w:lang w:val="pt-BR" w:eastAsia="pt-BR"/>
              </w:rPr>
              <w:t>].</w:t>
            </w:r>
          </w:p>
          <w:p w14:paraId="7B591009" w14:textId="33055668" w:rsidR="000C356D" w:rsidRPr="008D378D" w:rsidRDefault="000C356D" w:rsidP="00343EA4">
            <w:pPr>
              <w:jc w:val="both"/>
              <w:rPr>
                <w:lang w:val="pt-BR" w:eastAsia="pt-BR"/>
              </w:rPr>
            </w:pPr>
          </w:p>
        </w:tc>
      </w:tr>
      <w:tr w:rsidR="003235BE" w:rsidRPr="002E504D" w14:paraId="7D3F9A5D" w14:textId="77777777" w:rsidTr="00F774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20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23FCEB" w14:textId="77777777" w:rsidR="000C356D" w:rsidRPr="008D378D" w:rsidRDefault="000C356D" w:rsidP="005B63A1">
            <w:pPr>
              <w:jc w:val="both"/>
              <w:rPr>
                <w:lang w:val="pt-BR" w:eastAsia="pt-BR"/>
              </w:rPr>
            </w:pPr>
            <w:r w:rsidRPr="008D378D">
              <w:rPr>
                <w:b/>
                <w:bCs/>
                <w:lang w:val="pt-BR" w:eastAsia="pt-BR"/>
              </w:rPr>
              <w:t>CGC 51.1</w:t>
            </w:r>
          </w:p>
        </w:tc>
        <w:tc>
          <w:tcPr>
            <w:tcW w:w="73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AA805D" w14:textId="4C05A227" w:rsidR="000C356D" w:rsidRPr="008D378D" w:rsidRDefault="00D75864" w:rsidP="00343EA4">
            <w:pPr>
              <w:jc w:val="both"/>
              <w:rPr>
                <w:lang w:val="pt-BR" w:eastAsia="pt-BR"/>
              </w:rPr>
            </w:pPr>
            <w:r w:rsidRPr="008D378D">
              <w:rPr>
                <w:spacing w:val="-3"/>
                <w:lang w:val="pt-BR" w:eastAsia="pt-BR"/>
              </w:rPr>
              <w:t>O</w:t>
            </w:r>
            <w:r w:rsidR="000B2912" w:rsidRPr="008D378D">
              <w:rPr>
                <w:spacing w:val="-3"/>
                <w:lang w:val="pt-BR" w:eastAsia="pt-BR"/>
              </w:rPr>
              <w:t xml:space="preserve"> </w:t>
            </w:r>
            <w:r w:rsidRPr="008D378D">
              <w:rPr>
                <w:spacing w:val="-3"/>
                <w:lang w:val="pt-BR" w:eastAsia="pt-BR"/>
              </w:rPr>
              <w:t>(s) pagamento</w:t>
            </w:r>
            <w:r w:rsidR="000B2912" w:rsidRPr="008D378D">
              <w:rPr>
                <w:spacing w:val="-3"/>
                <w:lang w:val="pt-BR" w:eastAsia="pt-BR"/>
              </w:rPr>
              <w:t xml:space="preserve"> </w:t>
            </w:r>
            <w:r w:rsidRPr="008D378D">
              <w:rPr>
                <w:spacing w:val="-3"/>
                <w:lang w:val="pt-BR" w:eastAsia="pt-BR"/>
              </w:rPr>
              <w:t>(s) antecipado</w:t>
            </w:r>
            <w:r w:rsidR="000B2912" w:rsidRPr="008D378D">
              <w:rPr>
                <w:spacing w:val="-3"/>
                <w:lang w:val="pt-BR" w:eastAsia="pt-BR"/>
              </w:rPr>
              <w:t xml:space="preserve"> </w:t>
            </w:r>
            <w:r w:rsidRPr="008D378D">
              <w:rPr>
                <w:spacing w:val="-3"/>
                <w:lang w:val="pt-BR" w:eastAsia="pt-BR"/>
              </w:rPr>
              <w:t>(s) será</w:t>
            </w:r>
            <w:r w:rsidR="000B2912" w:rsidRPr="008D378D">
              <w:rPr>
                <w:spacing w:val="-3"/>
                <w:lang w:val="pt-BR" w:eastAsia="pt-BR"/>
              </w:rPr>
              <w:t xml:space="preserve"> </w:t>
            </w:r>
            <w:r w:rsidRPr="008D378D">
              <w:rPr>
                <w:spacing w:val="-3"/>
                <w:lang w:val="pt-BR" w:eastAsia="pt-BR"/>
              </w:rPr>
              <w:t>(</w:t>
            </w:r>
            <w:proofErr w:type="spellStart"/>
            <w:r w:rsidRPr="008D378D">
              <w:rPr>
                <w:spacing w:val="-3"/>
                <w:lang w:val="pt-BR" w:eastAsia="pt-BR"/>
              </w:rPr>
              <w:t>ão</w:t>
            </w:r>
            <w:proofErr w:type="spellEnd"/>
            <w:r w:rsidRPr="008D378D">
              <w:rPr>
                <w:spacing w:val="-3"/>
                <w:lang w:val="pt-BR" w:eastAsia="pt-BR"/>
              </w:rPr>
              <w:t xml:space="preserve">) </w:t>
            </w:r>
            <w:r w:rsidRPr="008D378D">
              <w:rPr>
                <w:i/>
                <w:iCs/>
                <w:spacing w:val="-3"/>
                <w:lang w:val="pt-BR" w:eastAsia="pt-BR"/>
              </w:rPr>
              <w:t xml:space="preserve">[inserir os valores] </w:t>
            </w:r>
            <w:r w:rsidRPr="008D378D">
              <w:rPr>
                <w:spacing w:val="-3"/>
                <w:lang w:val="pt-BR" w:eastAsia="pt-BR"/>
              </w:rPr>
              <w:t>e será</w:t>
            </w:r>
            <w:r w:rsidR="000B2912" w:rsidRPr="008D378D">
              <w:rPr>
                <w:spacing w:val="-3"/>
                <w:lang w:val="pt-BR" w:eastAsia="pt-BR"/>
              </w:rPr>
              <w:t xml:space="preserve"> </w:t>
            </w:r>
            <w:r w:rsidRPr="008D378D">
              <w:rPr>
                <w:spacing w:val="-3"/>
                <w:lang w:val="pt-BR" w:eastAsia="pt-BR"/>
              </w:rPr>
              <w:t>(</w:t>
            </w:r>
            <w:proofErr w:type="spellStart"/>
            <w:r w:rsidRPr="008D378D">
              <w:rPr>
                <w:spacing w:val="-3"/>
                <w:lang w:val="pt-BR" w:eastAsia="pt-BR"/>
              </w:rPr>
              <w:t>ão</w:t>
            </w:r>
            <w:proofErr w:type="spellEnd"/>
            <w:r w:rsidRPr="008D378D">
              <w:rPr>
                <w:spacing w:val="-3"/>
                <w:lang w:val="pt-BR" w:eastAsia="pt-BR"/>
              </w:rPr>
              <w:t>) pago</w:t>
            </w:r>
            <w:r w:rsidR="000B2912" w:rsidRPr="008D378D">
              <w:rPr>
                <w:spacing w:val="-3"/>
                <w:lang w:val="pt-BR" w:eastAsia="pt-BR"/>
              </w:rPr>
              <w:t xml:space="preserve"> </w:t>
            </w:r>
            <w:r w:rsidRPr="008D378D">
              <w:rPr>
                <w:spacing w:val="-3"/>
                <w:lang w:val="pt-BR" w:eastAsia="pt-BR"/>
              </w:rPr>
              <w:t xml:space="preserve">(s) ao Empreiteiro o mais tardar até </w:t>
            </w:r>
            <w:r w:rsidRPr="008D378D">
              <w:rPr>
                <w:i/>
                <w:iCs/>
                <w:spacing w:val="-3"/>
                <w:lang w:val="pt-BR" w:eastAsia="pt-BR"/>
              </w:rPr>
              <w:t>[inserir</w:t>
            </w:r>
            <w:r w:rsidR="000B2912" w:rsidRPr="008D378D">
              <w:rPr>
                <w:i/>
                <w:iCs/>
                <w:spacing w:val="-3"/>
                <w:lang w:val="pt-BR" w:eastAsia="pt-BR"/>
              </w:rPr>
              <w:t xml:space="preserve"> </w:t>
            </w:r>
            <w:r w:rsidRPr="008D378D">
              <w:rPr>
                <w:i/>
                <w:iCs/>
                <w:spacing w:val="-3"/>
                <w:lang w:val="pt-BR" w:eastAsia="pt-BR"/>
              </w:rPr>
              <w:t>a</w:t>
            </w:r>
            <w:r w:rsidR="000B2912" w:rsidRPr="008D378D">
              <w:rPr>
                <w:i/>
                <w:iCs/>
                <w:spacing w:val="-3"/>
                <w:lang w:val="pt-BR" w:eastAsia="pt-BR"/>
              </w:rPr>
              <w:t xml:space="preserve"> </w:t>
            </w:r>
            <w:r w:rsidRPr="008D378D">
              <w:rPr>
                <w:i/>
                <w:iCs/>
                <w:spacing w:val="-3"/>
                <w:lang w:val="pt-BR" w:eastAsia="pt-BR"/>
              </w:rPr>
              <w:t>(s) data</w:t>
            </w:r>
            <w:r w:rsidR="000B2912" w:rsidRPr="008D378D">
              <w:rPr>
                <w:i/>
                <w:iCs/>
                <w:spacing w:val="-3"/>
                <w:lang w:val="pt-BR" w:eastAsia="pt-BR"/>
              </w:rPr>
              <w:t xml:space="preserve"> </w:t>
            </w:r>
            <w:r w:rsidRPr="008D378D">
              <w:rPr>
                <w:i/>
                <w:iCs/>
                <w:spacing w:val="-3"/>
                <w:lang w:val="pt-BR" w:eastAsia="pt-BR"/>
              </w:rPr>
              <w:t>(s)]</w:t>
            </w:r>
            <w:r w:rsidR="00990F62" w:rsidRPr="008D378D">
              <w:rPr>
                <w:i/>
                <w:iCs/>
                <w:spacing w:val="-3"/>
                <w:lang w:val="pt-BR" w:eastAsia="pt-BR"/>
              </w:rPr>
              <w:t>.</w:t>
            </w:r>
          </w:p>
          <w:p w14:paraId="5A0B4414" w14:textId="1565EF8A" w:rsidR="000C356D" w:rsidRPr="008D378D" w:rsidRDefault="000C356D" w:rsidP="00343EA4">
            <w:pPr>
              <w:jc w:val="both"/>
              <w:rPr>
                <w:lang w:val="pt-BR" w:eastAsia="pt-BR"/>
              </w:rPr>
            </w:pPr>
          </w:p>
        </w:tc>
      </w:tr>
      <w:tr w:rsidR="003235BE" w:rsidRPr="008D378D" w14:paraId="33170FBA" w14:textId="77777777" w:rsidTr="00A85A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5319"/>
        </w:trPr>
        <w:tc>
          <w:tcPr>
            <w:tcW w:w="20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11DF98" w14:textId="5726B2ED" w:rsidR="000C356D" w:rsidRPr="008D378D" w:rsidRDefault="000C356D" w:rsidP="005B63A1">
            <w:pPr>
              <w:jc w:val="both"/>
              <w:rPr>
                <w:lang w:val="pt-BR" w:eastAsia="pt-BR"/>
              </w:rPr>
            </w:pPr>
            <w:r w:rsidRPr="008D378D">
              <w:rPr>
                <w:b/>
                <w:bCs/>
                <w:lang w:val="pt-BR" w:eastAsia="pt-BR"/>
              </w:rPr>
              <w:lastRenderedPageBreak/>
              <w:t>CGC 52.1</w:t>
            </w:r>
          </w:p>
        </w:tc>
        <w:tc>
          <w:tcPr>
            <w:tcW w:w="73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4E9B3C" w14:textId="58DB499A" w:rsidR="00150951" w:rsidRPr="008D378D" w:rsidRDefault="00150951" w:rsidP="00343EA4">
            <w:pPr>
              <w:jc w:val="both"/>
              <w:rPr>
                <w:lang w:val="pt-BR" w:eastAsia="pt-BR"/>
              </w:rPr>
            </w:pPr>
            <w:r w:rsidRPr="008D378D">
              <w:rPr>
                <w:spacing w:val="-3"/>
                <w:lang w:val="pt-BR" w:eastAsia="pt-BR"/>
              </w:rPr>
              <w:t>O valor d</w:t>
            </w:r>
            <w:r w:rsidR="00C452BD" w:rsidRPr="008D378D">
              <w:rPr>
                <w:spacing w:val="-3"/>
                <w:lang w:val="pt-BR" w:eastAsia="pt-BR"/>
              </w:rPr>
              <w:t>a</w:t>
            </w:r>
            <w:r w:rsidRPr="008D378D">
              <w:rPr>
                <w:spacing w:val="-3"/>
                <w:lang w:val="pt-BR" w:eastAsia="pt-BR"/>
              </w:rPr>
              <w:t xml:space="preserve"> Garantia</w:t>
            </w:r>
            <w:r w:rsidR="00C452BD" w:rsidRPr="008D378D">
              <w:rPr>
                <w:spacing w:val="-3"/>
                <w:lang w:val="pt-BR" w:eastAsia="pt-BR"/>
              </w:rPr>
              <w:t xml:space="preserve"> de Execução</w:t>
            </w:r>
            <w:r w:rsidRPr="008D378D">
              <w:rPr>
                <w:spacing w:val="-3"/>
                <w:lang w:val="pt-BR" w:eastAsia="pt-BR"/>
              </w:rPr>
              <w:t xml:space="preserve"> é </w:t>
            </w:r>
            <w:r w:rsidRPr="008D378D">
              <w:rPr>
                <w:i/>
                <w:iCs/>
                <w:spacing w:val="-3"/>
                <w:lang w:val="pt-BR" w:eastAsia="pt-BR"/>
              </w:rPr>
              <w:t>[indicar o(s) valor(es) denominado(s) nos tipos e proporções das moedas nas quais o Preço do Contrato será pago, ou em uma moeda livremente conversível aceitável pelo Contratante.]</w:t>
            </w:r>
          </w:p>
          <w:p w14:paraId="66A62596" w14:textId="77777777" w:rsidR="00150951" w:rsidRPr="008D378D" w:rsidRDefault="00150951" w:rsidP="00150951">
            <w:pPr>
              <w:rPr>
                <w:lang w:val="pt-BR" w:eastAsia="pt-BR"/>
              </w:rPr>
            </w:pPr>
          </w:p>
          <w:p w14:paraId="0EFCCEB3" w14:textId="7A02B74F" w:rsidR="00150951" w:rsidRPr="008D378D" w:rsidRDefault="00150951" w:rsidP="0055062C">
            <w:pPr>
              <w:pStyle w:val="ListParagraph"/>
              <w:numPr>
                <w:ilvl w:val="0"/>
                <w:numId w:val="75"/>
              </w:numPr>
              <w:rPr>
                <w:lang w:val="pt-BR" w:eastAsia="pt-BR"/>
              </w:rPr>
            </w:pPr>
            <w:r w:rsidRPr="008D378D">
              <w:rPr>
                <w:spacing w:val="-3"/>
                <w:lang w:val="pt-BR" w:eastAsia="pt-BR"/>
              </w:rPr>
              <w:t xml:space="preserve">Garantia bancária: </w:t>
            </w:r>
            <w:r w:rsidRPr="008D378D">
              <w:rPr>
                <w:i/>
                <w:iCs/>
                <w:spacing w:val="-3"/>
                <w:lang w:val="pt-BR" w:eastAsia="pt-BR"/>
              </w:rPr>
              <w:t xml:space="preserve">[inserir a porcentagem e </w:t>
            </w:r>
            <w:r w:rsidR="00C452BD" w:rsidRPr="008D378D">
              <w:rPr>
                <w:i/>
                <w:iCs/>
                <w:spacing w:val="-3"/>
                <w:lang w:val="pt-BR" w:eastAsia="pt-BR"/>
              </w:rPr>
              <w:t xml:space="preserve">o </w:t>
            </w:r>
            <w:r w:rsidRPr="008D378D">
              <w:rPr>
                <w:i/>
                <w:iCs/>
                <w:spacing w:val="-3"/>
                <w:lang w:val="pt-BR" w:eastAsia="pt-BR"/>
              </w:rPr>
              <w:t>valor(</w:t>
            </w:r>
            <w:r w:rsidR="00C452BD" w:rsidRPr="008D378D">
              <w:rPr>
                <w:i/>
                <w:iCs/>
                <w:spacing w:val="-3"/>
                <w:lang w:val="pt-BR" w:eastAsia="pt-BR"/>
              </w:rPr>
              <w:t>e</w:t>
            </w:r>
            <w:r w:rsidRPr="008D378D">
              <w:rPr>
                <w:i/>
                <w:iCs/>
                <w:spacing w:val="-3"/>
                <w:lang w:val="pt-BR" w:eastAsia="pt-BR"/>
              </w:rPr>
              <w:t>s).]</w:t>
            </w:r>
          </w:p>
          <w:p w14:paraId="13926F63" w14:textId="77777777" w:rsidR="00150951" w:rsidRPr="008D378D" w:rsidRDefault="00150951" w:rsidP="00150951">
            <w:pPr>
              <w:rPr>
                <w:lang w:val="pt-BR" w:eastAsia="pt-BR"/>
              </w:rPr>
            </w:pPr>
          </w:p>
          <w:p w14:paraId="73C7F1F1" w14:textId="2AE81A37" w:rsidR="00150951" w:rsidRPr="008D378D" w:rsidRDefault="00C452BD" w:rsidP="0055062C">
            <w:pPr>
              <w:pStyle w:val="ListParagraph"/>
              <w:numPr>
                <w:ilvl w:val="0"/>
                <w:numId w:val="75"/>
              </w:numPr>
              <w:rPr>
                <w:lang w:val="pt-BR" w:eastAsia="pt-BR"/>
              </w:rPr>
            </w:pPr>
            <w:r w:rsidRPr="008D378D">
              <w:rPr>
                <w:spacing w:val="-3"/>
                <w:lang w:val="pt-BR" w:eastAsia="pt-BR"/>
              </w:rPr>
              <w:t xml:space="preserve">Seguro </w:t>
            </w:r>
            <w:r w:rsidR="00150951" w:rsidRPr="008D378D">
              <w:rPr>
                <w:spacing w:val="-3"/>
                <w:lang w:val="pt-BR" w:eastAsia="pt-BR"/>
              </w:rPr>
              <w:t xml:space="preserve">Garantia: </w:t>
            </w:r>
            <w:r w:rsidR="00150951" w:rsidRPr="008D378D">
              <w:rPr>
                <w:i/>
                <w:iCs/>
                <w:spacing w:val="-3"/>
                <w:lang w:val="pt-BR" w:eastAsia="pt-BR"/>
              </w:rPr>
              <w:t>[inserir porcentagem e quantidade (s).]</w:t>
            </w:r>
            <w:r w:rsidR="00286CED" w:rsidRPr="008D378D">
              <w:rPr>
                <w:sz w:val="14"/>
                <w:szCs w:val="14"/>
                <w:lang w:val="pt-BR" w:eastAsia="pt-BR"/>
              </w:rPr>
              <w:t xml:space="preserve"> </w:t>
            </w:r>
          </w:p>
          <w:p w14:paraId="5899A79B" w14:textId="77777777" w:rsidR="00150951" w:rsidRPr="008D378D" w:rsidRDefault="00150951" w:rsidP="00150951">
            <w:pPr>
              <w:rPr>
                <w:lang w:val="pt-BR" w:eastAsia="pt-BR"/>
              </w:rPr>
            </w:pPr>
          </w:p>
          <w:p w14:paraId="19BFC54B" w14:textId="1992F20E" w:rsidR="00150951" w:rsidRPr="008D378D" w:rsidRDefault="00281011" w:rsidP="00343EA4">
            <w:pPr>
              <w:jc w:val="both"/>
              <w:rPr>
                <w:i/>
                <w:iCs/>
                <w:spacing w:val="-3"/>
                <w:lang w:val="pt-BR" w:eastAsia="pt-BR"/>
              </w:rPr>
            </w:pPr>
            <w:r w:rsidRPr="008D378D">
              <w:rPr>
                <w:i/>
                <w:iCs/>
                <w:spacing w:val="-3"/>
                <w:lang w:val="pt-BR" w:eastAsia="pt-BR"/>
              </w:rPr>
              <w:t>[</w:t>
            </w:r>
            <w:r w:rsidR="00150951" w:rsidRPr="008D378D">
              <w:rPr>
                <w:i/>
                <w:iCs/>
                <w:spacing w:val="-3"/>
                <w:lang w:val="pt-BR" w:eastAsia="pt-BR"/>
              </w:rPr>
              <w:t xml:space="preserve">A </w:t>
            </w:r>
            <w:r w:rsidR="00150951" w:rsidRPr="008D378D">
              <w:rPr>
                <w:b/>
                <w:bCs/>
                <w:i/>
                <w:iCs/>
                <w:spacing w:val="-3"/>
                <w:lang w:val="pt-BR" w:eastAsia="pt-BR"/>
              </w:rPr>
              <w:t xml:space="preserve">Garantia Bancária </w:t>
            </w:r>
            <w:r w:rsidR="00150951" w:rsidRPr="008D378D">
              <w:rPr>
                <w:i/>
                <w:iCs/>
                <w:spacing w:val="-3"/>
                <w:lang w:val="pt-BR" w:eastAsia="pt-BR"/>
              </w:rPr>
              <w:t>deve ser incondicional (</w:t>
            </w:r>
            <w:r w:rsidR="00D10382" w:rsidRPr="008D378D">
              <w:rPr>
                <w:i/>
                <w:iCs/>
                <w:spacing w:val="-3"/>
                <w:lang w:val="pt-BR" w:eastAsia="pt-BR"/>
              </w:rPr>
              <w:t>“</w:t>
            </w:r>
            <w:r w:rsidR="00645D69" w:rsidRPr="008D378D">
              <w:rPr>
                <w:i/>
                <w:iCs/>
                <w:spacing w:val="-3"/>
                <w:lang w:val="pt-BR" w:eastAsia="pt-BR"/>
              </w:rPr>
              <w:t>de</w:t>
            </w:r>
            <w:r w:rsidR="00150951" w:rsidRPr="008D378D">
              <w:rPr>
                <w:i/>
                <w:iCs/>
                <w:spacing w:val="-3"/>
                <w:lang w:val="pt-BR" w:eastAsia="pt-BR"/>
              </w:rPr>
              <w:t xml:space="preserve"> demanda</w:t>
            </w:r>
            <w:r w:rsidR="00D10382" w:rsidRPr="008D378D">
              <w:rPr>
                <w:i/>
                <w:iCs/>
                <w:spacing w:val="-3"/>
                <w:lang w:val="pt-BR" w:eastAsia="pt-BR"/>
              </w:rPr>
              <w:t>”</w:t>
            </w:r>
            <w:r w:rsidR="00150951" w:rsidRPr="008D378D">
              <w:rPr>
                <w:i/>
                <w:iCs/>
                <w:spacing w:val="-3"/>
                <w:lang w:val="pt-BR" w:eastAsia="pt-BR"/>
              </w:rPr>
              <w:t>) (Ver Seção X, Formulários d</w:t>
            </w:r>
            <w:r w:rsidR="000B2912" w:rsidRPr="008D378D">
              <w:rPr>
                <w:i/>
                <w:iCs/>
                <w:spacing w:val="-3"/>
                <w:lang w:val="pt-BR" w:eastAsia="pt-BR"/>
              </w:rPr>
              <w:t>o</w:t>
            </w:r>
            <w:r w:rsidR="00150951" w:rsidRPr="008D378D">
              <w:rPr>
                <w:i/>
                <w:iCs/>
                <w:spacing w:val="-3"/>
                <w:lang w:val="pt-BR" w:eastAsia="pt-BR"/>
              </w:rPr>
              <w:t xml:space="preserve"> Contrato). Um valor de 5 a 10 por cento do Preço do Contrato é geralmente estabelecido para a Garantia </w:t>
            </w:r>
            <w:r w:rsidR="00C452BD" w:rsidRPr="008D378D">
              <w:rPr>
                <w:i/>
                <w:iCs/>
                <w:spacing w:val="-3"/>
                <w:lang w:val="pt-BR" w:eastAsia="pt-BR"/>
              </w:rPr>
              <w:t>de Execução</w:t>
            </w:r>
            <w:r w:rsidR="00645D69" w:rsidRPr="008D378D">
              <w:rPr>
                <w:i/>
                <w:iCs/>
                <w:spacing w:val="-3"/>
                <w:lang w:val="pt-BR" w:eastAsia="pt-BR"/>
              </w:rPr>
              <w:t xml:space="preserve"> </w:t>
            </w:r>
            <w:r w:rsidR="00343EA4" w:rsidRPr="008D378D">
              <w:rPr>
                <w:i/>
                <w:iCs/>
                <w:spacing w:val="-3"/>
                <w:lang w:val="pt-BR" w:eastAsia="pt-BR"/>
              </w:rPr>
              <w:t xml:space="preserve">(Garantia </w:t>
            </w:r>
            <w:r w:rsidR="00150951" w:rsidRPr="008D378D">
              <w:rPr>
                <w:i/>
                <w:iCs/>
                <w:spacing w:val="-3"/>
                <w:lang w:val="pt-BR" w:eastAsia="pt-BR"/>
              </w:rPr>
              <w:t>Bancária</w:t>
            </w:r>
            <w:r w:rsidR="00343EA4" w:rsidRPr="008D378D">
              <w:rPr>
                <w:i/>
                <w:iCs/>
                <w:spacing w:val="-3"/>
                <w:lang w:val="pt-BR" w:eastAsia="pt-BR"/>
              </w:rPr>
              <w:t>)</w:t>
            </w:r>
            <w:r w:rsidR="00C452BD" w:rsidRPr="008D378D">
              <w:rPr>
                <w:i/>
                <w:iCs/>
                <w:spacing w:val="-3"/>
                <w:lang w:val="pt-BR" w:eastAsia="pt-BR"/>
              </w:rPr>
              <w:t>.</w:t>
            </w:r>
          </w:p>
          <w:p w14:paraId="6D009BDF" w14:textId="77777777" w:rsidR="00150951" w:rsidRPr="008D378D" w:rsidRDefault="00150951" w:rsidP="00343EA4">
            <w:pPr>
              <w:jc w:val="both"/>
              <w:rPr>
                <w:i/>
                <w:iCs/>
                <w:spacing w:val="-3"/>
                <w:lang w:val="pt-BR" w:eastAsia="pt-BR"/>
              </w:rPr>
            </w:pPr>
          </w:p>
          <w:p w14:paraId="0F650FAD" w14:textId="24FEE904" w:rsidR="000C356D" w:rsidRPr="008D378D" w:rsidRDefault="00150951" w:rsidP="00343EA4">
            <w:pPr>
              <w:jc w:val="both"/>
              <w:rPr>
                <w:lang w:val="pt-BR" w:eastAsia="pt-BR"/>
              </w:rPr>
            </w:pPr>
            <w:r w:rsidRPr="008D378D">
              <w:rPr>
                <w:i/>
                <w:iCs/>
                <w:spacing w:val="-3"/>
                <w:lang w:val="pt-BR" w:eastAsia="pt-BR"/>
              </w:rPr>
              <w:t xml:space="preserve">O </w:t>
            </w:r>
            <w:r w:rsidRPr="008D378D">
              <w:rPr>
                <w:b/>
                <w:bCs/>
                <w:i/>
                <w:iCs/>
                <w:spacing w:val="-3"/>
                <w:lang w:val="pt-BR" w:eastAsia="pt-BR"/>
              </w:rPr>
              <w:t xml:space="preserve">Seguro Garantia </w:t>
            </w:r>
            <w:r w:rsidRPr="008D378D">
              <w:rPr>
                <w:i/>
                <w:iCs/>
                <w:spacing w:val="-3"/>
                <w:lang w:val="pt-BR" w:eastAsia="pt-BR"/>
              </w:rPr>
              <w:t>é a promessa de uma instituição f</w:t>
            </w:r>
            <w:r w:rsidR="00C452BD" w:rsidRPr="008D378D">
              <w:rPr>
                <w:i/>
                <w:iCs/>
                <w:spacing w:val="-3"/>
                <w:lang w:val="pt-BR" w:eastAsia="pt-BR"/>
              </w:rPr>
              <w:t>inanceir</w:t>
            </w:r>
            <w:r w:rsidRPr="008D378D">
              <w:rPr>
                <w:i/>
                <w:iCs/>
                <w:spacing w:val="-3"/>
                <w:lang w:val="pt-BR" w:eastAsia="pt-BR"/>
              </w:rPr>
              <w:t>a ou seguradora (</w:t>
            </w:r>
            <w:r w:rsidR="00C452BD" w:rsidRPr="008D378D">
              <w:rPr>
                <w:i/>
                <w:iCs/>
                <w:spacing w:val="-3"/>
                <w:lang w:val="pt-BR" w:eastAsia="pt-BR"/>
              </w:rPr>
              <w:t>Garantidor</w:t>
            </w:r>
            <w:r w:rsidRPr="008D378D">
              <w:rPr>
                <w:i/>
                <w:iCs/>
                <w:spacing w:val="-3"/>
                <w:lang w:val="pt-BR" w:eastAsia="pt-BR"/>
              </w:rPr>
              <w:t xml:space="preserve">) de concluir a obra, em caso de </w:t>
            </w:r>
            <w:r w:rsidR="00281011" w:rsidRPr="008D378D">
              <w:rPr>
                <w:i/>
                <w:iCs/>
                <w:spacing w:val="-3"/>
                <w:lang w:val="pt-BR" w:eastAsia="pt-BR"/>
              </w:rPr>
              <w:t>descumprimento</w:t>
            </w:r>
            <w:r w:rsidRPr="008D378D">
              <w:rPr>
                <w:i/>
                <w:iCs/>
                <w:spacing w:val="-3"/>
                <w:lang w:val="pt-BR" w:eastAsia="pt-BR"/>
              </w:rPr>
              <w:t xml:space="preserve"> do Empreiteiro, ou de pagar ao Contratante o valor da apólice. Um valor de 20 por</w:t>
            </w:r>
            <w:r w:rsidR="00C75EEA" w:rsidRPr="008D378D">
              <w:rPr>
                <w:i/>
                <w:iCs/>
                <w:spacing w:val="-3"/>
                <w:lang w:val="pt-BR" w:eastAsia="pt-BR"/>
              </w:rPr>
              <w:t xml:space="preserve"> </w:t>
            </w:r>
            <w:r w:rsidRPr="008D378D">
              <w:rPr>
                <w:i/>
                <w:iCs/>
                <w:spacing w:val="-3"/>
                <w:lang w:val="pt-BR" w:eastAsia="pt-BR"/>
              </w:rPr>
              <w:t>cento do Preço do Contrato é comumente utilizado internacionalmente para este tipo de garantia. [Ver Seção X, Formulários do Contrato]</w:t>
            </w:r>
            <w:r w:rsidR="00281011" w:rsidRPr="008D378D">
              <w:rPr>
                <w:i/>
                <w:iCs/>
                <w:spacing w:val="-3"/>
                <w:lang w:val="pt-BR" w:eastAsia="pt-BR"/>
              </w:rPr>
              <w:t>.</w:t>
            </w:r>
          </w:p>
        </w:tc>
      </w:tr>
      <w:tr w:rsidR="000C356D" w:rsidRPr="008D378D" w14:paraId="3CA918C0" w14:textId="77777777" w:rsidTr="005E2B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9350"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0" w:type="dxa"/>
              <w:left w:w="108" w:type="dxa"/>
              <w:bottom w:w="0" w:type="dxa"/>
              <w:right w:w="108" w:type="dxa"/>
            </w:tcMar>
            <w:hideMark/>
          </w:tcPr>
          <w:p w14:paraId="0FD36A7E" w14:textId="62257823" w:rsidR="000C356D" w:rsidRPr="008D378D" w:rsidRDefault="000C356D" w:rsidP="005E2BDA">
            <w:pPr>
              <w:spacing w:before="200" w:after="200"/>
              <w:jc w:val="center"/>
              <w:outlineLvl w:val="3"/>
              <w:rPr>
                <w:b/>
                <w:bCs/>
                <w:sz w:val="28"/>
                <w:szCs w:val="28"/>
                <w:lang w:val="pt-BR" w:eastAsia="pt-BR"/>
              </w:rPr>
            </w:pPr>
            <w:r w:rsidRPr="008D378D">
              <w:rPr>
                <w:b/>
                <w:bCs/>
                <w:spacing w:val="-3"/>
                <w:sz w:val="28"/>
                <w:szCs w:val="28"/>
                <w:lang w:val="pt-BR" w:eastAsia="pt-BR"/>
              </w:rPr>
              <w:t xml:space="preserve">F. </w:t>
            </w:r>
            <w:r w:rsidR="005E2BDA" w:rsidRPr="008D378D">
              <w:rPr>
                <w:b/>
                <w:bCs/>
                <w:spacing w:val="-3"/>
                <w:sz w:val="28"/>
                <w:szCs w:val="28"/>
                <w:lang w:val="pt-BR" w:eastAsia="pt-BR"/>
              </w:rPr>
              <w:t xml:space="preserve">Finalizando </w:t>
            </w:r>
            <w:r w:rsidRPr="008D378D">
              <w:rPr>
                <w:b/>
                <w:bCs/>
                <w:spacing w:val="-3"/>
                <w:sz w:val="28"/>
                <w:szCs w:val="28"/>
                <w:lang w:val="pt-BR" w:eastAsia="pt-BR"/>
              </w:rPr>
              <w:t>o Contrato</w:t>
            </w:r>
          </w:p>
        </w:tc>
      </w:tr>
      <w:tr w:rsidR="003235BE" w:rsidRPr="002E504D" w14:paraId="308B6CDF" w14:textId="77777777" w:rsidTr="00F774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20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274156" w14:textId="77777777" w:rsidR="000C356D" w:rsidRPr="008D378D" w:rsidRDefault="000C356D" w:rsidP="005B63A1">
            <w:pPr>
              <w:jc w:val="both"/>
              <w:rPr>
                <w:lang w:val="pt-BR" w:eastAsia="pt-BR"/>
              </w:rPr>
            </w:pPr>
            <w:r w:rsidRPr="008D378D">
              <w:rPr>
                <w:b/>
                <w:bCs/>
                <w:lang w:val="pt-BR" w:eastAsia="pt-BR"/>
              </w:rPr>
              <w:t>CGC 58.1</w:t>
            </w:r>
          </w:p>
        </w:tc>
        <w:tc>
          <w:tcPr>
            <w:tcW w:w="73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7CF5BF" w14:textId="2CEB3A09" w:rsidR="00867D48" w:rsidRPr="008D378D" w:rsidRDefault="00867D48" w:rsidP="00CF35D9">
            <w:pPr>
              <w:jc w:val="both"/>
              <w:rPr>
                <w:i/>
                <w:iCs/>
                <w:spacing w:val="-3"/>
                <w:lang w:val="pt-BR" w:eastAsia="pt-BR"/>
              </w:rPr>
            </w:pPr>
            <w:r w:rsidRPr="008D378D">
              <w:rPr>
                <w:spacing w:val="-3"/>
                <w:lang w:val="pt-BR" w:eastAsia="pt-BR"/>
              </w:rPr>
              <w:t xml:space="preserve">A data na qual os Manuais de </w:t>
            </w:r>
            <w:r w:rsidR="00C452BD" w:rsidRPr="008D378D">
              <w:rPr>
                <w:spacing w:val="-3"/>
                <w:lang w:val="pt-BR" w:eastAsia="pt-BR"/>
              </w:rPr>
              <w:t>Serviço</w:t>
            </w:r>
            <w:r w:rsidRPr="008D378D">
              <w:rPr>
                <w:spacing w:val="-3"/>
                <w:lang w:val="pt-BR" w:eastAsia="pt-BR"/>
              </w:rPr>
              <w:t xml:space="preserve"> </w:t>
            </w:r>
            <w:r w:rsidR="00CA5980" w:rsidRPr="008D378D">
              <w:rPr>
                <w:spacing w:val="-3"/>
                <w:lang w:val="pt-BR" w:eastAsia="pt-BR"/>
              </w:rPr>
              <w:t>d</w:t>
            </w:r>
            <w:r w:rsidRPr="008D378D">
              <w:rPr>
                <w:spacing w:val="-3"/>
                <w:lang w:val="pt-BR" w:eastAsia="pt-BR"/>
              </w:rPr>
              <w:t xml:space="preserve">e </w:t>
            </w:r>
            <w:r w:rsidR="00CA5980" w:rsidRPr="008D378D">
              <w:rPr>
                <w:spacing w:val="-3"/>
                <w:lang w:val="pt-BR" w:eastAsia="pt-BR"/>
              </w:rPr>
              <w:t>Opera</w:t>
            </w:r>
            <w:r w:rsidRPr="008D378D">
              <w:rPr>
                <w:spacing w:val="-3"/>
                <w:lang w:val="pt-BR" w:eastAsia="pt-BR"/>
              </w:rPr>
              <w:t xml:space="preserve">ção deverão ser entregues é </w:t>
            </w:r>
            <w:r w:rsidRPr="008D378D">
              <w:rPr>
                <w:i/>
                <w:iCs/>
                <w:spacing w:val="-3"/>
                <w:lang w:val="pt-BR" w:eastAsia="pt-BR"/>
              </w:rPr>
              <w:t>[inserir a data]</w:t>
            </w:r>
            <w:r w:rsidR="00CF35D9" w:rsidRPr="008D378D">
              <w:rPr>
                <w:i/>
                <w:iCs/>
                <w:spacing w:val="-3"/>
                <w:lang w:val="pt-BR" w:eastAsia="pt-BR"/>
              </w:rPr>
              <w:t>.</w:t>
            </w:r>
          </w:p>
          <w:p w14:paraId="4CEC91AE" w14:textId="77777777" w:rsidR="00867D48" w:rsidRPr="008D378D" w:rsidRDefault="00867D48" w:rsidP="00CF35D9">
            <w:pPr>
              <w:jc w:val="both"/>
              <w:rPr>
                <w:spacing w:val="-3"/>
                <w:lang w:val="pt-BR" w:eastAsia="pt-BR"/>
              </w:rPr>
            </w:pPr>
          </w:p>
          <w:p w14:paraId="3B4BDD55" w14:textId="32C6B00C" w:rsidR="000C356D" w:rsidRPr="008D378D" w:rsidRDefault="00867D48" w:rsidP="00CF35D9">
            <w:pPr>
              <w:jc w:val="both"/>
              <w:rPr>
                <w:lang w:val="pt-BR" w:eastAsia="pt-BR"/>
              </w:rPr>
            </w:pPr>
            <w:r w:rsidRPr="008D378D">
              <w:rPr>
                <w:spacing w:val="-3"/>
                <w:lang w:val="pt-BR" w:eastAsia="pt-BR"/>
              </w:rPr>
              <w:t xml:space="preserve">A data na qual os desenhos </w:t>
            </w:r>
            <w:r w:rsidR="00CF35D9" w:rsidRPr="008D378D">
              <w:rPr>
                <w:spacing w:val="-3"/>
                <w:lang w:val="pt-BR" w:eastAsia="pt-BR"/>
              </w:rPr>
              <w:t>técnicos</w:t>
            </w:r>
            <w:r w:rsidR="009A2F61" w:rsidRPr="008D378D">
              <w:rPr>
                <w:spacing w:val="-3"/>
                <w:lang w:val="pt-BR" w:eastAsia="pt-BR"/>
              </w:rPr>
              <w:t xml:space="preserve"> </w:t>
            </w:r>
            <w:r w:rsidR="00D10382" w:rsidRPr="008D378D">
              <w:rPr>
                <w:spacing w:val="-3"/>
                <w:lang w:val="pt-BR" w:eastAsia="pt-BR"/>
              </w:rPr>
              <w:t>“</w:t>
            </w:r>
            <w:r w:rsidRPr="008D378D">
              <w:rPr>
                <w:spacing w:val="-3"/>
                <w:lang w:val="pt-BR" w:eastAsia="pt-BR"/>
              </w:rPr>
              <w:t>como construídos</w:t>
            </w:r>
            <w:r w:rsidR="00D10382" w:rsidRPr="008D378D">
              <w:rPr>
                <w:spacing w:val="-3"/>
                <w:lang w:val="pt-BR" w:eastAsia="pt-BR"/>
              </w:rPr>
              <w:t>”</w:t>
            </w:r>
            <w:r w:rsidRPr="008D378D">
              <w:rPr>
                <w:spacing w:val="-3"/>
                <w:lang w:val="pt-BR" w:eastAsia="pt-BR"/>
              </w:rPr>
              <w:t xml:space="preserve"> </w:t>
            </w:r>
            <w:r w:rsidR="00C452BD" w:rsidRPr="008D378D">
              <w:rPr>
                <w:spacing w:val="-3"/>
                <w:lang w:val="pt-BR" w:eastAsia="pt-BR"/>
              </w:rPr>
              <w:t>(</w:t>
            </w:r>
            <w:r w:rsidR="00D10382" w:rsidRPr="008D378D">
              <w:rPr>
                <w:spacing w:val="-3"/>
                <w:lang w:val="pt-BR" w:eastAsia="pt-BR"/>
              </w:rPr>
              <w:t>“</w:t>
            </w:r>
            <w:r w:rsidR="00C452BD" w:rsidRPr="008D378D">
              <w:rPr>
                <w:i/>
                <w:iCs/>
                <w:spacing w:val="-3"/>
                <w:lang w:val="pt-BR" w:eastAsia="pt-BR"/>
              </w:rPr>
              <w:t xml:space="preserve">as </w:t>
            </w:r>
            <w:proofErr w:type="spellStart"/>
            <w:r w:rsidR="00C452BD" w:rsidRPr="008D378D">
              <w:rPr>
                <w:i/>
                <w:iCs/>
                <w:spacing w:val="-3"/>
                <w:lang w:val="pt-BR" w:eastAsia="pt-BR"/>
              </w:rPr>
              <w:t>built</w:t>
            </w:r>
            <w:proofErr w:type="spellEnd"/>
            <w:r w:rsidR="00D10382" w:rsidRPr="008D378D">
              <w:rPr>
                <w:spacing w:val="-3"/>
                <w:lang w:val="pt-BR" w:eastAsia="pt-BR"/>
              </w:rPr>
              <w:t>”</w:t>
            </w:r>
            <w:r w:rsidR="00C452BD" w:rsidRPr="008D378D">
              <w:rPr>
                <w:spacing w:val="-3"/>
                <w:lang w:val="pt-BR" w:eastAsia="pt-BR"/>
              </w:rPr>
              <w:t xml:space="preserve">) </w:t>
            </w:r>
            <w:r w:rsidRPr="008D378D">
              <w:rPr>
                <w:spacing w:val="-3"/>
                <w:lang w:val="pt-BR" w:eastAsia="pt-BR"/>
              </w:rPr>
              <w:t xml:space="preserve">devem ser entregues é até </w:t>
            </w:r>
            <w:r w:rsidRPr="008D378D">
              <w:rPr>
                <w:i/>
                <w:iCs/>
                <w:spacing w:val="-3"/>
                <w:lang w:val="pt-BR" w:eastAsia="pt-BR"/>
              </w:rPr>
              <w:t>[inserir a data]</w:t>
            </w:r>
            <w:r w:rsidR="00CF35D9" w:rsidRPr="008D378D">
              <w:rPr>
                <w:i/>
                <w:iCs/>
                <w:spacing w:val="-3"/>
                <w:lang w:val="pt-BR" w:eastAsia="pt-BR"/>
              </w:rPr>
              <w:t>.</w:t>
            </w:r>
          </w:p>
          <w:p w14:paraId="6876CC60" w14:textId="05042A16" w:rsidR="000C356D" w:rsidRPr="008D378D" w:rsidRDefault="000C356D" w:rsidP="00CF35D9">
            <w:pPr>
              <w:jc w:val="both"/>
              <w:rPr>
                <w:lang w:val="pt-BR" w:eastAsia="pt-BR"/>
              </w:rPr>
            </w:pPr>
          </w:p>
        </w:tc>
      </w:tr>
      <w:tr w:rsidR="003235BE" w:rsidRPr="002E504D" w14:paraId="64316B2D" w14:textId="77777777" w:rsidTr="00F774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20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DC735C" w14:textId="77777777" w:rsidR="000C356D" w:rsidRPr="008D378D" w:rsidRDefault="000C356D" w:rsidP="005B63A1">
            <w:pPr>
              <w:jc w:val="both"/>
              <w:rPr>
                <w:lang w:val="pt-BR" w:eastAsia="pt-BR"/>
              </w:rPr>
            </w:pPr>
            <w:r w:rsidRPr="008D378D">
              <w:rPr>
                <w:b/>
                <w:bCs/>
                <w:lang w:val="pt-BR" w:eastAsia="pt-BR"/>
              </w:rPr>
              <w:t>CGC 58.2</w:t>
            </w:r>
          </w:p>
        </w:tc>
        <w:tc>
          <w:tcPr>
            <w:tcW w:w="73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429425" w14:textId="42E909C9" w:rsidR="000C356D" w:rsidRPr="008D378D" w:rsidRDefault="000E2863" w:rsidP="00CF35D9">
            <w:pPr>
              <w:jc w:val="both"/>
              <w:rPr>
                <w:lang w:val="pt-BR" w:eastAsia="pt-BR"/>
              </w:rPr>
            </w:pPr>
            <w:r w:rsidRPr="008D378D">
              <w:rPr>
                <w:spacing w:val="-3"/>
                <w:lang w:val="pt-BR" w:eastAsia="pt-BR"/>
              </w:rPr>
              <w:t>A quantia a ser retida pelo não cumprimento da apresentação dos desenhos</w:t>
            </w:r>
            <w:r w:rsidR="00CF35D9" w:rsidRPr="008D378D">
              <w:rPr>
                <w:spacing w:val="-3"/>
                <w:lang w:val="pt-BR" w:eastAsia="pt-BR"/>
              </w:rPr>
              <w:t xml:space="preserve"> técnicos</w:t>
            </w:r>
            <w:r w:rsidRPr="008D378D">
              <w:rPr>
                <w:spacing w:val="-3"/>
                <w:lang w:val="pt-BR" w:eastAsia="pt-BR"/>
              </w:rPr>
              <w:t xml:space="preserve"> </w:t>
            </w:r>
            <w:r w:rsidR="00D10382" w:rsidRPr="008D378D">
              <w:rPr>
                <w:spacing w:val="-3"/>
                <w:lang w:val="pt-BR" w:eastAsia="pt-BR"/>
              </w:rPr>
              <w:t>“</w:t>
            </w:r>
            <w:r w:rsidRPr="008D378D">
              <w:rPr>
                <w:spacing w:val="-3"/>
                <w:lang w:val="pt-BR" w:eastAsia="pt-BR"/>
              </w:rPr>
              <w:t>como construído</w:t>
            </w:r>
            <w:r w:rsidR="00D10382" w:rsidRPr="008D378D">
              <w:rPr>
                <w:spacing w:val="-3"/>
                <w:lang w:val="pt-BR" w:eastAsia="pt-BR"/>
              </w:rPr>
              <w:t>”</w:t>
            </w:r>
            <w:r w:rsidRPr="008D378D">
              <w:rPr>
                <w:spacing w:val="-3"/>
                <w:lang w:val="pt-BR" w:eastAsia="pt-BR"/>
              </w:rPr>
              <w:t xml:space="preserve"> e/ou dos manuais de </w:t>
            </w:r>
            <w:r w:rsidR="005E27F5" w:rsidRPr="008D378D">
              <w:rPr>
                <w:spacing w:val="-3"/>
                <w:lang w:val="pt-BR" w:eastAsia="pt-BR"/>
              </w:rPr>
              <w:t>serviço</w:t>
            </w:r>
            <w:r w:rsidRPr="008D378D">
              <w:rPr>
                <w:spacing w:val="-3"/>
                <w:lang w:val="pt-BR" w:eastAsia="pt-BR"/>
              </w:rPr>
              <w:t xml:space="preserve"> </w:t>
            </w:r>
            <w:r w:rsidR="00CA5980" w:rsidRPr="008D378D">
              <w:rPr>
                <w:spacing w:val="-3"/>
                <w:lang w:val="pt-BR" w:eastAsia="pt-BR"/>
              </w:rPr>
              <w:t>de</w:t>
            </w:r>
            <w:r w:rsidRPr="008D378D">
              <w:rPr>
                <w:spacing w:val="-3"/>
                <w:lang w:val="pt-BR" w:eastAsia="pt-BR"/>
              </w:rPr>
              <w:t xml:space="preserve"> </w:t>
            </w:r>
            <w:r w:rsidR="00A6763E" w:rsidRPr="008D378D">
              <w:rPr>
                <w:spacing w:val="-3"/>
                <w:lang w:val="pt-BR" w:eastAsia="pt-BR"/>
              </w:rPr>
              <w:t>opera</w:t>
            </w:r>
            <w:r w:rsidRPr="008D378D">
              <w:rPr>
                <w:spacing w:val="-3"/>
                <w:lang w:val="pt-BR" w:eastAsia="pt-BR"/>
              </w:rPr>
              <w:t xml:space="preserve">ção na data estabelecida nas CGC 58.1 é </w:t>
            </w:r>
            <w:r w:rsidRPr="008D378D">
              <w:rPr>
                <w:i/>
                <w:iCs/>
                <w:spacing w:val="-3"/>
                <w:lang w:val="pt-BR" w:eastAsia="pt-BR"/>
              </w:rPr>
              <w:t xml:space="preserve">[inserir </w:t>
            </w:r>
            <w:r w:rsidR="00CF35D9" w:rsidRPr="008D378D">
              <w:rPr>
                <w:i/>
                <w:iCs/>
                <w:spacing w:val="-3"/>
                <w:lang w:val="pt-BR" w:eastAsia="pt-BR"/>
              </w:rPr>
              <w:t>a quantia</w:t>
            </w:r>
            <w:r w:rsidRPr="008D378D">
              <w:rPr>
                <w:i/>
                <w:iCs/>
                <w:spacing w:val="-3"/>
                <w:lang w:val="pt-BR" w:eastAsia="pt-BR"/>
              </w:rPr>
              <w:t xml:space="preserve"> na moeda </w:t>
            </w:r>
            <w:r w:rsidR="00CF35D9" w:rsidRPr="008D378D">
              <w:rPr>
                <w:i/>
                <w:iCs/>
                <w:spacing w:val="-3"/>
                <w:lang w:val="pt-BR" w:eastAsia="pt-BR"/>
              </w:rPr>
              <w:t>local</w:t>
            </w:r>
            <w:r w:rsidRPr="008D378D">
              <w:rPr>
                <w:i/>
                <w:iCs/>
                <w:spacing w:val="-3"/>
                <w:lang w:val="pt-BR" w:eastAsia="pt-BR"/>
              </w:rPr>
              <w:t>]</w:t>
            </w:r>
            <w:r w:rsidR="00CF35D9" w:rsidRPr="008D378D">
              <w:rPr>
                <w:i/>
                <w:iCs/>
                <w:spacing w:val="-3"/>
                <w:lang w:val="pt-BR" w:eastAsia="pt-BR"/>
              </w:rPr>
              <w:t>.</w:t>
            </w:r>
          </w:p>
          <w:p w14:paraId="503A35DE" w14:textId="1FA738B8" w:rsidR="000C356D" w:rsidRPr="008D378D" w:rsidRDefault="000C356D" w:rsidP="00CF35D9">
            <w:pPr>
              <w:jc w:val="both"/>
              <w:rPr>
                <w:lang w:val="pt-BR" w:eastAsia="pt-BR"/>
              </w:rPr>
            </w:pPr>
          </w:p>
        </w:tc>
      </w:tr>
      <w:tr w:rsidR="003235BE" w:rsidRPr="002E504D" w14:paraId="3A31CC50" w14:textId="77777777" w:rsidTr="00F774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20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E97BE8" w14:textId="5CA84397" w:rsidR="000C356D" w:rsidRPr="008D378D" w:rsidRDefault="000C356D" w:rsidP="005B63A1">
            <w:pPr>
              <w:jc w:val="both"/>
              <w:rPr>
                <w:lang w:val="pt-BR" w:eastAsia="pt-BR"/>
              </w:rPr>
            </w:pPr>
            <w:r w:rsidRPr="008D378D">
              <w:rPr>
                <w:b/>
                <w:bCs/>
                <w:lang w:val="pt-BR" w:eastAsia="pt-BR"/>
              </w:rPr>
              <w:t>CGC 59</w:t>
            </w:r>
            <w:r w:rsidR="009B2B25" w:rsidRPr="008D378D">
              <w:rPr>
                <w:b/>
                <w:bCs/>
                <w:lang w:val="pt-BR" w:eastAsia="pt-BR"/>
              </w:rPr>
              <w:t>.</w:t>
            </w:r>
            <w:r w:rsidRPr="008D378D">
              <w:rPr>
                <w:b/>
                <w:bCs/>
                <w:lang w:val="pt-BR" w:eastAsia="pt-BR"/>
              </w:rPr>
              <w:t>2 (g)</w:t>
            </w:r>
          </w:p>
        </w:tc>
        <w:tc>
          <w:tcPr>
            <w:tcW w:w="73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9BF7A3" w14:textId="6064F00F" w:rsidR="000C356D" w:rsidRPr="008D378D" w:rsidRDefault="00B155B6" w:rsidP="00CF35D9">
            <w:pPr>
              <w:jc w:val="both"/>
              <w:rPr>
                <w:i/>
                <w:iCs/>
                <w:spacing w:val="-3"/>
                <w:lang w:val="pt-BR" w:eastAsia="pt-BR"/>
              </w:rPr>
            </w:pPr>
            <w:r w:rsidRPr="008D378D">
              <w:rPr>
                <w:spacing w:val="-3"/>
                <w:lang w:val="pt-BR" w:eastAsia="pt-BR"/>
              </w:rPr>
              <w:t xml:space="preserve">O número máximo de dias é </w:t>
            </w:r>
            <w:r w:rsidRPr="008D378D">
              <w:rPr>
                <w:i/>
                <w:iCs/>
                <w:spacing w:val="-3"/>
                <w:lang w:val="pt-BR" w:eastAsia="pt-BR"/>
              </w:rPr>
              <w:t xml:space="preserve">[inserir o número consistente com a Subcláusula 49.1 </w:t>
            </w:r>
            <w:r w:rsidR="00CF35D9" w:rsidRPr="008D378D">
              <w:rPr>
                <w:i/>
                <w:iCs/>
                <w:spacing w:val="-3"/>
                <w:lang w:val="pt-BR" w:eastAsia="pt-BR"/>
              </w:rPr>
              <w:t xml:space="preserve">das CGC </w:t>
            </w:r>
            <w:r w:rsidRPr="008D378D">
              <w:rPr>
                <w:i/>
                <w:iCs/>
                <w:spacing w:val="-3"/>
                <w:lang w:val="pt-BR" w:eastAsia="pt-BR"/>
              </w:rPr>
              <w:t xml:space="preserve">sobre </w:t>
            </w:r>
            <w:r w:rsidR="00CF35D9" w:rsidRPr="008D378D">
              <w:rPr>
                <w:i/>
                <w:iCs/>
                <w:spacing w:val="-3"/>
                <w:lang w:val="pt-BR" w:eastAsia="pt-BR"/>
              </w:rPr>
              <w:t>indenização</w:t>
            </w:r>
            <w:r w:rsidRPr="008D378D">
              <w:rPr>
                <w:i/>
                <w:iCs/>
                <w:spacing w:val="-3"/>
                <w:lang w:val="pt-BR" w:eastAsia="pt-BR"/>
              </w:rPr>
              <w:t xml:space="preserve"> por perdas e </w:t>
            </w:r>
            <w:r w:rsidR="00385DD4" w:rsidRPr="008D378D">
              <w:rPr>
                <w:i/>
                <w:iCs/>
                <w:spacing w:val="-3"/>
                <w:lang w:val="pt-BR" w:eastAsia="pt-BR"/>
              </w:rPr>
              <w:t>dano</w:t>
            </w:r>
            <w:r w:rsidR="00CF35D9" w:rsidRPr="008D378D">
              <w:rPr>
                <w:i/>
                <w:iCs/>
                <w:spacing w:val="-3"/>
                <w:lang w:val="pt-BR" w:eastAsia="pt-BR"/>
              </w:rPr>
              <w:t>s</w:t>
            </w:r>
            <w:r w:rsidRPr="008D378D">
              <w:rPr>
                <w:i/>
                <w:iCs/>
                <w:spacing w:val="-3"/>
                <w:lang w:val="pt-BR" w:eastAsia="pt-BR"/>
              </w:rPr>
              <w:t>].</w:t>
            </w:r>
          </w:p>
          <w:p w14:paraId="7045A0AC" w14:textId="6D37A403" w:rsidR="004474A8" w:rsidRPr="008D378D" w:rsidRDefault="004474A8" w:rsidP="00CF35D9">
            <w:pPr>
              <w:jc w:val="both"/>
              <w:rPr>
                <w:lang w:val="pt-BR" w:eastAsia="pt-BR"/>
              </w:rPr>
            </w:pPr>
          </w:p>
        </w:tc>
      </w:tr>
      <w:tr w:rsidR="003235BE" w:rsidRPr="002E504D" w14:paraId="4B06A2B4" w14:textId="77777777" w:rsidTr="00F774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20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77ED36" w14:textId="77777777" w:rsidR="000C356D" w:rsidRPr="008D378D" w:rsidRDefault="000C356D" w:rsidP="005B63A1">
            <w:pPr>
              <w:jc w:val="both"/>
              <w:rPr>
                <w:lang w:val="pt-BR" w:eastAsia="pt-BR"/>
              </w:rPr>
            </w:pPr>
            <w:r w:rsidRPr="008D378D">
              <w:rPr>
                <w:b/>
                <w:bCs/>
                <w:lang w:val="pt-BR" w:eastAsia="pt-BR"/>
              </w:rPr>
              <w:t>CGC 61.1</w:t>
            </w:r>
          </w:p>
        </w:tc>
        <w:tc>
          <w:tcPr>
            <w:tcW w:w="73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7C0168" w14:textId="77777777" w:rsidR="003D2001" w:rsidRPr="008D378D" w:rsidRDefault="003D2001" w:rsidP="00CF35D9">
            <w:pPr>
              <w:jc w:val="both"/>
              <w:rPr>
                <w:lang w:val="pt-BR" w:eastAsia="pt-BR"/>
              </w:rPr>
            </w:pPr>
            <w:r w:rsidRPr="008D378D">
              <w:rPr>
                <w:spacing w:val="-3"/>
                <w:lang w:val="pt-BR" w:eastAsia="pt-BR"/>
              </w:rPr>
              <w:t xml:space="preserve">A porcentagem se aplicará ao valor das Obras inacabadas é </w:t>
            </w:r>
            <w:r w:rsidRPr="008D378D">
              <w:rPr>
                <w:i/>
                <w:iCs/>
                <w:spacing w:val="-3"/>
                <w:lang w:val="pt-BR" w:eastAsia="pt-BR"/>
              </w:rPr>
              <w:t>[inserir a porcentagem].</w:t>
            </w:r>
          </w:p>
          <w:p w14:paraId="3DC85F8E" w14:textId="27AE3264" w:rsidR="000C356D" w:rsidRPr="008D378D" w:rsidRDefault="000C356D" w:rsidP="00CF35D9">
            <w:pPr>
              <w:jc w:val="both"/>
              <w:rPr>
                <w:lang w:val="pt-BR" w:eastAsia="pt-BR"/>
              </w:rPr>
            </w:pPr>
          </w:p>
        </w:tc>
      </w:tr>
    </w:tbl>
    <w:p w14:paraId="07D0AE55" w14:textId="77777777" w:rsidR="00C22EBB" w:rsidRPr="008D378D" w:rsidRDefault="00C22EBB" w:rsidP="00C22EBB">
      <w:pPr>
        <w:rPr>
          <w:i/>
          <w:iCs/>
          <w:lang w:val="pt-BR"/>
        </w:rPr>
      </w:pPr>
    </w:p>
    <w:p w14:paraId="6BBCAB73" w14:textId="77777777" w:rsidR="00C22EBB" w:rsidRPr="008D378D" w:rsidRDefault="00C22EBB" w:rsidP="00C22EBB">
      <w:pPr>
        <w:pStyle w:val="Index"/>
        <w:rPr>
          <w:i/>
          <w:iCs/>
          <w:lang w:val="pt-BR"/>
        </w:rPr>
        <w:sectPr w:rsidR="00C22EBB" w:rsidRPr="008D378D" w:rsidSect="00AF1CEE">
          <w:headerReference w:type="even" r:id="rId37"/>
          <w:headerReference w:type="default" r:id="rId38"/>
          <w:headerReference w:type="first" r:id="rId39"/>
          <w:footnotePr>
            <w:numRestart w:val="eachSect"/>
          </w:footnotePr>
          <w:endnotePr>
            <w:numFmt w:val="decimal"/>
          </w:endnotePr>
          <w:type w:val="oddPage"/>
          <w:pgSz w:w="12240" w:h="15840" w:code="1"/>
          <w:pgMar w:top="1134" w:right="1440" w:bottom="1276" w:left="1440" w:header="720" w:footer="720" w:gutter="0"/>
          <w:cols w:space="720"/>
          <w:titlePg/>
          <w:docGrid w:linePitch="326"/>
        </w:sectPr>
      </w:pPr>
    </w:p>
    <w:p w14:paraId="7B53A3FC" w14:textId="0D45CD96" w:rsidR="000C356D" w:rsidRPr="008D378D" w:rsidRDefault="000C356D" w:rsidP="002941D6">
      <w:pPr>
        <w:pStyle w:val="Heading1"/>
        <w:ind w:right="-563"/>
        <w:rPr>
          <w:sz w:val="44"/>
          <w:szCs w:val="44"/>
          <w:lang w:val="pt-BR"/>
        </w:rPr>
      </w:pPr>
      <w:bookmarkStart w:id="586" w:name="_Toc55672522"/>
      <w:r w:rsidRPr="008D378D">
        <w:rPr>
          <w:sz w:val="44"/>
          <w:szCs w:val="44"/>
          <w:lang w:val="pt-BR"/>
        </w:rPr>
        <w:lastRenderedPageBreak/>
        <w:t>Seção VII.</w:t>
      </w:r>
      <w:r w:rsidR="009471AC" w:rsidRPr="008D378D">
        <w:rPr>
          <w:sz w:val="44"/>
          <w:szCs w:val="44"/>
          <w:lang w:val="pt-BR"/>
        </w:rPr>
        <w:t xml:space="preserve"> </w:t>
      </w:r>
      <w:r w:rsidRPr="008D378D">
        <w:rPr>
          <w:sz w:val="44"/>
          <w:szCs w:val="44"/>
          <w:lang w:val="pt-BR"/>
        </w:rPr>
        <w:t xml:space="preserve">Especificações e </w:t>
      </w:r>
      <w:bookmarkEnd w:id="586"/>
      <w:r w:rsidR="00372898" w:rsidRPr="008D378D">
        <w:rPr>
          <w:sz w:val="44"/>
          <w:szCs w:val="44"/>
          <w:lang w:val="pt-BR"/>
        </w:rPr>
        <w:t>Requisitos de Desempenho</w:t>
      </w:r>
    </w:p>
    <w:p w14:paraId="720F6525" w14:textId="77777777" w:rsidR="00E56958" w:rsidRPr="008D378D" w:rsidRDefault="00E56958" w:rsidP="00E56958">
      <w:pPr>
        <w:rPr>
          <w:lang w:val="pt-BR"/>
        </w:rPr>
      </w:pPr>
    </w:p>
    <w:p w14:paraId="0018DB72" w14:textId="7EC92E12" w:rsidR="002941D6" w:rsidRPr="008D378D" w:rsidRDefault="002941D6" w:rsidP="002941D6">
      <w:pPr>
        <w:spacing w:before="80"/>
        <w:jc w:val="both"/>
        <w:rPr>
          <w:color w:val="000000"/>
          <w:sz w:val="27"/>
          <w:szCs w:val="27"/>
          <w:lang w:val="pt-BR" w:eastAsia="pt-BR"/>
        </w:rPr>
      </w:pPr>
      <w:bookmarkStart w:id="587" w:name="_Hlk76142278"/>
      <w:bookmarkStart w:id="588" w:name="_Hlk76123805"/>
      <w:r w:rsidRPr="008D378D">
        <w:rPr>
          <w:i/>
          <w:iCs/>
          <w:color w:val="000000"/>
          <w:lang w:val="pt-BR" w:eastAsia="pt-BR"/>
        </w:rPr>
        <w:t>[</w:t>
      </w:r>
      <w:r w:rsidRPr="008D378D">
        <w:rPr>
          <w:b/>
          <w:bCs/>
          <w:i/>
          <w:iCs/>
          <w:color w:val="000000"/>
          <w:lang w:val="pt-BR" w:eastAsia="pt-BR"/>
        </w:rPr>
        <w:t xml:space="preserve">Nota ao Contratante </w:t>
      </w:r>
      <w:r w:rsidRPr="008D378D">
        <w:rPr>
          <w:i/>
          <w:iCs/>
          <w:color w:val="000000"/>
          <w:lang w:val="pt-BR" w:eastAsia="pt-BR"/>
        </w:rPr>
        <w:t xml:space="preserve">para preparar esta Seção na Seção VII. “Especificações e Requisitos de Desempenho”: </w:t>
      </w:r>
      <w:r w:rsidRPr="008D378D">
        <w:rPr>
          <w:i/>
          <w:iCs/>
          <w:lang w:val="pt-BR"/>
        </w:rPr>
        <w:t xml:space="preserve">essas notas são recomendações para o Contratante </w:t>
      </w:r>
      <w:r w:rsidR="00C727EC" w:rsidRPr="008D378D">
        <w:rPr>
          <w:i/>
          <w:iCs/>
          <w:spacing w:val="-3"/>
          <w:lang w:val="pt-BR" w:eastAsia="pt-BR"/>
        </w:rPr>
        <w:t xml:space="preserve">ou quem elabora o documento de licitação </w:t>
      </w:r>
      <w:r w:rsidRPr="008D378D">
        <w:rPr>
          <w:i/>
          <w:iCs/>
          <w:lang w:val="pt-BR"/>
        </w:rPr>
        <w:t xml:space="preserve">e devem ser suprimidas da </w:t>
      </w:r>
      <w:bookmarkStart w:id="589" w:name="_Hlk76653831"/>
      <w:r w:rsidRPr="008D378D">
        <w:rPr>
          <w:i/>
          <w:iCs/>
          <w:lang w:val="pt-BR"/>
        </w:rPr>
        <w:t xml:space="preserve">versão </w:t>
      </w:r>
      <w:bookmarkEnd w:id="589"/>
      <w:r w:rsidRPr="008D378D">
        <w:rPr>
          <w:i/>
          <w:iCs/>
          <w:lang w:val="pt-BR"/>
        </w:rPr>
        <w:t>final do documento de licitação</w:t>
      </w:r>
      <w:r w:rsidRPr="008D378D">
        <w:rPr>
          <w:i/>
          <w:iCs/>
          <w:sz w:val="28"/>
          <w:szCs w:val="28"/>
          <w:lang w:val="pt-BR"/>
        </w:rPr>
        <w:t>].</w:t>
      </w:r>
    </w:p>
    <w:bookmarkEnd w:id="587"/>
    <w:p w14:paraId="54A75FE8" w14:textId="77777777" w:rsidR="002941D6" w:rsidRPr="008D378D" w:rsidRDefault="002941D6" w:rsidP="002941D6">
      <w:pPr>
        <w:jc w:val="both"/>
        <w:rPr>
          <w:i/>
          <w:iCs/>
          <w:color w:val="000000"/>
          <w:lang w:val="pt-BR" w:eastAsia="pt-BR"/>
        </w:rPr>
      </w:pPr>
    </w:p>
    <w:p w14:paraId="341729AA" w14:textId="77777777" w:rsidR="002941D6" w:rsidRPr="008D378D" w:rsidRDefault="002941D6" w:rsidP="0055062C">
      <w:pPr>
        <w:pStyle w:val="ListParagraph"/>
        <w:numPr>
          <w:ilvl w:val="0"/>
          <w:numId w:val="76"/>
        </w:numPr>
        <w:spacing w:before="115" w:after="240"/>
        <w:ind w:left="426" w:right="112" w:hanging="426"/>
        <w:jc w:val="both"/>
        <w:rPr>
          <w:color w:val="000000"/>
          <w:lang w:val="pt-BR" w:eastAsia="pt-BR"/>
        </w:rPr>
      </w:pPr>
      <w:r w:rsidRPr="008D378D">
        <w:rPr>
          <w:color w:val="000000"/>
          <w:spacing w:val="-1"/>
          <w:lang w:val="pt-BR" w:eastAsia="pt-BR"/>
        </w:rPr>
        <w:t xml:space="preserve">Esta Seção contém o Escopo, as informações do local das Obras, as Especificações, os Desenhos Técnicos e os requisitos ambientais, sociais e de saúde e segurança no local de trabalho das Obras, as informações complementares </w:t>
      </w:r>
      <w:r w:rsidRPr="008D378D">
        <w:rPr>
          <w:spacing w:val="-1"/>
          <w:lang w:val="pt-BR"/>
        </w:rPr>
        <w:t xml:space="preserve">que descrevem </w:t>
      </w:r>
      <w:r w:rsidRPr="008D378D">
        <w:rPr>
          <w:color w:val="000000"/>
          <w:spacing w:val="-1"/>
          <w:lang w:val="pt-BR" w:eastAsia="pt-BR"/>
        </w:rPr>
        <w:t>as obras e os formulários a serem utilizados durante a execução do contrato.</w:t>
      </w:r>
    </w:p>
    <w:p w14:paraId="77A632D3" w14:textId="77777777" w:rsidR="002941D6" w:rsidRPr="008D378D" w:rsidRDefault="002941D6" w:rsidP="002941D6">
      <w:pPr>
        <w:pStyle w:val="ListParagraph"/>
        <w:spacing w:before="115" w:after="240"/>
        <w:ind w:left="426" w:right="112"/>
        <w:jc w:val="both"/>
        <w:rPr>
          <w:color w:val="000000"/>
          <w:lang w:val="pt-BR" w:eastAsia="pt-BR"/>
        </w:rPr>
      </w:pPr>
    </w:p>
    <w:p w14:paraId="3DF8C136" w14:textId="77777777" w:rsidR="002941D6" w:rsidRPr="008D378D" w:rsidRDefault="002941D6" w:rsidP="0055062C">
      <w:pPr>
        <w:pStyle w:val="ListParagraph"/>
        <w:numPr>
          <w:ilvl w:val="0"/>
          <w:numId w:val="76"/>
        </w:numPr>
        <w:ind w:left="426" w:right="112" w:hanging="426"/>
        <w:jc w:val="both"/>
        <w:rPr>
          <w:color w:val="000000"/>
          <w:lang w:val="pt-BR" w:eastAsia="pt-BR"/>
        </w:rPr>
      </w:pPr>
      <w:r w:rsidRPr="008D378D">
        <w:rPr>
          <w:spacing w:val="-1"/>
          <w:lang w:val="pt-BR"/>
        </w:rPr>
        <w:t>Trata-se de um “contrato de responsabilidade única”. Não se espera que o Contratante faça licitações com especificações técnicas altamente detalhadas. No entanto, o Contratante sabe e deve saber o que deseja e ser capaz de comunicar suas necessidades aos Licitantes de forma que os requisitos sejam os mais claros possíveis.</w:t>
      </w:r>
    </w:p>
    <w:p w14:paraId="0B191880" w14:textId="77777777" w:rsidR="002941D6" w:rsidRPr="008D378D" w:rsidRDefault="002941D6" w:rsidP="002941D6">
      <w:pPr>
        <w:pStyle w:val="ListParagraph"/>
        <w:spacing w:before="115"/>
        <w:ind w:left="426" w:right="112"/>
        <w:jc w:val="both"/>
        <w:rPr>
          <w:color w:val="000000"/>
          <w:lang w:val="pt-BR" w:eastAsia="pt-BR"/>
        </w:rPr>
      </w:pPr>
    </w:p>
    <w:p w14:paraId="5CCD9ED8" w14:textId="77777777" w:rsidR="002941D6" w:rsidRPr="008D378D" w:rsidRDefault="002941D6" w:rsidP="0055062C">
      <w:pPr>
        <w:pStyle w:val="ListParagraph"/>
        <w:numPr>
          <w:ilvl w:val="0"/>
          <w:numId w:val="76"/>
        </w:numPr>
        <w:spacing w:before="115"/>
        <w:ind w:left="426" w:right="112" w:hanging="426"/>
        <w:jc w:val="both"/>
        <w:rPr>
          <w:color w:val="000000"/>
          <w:lang w:val="pt-BR" w:eastAsia="pt-BR"/>
        </w:rPr>
      </w:pPr>
      <w:r w:rsidRPr="008D378D">
        <w:rPr>
          <w:color w:val="000000"/>
          <w:spacing w:val="-1"/>
          <w:lang w:val="pt-BR" w:eastAsia="pt-BR"/>
        </w:rPr>
        <w:t xml:space="preserve">A Seção VII. “Especificações e Requisitos de Desempenho” </w:t>
      </w:r>
      <w:r w:rsidRPr="008D378D">
        <w:rPr>
          <w:spacing w:val="-1"/>
          <w:lang w:val="pt-BR"/>
        </w:rPr>
        <w:t>deve, portanto, especificar exatamente os requisitos específicos para os desenhos e das obras concluídas e, se aplicável, para a operação e manutenção. Também será necessário especificar os testes que serão realizados ao final das Obras para verificar o cumprimento dos requisitos especificados</w:t>
      </w:r>
      <w:r w:rsidRPr="008D378D">
        <w:rPr>
          <w:color w:val="000000"/>
          <w:spacing w:val="-1"/>
          <w:lang w:val="pt-BR" w:eastAsia="pt-BR"/>
        </w:rPr>
        <w:t>.</w:t>
      </w:r>
    </w:p>
    <w:bookmarkEnd w:id="588"/>
    <w:p w14:paraId="5753B516" w14:textId="77777777" w:rsidR="002941D6" w:rsidRPr="008D378D" w:rsidRDefault="002941D6" w:rsidP="002941D6">
      <w:pPr>
        <w:pStyle w:val="ListParagraph"/>
        <w:spacing w:before="115"/>
        <w:ind w:left="426" w:right="112"/>
        <w:jc w:val="both"/>
        <w:rPr>
          <w:color w:val="000000"/>
          <w:lang w:val="pt-BR" w:eastAsia="pt-BR"/>
        </w:rPr>
      </w:pPr>
    </w:p>
    <w:p w14:paraId="4156E70E" w14:textId="77777777" w:rsidR="002941D6" w:rsidRPr="008D378D" w:rsidRDefault="002941D6" w:rsidP="0055062C">
      <w:pPr>
        <w:pStyle w:val="ListParagraph"/>
        <w:numPr>
          <w:ilvl w:val="0"/>
          <w:numId w:val="76"/>
        </w:numPr>
        <w:spacing w:before="115"/>
        <w:ind w:left="426" w:right="112" w:hanging="426"/>
        <w:jc w:val="both"/>
        <w:rPr>
          <w:color w:val="000000"/>
          <w:lang w:val="pt-BR" w:eastAsia="pt-BR"/>
        </w:rPr>
      </w:pPr>
      <w:r w:rsidRPr="008D378D">
        <w:rPr>
          <w:spacing w:val="-1"/>
          <w:lang w:val="pt-BR"/>
        </w:rPr>
        <w:t>O Contratante pode realizar tarefas básicas (tais como estudos geotécnicos, estudos ambientais e licenciamento) para que o Contratante possa: (a) desenvolver uma abordagem realista do escopo e do orçamento do contrato; e (b) fornecer aos Licitantes informações para que eles possam estabelecer seus preços e outras decisões de comerciais</w:t>
      </w:r>
      <w:r w:rsidRPr="008D378D">
        <w:rPr>
          <w:color w:val="000000"/>
          <w:spacing w:val="-1"/>
          <w:lang w:val="pt-BR" w:eastAsia="pt-BR"/>
        </w:rPr>
        <w:t>.</w:t>
      </w:r>
    </w:p>
    <w:p w14:paraId="3DEAEAAA" w14:textId="77777777" w:rsidR="002941D6" w:rsidRPr="008D378D" w:rsidRDefault="002941D6" w:rsidP="002941D6">
      <w:pPr>
        <w:pStyle w:val="ListParagraph"/>
        <w:spacing w:before="115"/>
        <w:ind w:left="426" w:right="112"/>
        <w:jc w:val="both"/>
        <w:rPr>
          <w:color w:val="000000"/>
          <w:lang w:val="pt-BR" w:eastAsia="pt-BR"/>
        </w:rPr>
      </w:pPr>
    </w:p>
    <w:p w14:paraId="783948C8" w14:textId="77777777" w:rsidR="002941D6" w:rsidRPr="008D378D" w:rsidRDefault="002941D6" w:rsidP="0055062C">
      <w:pPr>
        <w:pStyle w:val="ListParagraph"/>
        <w:numPr>
          <w:ilvl w:val="0"/>
          <w:numId w:val="76"/>
        </w:numPr>
        <w:spacing w:before="115"/>
        <w:ind w:left="426" w:right="112" w:hanging="426"/>
        <w:jc w:val="both"/>
        <w:rPr>
          <w:color w:val="000000"/>
          <w:lang w:val="pt-BR" w:eastAsia="pt-BR"/>
        </w:rPr>
      </w:pPr>
      <w:r w:rsidRPr="008D378D">
        <w:rPr>
          <w:color w:val="000000"/>
          <w:lang w:val="pt-BR" w:eastAsia="pt-BR"/>
        </w:rPr>
        <w:t xml:space="preserve">Embora esta seção do Documento de Licitação deva se esforçar para definir os requisitos das obras da forma mais precisa possível, deve-se tomar cuidado para evitar especificações excessivas, na medida em que a flexibilidade e os benefícios potenciais associados a uma abordagem de </w:t>
      </w:r>
      <w:proofErr w:type="gramStart"/>
      <w:r w:rsidRPr="008D378D">
        <w:rPr>
          <w:color w:val="000000"/>
          <w:lang w:val="pt-BR" w:eastAsia="pt-BR"/>
        </w:rPr>
        <w:t>“ responsabilidade</w:t>
      </w:r>
      <w:proofErr w:type="gramEnd"/>
      <w:r w:rsidRPr="008D378D">
        <w:rPr>
          <w:color w:val="000000"/>
          <w:lang w:val="pt-BR" w:eastAsia="pt-BR"/>
        </w:rPr>
        <w:t xml:space="preserve"> única “ podem ser seriamente corroídos ou ameaçados. Esta Seção VII - “Especificações e Requisitos de Desempenho” deve ser cuidadosamente preparada por especialistas familiarizados com os requisitos e os aspectos técnicos das Obras. </w:t>
      </w:r>
      <w:r w:rsidRPr="008D378D">
        <w:rPr>
          <w:spacing w:val="-1"/>
          <w:lang w:val="pt-BR"/>
        </w:rPr>
        <w:t>Uma vez que se espera que o Empreiteiro execute o desenho, o Contratante deve fornecer os critérios a respeito dos quais se espera que o desenho seja confirmado.</w:t>
      </w:r>
      <w:r w:rsidRPr="008D378D">
        <w:rPr>
          <w:color w:val="000000"/>
          <w:lang w:val="pt-BR" w:eastAsia="pt-BR"/>
        </w:rPr>
        <w:t xml:space="preserve"> A eficiência funcional e as especificações de execução podem definir as características, a natureza </w:t>
      </w:r>
      <w:r w:rsidRPr="008D378D">
        <w:rPr>
          <w:spacing w:val="-1"/>
          <w:lang w:val="pt-BR"/>
        </w:rPr>
        <w:t>e o rendimento das obras concluídas e quaisquer limitações que o Contratante desejar impor.</w:t>
      </w:r>
    </w:p>
    <w:p w14:paraId="48AA165E" w14:textId="77777777" w:rsidR="002941D6" w:rsidRPr="008D378D" w:rsidRDefault="002941D6" w:rsidP="002941D6">
      <w:pPr>
        <w:pStyle w:val="ListParagraph"/>
        <w:spacing w:before="115"/>
        <w:ind w:left="426" w:right="112"/>
        <w:jc w:val="both"/>
        <w:rPr>
          <w:color w:val="000000"/>
          <w:lang w:val="pt-BR" w:eastAsia="pt-BR"/>
        </w:rPr>
      </w:pPr>
    </w:p>
    <w:p w14:paraId="4028FBC6" w14:textId="77777777" w:rsidR="002941D6" w:rsidRPr="008D378D" w:rsidRDefault="002941D6" w:rsidP="0055062C">
      <w:pPr>
        <w:pStyle w:val="ListParagraph"/>
        <w:numPr>
          <w:ilvl w:val="0"/>
          <w:numId w:val="76"/>
        </w:numPr>
        <w:spacing w:before="115"/>
        <w:ind w:left="426" w:right="112" w:hanging="426"/>
        <w:jc w:val="both"/>
        <w:rPr>
          <w:color w:val="000000"/>
          <w:lang w:val="pt-BR" w:eastAsia="pt-BR"/>
        </w:rPr>
      </w:pPr>
      <w:r w:rsidRPr="008D378D">
        <w:rPr>
          <w:lang w:val="pt-BR"/>
        </w:rPr>
        <w:t>A Seção VII. “Especificações e Requisitos de Desempenho” deve especificar os Documentos do Empreiteiro que são exigidos e os procedimentos de sua apresentação e aprovação.</w:t>
      </w:r>
    </w:p>
    <w:p w14:paraId="7F4FBCC8" w14:textId="77777777" w:rsidR="002941D6" w:rsidRPr="008D378D" w:rsidRDefault="002941D6" w:rsidP="002941D6">
      <w:pPr>
        <w:pStyle w:val="ListParagraph"/>
        <w:spacing w:before="115"/>
        <w:ind w:left="426" w:right="112"/>
        <w:jc w:val="both"/>
        <w:rPr>
          <w:color w:val="000000"/>
          <w:lang w:val="pt-BR" w:eastAsia="pt-BR"/>
        </w:rPr>
      </w:pPr>
    </w:p>
    <w:p w14:paraId="310A4D67" w14:textId="77777777" w:rsidR="002941D6" w:rsidRPr="008D378D" w:rsidRDefault="002941D6" w:rsidP="0055062C">
      <w:pPr>
        <w:pStyle w:val="ListParagraph"/>
        <w:numPr>
          <w:ilvl w:val="0"/>
          <w:numId w:val="76"/>
        </w:numPr>
        <w:spacing w:before="115"/>
        <w:ind w:left="426" w:right="112" w:hanging="426"/>
        <w:jc w:val="both"/>
        <w:rPr>
          <w:color w:val="000000"/>
          <w:lang w:val="pt-BR" w:eastAsia="pt-BR"/>
        </w:rPr>
      </w:pPr>
      <w:r w:rsidRPr="008D378D">
        <w:rPr>
          <w:lang w:val="pt-BR"/>
        </w:rPr>
        <w:t xml:space="preserve">Os requisitos dos Desenhos devem ser preparados para permitir a competição mais ampla possível e, ao mesmo tempo, apresentar uma declaração clara sobre os padrões exigidos para o desenho, mão de obra, materiais, execução ou obrigações de funcionalidade das Obras. A Seção VII, “Especificações e Requisitos de Desempenho” deve estipular que todos os bens </w:t>
      </w:r>
      <w:r w:rsidRPr="008D378D">
        <w:rPr>
          <w:lang w:val="pt-BR"/>
        </w:rPr>
        <w:lastRenderedPageBreak/>
        <w:t>e materiais a serem incorporados nas Obras, devem ser novos, não utilizados, modelos de última geração e incluir melhorias recentes feitas no desenho e nos materiais.</w:t>
      </w:r>
    </w:p>
    <w:p w14:paraId="73482EEC" w14:textId="77777777" w:rsidR="002941D6" w:rsidRPr="008D378D" w:rsidRDefault="002941D6" w:rsidP="002941D6">
      <w:pPr>
        <w:pStyle w:val="ListParagraph"/>
        <w:spacing w:before="115"/>
        <w:ind w:left="426" w:right="112"/>
        <w:jc w:val="both"/>
        <w:rPr>
          <w:color w:val="000000"/>
          <w:lang w:val="pt-BR" w:eastAsia="pt-BR"/>
        </w:rPr>
      </w:pPr>
    </w:p>
    <w:p w14:paraId="333D1104" w14:textId="77777777" w:rsidR="002941D6" w:rsidRPr="008D378D" w:rsidRDefault="002941D6" w:rsidP="0055062C">
      <w:pPr>
        <w:pStyle w:val="ListParagraph"/>
        <w:numPr>
          <w:ilvl w:val="0"/>
          <w:numId w:val="76"/>
        </w:numPr>
        <w:spacing w:before="115"/>
        <w:ind w:left="426" w:right="112" w:hanging="426"/>
        <w:jc w:val="both"/>
        <w:rPr>
          <w:color w:val="000000"/>
          <w:lang w:val="pt-BR" w:eastAsia="pt-BR"/>
        </w:rPr>
      </w:pPr>
      <w:bookmarkStart w:id="590" w:name="_Hlk76135541"/>
      <w:r w:rsidRPr="008D378D">
        <w:rPr>
          <w:lang w:val="pt-BR"/>
        </w:rPr>
        <w:t xml:space="preserve">Deve-se ter cuidado ao redigir a Seção VII. “Especificações e Requisitos de Desempenho” </w:t>
      </w:r>
      <w:r w:rsidRPr="008D378D">
        <w:rPr>
          <w:spacing w:val="-1"/>
          <w:lang w:val="pt-BR"/>
        </w:rPr>
        <w:t>para garantir que os requisitos não sejam restritivos. Padrões internacionais reconhecidos devem ser utilizados na medida do possível para a descrição de desenhos, produtos, materiais e mão de obra. Quando outros padrões particulares são especificados, sejam eles padrões nacionais do país do Contratante ou outros padrões, deve ser indicado que os bens, materiais e mão de obra que atendam a outros padrões oficiais e que garantam uma qualidade igual ou superior às normas especificadas serão também aceitáveis. Quando se especificar uma marca de um produto, ela deve sempre ser qualificada com o termo “ou equivalente”.</w:t>
      </w:r>
      <w:bookmarkEnd w:id="590"/>
    </w:p>
    <w:p w14:paraId="48C294E7" w14:textId="77777777" w:rsidR="002941D6" w:rsidRPr="008D378D" w:rsidRDefault="002941D6" w:rsidP="002941D6">
      <w:pPr>
        <w:pStyle w:val="ListParagraph"/>
        <w:spacing w:before="115"/>
        <w:ind w:left="426" w:right="112"/>
        <w:jc w:val="both"/>
        <w:rPr>
          <w:color w:val="000000"/>
          <w:lang w:val="pt-BR" w:eastAsia="pt-BR"/>
        </w:rPr>
      </w:pPr>
      <w:bookmarkStart w:id="591" w:name="_Hlk67412890"/>
    </w:p>
    <w:p w14:paraId="6BD74293" w14:textId="77777777" w:rsidR="002941D6" w:rsidRPr="008D378D" w:rsidRDefault="002941D6" w:rsidP="0055062C">
      <w:pPr>
        <w:pStyle w:val="ListParagraph"/>
        <w:numPr>
          <w:ilvl w:val="0"/>
          <w:numId w:val="76"/>
        </w:numPr>
        <w:spacing w:before="115"/>
        <w:ind w:left="426" w:right="112" w:hanging="426"/>
        <w:jc w:val="both"/>
        <w:rPr>
          <w:color w:val="000000"/>
          <w:lang w:val="pt-BR" w:eastAsia="pt-BR"/>
        </w:rPr>
      </w:pPr>
      <w:r w:rsidRPr="008D378D">
        <w:rPr>
          <w:color w:val="000000"/>
          <w:spacing w:val="-1"/>
          <w:lang w:val="pt-BR" w:eastAsia="pt-BR"/>
        </w:rPr>
        <w:t xml:space="preserve">Para este tipo de contrato “chave na mão” </w:t>
      </w:r>
      <w:r w:rsidRPr="008D378D">
        <w:rPr>
          <w:lang w:val="pt-BR"/>
        </w:rPr>
        <w:t>(</w:t>
      </w:r>
      <w:proofErr w:type="spellStart"/>
      <w:r w:rsidRPr="008D378D">
        <w:rPr>
          <w:i/>
          <w:iCs/>
          <w:lang w:val="pt-BR"/>
        </w:rPr>
        <w:t>turnkey</w:t>
      </w:r>
      <w:proofErr w:type="spellEnd"/>
      <w:r w:rsidRPr="008D378D">
        <w:rPr>
          <w:lang w:val="pt-BR"/>
        </w:rPr>
        <w:t>),</w:t>
      </w:r>
      <w:r w:rsidRPr="008D378D">
        <w:rPr>
          <w:color w:val="000000"/>
          <w:spacing w:val="-1"/>
          <w:lang w:val="pt-BR" w:eastAsia="pt-BR"/>
        </w:rPr>
        <w:t xml:space="preserve"> geralmente não deveria haver desenhos técnicos detalhados. No entanto, seria útil incluir desenhos técnicos conceituais e/ou desenho preliminar para complementar ou ajudar a explicar o conceito geral das necessidades do Contratante. Os requisitos devem especificar até que ponto esses desenhos preliminares ou conceituais são obrigatórios ou apenas uma sugestão.</w:t>
      </w:r>
    </w:p>
    <w:p w14:paraId="3C21E761" w14:textId="77777777" w:rsidR="002941D6" w:rsidRPr="008D378D" w:rsidRDefault="002941D6" w:rsidP="002941D6">
      <w:pPr>
        <w:pStyle w:val="ListParagraph"/>
        <w:spacing w:before="115"/>
        <w:ind w:left="426" w:right="112"/>
        <w:jc w:val="both"/>
        <w:rPr>
          <w:color w:val="000000"/>
          <w:lang w:val="pt-BR" w:eastAsia="pt-BR"/>
        </w:rPr>
      </w:pPr>
    </w:p>
    <w:p w14:paraId="7BB65651" w14:textId="77777777" w:rsidR="002941D6" w:rsidRPr="008D378D" w:rsidRDefault="002941D6" w:rsidP="0055062C">
      <w:pPr>
        <w:pStyle w:val="ListParagraph"/>
        <w:numPr>
          <w:ilvl w:val="0"/>
          <w:numId w:val="76"/>
        </w:numPr>
        <w:spacing w:before="115"/>
        <w:ind w:left="426" w:right="112" w:hanging="426"/>
        <w:jc w:val="both"/>
        <w:rPr>
          <w:color w:val="000000"/>
          <w:lang w:val="pt-BR" w:eastAsia="pt-BR"/>
        </w:rPr>
      </w:pPr>
      <w:r w:rsidRPr="008D378D">
        <w:rPr>
          <w:lang w:val="pt-BR"/>
        </w:rPr>
        <w:t>O Contratante deverá colocar à disposição dos Licitantes todas as informações pertinentes sobre o Local das Obras. As informações típicas que o Contratante deve fornecer podem incluir:</w:t>
      </w:r>
    </w:p>
    <w:p w14:paraId="1D1A58B7" w14:textId="77777777" w:rsidR="002941D6" w:rsidRPr="008D378D" w:rsidRDefault="002941D6" w:rsidP="002941D6">
      <w:pPr>
        <w:spacing w:before="115" w:after="120"/>
        <w:ind w:right="112"/>
        <w:jc w:val="both"/>
        <w:rPr>
          <w:color w:val="000000"/>
          <w:sz w:val="27"/>
          <w:szCs w:val="27"/>
          <w:lang w:val="pt-BR" w:eastAsia="pt-BR"/>
        </w:rPr>
      </w:pPr>
    </w:p>
    <w:p w14:paraId="16CA1E8E" w14:textId="77777777" w:rsidR="002941D6" w:rsidRPr="008D378D" w:rsidRDefault="002941D6" w:rsidP="0055062C">
      <w:pPr>
        <w:numPr>
          <w:ilvl w:val="0"/>
          <w:numId w:val="74"/>
        </w:numPr>
        <w:ind w:left="1418" w:hanging="284"/>
        <w:jc w:val="both"/>
        <w:rPr>
          <w:color w:val="000000"/>
          <w:lang w:val="pt-BR" w:eastAsia="pt-BR"/>
        </w:rPr>
      </w:pPr>
      <w:bookmarkStart w:id="592" w:name="_Hlk67413748"/>
      <w:bookmarkStart w:id="593" w:name="_Hlk67413431"/>
      <w:bookmarkEnd w:id="591"/>
      <w:r w:rsidRPr="008D378D">
        <w:rPr>
          <w:color w:val="000000"/>
          <w:lang w:val="pt-BR" w:eastAsia="pt-BR"/>
        </w:rPr>
        <w:t>Dados topográficos</w:t>
      </w:r>
    </w:p>
    <w:p w14:paraId="6302D84B" w14:textId="77777777" w:rsidR="002941D6" w:rsidRPr="008D378D" w:rsidRDefault="002941D6" w:rsidP="0055062C">
      <w:pPr>
        <w:numPr>
          <w:ilvl w:val="0"/>
          <w:numId w:val="74"/>
        </w:numPr>
        <w:ind w:left="1418" w:hanging="284"/>
        <w:jc w:val="both"/>
        <w:rPr>
          <w:color w:val="000000"/>
          <w:lang w:val="pt-BR" w:eastAsia="pt-BR"/>
        </w:rPr>
      </w:pPr>
      <w:r w:rsidRPr="008D378D">
        <w:rPr>
          <w:color w:val="000000"/>
          <w:lang w:val="pt-BR" w:eastAsia="pt-BR"/>
        </w:rPr>
        <w:t>Levantamento de dados ambientais e sociais básicos</w:t>
      </w:r>
    </w:p>
    <w:p w14:paraId="7F30A39D" w14:textId="77777777" w:rsidR="002941D6" w:rsidRPr="008D378D" w:rsidRDefault="002941D6" w:rsidP="0055062C">
      <w:pPr>
        <w:numPr>
          <w:ilvl w:val="0"/>
          <w:numId w:val="74"/>
        </w:numPr>
        <w:ind w:left="1418" w:hanging="284"/>
        <w:jc w:val="both"/>
        <w:rPr>
          <w:color w:val="000000"/>
          <w:lang w:val="pt-BR" w:eastAsia="pt-BR"/>
        </w:rPr>
      </w:pPr>
      <w:r w:rsidRPr="008D378D">
        <w:rPr>
          <w:color w:val="000000"/>
          <w:lang w:val="pt-BR" w:eastAsia="pt-BR"/>
        </w:rPr>
        <w:t>Dados de pesquisa de campo</w:t>
      </w:r>
    </w:p>
    <w:p w14:paraId="0801AD3C" w14:textId="77777777" w:rsidR="002941D6" w:rsidRPr="008D378D" w:rsidRDefault="002941D6" w:rsidP="0055062C">
      <w:pPr>
        <w:numPr>
          <w:ilvl w:val="0"/>
          <w:numId w:val="74"/>
        </w:numPr>
        <w:ind w:left="1418" w:hanging="284"/>
        <w:jc w:val="both"/>
        <w:rPr>
          <w:color w:val="000000"/>
          <w:lang w:val="pt-BR" w:eastAsia="pt-BR"/>
        </w:rPr>
      </w:pPr>
      <w:r w:rsidRPr="008D378D">
        <w:rPr>
          <w:color w:val="000000"/>
          <w:lang w:val="pt-BR" w:eastAsia="pt-BR"/>
        </w:rPr>
        <w:t>Informações sobre a condição do solo</w:t>
      </w:r>
    </w:p>
    <w:p w14:paraId="435F7930" w14:textId="77777777" w:rsidR="002941D6" w:rsidRPr="008D378D" w:rsidRDefault="002941D6" w:rsidP="0055062C">
      <w:pPr>
        <w:numPr>
          <w:ilvl w:val="0"/>
          <w:numId w:val="74"/>
        </w:numPr>
        <w:ind w:left="1418" w:hanging="284"/>
        <w:jc w:val="both"/>
        <w:rPr>
          <w:color w:val="000000"/>
          <w:lang w:val="pt-BR" w:eastAsia="pt-BR"/>
        </w:rPr>
      </w:pPr>
      <w:r w:rsidRPr="008D378D">
        <w:rPr>
          <w:color w:val="000000"/>
          <w:lang w:val="pt-BR" w:eastAsia="pt-BR"/>
        </w:rPr>
        <w:t>Registros dos serviços públicos</w:t>
      </w:r>
    </w:p>
    <w:p w14:paraId="40B90E97" w14:textId="77777777" w:rsidR="002941D6" w:rsidRPr="008D378D" w:rsidRDefault="002941D6" w:rsidP="0055062C">
      <w:pPr>
        <w:numPr>
          <w:ilvl w:val="0"/>
          <w:numId w:val="74"/>
        </w:numPr>
        <w:ind w:left="1418" w:hanging="284"/>
        <w:jc w:val="both"/>
        <w:rPr>
          <w:color w:val="000000"/>
          <w:lang w:val="pt-BR" w:eastAsia="pt-BR"/>
        </w:rPr>
      </w:pPr>
      <w:r w:rsidRPr="008D378D">
        <w:rPr>
          <w:color w:val="000000"/>
          <w:lang w:val="pt-BR" w:eastAsia="pt-BR"/>
        </w:rPr>
        <w:t>Informações sobre a propriedade da terra</w:t>
      </w:r>
    </w:p>
    <w:p w14:paraId="16717CC4" w14:textId="77777777" w:rsidR="002941D6" w:rsidRPr="008D378D" w:rsidRDefault="002941D6" w:rsidP="0055062C">
      <w:pPr>
        <w:numPr>
          <w:ilvl w:val="0"/>
          <w:numId w:val="74"/>
        </w:numPr>
        <w:ind w:left="1418" w:hanging="284"/>
        <w:jc w:val="both"/>
        <w:rPr>
          <w:color w:val="000000"/>
          <w:lang w:val="pt-BR" w:eastAsia="pt-BR"/>
        </w:rPr>
      </w:pPr>
      <w:r w:rsidRPr="008D378D">
        <w:rPr>
          <w:color w:val="000000"/>
          <w:lang w:val="pt-BR" w:eastAsia="pt-BR"/>
        </w:rPr>
        <w:t>Águas subterrâneas, águas superficiais e informações hidrológicas</w:t>
      </w:r>
    </w:p>
    <w:p w14:paraId="1ACC30BD" w14:textId="77777777" w:rsidR="002941D6" w:rsidRPr="008D378D" w:rsidRDefault="002941D6" w:rsidP="0055062C">
      <w:pPr>
        <w:numPr>
          <w:ilvl w:val="0"/>
          <w:numId w:val="74"/>
        </w:numPr>
        <w:ind w:left="1418" w:hanging="284"/>
        <w:jc w:val="both"/>
        <w:rPr>
          <w:color w:val="000000"/>
          <w:lang w:val="pt-BR" w:eastAsia="pt-BR"/>
        </w:rPr>
      </w:pPr>
      <w:r w:rsidRPr="008D378D">
        <w:rPr>
          <w:color w:val="000000"/>
          <w:lang w:val="pt-BR" w:eastAsia="pt-BR"/>
        </w:rPr>
        <w:t>Planejamento e regulamentos de zoneamento</w:t>
      </w:r>
    </w:p>
    <w:p w14:paraId="26768BB8" w14:textId="77777777" w:rsidR="002941D6" w:rsidRPr="008D378D" w:rsidRDefault="002941D6" w:rsidP="0055062C">
      <w:pPr>
        <w:numPr>
          <w:ilvl w:val="0"/>
          <w:numId w:val="74"/>
        </w:numPr>
        <w:ind w:left="1418" w:hanging="284"/>
        <w:jc w:val="both"/>
        <w:rPr>
          <w:color w:val="000000"/>
          <w:lang w:val="pt-BR" w:eastAsia="pt-BR"/>
        </w:rPr>
      </w:pPr>
      <w:r w:rsidRPr="008D378D">
        <w:rPr>
          <w:color w:val="000000"/>
          <w:lang w:val="pt-BR" w:eastAsia="pt-BR"/>
        </w:rPr>
        <w:t xml:space="preserve">Permissões, licenças e consentimentos e suas condições </w:t>
      </w:r>
    </w:p>
    <w:p w14:paraId="2CDAC924" w14:textId="77777777" w:rsidR="002941D6" w:rsidRPr="008D378D" w:rsidRDefault="002941D6" w:rsidP="0055062C">
      <w:pPr>
        <w:numPr>
          <w:ilvl w:val="0"/>
          <w:numId w:val="74"/>
        </w:numPr>
        <w:ind w:left="1418" w:hanging="284"/>
        <w:jc w:val="both"/>
        <w:rPr>
          <w:color w:val="000000"/>
          <w:lang w:val="pt-BR" w:eastAsia="pt-BR"/>
        </w:rPr>
      </w:pPr>
      <w:r w:rsidRPr="008D378D">
        <w:rPr>
          <w:color w:val="000000"/>
          <w:lang w:val="pt-BR" w:eastAsia="pt-BR"/>
        </w:rPr>
        <w:t>Desenhos Técnicos “conforme construído” (</w:t>
      </w:r>
      <w:r w:rsidRPr="008D378D">
        <w:rPr>
          <w:i/>
          <w:iCs/>
          <w:color w:val="000000"/>
          <w:lang w:val="pt-BR" w:eastAsia="pt-BR"/>
        </w:rPr>
        <w:t xml:space="preserve">“as </w:t>
      </w:r>
      <w:proofErr w:type="spellStart"/>
      <w:r w:rsidRPr="008D378D">
        <w:rPr>
          <w:i/>
          <w:iCs/>
          <w:color w:val="000000"/>
          <w:lang w:val="pt-BR" w:eastAsia="pt-BR"/>
        </w:rPr>
        <w:t>built</w:t>
      </w:r>
      <w:proofErr w:type="spellEnd"/>
      <w:r w:rsidRPr="008D378D">
        <w:rPr>
          <w:color w:val="000000"/>
          <w:lang w:val="pt-BR" w:eastAsia="pt-BR"/>
        </w:rPr>
        <w:t>”) da infraestrutura existente (</w:t>
      </w:r>
      <w:proofErr w:type="spellStart"/>
      <w:r w:rsidRPr="008D378D">
        <w:rPr>
          <w:i/>
          <w:iCs/>
          <w:color w:val="000000"/>
          <w:lang w:val="pt-BR" w:eastAsia="pt-BR"/>
        </w:rPr>
        <w:t>blueprints</w:t>
      </w:r>
      <w:proofErr w:type="spellEnd"/>
      <w:r w:rsidRPr="008D378D">
        <w:rPr>
          <w:color w:val="000000"/>
          <w:lang w:val="pt-BR" w:eastAsia="pt-BR"/>
        </w:rPr>
        <w:t>)</w:t>
      </w:r>
    </w:p>
    <w:p w14:paraId="606345DD" w14:textId="77777777" w:rsidR="002941D6" w:rsidRPr="008D378D" w:rsidRDefault="002941D6" w:rsidP="0055062C">
      <w:pPr>
        <w:numPr>
          <w:ilvl w:val="0"/>
          <w:numId w:val="74"/>
        </w:numPr>
        <w:ind w:left="1418" w:hanging="284"/>
        <w:jc w:val="both"/>
        <w:rPr>
          <w:color w:val="000000"/>
          <w:lang w:val="pt-BR" w:eastAsia="pt-BR"/>
        </w:rPr>
      </w:pPr>
      <w:r w:rsidRPr="008D378D">
        <w:rPr>
          <w:color w:val="000000"/>
          <w:lang w:val="pt-BR" w:eastAsia="pt-BR"/>
        </w:rPr>
        <w:t>Detalhes de quaisquer riscos ou perigos</w:t>
      </w:r>
    </w:p>
    <w:p w14:paraId="5B7C1CAE" w14:textId="77777777" w:rsidR="002941D6" w:rsidRPr="008D378D" w:rsidRDefault="002941D6" w:rsidP="0055062C">
      <w:pPr>
        <w:numPr>
          <w:ilvl w:val="0"/>
          <w:numId w:val="74"/>
        </w:numPr>
        <w:ind w:left="1418" w:hanging="284"/>
        <w:jc w:val="both"/>
        <w:rPr>
          <w:color w:val="000000"/>
          <w:lang w:val="pt-BR" w:eastAsia="pt-BR"/>
        </w:rPr>
      </w:pPr>
      <w:r w:rsidRPr="008D378D">
        <w:rPr>
          <w:color w:val="000000"/>
          <w:lang w:val="pt-BR" w:eastAsia="pt-BR"/>
        </w:rPr>
        <w:t>Qualquer outra restrição física</w:t>
      </w:r>
    </w:p>
    <w:p w14:paraId="4365208B" w14:textId="77777777" w:rsidR="002941D6" w:rsidRPr="008D378D" w:rsidRDefault="002941D6" w:rsidP="0055062C">
      <w:pPr>
        <w:numPr>
          <w:ilvl w:val="0"/>
          <w:numId w:val="74"/>
        </w:numPr>
        <w:ind w:left="1418" w:hanging="284"/>
        <w:jc w:val="both"/>
        <w:rPr>
          <w:color w:val="000000"/>
          <w:lang w:val="pt-BR" w:eastAsia="pt-BR"/>
        </w:rPr>
      </w:pPr>
      <w:r w:rsidRPr="008D378D">
        <w:rPr>
          <w:color w:val="000000"/>
          <w:lang w:val="pt-BR" w:eastAsia="pt-BR"/>
        </w:rPr>
        <w:t>Sistemas de qualidade ambiental, saúde e segurança requeridos</w:t>
      </w:r>
    </w:p>
    <w:p w14:paraId="199E4C77" w14:textId="77777777" w:rsidR="002941D6" w:rsidRPr="008D378D" w:rsidRDefault="002941D6" w:rsidP="0055062C">
      <w:pPr>
        <w:numPr>
          <w:ilvl w:val="0"/>
          <w:numId w:val="74"/>
        </w:numPr>
        <w:ind w:left="1418" w:hanging="284"/>
        <w:jc w:val="both"/>
        <w:rPr>
          <w:color w:val="000000"/>
          <w:lang w:val="pt-BR" w:eastAsia="pt-BR"/>
        </w:rPr>
      </w:pPr>
      <w:r w:rsidRPr="008D378D">
        <w:rPr>
          <w:color w:val="000000"/>
          <w:lang w:val="pt-BR" w:eastAsia="pt-BR"/>
        </w:rPr>
        <w:t xml:space="preserve">Informações sobre as reuniões das partes interessadas </w:t>
      </w:r>
      <w:r w:rsidRPr="008D378D">
        <w:rPr>
          <w:lang w:val="pt-BR"/>
        </w:rPr>
        <w:t>(</w:t>
      </w:r>
      <w:r w:rsidRPr="008D378D">
        <w:rPr>
          <w:i/>
          <w:iCs/>
          <w:lang w:val="pt-BR"/>
        </w:rPr>
        <w:t>stakeholders</w:t>
      </w:r>
      <w:r w:rsidRPr="008D378D">
        <w:rPr>
          <w:lang w:val="pt-BR"/>
        </w:rPr>
        <w:t>)</w:t>
      </w:r>
    </w:p>
    <w:p w14:paraId="68E82E25" w14:textId="77777777" w:rsidR="002941D6" w:rsidRPr="008D378D" w:rsidRDefault="002941D6" w:rsidP="0055062C">
      <w:pPr>
        <w:numPr>
          <w:ilvl w:val="0"/>
          <w:numId w:val="74"/>
        </w:numPr>
        <w:ind w:left="1418" w:hanging="284"/>
        <w:jc w:val="both"/>
        <w:rPr>
          <w:color w:val="000000"/>
          <w:lang w:val="pt-BR" w:eastAsia="pt-BR"/>
        </w:rPr>
      </w:pPr>
      <w:r w:rsidRPr="008D378D">
        <w:rPr>
          <w:color w:val="000000"/>
          <w:lang w:val="pt-BR" w:eastAsia="pt-BR"/>
        </w:rPr>
        <w:t>Dados sobre as condições subsuperficiais e hidrológicas no Local das Obras, inclusive os aspectos ambientais</w:t>
      </w:r>
    </w:p>
    <w:bookmarkEnd w:id="592"/>
    <w:p w14:paraId="2E3F3522" w14:textId="77777777" w:rsidR="002941D6" w:rsidRPr="008D378D" w:rsidRDefault="002941D6" w:rsidP="002941D6">
      <w:pPr>
        <w:jc w:val="both"/>
        <w:rPr>
          <w:color w:val="000000"/>
          <w:sz w:val="27"/>
          <w:szCs w:val="27"/>
          <w:lang w:val="pt-BR" w:eastAsia="pt-BR"/>
        </w:rPr>
      </w:pPr>
    </w:p>
    <w:p w14:paraId="49E61E36" w14:textId="77777777" w:rsidR="002941D6" w:rsidRPr="008D378D" w:rsidRDefault="002941D6" w:rsidP="002941D6">
      <w:pPr>
        <w:jc w:val="both"/>
        <w:rPr>
          <w:i/>
          <w:iCs/>
          <w:color w:val="000000"/>
          <w:spacing w:val="-3"/>
          <w:lang w:val="pt-BR" w:eastAsia="pt-BR"/>
        </w:rPr>
      </w:pPr>
      <w:bookmarkStart w:id="594" w:name="_Hlk76142535"/>
      <w:bookmarkEnd w:id="593"/>
      <w:r w:rsidRPr="008D378D">
        <w:rPr>
          <w:i/>
          <w:iCs/>
          <w:color w:val="000000"/>
          <w:spacing w:val="-3"/>
          <w:lang w:val="pt-BR" w:eastAsia="pt-BR"/>
        </w:rPr>
        <w:t xml:space="preserve">Um conjunto de Especificações mínimas, claras e precisas é um pré-requisito para que os Licitantes respondam de forma realista e competitiva às exigências do Contratante sem restringir ou condicionar suas Ofertas. No contexto da licitação pública internacional, as Especificações devem ser elaboradas para permitir a mais ampla concorrência possível e, ao mesmo tempo, estabelecer com clareza os padrões exigidos em matéria de mão de obra, materiais e funcionamento dos bens e serviços. a serem adquiridos. Só desta forma será possível cumprir os objetivos de economia, </w:t>
      </w:r>
      <w:r w:rsidRPr="008D378D">
        <w:rPr>
          <w:i/>
          <w:iCs/>
          <w:color w:val="000000"/>
          <w:spacing w:val="-3"/>
          <w:lang w:val="pt-BR" w:eastAsia="pt-BR"/>
        </w:rPr>
        <w:lastRenderedPageBreak/>
        <w:t xml:space="preserve">eficiência e equidade em matéria de aquisições, e garantir que as Ofertas estejam de acordo com as condições da licitação e facilitar a posterior avaliação das Ofertas. Nas Especificações mínimas devem exigir que todos os bens e materiais a serem incorporados nas Obras sejam novos, não utilizados, de modelos mais recentes ou atuais e incluam as mais recentes melhorias de desenho e materiais, a menos </w:t>
      </w:r>
      <w:bookmarkStart w:id="595" w:name="_Hlk76141892"/>
      <w:r w:rsidRPr="008D378D">
        <w:rPr>
          <w:i/>
          <w:iCs/>
          <w:color w:val="000000"/>
          <w:spacing w:val="-3"/>
          <w:lang w:val="pt-BR" w:eastAsia="pt-BR"/>
        </w:rPr>
        <w:t xml:space="preserve">que previsto </w:t>
      </w:r>
      <w:bookmarkEnd w:id="595"/>
      <w:r w:rsidRPr="008D378D">
        <w:rPr>
          <w:i/>
          <w:iCs/>
          <w:color w:val="000000"/>
          <w:spacing w:val="-3"/>
          <w:lang w:val="pt-BR" w:eastAsia="pt-BR"/>
        </w:rPr>
        <w:t>de outra forma no Contrato.</w:t>
      </w:r>
    </w:p>
    <w:p w14:paraId="1C21D4B0" w14:textId="77777777" w:rsidR="002941D6" w:rsidRPr="008D378D" w:rsidRDefault="002941D6" w:rsidP="002941D6">
      <w:pPr>
        <w:jc w:val="both"/>
        <w:rPr>
          <w:i/>
          <w:iCs/>
          <w:color w:val="000000"/>
          <w:spacing w:val="-3"/>
          <w:lang w:val="pt-BR" w:eastAsia="pt-BR"/>
        </w:rPr>
      </w:pPr>
    </w:p>
    <w:bookmarkEnd w:id="594"/>
    <w:p w14:paraId="58E919F6" w14:textId="1A01D5B2" w:rsidR="002941D6" w:rsidRPr="008D378D" w:rsidRDefault="002941D6" w:rsidP="002941D6">
      <w:pPr>
        <w:jc w:val="both"/>
        <w:rPr>
          <w:color w:val="000000"/>
          <w:sz w:val="27"/>
          <w:szCs w:val="27"/>
          <w:lang w:val="pt-BR" w:eastAsia="pt-BR"/>
        </w:rPr>
      </w:pPr>
      <w:r w:rsidRPr="008D378D">
        <w:rPr>
          <w:i/>
          <w:iCs/>
          <w:color w:val="000000"/>
          <w:spacing w:val="-3"/>
          <w:lang w:val="pt-BR" w:eastAsia="pt-BR"/>
        </w:rPr>
        <w:t>As especificações devem ser escritas com cuidado para garantir que não sejam restritivas. Nas Especificações dos padrões relativos aos bens, materiais e formas de execução, devem ser aplicadas, na medida do possível, padrões reconhecidos internacionalmente. Quando outros padrões específicos forem utilizados, sejam ou não do país do Mutuário, deve-se estabelecer que os bens, materiais e formas de execução que estejam em conformidade com outros padrões reconhecidos que garantam uma qualidade igual ou superior à dos padrões acima mencionados serão também aceitáveis. Para tanto, pode ser acrescentado o seguinte tipo de cláusula nas Condições Particulares ou nas Especificações:</w:t>
      </w:r>
    </w:p>
    <w:p w14:paraId="0195CAC9" w14:textId="77777777" w:rsidR="002941D6" w:rsidRPr="008D378D" w:rsidRDefault="002941D6" w:rsidP="002941D6">
      <w:pPr>
        <w:jc w:val="both"/>
        <w:rPr>
          <w:color w:val="000000"/>
          <w:lang w:val="pt-BR" w:eastAsia="pt-BR"/>
        </w:rPr>
      </w:pPr>
    </w:p>
    <w:p w14:paraId="6A914161" w14:textId="2E5B6971" w:rsidR="002941D6" w:rsidRPr="008D378D" w:rsidRDefault="009A73AD" w:rsidP="002941D6">
      <w:pPr>
        <w:spacing w:after="200"/>
        <w:jc w:val="both"/>
        <w:rPr>
          <w:lang w:val="pt-BR"/>
        </w:rPr>
      </w:pPr>
      <w:r w:rsidRPr="008D378D">
        <w:rPr>
          <w:b/>
          <w:lang w:val="pt-BR"/>
        </w:rPr>
        <w:t>“</w:t>
      </w:r>
      <w:r w:rsidR="002941D6" w:rsidRPr="008D378D">
        <w:rPr>
          <w:b/>
          <w:lang w:val="pt-BR"/>
        </w:rPr>
        <w:t>Equivalência de Padrões e Códigos</w:t>
      </w:r>
    </w:p>
    <w:p w14:paraId="31DD4B27" w14:textId="5EBDCE31" w:rsidR="00A37F72" w:rsidRPr="008D378D" w:rsidRDefault="002941D6" w:rsidP="002941D6">
      <w:pPr>
        <w:spacing w:before="80"/>
        <w:jc w:val="both"/>
        <w:rPr>
          <w:i/>
          <w:lang w:val="pt-BR"/>
        </w:rPr>
      </w:pPr>
      <w:r w:rsidRPr="008D378D">
        <w:rPr>
          <w:i/>
          <w:lang w:val="pt-BR"/>
        </w:rPr>
        <w:t xml:space="preserve">Sempre que for feita referência no Contrato a </w:t>
      </w:r>
      <w:r w:rsidRPr="008D378D">
        <w:rPr>
          <w:i/>
          <w:iCs/>
          <w:lang w:val="pt-BR"/>
        </w:rPr>
        <w:t xml:space="preserve">padrões </w:t>
      </w:r>
      <w:r w:rsidRPr="008D378D">
        <w:rPr>
          <w:i/>
          <w:lang w:val="pt-BR"/>
        </w:rPr>
        <w:t xml:space="preserve">e códigos específicos a serem atendidos pelos bens e materiais a serem fornecidos, e trabalho executado ou testado, as disposições da última edição atual ou revisão dos </w:t>
      </w:r>
      <w:r w:rsidRPr="008D378D">
        <w:rPr>
          <w:i/>
          <w:iCs/>
          <w:lang w:val="pt-BR"/>
        </w:rPr>
        <w:t xml:space="preserve">padrões </w:t>
      </w:r>
      <w:r w:rsidRPr="008D378D">
        <w:rPr>
          <w:i/>
          <w:lang w:val="pt-BR"/>
        </w:rPr>
        <w:t xml:space="preserve">e códigos relevantes em vigor devem ser aplicadas, salvo disposição expressa em contrário no Contrato. Quando tais </w:t>
      </w:r>
      <w:r w:rsidRPr="008D378D">
        <w:rPr>
          <w:i/>
          <w:iCs/>
          <w:lang w:val="pt-BR"/>
        </w:rPr>
        <w:t xml:space="preserve">padrões </w:t>
      </w:r>
      <w:r w:rsidRPr="008D378D">
        <w:rPr>
          <w:i/>
          <w:lang w:val="pt-BR"/>
        </w:rPr>
        <w:t xml:space="preserve">e códigos forem nacionais ou se relacionarem a um determinado país ou região, outros </w:t>
      </w:r>
      <w:r w:rsidRPr="008D378D">
        <w:rPr>
          <w:i/>
          <w:iCs/>
          <w:lang w:val="pt-BR"/>
        </w:rPr>
        <w:t xml:space="preserve">padrões </w:t>
      </w:r>
      <w:r w:rsidRPr="008D378D">
        <w:rPr>
          <w:i/>
          <w:lang w:val="pt-BR"/>
        </w:rPr>
        <w:t xml:space="preserve">oficiais que garantam uma qualidade substancialmente igual ou superior aos </w:t>
      </w:r>
      <w:r w:rsidRPr="008D378D">
        <w:rPr>
          <w:i/>
          <w:iCs/>
          <w:lang w:val="pt-BR"/>
        </w:rPr>
        <w:t xml:space="preserve">padrões </w:t>
      </w:r>
      <w:r w:rsidRPr="008D378D">
        <w:rPr>
          <w:i/>
          <w:lang w:val="pt-BR"/>
        </w:rPr>
        <w:t xml:space="preserve">e códigos especificados serão aceitos, sujeitos à revisão prévia do Gerente de Projeto e </w:t>
      </w:r>
      <w:r w:rsidRPr="008D378D">
        <w:rPr>
          <w:i/>
          <w:color w:val="212121"/>
          <w:lang w:val="pt-BR"/>
        </w:rPr>
        <w:t xml:space="preserve">autorização </w:t>
      </w:r>
      <w:r w:rsidRPr="008D378D">
        <w:rPr>
          <w:i/>
          <w:lang w:val="pt-BR"/>
        </w:rPr>
        <w:t xml:space="preserve">por escrito. Diferenças entre os </w:t>
      </w:r>
      <w:r w:rsidRPr="008D378D">
        <w:rPr>
          <w:i/>
          <w:iCs/>
          <w:lang w:val="pt-BR"/>
        </w:rPr>
        <w:t xml:space="preserve">padrões </w:t>
      </w:r>
      <w:r w:rsidRPr="008D378D">
        <w:rPr>
          <w:i/>
          <w:lang w:val="pt-BR"/>
        </w:rPr>
        <w:t xml:space="preserve">especificados e os </w:t>
      </w:r>
      <w:r w:rsidRPr="008D378D">
        <w:rPr>
          <w:i/>
          <w:iCs/>
          <w:lang w:val="pt-BR"/>
        </w:rPr>
        <w:t xml:space="preserve">padrões </w:t>
      </w:r>
      <w:r w:rsidRPr="008D378D">
        <w:rPr>
          <w:i/>
          <w:lang w:val="pt-BR"/>
        </w:rPr>
        <w:t xml:space="preserve">alternativos propostos devem ser detalhadamente descritas, por escrito, pelo Empreiteiro e submetido ao Gerente de Projeto, por pelo menos, 28 dias de antecedência da data que o Empreiteiro deseje uma </w:t>
      </w:r>
      <w:r w:rsidRPr="008D378D">
        <w:rPr>
          <w:i/>
          <w:color w:val="212121"/>
          <w:lang w:val="pt-BR"/>
        </w:rPr>
        <w:t xml:space="preserve">autorização </w:t>
      </w:r>
      <w:r w:rsidRPr="008D378D">
        <w:rPr>
          <w:i/>
          <w:lang w:val="pt-BR"/>
        </w:rPr>
        <w:t xml:space="preserve">do Gerente de Projeto. No caso de o Gerente de Projeto determinar que tais desvios propostos não garantem qualidade substancialmente igual ou superior, o Empreiteiro deverá cumprir com os </w:t>
      </w:r>
      <w:r w:rsidRPr="008D378D">
        <w:rPr>
          <w:i/>
          <w:iCs/>
          <w:lang w:val="pt-BR"/>
        </w:rPr>
        <w:t xml:space="preserve">padrões </w:t>
      </w:r>
      <w:r w:rsidRPr="008D378D">
        <w:rPr>
          <w:i/>
          <w:lang w:val="pt-BR"/>
        </w:rPr>
        <w:t>especificados nos documentos</w:t>
      </w:r>
      <w:r w:rsidR="00A37F72" w:rsidRPr="008D378D">
        <w:rPr>
          <w:i/>
          <w:lang w:val="pt-BR"/>
        </w:rPr>
        <w:t>.</w:t>
      </w:r>
      <w:r w:rsidR="009A73AD" w:rsidRPr="008D378D">
        <w:rPr>
          <w:i/>
          <w:lang w:val="pt-BR"/>
        </w:rPr>
        <w:t>”</w:t>
      </w:r>
      <w:r w:rsidR="00A37F72" w:rsidRPr="008D378D">
        <w:rPr>
          <w:i/>
          <w:lang w:val="pt-BR"/>
        </w:rPr>
        <w:t xml:space="preserve"> </w:t>
      </w:r>
    </w:p>
    <w:p w14:paraId="1198E805" w14:textId="77777777" w:rsidR="00A37F72" w:rsidRPr="008D378D" w:rsidRDefault="00A37F72" w:rsidP="00352951">
      <w:pPr>
        <w:jc w:val="both"/>
        <w:rPr>
          <w:color w:val="000000"/>
          <w:sz w:val="27"/>
          <w:szCs w:val="27"/>
          <w:lang w:val="pt-BR" w:eastAsia="pt-BR"/>
        </w:rPr>
      </w:pPr>
    </w:p>
    <w:p w14:paraId="3209BAEB" w14:textId="77777777" w:rsidR="00A37F72" w:rsidRPr="008D378D" w:rsidRDefault="00A37F72" w:rsidP="00352951">
      <w:pPr>
        <w:jc w:val="both"/>
        <w:rPr>
          <w:color w:val="000000"/>
          <w:sz w:val="27"/>
          <w:szCs w:val="27"/>
          <w:lang w:val="pt-BR" w:eastAsia="pt-BR"/>
        </w:rPr>
      </w:pPr>
    </w:p>
    <w:p w14:paraId="5B53E84E" w14:textId="77777777" w:rsidR="00A37F72" w:rsidRPr="008D378D" w:rsidRDefault="00A37F72" w:rsidP="00352951">
      <w:pPr>
        <w:jc w:val="both"/>
        <w:rPr>
          <w:lang w:val="pt-BR"/>
        </w:rPr>
      </w:pPr>
    </w:p>
    <w:p w14:paraId="423DDDE6" w14:textId="77777777" w:rsidR="007C05FD" w:rsidRPr="008D378D" w:rsidRDefault="007C05FD" w:rsidP="00352951">
      <w:pPr>
        <w:jc w:val="both"/>
        <w:rPr>
          <w:i/>
          <w:iCs/>
          <w:color w:val="000000"/>
          <w:spacing w:val="-3"/>
          <w:lang w:val="pt-BR" w:eastAsia="pt-BR"/>
        </w:rPr>
      </w:pPr>
    </w:p>
    <w:p w14:paraId="00503318" w14:textId="5CF5AFAB" w:rsidR="00B46E16" w:rsidRPr="008D378D" w:rsidRDefault="005E410D" w:rsidP="00352951">
      <w:pPr>
        <w:jc w:val="both"/>
        <w:rPr>
          <w:i/>
          <w:iCs/>
          <w:color w:val="000000"/>
          <w:spacing w:val="-3"/>
          <w:lang w:val="pt-BR" w:eastAsia="pt-BR"/>
        </w:rPr>
        <w:sectPr w:rsidR="00B46E16" w:rsidRPr="008D378D" w:rsidSect="009471AC">
          <w:headerReference w:type="even" r:id="rId40"/>
          <w:headerReference w:type="default" r:id="rId41"/>
          <w:headerReference w:type="first" r:id="rId42"/>
          <w:footnotePr>
            <w:numRestart w:val="eachSect"/>
          </w:footnotePr>
          <w:endnotePr>
            <w:numFmt w:val="decimal"/>
          </w:endnotePr>
          <w:pgSz w:w="12240" w:h="15840" w:code="1"/>
          <w:pgMar w:top="1440" w:right="1440" w:bottom="1296" w:left="1440" w:header="720" w:footer="720" w:gutter="0"/>
          <w:paperSrc w:first="15" w:other="15"/>
          <w:cols w:space="720"/>
          <w:noEndnote/>
          <w:titlePg/>
          <w:docGrid w:linePitch="326"/>
        </w:sectPr>
      </w:pPr>
      <w:r w:rsidRPr="008D378D">
        <w:rPr>
          <w:i/>
          <w:iCs/>
          <w:color w:val="000000"/>
          <w:spacing w:val="-3"/>
          <w:lang w:val="pt-BR" w:eastAsia="pt-BR"/>
        </w:rPr>
        <w:t>.</w:t>
      </w:r>
    </w:p>
    <w:p w14:paraId="1E5FD277" w14:textId="34B08A5D" w:rsidR="000C356D" w:rsidRPr="008D378D" w:rsidRDefault="000C356D" w:rsidP="004937D9">
      <w:pPr>
        <w:pStyle w:val="Heading1"/>
        <w:rPr>
          <w:kern w:val="36"/>
          <w:sz w:val="44"/>
          <w:szCs w:val="44"/>
          <w:lang w:val="pt-BR" w:eastAsia="pt-BR"/>
        </w:rPr>
      </w:pPr>
      <w:bookmarkStart w:id="596" w:name="_Toc55672523"/>
      <w:r w:rsidRPr="008D378D">
        <w:rPr>
          <w:sz w:val="44"/>
          <w:szCs w:val="44"/>
          <w:lang w:val="pt-BR"/>
        </w:rPr>
        <w:lastRenderedPageBreak/>
        <w:t>Seção</w:t>
      </w:r>
      <w:r w:rsidR="004937D9" w:rsidRPr="008D378D">
        <w:rPr>
          <w:kern w:val="36"/>
          <w:sz w:val="44"/>
          <w:szCs w:val="44"/>
          <w:lang w:val="pt-BR" w:eastAsia="pt-BR"/>
        </w:rPr>
        <w:t xml:space="preserve"> </w:t>
      </w:r>
      <w:r w:rsidRPr="008D378D">
        <w:rPr>
          <w:kern w:val="36"/>
          <w:sz w:val="44"/>
          <w:szCs w:val="44"/>
          <w:lang w:val="pt-BR" w:eastAsia="pt-BR"/>
        </w:rPr>
        <w:t>VIII.</w:t>
      </w:r>
      <w:r w:rsidR="004937D9" w:rsidRPr="008D378D">
        <w:rPr>
          <w:kern w:val="36"/>
          <w:sz w:val="44"/>
          <w:szCs w:val="44"/>
          <w:lang w:val="pt-BR" w:eastAsia="pt-BR"/>
        </w:rPr>
        <w:t xml:space="preserve"> </w:t>
      </w:r>
      <w:bookmarkEnd w:id="596"/>
      <w:r w:rsidR="00BF5AE3" w:rsidRPr="008D378D">
        <w:rPr>
          <w:kern w:val="36"/>
          <w:sz w:val="44"/>
          <w:szCs w:val="44"/>
          <w:lang w:val="pt-BR" w:eastAsia="pt-BR"/>
        </w:rPr>
        <w:t>Desenhos</w:t>
      </w:r>
      <w:r w:rsidR="00B25C09" w:rsidRPr="008D378D">
        <w:rPr>
          <w:kern w:val="36"/>
          <w:sz w:val="44"/>
          <w:szCs w:val="44"/>
          <w:lang w:val="pt-BR" w:eastAsia="pt-BR"/>
        </w:rPr>
        <w:t xml:space="preserve"> Técnicos</w:t>
      </w:r>
      <w:r w:rsidR="001557A5" w:rsidRPr="008D378D">
        <w:rPr>
          <w:kern w:val="36"/>
          <w:sz w:val="44"/>
          <w:szCs w:val="44"/>
          <w:lang w:val="pt-BR" w:eastAsia="pt-BR"/>
        </w:rPr>
        <w:t xml:space="preserve"> (</w:t>
      </w:r>
      <w:proofErr w:type="spellStart"/>
      <w:r w:rsidR="001557A5" w:rsidRPr="008D378D">
        <w:rPr>
          <w:i/>
          <w:iCs/>
          <w:kern w:val="36"/>
          <w:sz w:val="44"/>
          <w:szCs w:val="44"/>
          <w:lang w:val="pt-BR" w:eastAsia="pt-BR"/>
        </w:rPr>
        <w:t>Drawings</w:t>
      </w:r>
      <w:proofErr w:type="spellEnd"/>
      <w:r w:rsidR="001557A5" w:rsidRPr="008D378D">
        <w:rPr>
          <w:kern w:val="36"/>
          <w:sz w:val="44"/>
          <w:szCs w:val="44"/>
          <w:lang w:val="pt-BR" w:eastAsia="pt-BR"/>
        </w:rPr>
        <w:t>)</w:t>
      </w:r>
    </w:p>
    <w:p w14:paraId="5D19F0FA" w14:textId="04B7AECE" w:rsidR="000C356D" w:rsidRPr="008D378D" w:rsidRDefault="000C356D" w:rsidP="002D48C6">
      <w:pPr>
        <w:jc w:val="both"/>
        <w:rPr>
          <w:color w:val="000000"/>
          <w:sz w:val="27"/>
          <w:szCs w:val="27"/>
          <w:lang w:val="pt-BR" w:eastAsia="pt-BR"/>
        </w:rPr>
      </w:pPr>
    </w:p>
    <w:p w14:paraId="473E872E" w14:textId="15B9D6C7" w:rsidR="000C356D" w:rsidRPr="008D378D" w:rsidRDefault="000C356D" w:rsidP="002D48C6">
      <w:pPr>
        <w:jc w:val="both"/>
        <w:rPr>
          <w:color w:val="000000"/>
          <w:sz w:val="27"/>
          <w:szCs w:val="27"/>
          <w:lang w:val="pt-BR" w:eastAsia="pt-BR"/>
        </w:rPr>
      </w:pPr>
    </w:p>
    <w:p w14:paraId="25566D48" w14:textId="1089E51B" w:rsidR="00FE38AC" w:rsidRPr="008D378D" w:rsidRDefault="00FE38AC" w:rsidP="00FE38AC">
      <w:pPr>
        <w:jc w:val="both"/>
        <w:rPr>
          <w:color w:val="000000"/>
          <w:sz w:val="27"/>
          <w:szCs w:val="27"/>
          <w:lang w:val="pt-BR" w:eastAsia="pt-BR"/>
        </w:rPr>
      </w:pPr>
      <w:r w:rsidRPr="008D378D">
        <w:rPr>
          <w:i/>
          <w:iCs/>
          <w:color w:val="000000"/>
          <w:spacing w:val="-3"/>
          <w:lang w:val="pt-BR" w:eastAsia="pt-BR"/>
        </w:rPr>
        <w:t xml:space="preserve">Liste aqui os desenhos </w:t>
      </w:r>
      <w:r w:rsidR="001557A5" w:rsidRPr="008D378D">
        <w:rPr>
          <w:i/>
          <w:iCs/>
          <w:color w:val="000000"/>
          <w:spacing w:val="-3"/>
          <w:lang w:val="pt-BR" w:eastAsia="pt-BR"/>
        </w:rPr>
        <w:t>técnicos (</w:t>
      </w:r>
      <w:proofErr w:type="spellStart"/>
      <w:r w:rsidR="001557A5" w:rsidRPr="008D378D">
        <w:rPr>
          <w:color w:val="000000"/>
          <w:spacing w:val="-3"/>
          <w:lang w:val="pt-BR" w:eastAsia="pt-BR"/>
        </w:rPr>
        <w:t>drawings</w:t>
      </w:r>
      <w:proofErr w:type="spellEnd"/>
      <w:r w:rsidR="001557A5" w:rsidRPr="008D378D">
        <w:rPr>
          <w:i/>
          <w:iCs/>
          <w:color w:val="000000"/>
          <w:spacing w:val="-3"/>
          <w:lang w:val="pt-BR" w:eastAsia="pt-BR"/>
        </w:rPr>
        <w:t xml:space="preserve">) </w:t>
      </w:r>
      <w:r w:rsidRPr="008D378D">
        <w:rPr>
          <w:i/>
          <w:iCs/>
          <w:color w:val="000000"/>
          <w:spacing w:val="-3"/>
          <w:lang w:val="pt-BR" w:eastAsia="pt-BR"/>
        </w:rPr>
        <w:t xml:space="preserve">preliminares ou </w:t>
      </w:r>
      <w:r w:rsidR="001557A5" w:rsidRPr="008D378D">
        <w:rPr>
          <w:i/>
          <w:iCs/>
          <w:color w:val="000000"/>
          <w:spacing w:val="-3"/>
          <w:lang w:val="pt-BR" w:eastAsia="pt-BR"/>
        </w:rPr>
        <w:t xml:space="preserve">desenhos </w:t>
      </w:r>
      <w:r w:rsidRPr="008D378D">
        <w:rPr>
          <w:i/>
          <w:iCs/>
          <w:color w:val="000000"/>
          <w:spacing w:val="-3"/>
          <w:lang w:val="pt-BR" w:eastAsia="pt-BR"/>
        </w:rPr>
        <w:t xml:space="preserve">conceituais das Obras a serem </w:t>
      </w:r>
      <w:r w:rsidR="001557A5" w:rsidRPr="008D378D">
        <w:rPr>
          <w:i/>
          <w:iCs/>
          <w:color w:val="000000"/>
          <w:spacing w:val="-3"/>
          <w:lang w:val="pt-BR" w:eastAsia="pt-BR"/>
        </w:rPr>
        <w:t>desenhadas</w:t>
      </w:r>
      <w:r w:rsidRPr="008D378D">
        <w:rPr>
          <w:i/>
          <w:iCs/>
          <w:color w:val="000000"/>
          <w:spacing w:val="-3"/>
          <w:lang w:val="pt-BR" w:eastAsia="pt-BR"/>
        </w:rPr>
        <w:t xml:space="preserve"> e construíd</w:t>
      </w:r>
      <w:r w:rsidR="001557A5" w:rsidRPr="008D378D">
        <w:rPr>
          <w:i/>
          <w:iCs/>
          <w:color w:val="000000"/>
          <w:spacing w:val="-3"/>
          <w:lang w:val="pt-BR" w:eastAsia="pt-BR"/>
        </w:rPr>
        <w:t>a</w:t>
      </w:r>
      <w:r w:rsidRPr="008D378D">
        <w:rPr>
          <w:i/>
          <w:iCs/>
          <w:color w:val="000000"/>
          <w:spacing w:val="-3"/>
          <w:lang w:val="pt-BR" w:eastAsia="pt-BR"/>
        </w:rPr>
        <w:t>s.</w:t>
      </w:r>
    </w:p>
    <w:p w14:paraId="7FAB29CF" w14:textId="5F6B31E0" w:rsidR="00FE38AC" w:rsidRPr="008D378D" w:rsidRDefault="00FE38AC" w:rsidP="00FE38AC">
      <w:pPr>
        <w:jc w:val="both"/>
        <w:rPr>
          <w:color w:val="000000"/>
          <w:sz w:val="27"/>
          <w:szCs w:val="27"/>
          <w:lang w:val="pt-BR" w:eastAsia="pt-BR"/>
        </w:rPr>
      </w:pPr>
    </w:p>
    <w:p w14:paraId="2AE9928A" w14:textId="53C1F894" w:rsidR="00B63808" w:rsidRPr="008D378D" w:rsidRDefault="00FE38AC" w:rsidP="00FE38AC">
      <w:pPr>
        <w:jc w:val="both"/>
        <w:rPr>
          <w:i/>
          <w:iCs/>
          <w:color w:val="000000"/>
          <w:spacing w:val="-3"/>
          <w:lang w:val="pt-BR" w:eastAsia="pt-BR"/>
        </w:rPr>
      </w:pPr>
      <w:r w:rsidRPr="008D378D">
        <w:rPr>
          <w:i/>
          <w:iCs/>
          <w:color w:val="000000"/>
          <w:spacing w:val="-3"/>
          <w:lang w:val="pt-BR" w:eastAsia="pt-BR"/>
        </w:rPr>
        <w:t xml:space="preserve">Os </w:t>
      </w:r>
      <w:r w:rsidR="00343EA4" w:rsidRPr="008D378D">
        <w:rPr>
          <w:i/>
          <w:iCs/>
          <w:color w:val="000000"/>
          <w:spacing w:val="-3"/>
          <w:lang w:val="pt-BR" w:eastAsia="pt-BR"/>
        </w:rPr>
        <w:t>desenhos</w:t>
      </w:r>
      <w:r w:rsidR="001557A5" w:rsidRPr="008D378D">
        <w:rPr>
          <w:i/>
          <w:iCs/>
          <w:color w:val="000000"/>
          <w:spacing w:val="-3"/>
          <w:lang w:val="pt-BR" w:eastAsia="pt-BR"/>
        </w:rPr>
        <w:t xml:space="preserve"> técnicos (</w:t>
      </w:r>
      <w:proofErr w:type="spellStart"/>
      <w:r w:rsidR="001557A5" w:rsidRPr="008D378D">
        <w:rPr>
          <w:color w:val="000000"/>
          <w:spacing w:val="-3"/>
          <w:lang w:val="pt-BR" w:eastAsia="pt-BR"/>
        </w:rPr>
        <w:t>drawings</w:t>
      </w:r>
      <w:proofErr w:type="spellEnd"/>
      <w:r w:rsidR="001557A5" w:rsidRPr="008D378D">
        <w:rPr>
          <w:i/>
          <w:iCs/>
          <w:color w:val="000000"/>
          <w:spacing w:val="-3"/>
          <w:lang w:val="pt-BR" w:eastAsia="pt-BR"/>
        </w:rPr>
        <w:t>)</w:t>
      </w:r>
      <w:r w:rsidRPr="008D378D">
        <w:rPr>
          <w:i/>
          <w:iCs/>
          <w:color w:val="000000"/>
          <w:spacing w:val="-3"/>
          <w:lang w:val="pt-BR" w:eastAsia="pt-BR"/>
        </w:rPr>
        <w:t xml:space="preserve">, diagramas e gráficos, incluindo </w:t>
      </w:r>
      <w:r w:rsidR="001557A5" w:rsidRPr="008D378D">
        <w:rPr>
          <w:i/>
          <w:iCs/>
          <w:color w:val="000000"/>
          <w:spacing w:val="-3"/>
          <w:lang w:val="pt-BR" w:eastAsia="pt-BR"/>
        </w:rPr>
        <w:t>o</w:t>
      </w:r>
      <w:r w:rsidRPr="008D378D">
        <w:rPr>
          <w:i/>
          <w:iCs/>
          <w:color w:val="000000"/>
          <w:spacing w:val="-3"/>
          <w:lang w:val="pt-BR" w:eastAsia="pt-BR"/>
        </w:rPr>
        <w:t xml:space="preserve">s </w:t>
      </w:r>
      <w:r w:rsidR="001557A5" w:rsidRPr="008D378D">
        <w:rPr>
          <w:i/>
          <w:iCs/>
          <w:color w:val="000000"/>
          <w:spacing w:val="-3"/>
          <w:lang w:val="pt-BR" w:eastAsia="pt-BR"/>
        </w:rPr>
        <w:t>desenhos técnicos (</w:t>
      </w:r>
      <w:proofErr w:type="spellStart"/>
      <w:r w:rsidR="001557A5" w:rsidRPr="008D378D">
        <w:rPr>
          <w:color w:val="000000"/>
          <w:spacing w:val="-3"/>
          <w:lang w:val="pt-BR" w:eastAsia="pt-BR"/>
        </w:rPr>
        <w:t>drawings</w:t>
      </w:r>
      <w:proofErr w:type="spellEnd"/>
      <w:r w:rsidR="001557A5" w:rsidRPr="008D378D">
        <w:rPr>
          <w:i/>
          <w:iCs/>
          <w:color w:val="000000"/>
          <w:spacing w:val="-3"/>
          <w:lang w:val="pt-BR" w:eastAsia="pt-BR"/>
        </w:rPr>
        <w:t xml:space="preserve">) </w:t>
      </w:r>
      <w:r w:rsidRPr="008D378D">
        <w:rPr>
          <w:i/>
          <w:iCs/>
          <w:color w:val="000000"/>
          <w:spacing w:val="-3"/>
          <w:lang w:val="pt-BR" w:eastAsia="pt-BR"/>
        </w:rPr>
        <w:t xml:space="preserve">do Local das Obras, devem ser anexados a esta Seção em um arquivo separado, indicando claramente quais são </w:t>
      </w:r>
      <w:r w:rsidR="001557A5" w:rsidRPr="008D378D">
        <w:rPr>
          <w:i/>
          <w:iCs/>
          <w:color w:val="000000"/>
          <w:spacing w:val="-3"/>
          <w:lang w:val="pt-BR" w:eastAsia="pt-BR"/>
        </w:rPr>
        <w:t xml:space="preserve">os </w:t>
      </w:r>
      <w:r w:rsidRPr="008D378D">
        <w:rPr>
          <w:i/>
          <w:iCs/>
          <w:color w:val="000000"/>
          <w:spacing w:val="-3"/>
          <w:lang w:val="pt-BR" w:eastAsia="pt-BR"/>
        </w:rPr>
        <w:t xml:space="preserve">referenciais e </w:t>
      </w:r>
      <w:r w:rsidR="006A65F3" w:rsidRPr="008D378D">
        <w:rPr>
          <w:i/>
          <w:iCs/>
          <w:color w:val="000000"/>
          <w:spacing w:val="-3"/>
          <w:lang w:val="pt-BR" w:eastAsia="pt-BR"/>
        </w:rPr>
        <w:t xml:space="preserve">quais estão </w:t>
      </w:r>
      <w:r w:rsidRPr="008D378D">
        <w:rPr>
          <w:i/>
          <w:iCs/>
          <w:color w:val="000000"/>
          <w:spacing w:val="-3"/>
          <w:lang w:val="pt-BR" w:eastAsia="pt-BR"/>
        </w:rPr>
        <w:t>sujeitos à verificação pelo Empreiteiro e quais possuem uma declaração de veracidade do Contratante</w:t>
      </w:r>
      <w:r w:rsidR="004B5067" w:rsidRPr="008D378D">
        <w:rPr>
          <w:i/>
          <w:iCs/>
          <w:color w:val="000000"/>
          <w:spacing w:val="-3"/>
          <w:lang w:val="pt-BR" w:eastAsia="pt-BR"/>
        </w:rPr>
        <w:t>.</w:t>
      </w:r>
    </w:p>
    <w:p w14:paraId="1FB4E216" w14:textId="77777777" w:rsidR="004B5067" w:rsidRPr="008D378D" w:rsidRDefault="004B5067" w:rsidP="00FE38AC">
      <w:pPr>
        <w:jc w:val="both"/>
        <w:rPr>
          <w:i/>
          <w:iCs/>
          <w:color w:val="000000"/>
          <w:spacing w:val="-3"/>
          <w:lang w:val="pt-BR" w:eastAsia="pt-BR"/>
        </w:rPr>
      </w:pPr>
    </w:p>
    <w:p w14:paraId="23166B79" w14:textId="77777777" w:rsidR="00441962" w:rsidRPr="008D378D" w:rsidRDefault="00441962" w:rsidP="001557A5">
      <w:pPr>
        <w:jc w:val="both"/>
        <w:rPr>
          <w:rFonts w:ascii="CG Times" w:hAnsi="CG Times"/>
          <w:i/>
          <w:iCs/>
          <w:spacing w:val="-3"/>
          <w:lang w:val="pt-BR"/>
        </w:rPr>
      </w:pPr>
    </w:p>
    <w:p w14:paraId="777C5883" w14:textId="77777777" w:rsidR="00441962" w:rsidRPr="008D378D" w:rsidRDefault="00441962" w:rsidP="001557A5">
      <w:pPr>
        <w:jc w:val="both"/>
        <w:rPr>
          <w:rFonts w:ascii="CG Times" w:hAnsi="CG Times"/>
          <w:i/>
          <w:iCs/>
          <w:spacing w:val="-3"/>
          <w:lang w:val="pt-BR"/>
        </w:rPr>
      </w:pPr>
    </w:p>
    <w:p w14:paraId="35576683" w14:textId="2E25B422" w:rsidR="00441962" w:rsidRPr="008D378D" w:rsidRDefault="00441962" w:rsidP="001557A5">
      <w:pPr>
        <w:jc w:val="both"/>
        <w:rPr>
          <w:i/>
          <w:iCs/>
          <w:color w:val="000000"/>
          <w:spacing w:val="-3"/>
          <w:lang w:val="pt-BR" w:eastAsia="pt-BR"/>
        </w:rPr>
        <w:sectPr w:rsidR="00441962" w:rsidRPr="008D378D" w:rsidSect="009471AC">
          <w:headerReference w:type="first" r:id="rId43"/>
          <w:footnotePr>
            <w:numRestart w:val="eachSect"/>
          </w:footnotePr>
          <w:endnotePr>
            <w:numFmt w:val="decimal"/>
          </w:endnotePr>
          <w:pgSz w:w="12240" w:h="15840" w:code="1"/>
          <w:pgMar w:top="1440" w:right="1440" w:bottom="1296" w:left="1440" w:header="720" w:footer="720" w:gutter="0"/>
          <w:paperSrc w:first="15" w:other="15"/>
          <w:cols w:space="720"/>
          <w:noEndnote/>
          <w:titlePg/>
          <w:docGrid w:linePitch="326"/>
        </w:sectPr>
      </w:pPr>
    </w:p>
    <w:p w14:paraId="2A3A0C5D" w14:textId="4511A5D9" w:rsidR="000C356D" w:rsidRPr="008D378D" w:rsidRDefault="000C356D" w:rsidP="00C559CD">
      <w:pPr>
        <w:pStyle w:val="Heading1"/>
        <w:rPr>
          <w:b w:val="0"/>
          <w:kern w:val="36"/>
          <w:sz w:val="44"/>
          <w:szCs w:val="44"/>
          <w:lang w:val="pt-BR" w:eastAsia="pt-BR"/>
        </w:rPr>
      </w:pPr>
      <w:bookmarkStart w:id="597" w:name="_Toc55672524"/>
      <w:r w:rsidRPr="008D378D">
        <w:rPr>
          <w:kern w:val="36"/>
          <w:sz w:val="44"/>
          <w:szCs w:val="44"/>
          <w:lang w:val="pt-BR" w:eastAsia="pt-BR"/>
        </w:rPr>
        <w:lastRenderedPageBreak/>
        <w:t>Seção IX.</w:t>
      </w:r>
      <w:r w:rsidR="004834E6" w:rsidRPr="008D378D">
        <w:rPr>
          <w:kern w:val="36"/>
          <w:sz w:val="44"/>
          <w:szCs w:val="44"/>
          <w:lang w:val="pt-BR" w:eastAsia="pt-BR"/>
        </w:rPr>
        <w:t xml:space="preserve"> </w:t>
      </w:r>
      <w:r w:rsidRPr="008D378D">
        <w:rPr>
          <w:kern w:val="36"/>
          <w:sz w:val="44"/>
          <w:szCs w:val="44"/>
          <w:lang w:val="pt-BR" w:eastAsia="pt-BR"/>
        </w:rPr>
        <w:t xml:space="preserve">Lista de </w:t>
      </w:r>
      <w:r w:rsidR="001F7E02" w:rsidRPr="008D378D">
        <w:rPr>
          <w:kern w:val="36"/>
          <w:sz w:val="44"/>
          <w:szCs w:val="44"/>
          <w:lang w:val="pt-BR" w:eastAsia="pt-BR"/>
        </w:rPr>
        <w:t>A</w:t>
      </w:r>
      <w:r w:rsidRPr="008D378D">
        <w:rPr>
          <w:kern w:val="36"/>
          <w:sz w:val="44"/>
          <w:szCs w:val="44"/>
          <w:lang w:val="pt-BR" w:eastAsia="pt-BR"/>
        </w:rPr>
        <w:t>tividades</w:t>
      </w:r>
      <w:bookmarkEnd w:id="597"/>
    </w:p>
    <w:p w14:paraId="0FF90735" w14:textId="3E85971C" w:rsidR="000C356D" w:rsidRPr="008D378D" w:rsidRDefault="000C356D" w:rsidP="002D48C6">
      <w:pPr>
        <w:jc w:val="both"/>
        <w:rPr>
          <w:color w:val="000000"/>
          <w:sz w:val="27"/>
          <w:szCs w:val="27"/>
          <w:lang w:val="pt-BR" w:eastAsia="pt-BR"/>
        </w:rPr>
      </w:pPr>
    </w:p>
    <w:p w14:paraId="4DF4E8F7" w14:textId="77777777" w:rsidR="00A0076D" w:rsidRPr="008D378D" w:rsidRDefault="00A0076D" w:rsidP="00A0076D">
      <w:pPr>
        <w:spacing w:before="40"/>
        <w:jc w:val="both"/>
        <w:rPr>
          <w:b/>
          <w:bCs/>
          <w:color w:val="000000"/>
          <w:sz w:val="27"/>
          <w:szCs w:val="27"/>
          <w:lang w:val="pt-BR" w:eastAsia="pt-BR"/>
        </w:rPr>
      </w:pPr>
      <w:bookmarkStart w:id="598" w:name="_Hlk66181255"/>
      <w:r w:rsidRPr="008D378D">
        <w:rPr>
          <w:b/>
          <w:bCs/>
          <w:i/>
          <w:iCs/>
          <w:color w:val="272727"/>
          <w:lang w:val="pt-BR" w:eastAsia="pt-BR"/>
        </w:rPr>
        <w:t>Objetivos</w:t>
      </w:r>
    </w:p>
    <w:p w14:paraId="479A2DA9" w14:textId="77777777" w:rsidR="00A0076D" w:rsidRPr="008D378D" w:rsidRDefault="00A0076D" w:rsidP="00A0076D">
      <w:pPr>
        <w:jc w:val="both"/>
        <w:rPr>
          <w:color w:val="000000"/>
          <w:sz w:val="27"/>
          <w:szCs w:val="27"/>
          <w:lang w:val="pt-BR" w:eastAsia="pt-BR"/>
        </w:rPr>
      </w:pPr>
    </w:p>
    <w:p w14:paraId="00D695BF" w14:textId="77777777" w:rsidR="00A0076D" w:rsidRPr="008D378D" w:rsidRDefault="00A0076D" w:rsidP="00A0076D">
      <w:pPr>
        <w:spacing w:after="120" w:line="480" w:lineRule="atLeast"/>
        <w:jc w:val="both"/>
        <w:rPr>
          <w:lang w:val="pt-BR" w:eastAsia="pt-BR"/>
        </w:rPr>
      </w:pPr>
      <w:r w:rsidRPr="008D378D">
        <w:rPr>
          <w:lang w:val="pt-BR" w:eastAsia="pt-BR"/>
        </w:rPr>
        <w:t>Os objetivos da Lista de Atividades são:</w:t>
      </w:r>
      <w:r w:rsidRPr="008D378D">
        <w:rPr>
          <w:i/>
          <w:iCs/>
          <w:lang w:val="pt-BR" w:eastAsia="pt-BR"/>
        </w:rPr>
        <w:t xml:space="preserve"> </w:t>
      </w:r>
    </w:p>
    <w:p w14:paraId="433B82B3" w14:textId="77777777" w:rsidR="00A0076D" w:rsidRPr="008D378D" w:rsidRDefault="00A0076D" w:rsidP="0055062C">
      <w:pPr>
        <w:pStyle w:val="ListParagraph"/>
        <w:numPr>
          <w:ilvl w:val="2"/>
          <w:numId w:val="62"/>
        </w:numPr>
        <w:ind w:left="993" w:hanging="489"/>
        <w:jc w:val="both"/>
        <w:rPr>
          <w:sz w:val="27"/>
          <w:szCs w:val="27"/>
          <w:lang w:val="pt-BR" w:eastAsia="pt-BR"/>
        </w:rPr>
      </w:pPr>
      <w:r w:rsidRPr="008D378D">
        <w:rPr>
          <w:i/>
          <w:iCs/>
          <w:spacing w:val="-3"/>
          <w:lang w:val="pt-BR" w:eastAsia="pt-BR"/>
        </w:rPr>
        <w:t xml:space="preserve">fornecer informações suficientes sobre as Atividades das Obras a </w:t>
      </w:r>
      <w:r w:rsidRPr="008D378D">
        <w:rPr>
          <w:i/>
          <w:iCs/>
          <w:lang w:val="pt-BR" w:eastAsia="pt-BR"/>
        </w:rPr>
        <w:t>serem realizadas para que as Ofertas possam ser preparadas de forma eficiente e precisa, e</w:t>
      </w:r>
    </w:p>
    <w:p w14:paraId="5D11DD5A" w14:textId="77777777" w:rsidR="00A0076D" w:rsidRPr="008D378D" w:rsidRDefault="00A0076D" w:rsidP="00A0076D">
      <w:pPr>
        <w:ind w:left="993" w:hanging="489"/>
        <w:jc w:val="both"/>
        <w:rPr>
          <w:sz w:val="27"/>
          <w:szCs w:val="27"/>
          <w:lang w:val="pt-BR" w:eastAsia="pt-BR"/>
        </w:rPr>
      </w:pPr>
      <w:r w:rsidRPr="008D378D">
        <w:rPr>
          <w:i/>
          <w:iCs/>
          <w:lang w:val="pt-BR" w:eastAsia="pt-BR"/>
        </w:rPr>
        <w:t> </w:t>
      </w:r>
    </w:p>
    <w:p w14:paraId="1165A036" w14:textId="77777777" w:rsidR="00A0076D" w:rsidRPr="008D378D" w:rsidRDefault="00A0076D" w:rsidP="0055062C">
      <w:pPr>
        <w:pStyle w:val="ListParagraph"/>
        <w:numPr>
          <w:ilvl w:val="2"/>
          <w:numId w:val="62"/>
        </w:numPr>
        <w:ind w:left="993" w:hanging="489"/>
        <w:jc w:val="both"/>
        <w:rPr>
          <w:sz w:val="27"/>
          <w:szCs w:val="27"/>
          <w:lang w:val="pt-BR" w:eastAsia="pt-BR"/>
        </w:rPr>
      </w:pPr>
      <w:r w:rsidRPr="008D378D">
        <w:rPr>
          <w:i/>
          <w:iCs/>
          <w:lang w:val="pt-BR" w:eastAsia="pt-BR"/>
        </w:rPr>
        <w:t>quando o Contrato for formalizado, ter uma Lista de Atividades com preços, a ser usada na avaliação periódica das Obras executadas.</w:t>
      </w:r>
    </w:p>
    <w:p w14:paraId="02BFFB48" w14:textId="5EFD09A0" w:rsidR="00A0076D" w:rsidRPr="008D378D" w:rsidRDefault="00A0076D" w:rsidP="00A0076D">
      <w:pPr>
        <w:jc w:val="both"/>
        <w:rPr>
          <w:sz w:val="27"/>
          <w:szCs w:val="27"/>
          <w:lang w:val="pt-BR" w:eastAsia="pt-BR"/>
        </w:rPr>
      </w:pPr>
    </w:p>
    <w:p w14:paraId="1A17AD75" w14:textId="50100448" w:rsidR="00A0076D" w:rsidRPr="008D378D" w:rsidRDefault="00A0076D" w:rsidP="00A0076D">
      <w:pPr>
        <w:jc w:val="both"/>
        <w:rPr>
          <w:sz w:val="27"/>
          <w:szCs w:val="27"/>
          <w:lang w:val="pt-BR" w:eastAsia="pt-BR"/>
        </w:rPr>
      </w:pPr>
      <w:bookmarkStart w:id="599" w:name="_Hlk76214452"/>
      <w:r w:rsidRPr="008D378D">
        <w:rPr>
          <w:i/>
          <w:iCs/>
          <w:lang w:val="pt-BR" w:eastAsia="pt-BR"/>
        </w:rPr>
        <w:t xml:space="preserve">Para atingir estes objetivos, as Obras devem ser discriminadas na Lista de Atividades com detalhes suficientes para que possa permitir uma distinção entre </w:t>
      </w:r>
      <w:r w:rsidR="00F97334" w:rsidRPr="008D378D">
        <w:rPr>
          <w:i/>
          <w:iCs/>
          <w:lang w:val="pt-BR" w:eastAsia="pt-BR"/>
        </w:rPr>
        <w:t>o</w:t>
      </w:r>
      <w:r w:rsidRPr="008D378D">
        <w:rPr>
          <w:i/>
          <w:iCs/>
          <w:lang w:val="pt-BR" w:eastAsia="pt-BR"/>
        </w:rPr>
        <w:t xml:space="preserve">s diferentes </w:t>
      </w:r>
      <w:r w:rsidR="00F97334" w:rsidRPr="008D378D">
        <w:rPr>
          <w:i/>
          <w:iCs/>
          <w:lang w:val="pt-BR" w:eastAsia="pt-BR"/>
        </w:rPr>
        <w:t>tipos</w:t>
      </w:r>
      <w:r w:rsidRPr="008D378D">
        <w:rPr>
          <w:i/>
          <w:iCs/>
          <w:lang w:val="pt-BR" w:eastAsia="pt-BR"/>
        </w:rPr>
        <w:t xml:space="preserve"> de Obras ou entre Obras da mesma natureza realizadas em locais diferentes ou em circunstâncias diferentes que podem dar origem a outras considerações de custo. Consistente com esses requisitos, a Lista de Atividades deve ser, na forma e no conteúdo, o mais simples e breve possível.</w:t>
      </w:r>
    </w:p>
    <w:bookmarkEnd w:id="599"/>
    <w:p w14:paraId="1966331B" w14:textId="77777777" w:rsidR="00A0076D" w:rsidRPr="008D378D" w:rsidRDefault="00A0076D" w:rsidP="00A0076D">
      <w:pPr>
        <w:jc w:val="both"/>
        <w:rPr>
          <w:color w:val="000000"/>
          <w:sz w:val="27"/>
          <w:szCs w:val="27"/>
          <w:lang w:val="pt-BR" w:eastAsia="pt-BR"/>
        </w:rPr>
      </w:pPr>
      <w:r w:rsidRPr="008D378D">
        <w:rPr>
          <w:i/>
          <w:iCs/>
          <w:color w:val="000000"/>
          <w:lang w:val="pt-BR" w:eastAsia="pt-BR"/>
        </w:rPr>
        <w:t> </w:t>
      </w:r>
    </w:p>
    <w:p w14:paraId="00C355E0" w14:textId="6CFB571B" w:rsidR="00A0076D" w:rsidRPr="008D378D" w:rsidRDefault="00A0076D" w:rsidP="00A0076D">
      <w:pPr>
        <w:jc w:val="both"/>
        <w:rPr>
          <w:color w:val="000000"/>
          <w:sz w:val="27"/>
          <w:szCs w:val="27"/>
          <w:lang w:val="pt-BR" w:eastAsia="pt-BR"/>
        </w:rPr>
      </w:pPr>
      <w:r w:rsidRPr="008D378D">
        <w:rPr>
          <w:b/>
          <w:bCs/>
          <w:i/>
          <w:iCs/>
          <w:color w:val="000000"/>
          <w:lang w:val="pt-BR" w:eastAsia="pt-BR"/>
        </w:rPr>
        <w:t xml:space="preserve">Lista de </w:t>
      </w:r>
      <w:r w:rsidR="006F0919" w:rsidRPr="008D378D">
        <w:rPr>
          <w:b/>
          <w:bCs/>
          <w:i/>
          <w:iCs/>
          <w:color w:val="000000"/>
          <w:lang w:val="pt-BR" w:eastAsia="pt-BR"/>
        </w:rPr>
        <w:t>Trabalhos por Administração</w:t>
      </w:r>
    </w:p>
    <w:p w14:paraId="60C2154A" w14:textId="77777777" w:rsidR="00A0076D" w:rsidRPr="008D378D" w:rsidRDefault="00A0076D" w:rsidP="00A0076D">
      <w:pPr>
        <w:jc w:val="both"/>
        <w:rPr>
          <w:color w:val="000000"/>
          <w:sz w:val="27"/>
          <w:szCs w:val="27"/>
          <w:lang w:val="pt-BR" w:eastAsia="pt-BR"/>
        </w:rPr>
      </w:pPr>
    </w:p>
    <w:p w14:paraId="10B7AA74" w14:textId="7D602076" w:rsidR="00A0076D" w:rsidRPr="008D378D" w:rsidRDefault="00A0076D" w:rsidP="00A0076D">
      <w:pPr>
        <w:jc w:val="both"/>
        <w:rPr>
          <w:sz w:val="27"/>
          <w:szCs w:val="27"/>
          <w:lang w:val="pt-BR" w:eastAsia="pt-BR"/>
        </w:rPr>
      </w:pPr>
      <w:r w:rsidRPr="008D378D">
        <w:rPr>
          <w:i/>
          <w:iCs/>
          <w:lang w:val="pt-BR" w:eastAsia="pt-BR"/>
        </w:rPr>
        <w:t xml:space="preserve">A Lista de </w:t>
      </w:r>
      <w:r w:rsidR="006F0919" w:rsidRPr="008D378D">
        <w:rPr>
          <w:i/>
          <w:iCs/>
          <w:lang w:val="pt-BR" w:eastAsia="pt-BR"/>
        </w:rPr>
        <w:t>Trabalhos por Administração</w:t>
      </w:r>
      <w:r w:rsidRPr="008D378D">
        <w:rPr>
          <w:i/>
          <w:iCs/>
          <w:lang w:val="pt-BR" w:eastAsia="pt-BR"/>
        </w:rPr>
        <w:t xml:space="preserve"> somente deverá ser incluída se houver a probabilidade de realizar trabalhos imprevistos, além dos itens constantes da Lista de </w:t>
      </w:r>
      <w:r w:rsidR="00FF5893" w:rsidRPr="008D378D">
        <w:rPr>
          <w:i/>
          <w:iCs/>
          <w:lang w:val="pt-BR" w:eastAsia="pt-BR"/>
        </w:rPr>
        <w:t>Atividades</w:t>
      </w:r>
      <w:r w:rsidRPr="008D378D">
        <w:rPr>
          <w:i/>
          <w:iCs/>
          <w:lang w:val="pt-BR" w:eastAsia="pt-BR"/>
        </w:rPr>
        <w:t>. Para facilitar ao Contratante a</w:t>
      </w:r>
      <w:r w:rsidR="00B055CA" w:rsidRPr="008D378D">
        <w:rPr>
          <w:i/>
          <w:iCs/>
          <w:lang w:val="pt-BR" w:eastAsia="pt-BR"/>
        </w:rPr>
        <w:t xml:space="preserve"> </w:t>
      </w:r>
      <w:r w:rsidRPr="008D378D">
        <w:rPr>
          <w:i/>
          <w:iCs/>
          <w:lang w:val="pt-BR" w:eastAsia="pt-BR"/>
        </w:rPr>
        <w:t>verificação de que os preços cotados pelos Licitantes estão de acordo com a realidade, a Lista de Trabalhos por Administração normalmente deve incluir o seguinte:</w:t>
      </w:r>
    </w:p>
    <w:p w14:paraId="7112D8AA" w14:textId="77777777" w:rsidR="00A0076D" w:rsidRPr="008D378D" w:rsidRDefault="00A0076D" w:rsidP="00A0076D">
      <w:pPr>
        <w:jc w:val="both"/>
        <w:rPr>
          <w:sz w:val="27"/>
          <w:szCs w:val="27"/>
          <w:lang w:val="pt-BR" w:eastAsia="pt-BR"/>
        </w:rPr>
      </w:pPr>
    </w:p>
    <w:p w14:paraId="7B0ED842" w14:textId="0C9A6138" w:rsidR="00A0076D" w:rsidRPr="008D378D" w:rsidRDefault="00A0076D" w:rsidP="0055062C">
      <w:pPr>
        <w:pStyle w:val="ListParagraph"/>
        <w:numPr>
          <w:ilvl w:val="0"/>
          <w:numId w:val="77"/>
        </w:numPr>
        <w:ind w:left="993" w:hanging="426"/>
        <w:jc w:val="both"/>
        <w:rPr>
          <w:sz w:val="27"/>
          <w:szCs w:val="27"/>
          <w:lang w:val="pt-BR" w:eastAsia="pt-BR"/>
        </w:rPr>
      </w:pPr>
      <w:r w:rsidRPr="008D378D">
        <w:rPr>
          <w:i/>
          <w:iCs/>
          <w:lang w:val="pt-BR" w:eastAsia="pt-BR"/>
        </w:rPr>
        <w:t>Uma lista d</w:t>
      </w:r>
      <w:r w:rsidR="00E11EFC" w:rsidRPr="008D378D">
        <w:rPr>
          <w:i/>
          <w:iCs/>
          <w:lang w:val="pt-BR" w:eastAsia="pt-BR"/>
        </w:rPr>
        <w:t>e</w:t>
      </w:r>
      <w:r w:rsidRPr="008D378D">
        <w:rPr>
          <w:i/>
          <w:iCs/>
          <w:lang w:val="pt-BR" w:eastAsia="pt-BR"/>
        </w:rPr>
        <w:t xml:space="preserve"> vári</w:t>
      </w:r>
      <w:r w:rsidR="00E11EFC" w:rsidRPr="008D378D">
        <w:rPr>
          <w:i/>
          <w:iCs/>
          <w:lang w:val="pt-BR" w:eastAsia="pt-BR"/>
        </w:rPr>
        <w:t>o</w:t>
      </w:r>
      <w:r w:rsidRPr="008D378D">
        <w:rPr>
          <w:i/>
          <w:iCs/>
          <w:lang w:val="pt-BR" w:eastAsia="pt-BR"/>
        </w:rPr>
        <w:t xml:space="preserve">s </w:t>
      </w:r>
      <w:r w:rsidR="00B055CA" w:rsidRPr="008D378D">
        <w:rPr>
          <w:i/>
          <w:iCs/>
          <w:lang w:val="pt-BR" w:eastAsia="pt-BR"/>
        </w:rPr>
        <w:t>tipo</w:t>
      </w:r>
      <w:r w:rsidR="00E11EFC" w:rsidRPr="008D378D">
        <w:rPr>
          <w:i/>
          <w:iCs/>
          <w:lang w:val="pt-BR" w:eastAsia="pt-BR"/>
        </w:rPr>
        <w:t>s</w:t>
      </w:r>
      <w:r w:rsidRPr="008D378D">
        <w:rPr>
          <w:i/>
          <w:iCs/>
          <w:lang w:val="pt-BR" w:eastAsia="pt-BR"/>
        </w:rPr>
        <w:t xml:space="preserve"> de mão de obra, materiais e planta de construção para as quais o Licitante indicará os preços básicos dos Trabalhos por Administração, juntamente com uma declaração das condições sob as quais o Empreiteiro será pago pelas obras executadas. de acordo com a modalidade de Trabalhos por Administração.</w:t>
      </w:r>
    </w:p>
    <w:p w14:paraId="038B4867" w14:textId="77777777" w:rsidR="00A0076D" w:rsidRPr="008D378D" w:rsidRDefault="00A0076D" w:rsidP="00A0076D">
      <w:pPr>
        <w:ind w:left="993" w:hanging="426"/>
        <w:jc w:val="both"/>
        <w:rPr>
          <w:sz w:val="27"/>
          <w:szCs w:val="27"/>
          <w:lang w:val="pt-BR" w:eastAsia="pt-BR"/>
        </w:rPr>
      </w:pPr>
      <w:r w:rsidRPr="008D378D">
        <w:rPr>
          <w:i/>
          <w:iCs/>
          <w:lang w:val="pt-BR" w:eastAsia="pt-BR"/>
        </w:rPr>
        <w:t> </w:t>
      </w:r>
    </w:p>
    <w:p w14:paraId="1165449A" w14:textId="77777777" w:rsidR="00A0076D" w:rsidRPr="008D378D" w:rsidRDefault="00A0076D" w:rsidP="0055062C">
      <w:pPr>
        <w:pStyle w:val="ListParagraph"/>
        <w:numPr>
          <w:ilvl w:val="0"/>
          <w:numId w:val="77"/>
        </w:numPr>
        <w:ind w:left="993" w:hanging="426"/>
        <w:jc w:val="both"/>
        <w:rPr>
          <w:sz w:val="27"/>
          <w:szCs w:val="27"/>
          <w:lang w:val="pt-BR" w:eastAsia="pt-BR"/>
        </w:rPr>
      </w:pPr>
      <w:bookmarkStart w:id="600" w:name="_Hlk76217070"/>
      <w:r w:rsidRPr="008D378D">
        <w:rPr>
          <w:i/>
          <w:iCs/>
          <w:lang w:val="pt-BR" w:eastAsia="pt-BR"/>
        </w:rPr>
        <w:t>As quantidades nominais de cada item dos Trabalhos por Administração, cujo preço cada Licitante deverá calcular ao preço cotado para os Trabalhos por Administração. O preço que o Licitante deve cotar para cada item básico de Trabalhos por Administração, deve incluir os lucros do Empreiteiro, despesas gerais, supervisão e outros encargos</w:t>
      </w:r>
      <w:bookmarkEnd w:id="600"/>
      <w:r w:rsidRPr="008D378D">
        <w:rPr>
          <w:i/>
          <w:iCs/>
          <w:lang w:val="pt-BR" w:eastAsia="pt-BR"/>
        </w:rPr>
        <w:t>.</w:t>
      </w:r>
    </w:p>
    <w:p w14:paraId="75058FB9" w14:textId="77777777" w:rsidR="00A0076D" w:rsidRPr="008D378D" w:rsidRDefault="00A0076D" w:rsidP="00A0076D">
      <w:pPr>
        <w:jc w:val="both"/>
        <w:rPr>
          <w:sz w:val="27"/>
          <w:szCs w:val="27"/>
          <w:lang w:val="pt-BR" w:eastAsia="pt-BR"/>
        </w:rPr>
      </w:pPr>
    </w:p>
    <w:p w14:paraId="7167ACDB" w14:textId="77777777" w:rsidR="00A0076D" w:rsidRPr="008D378D" w:rsidRDefault="00A0076D" w:rsidP="00A0076D">
      <w:pPr>
        <w:jc w:val="both"/>
        <w:rPr>
          <w:b/>
          <w:bCs/>
          <w:i/>
          <w:iCs/>
          <w:lang w:val="pt-BR" w:eastAsia="pt-BR"/>
        </w:rPr>
      </w:pPr>
      <w:r w:rsidRPr="008D378D">
        <w:rPr>
          <w:b/>
          <w:bCs/>
          <w:i/>
          <w:iCs/>
          <w:lang w:val="pt-BR" w:eastAsia="pt-BR"/>
        </w:rPr>
        <w:t>Quantias Provisórias</w:t>
      </w:r>
    </w:p>
    <w:p w14:paraId="315F491E" w14:textId="77777777" w:rsidR="00A0076D" w:rsidRPr="008D378D" w:rsidRDefault="00A0076D" w:rsidP="00A0076D">
      <w:pPr>
        <w:jc w:val="both"/>
        <w:rPr>
          <w:sz w:val="27"/>
          <w:szCs w:val="27"/>
          <w:lang w:val="pt-BR" w:eastAsia="pt-BR"/>
        </w:rPr>
      </w:pPr>
    </w:p>
    <w:p w14:paraId="2F84CB9B" w14:textId="0CC5D0D7" w:rsidR="00A0076D" w:rsidRPr="008D378D" w:rsidRDefault="00A0076D" w:rsidP="00A0076D">
      <w:pPr>
        <w:jc w:val="both"/>
        <w:rPr>
          <w:sz w:val="27"/>
          <w:szCs w:val="27"/>
          <w:lang w:val="pt-BR" w:eastAsia="pt-BR"/>
        </w:rPr>
      </w:pPr>
      <w:bookmarkStart w:id="601" w:name="_Hlk76217511"/>
      <w:bookmarkStart w:id="602" w:name="_Hlk66175315"/>
      <w:r w:rsidRPr="008D378D">
        <w:rPr>
          <w:i/>
          <w:iCs/>
          <w:lang w:val="pt-BR" w:eastAsia="pt-BR"/>
        </w:rPr>
        <w:t xml:space="preserve">Uma alocação geral pode ser feita para contingências físicas (excessos sobre </w:t>
      </w:r>
      <w:r w:rsidR="000C5183" w:rsidRPr="008D378D">
        <w:rPr>
          <w:i/>
          <w:iCs/>
          <w:lang w:val="pt-BR" w:eastAsia="pt-BR"/>
        </w:rPr>
        <w:t xml:space="preserve">as </w:t>
      </w:r>
      <w:r w:rsidRPr="008D378D">
        <w:rPr>
          <w:i/>
          <w:iCs/>
          <w:lang w:val="pt-BR" w:eastAsia="pt-BR"/>
        </w:rPr>
        <w:t xml:space="preserve">quantidades), incluindo uma quantia provisória no Resumo da Lista de Atividades. </w:t>
      </w:r>
      <w:r w:rsidR="008F667A" w:rsidRPr="008D378D">
        <w:rPr>
          <w:i/>
          <w:iCs/>
          <w:lang w:val="pt-BR"/>
        </w:rPr>
        <w:t xml:space="preserve">Da mesma forma, uma reserva de contingência para possíveis </w:t>
      </w:r>
      <w:proofErr w:type="gramStart"/>
      <w:r w:rsidR="008F667A" w:rsidRPr="008D378D">
        <w:rPr>
          <w:i/>
          <w:iCs/>
          <w:lang w:val="pt-BR"/>
        </w:rPr>
        <w:t>aumentos de preços deverá</w:t>
      </w:r>
      <w:proofErr w:type="gramEnd"/>
      <w:r w:rsidR="008F667A" w:rsidRPr="008D378D">
        <w:rPr>
          <w:i/>
          <w:iCs/>
          <w:lang w:val="pt-BR"/>
        </w:rPr>
        <w:t xml:space="preserve"> ser fornecida como uma quantia provisória no</w:t>
      </w:r>
      <w:r w:rsidRPr="008D378D">
        <w:rPr>
          <w:i/>
          <w:iCs/>
          <w:lang w:val="pt-BR" w:eastAsia="pt-BR"/>
        </w:rPr>
        <w:t xml:space="preserve"> Resumo da Lista de Atividades com preços. A inclusão de tais quantias provisórias geralmente facilita o processo de aprovação do orçamento, pois evita a necessidade de solicitar aprovações suplementares à medida que surgem novas necessidades. Quando tais quantias </w:t>
      </w:r>
      <w:r w:rsidR="00BE0860" w:rsidRPr="008D378D">
        <w:rPr>
          <w:i/>
          <w:iCs/>
          <w:lang w:val="pt-BR" w:eastAsia="pt-BR"/>
        </w:rPr>
        <w:lastRenderedPageBreak/>
        <w:t xml:space="preserve">provisórias </w:t>
      </w:r>
      <w:r w:rsidRPr="008D378D">
        <w:rPr>
          <w:i/>
          <w:iCs/>
          <w:lang w:val="pt-BR" w:eastAsia="pt-BR"/>
        </w:rPr>
        <w:t xml:space="preserve">ou </w:t>
      </w:r>
      <w:r w:rsidR="00F55805" w:rsidRPr="008D378D">
        <w:rPr>
          <w:i/>
          <w:iCs/>
          <w:lang w:val="pt-BR"/>
        </w:rPr>
        <w:t>reservas de contingência forem usadas</w:t>
      </w:r>
      <w:r w:rsidRPr="008D378D">
        <w:rPr>
          <w:i/>
          <w:iCs/>
          <w:lang w:val="pt-BR" w:eastAsia="pt-BR"/>
        </w:rPr>
        <w:t xml:space="preserve">, as Condições Particulares do Contrato </w:t>
      </w:r>
      <w:r w:rsidR="00F63FDC" w:rsidRPr="008D378D">
        <w:rPr>
          <w:i/>
          <w:iCs/>
          <w:lang w:val="pt-BR" w:eastAsia="pt-BR"/>
        </w:rPr>
        <w:t>devem indicar como elas serão utilizadas e a autoridade (geralmente o Gerente de Projeto) que deve supervisionar</w:t>
      </w:r>
      <w:r w:rsidR="00F55805" w:rsidRPr="008D378D">
        <w:rPr>
          <w:i/>
          <w:iCs/>
          <w:lang w:val="pt-BR"/>
        </w:rPr>
        <w:t>.</w:t>
      </w:r>
    </w:p>
    <w:bookmarkEnd w:id="601"/>
    <w:p w14:paraId="1483CCA2" w14:textId="77777777" w:rsidR="00A0076D" w:rsidRPr="008D378D" w:rsidRDefault="00A0076D" w:rsidP="00A0076D">
      <w:pPr>
        <w:jc w:val="both"/>
        <w:rPr>
          <w:i/>
          <w:iCs/>
          <w:spacing w:val="-3"/>
          <w:lang w:val="pt-BR" w:eastAsia="pt-BR"/>
        </w:rPr>
      </w:pPr>
    </w:p>
    <w:p w14:paraId="1F4E15BB" w14:textId="2804F671" w:rsidR="00A0076D" w:rsidRPr="008D378D" w:rsidRDefault="00307B39" w:rsidP="00A0076D">
      <w:pPr>
        <w:jc w:val="both"/>
        <w:rPr>
          <w:lang w:val="pt-BR" w:eastAsia="pt-BR"/>
        </w:rPr>
      </w:pPr>
      <w:r w:rsidRPr="008D378D">
        <w:rPr>
          <w:i/>
          <w:iCs/>
          <w:lang w:val="pt-BR"/>
        </w:rPr>
        <w:t>O custo estimado de trabalhos especializados a serem realizados, ou de bens especiais a serem fornecidos, por outros empreiteiros (consulte a Cláusula 8 das CCG) devem ser indicados na parte pertinente da Lista de Atividades como uma quantia provisória específica com uma breve descrição apropriada</w:t>
      </w:r>
      <w:r w:rsidR="00720F1E" w:rsidRPr="008D378D">
        <w:rPr>
          <w:i/>
          <w:iCs/>
          <w:lang w:val="pt-BR"/>
        </w:rPr>
        <w:t xml:space="preserve">. </w:t>
      </w:r>
      <w:r w:rsidR="00586C93" w:rsidRPr="008D378D">
        <w:rPr>
          <w:i/>
          <w:iCs/>
          <w:spacing w:val="-3"/>
          <w:lang w:val="pt-BR" w:eastAsia="pt-BR"/>
        </w:rPr>
        <w:t xml:space="preserve">O Contratante geralmente conduz um processo de licitação separado para selecionar esses Empreiteiros Especializados. A fim de introduzir concorrência entre os Licitantes com relação a quaisquer instalações, serviços, </w:t>
      </w:r>
      <w:proofErr w:type="gramStart"/>
      <w:r w:rsidR="00586C93" w:rsidRPr="008D378D">
        <w:rPr>
          <w:i/>
          <w:iCs/>
          <w:spacing w:val="-3"/>
          <w:lang w:val="pt-BR" w:eastAsia="pt-BR"/>
        </w:rPr>
        <w:t>assistência, etc.</w:t>
      </w:r>
      <w:proofErr w:type="gramEnd"/>
      <w:r w:rsidR="00586C93" w:rsidRPr="008D378D">
        <w:rPr>
          <w:i/>
          <w:iCs/>
          <w:spacing w:val="-3"/>
          <w:lang w:val="pt-BR" w:eastAsia="pt-BR"/>
        </w:rPr>
        <w:t>, a serem fornecidos pelo Licitante selecionado como Empreiteiro principal, para uso e conveniência dos Empreiteiros Especializados, cada quantia provisória pertinente deve ser indicada como um item na Lista de Atividades em que o Licitante é solicitado a cotar um preço para tais instalações, serviços, assistência, etc.</w:t>
      </w:r>
    </w:p>
    <w:p w14:paraId="11A4673A" w14:textId="77777777" w:rsidR="00A0076D" w:rsidRPr="008D378D" w:rsidRDefault="00A0076D" w:rsidP="00A0076D">
      <w:pPr>
        <w:jc w:val="both"/>
        <w:rPr>
          <w:lang w:val="pt-BR" w:eastAsia="pt-BR"/>
        </w:rPr>
      </w:pPr>
    </w:p>
    <w:bookmarkEnd w:id="602"/>
    <w:p w14:paraId="6B18C9B3" w14:textId="744A9188" w:rsidR="00A0076D" w:rsidRPr="008D378D" w:rsidRDefault="00A0076D" w:rsidP="00A0076D">
      <w:pPr>
        <w:jc w:val="both"/>
        <w:rPr>
          <w:lang w:val="pt-BR" w:eastAsia="pt-BR"/>
        </w:rPr>
      </w:pPr>
      <w:r w:rsidRPr="008D378D">
        <w:rPr>
          <w:i/>
          <w:iCs/>
          <w:spacing w:val="-3"/>
          <w:lang w:val="pt-BR" w:eastAsia="pt-BR"/>
        </w:rPr>
        <w:t>Estas notas para a preparação da Lista de Atividades têm como objetivo apenas informar o Contratante ou quem elabora o documento de licitação e não devem ser incluídas n</w:t>
      </w:r>
      <w:r w:rsidR="00586C93" w:rsidRPr="008D378D">
        <w:rPr>
          <w:i/>
          <w:iCs/>
          <w:spacing w:val="-3"/>
          <w:lang w:val="pt-BR" w:eastAsia="pt-BR"/>
        </w:rPr>
        <w:t xml:space="preserve">a versão final do </w:t>
      </w:r>
      <w:r w:rsidRPr="008D378D">
        <w:rPr>
          <w:i/>
          <w:iCs/>
          <w:spacing w:val="-3"/>
          <w:lang w:val="pt-BR" w:eastAsia="pt-BR"/>
        </w:rPr>
        <w:t>documento.</w:t>
      </w:r>
    </w:p>
    <w:p w14:paraId="20027700" w14:textId="6608CA8C" w:rsidR="000C356D" w:rsidRPr="008D378D" w:rsidRDefault="000C356D" w:rsidP="002D48C6">
      <w:pPr>
        <w:jc w:val="both"/>
        <w:rPr>
          <w:color w:val="000000"/>
          <w:lang w:val="pt-BR" w:eastAsia="pt-BR"/>
        </w:rPr>
      </w:pPr>
    </w:p>
    <w:bookmarkEnd w:id="598"/>
    <w:p w14:paraId="6A59D39A" w14:textId="77777777" w:rsidR="002D1207" w:rsidRPr="008D378D" w:rsidRDefault="002D1207" w:rsidP="002D48C6">
      <w:pPr>
        <w:jc w:val="both"/>
        <w:rPr>
          <w:b/>
          <w:bCs/>
          <w:color w:val="000000"/>
          <w:lang w:val="pt-BR" w:eastAsia="pt-BR"/>
        </w:rPr>
      </w:pPr>
    </w:p>
    <w:p w14:paraId="0F0C22A5" w14:textId="77777777" w:rsidR="002D1207" w:rsidRPr="008D378D" w:rsidRDefault="002D1207" w:rsidP="002D48C6">
      <w:pPr>
        <w:jc w:val="both"/>
        <w:rPr>
          <w:b/>
          <w:bCs/>
          <w:color w:val="000000"/>
          <w:lang w:val="pt-BR" w:eastAsia="pt-BR"/>
        </w:rPr>
      </w:pPr>
    </w:p>
    <w:p w14:paraId="107714B5" w14:textId="1317B1C9" w:rsidR="00334F78" w:rsidRPr="008D378D" w:rsidRDefault="00334F78" w:rsidP="002D48C6">
      <w:pPr>
        <w:jc w:val="both"/>
        <w:rPr>
          <w:b/>
          <w:bCs/>
          <w:color w:val="000000"/>
          <w:sz w:val="36"/>
          <w:szCs w:val="36"/>
          <w:lang w:val="pt-BR" w:eastAsia="pt-BR"/>
        </w:rPr>
      </w:pPr>
      <w:r w:rsidRPr="008D378D">
        <w:rPr>
          <w:b/>
          <w:bCs/>
          <w:color w:val="000000"/>
          <w:sz w:val="36"/>
          <w:szCs w:val="36"/>
          <w:lang w:val="pt-BR" w:eastAsia="pt-BR"/>
        </w:rPr>
        <w:br w:type="page"/>
      </w:r>
    </w:p>
    <w:p w14:paraId="3FA6EB5A" w14:textId="77777777" w:rsidR="004D10DF" w:rsidRPr="008D378D" w:rsidRDefault="000C356D" w:rsidP="004D10DF">
      <w:pPr>
        <w:spacing w:before="40"/>
        <w:ind w:right="-306" w:hanging="567"/>
        <w:jc w:val="center"/>
        <w:outlineLvl w:val="4"/>
        <w:rPr>
          <w:b/>
          <w:bCs/>
          <w:sz w:val="44"/>
          <w:szCs w:val="44"/>
          <w:lang w:val="pt-BR" w:eastAsia="pt-BR"/>
        </w:rPr>
      </w:pPr>
      <w:bookmarkStart w:id="603" w:name="_Toc489905177"/>
      <w:bookmarkStart w:id="604" w:name="_Toc466465902"/>
      <w:bookmarkStart w:id="605" w:name="_Toc486346521"/>
      <w:bookmarkStart w:id="606" w:name="_Toc108950333"/>
      <w:bookmarkStart w:id="607" w:name="_Toc138144061"/>
      <w:bookmarkStart w:id="608" w:name="_Hlk66213559"/>
      <w:bookmarkEnd w:id="603"/>
      <w:bookmarkEnd w:id="604"/>
      <w:bookmarkEnd w:id="605"/>
      <w:bookmarkEnd w:id="606"/>
      <w:r w:rsidRPr="008D378D">
        <w:rPr>
          <w:b/>
          <w:bCs/>
          <w:sz w:val="44"/>
          <w:szCs w:val="44"/>
          <w:lang w:val="pt-BR" w:eastAsia="pt-BR"/>
        </w:rPr>
        <w:lastRenderedPageBreak/>
        <w:t xml:space="preserve">Lista de </w:t>
      </w:r>
      <w:r w:rsidR="00971F69" w:rsidRPr="008D378D">
        <w:rPr>
          <w:b/>
          <w:bCs/>
          <w:sz w:val="44"/>
          <w:szCs w:val="44"/>
          <w:lang w:val="pt-BR" w:eastAsia="pt-BR"/>
        </w:rPr>
        <w:t>A</w:t>
      </w:r>
      <w:r w:rsidRPr="008D378D">
        <w:rPr>
          <w:b/>
          <w:bCs/>
          <w:sz w:val="44"/>
          <w:szCs w:val="44"/>
          <w:lang w:val="pt-BR" w:eastAsia="pt-BR"/>
        </w:rPr>
        <w:t xml:space="preserve">tividades com </w:t>
      </w:r>
      <w:r w:rsidR="00971F69" w:rsidRPr="008D378D">
        <w:rPr>
          <w:b/>
          <w:bCs/>
          <w:sz w:val="44"/>
          <w:szCs w:val="44"/>
          <w:lang w:val="pt-BR" w:eastAsia="pt-BR"/>
        </w:rPr>
        <w:t>P</w:t>
      </w:r>
      <w:r w:rsidRPr="008D378D">
        <w:rPr>
          <w:b/>
          <w:bCs/>
          <w:sz w:val="44"/>
          <w:szCs w:val="44"/>
          <w:lang w:val="pt-BR" w:eastAsia="pt-BR"/>
        </w:rPr>
        <w:t xml:space="preserve">reço e </w:t>
      </w:r>
    </w:p>
    <w:p w14:paraId="43622398" w14:textId="4AC34124" w:rsidR="000C356D" w:rsidRPr="008D378D" w:rsidRDefault="00971F69" w:rsidP="004D10DF">
      <w:pPr>
        <w:spacing w:before="40"/>
        <w:ind w:right="-306" w:hanging="567"/>
        <w:jc w:val="center"/>
        <w:outlineLvl w:val="4"/>
        <w:rPr>
          <w:b/>
          <w:bCs/>
          <w:sz w:val="44"/>
          <w:szCs w:val="44"/>
          <w:lang w:val="pt-BR" w:eastAsia="pt-BR"/>
        </w:rPr>
      </w:pPr>
      <w:r w:rsidRPr="008D378D">
        <w:rPr>
          <w:b/>
          <w:bCs/>
          <w:sz w:val="44"/>
          <w:szCs w:val="44"/>
          <w:lang w:val="pt-BR" w:eastAsia="pt-BR"/>
        </w:rPr>
        <w:t>L</w:t>
      </w:r>
      <w:r w:rsidR="000C356D" w:rsidRPr="008D378D">
        <w:rPr>
          <w:b/>
          <w:bCs/>
          <w:sz w:val="44"/>
          <w:szCs w:val="44"/>
          <w:lang w:val="pt-BR" w:eastAsia="pt-BR"/>
        </w:rPr>
        <w:t xml:space="preserve">ista de </w:t>
      </w:r>
      <w:r w:rsidRPr="008D378D">
        <w:rPr>
          <w:b/>
          <w:bCs/>
          <w:sz w:val="44"/>
          <w:szCs w:val="44"/>
          <w:lang w:val="pt-BR" w:eastAsia="pt-BR"/>
        </w:rPr>
        <w:t>S</w:t>
      </w:r>
      <w:r w:rsidR="000C356D" w:rsidRPr="008D378D">
        <w:rPr>
          <w:b/>
          <w:bCs/>
          <w:sz w:val="44"/>
          <w:szCs w:val="44"/>
          <w:lang w:val="pt-BR" w:eastAsia="pt-BR"/>
        </w:rPr>
        <w:t>ubatividades</w:t>
      </w:r>
      <w:bookmarkEnd w:id="607"/>
    </w:p>
    <w:p w14:paraId="26FC4EC5" w14:textId="510AB672" w:rsidR="000C356D" w:rsidRPr="008D378D" w:rsidRDefault="000C356D" w:rsidP="002D48C6">
      <w:pPr>
        <w:jc w:val="both"/>
        <w:rPr>
          <w:color w:val="000000"/>
          <w:sz w:val="27"/>
          <w:szCs w:val="27"/>
          <w:lang w:val="pt-BR" w:eastAsia="pt-BR"/>
        </w:rPr>
      </w:pPr>
    </w:p>
    <w:p w14:paraId="230618CB" w14:textId="77777777" w:rsidR="00343EA4" w:rsidRPr="008D378D" w:rsidRDefault="00343EA4" w:rsidP="002D48C6">
      <w:pPr>
        <w:jc w:val="both"/>
        <w:rPr>
          <w:color w:val="000000"/>
          <w:sz w:val="27"/>
          <w:szCs w:val="27"/>
          <w:lang w:val="pt-BR" w:eastAsia="pt-BR"/>
        </w:rPr>
      </w:pPr>
    </w:p>
    <w:p w14:paraId="127581CB" w14:textId="77777777" w:rsidR="004D10DF" w:rsidRPr="008D378D" w:rsidRDefault="004D10DF" w:rsidP="004D10DF">
      <w:pPr>
        <w:jc w:val="both"/>
        <w:rPr>
          <w:color w:val="000000"/>
          <w:sz w:val="27"/>
          <w:szCs w:val="27"/>
          <w:lang w:val="pt-BR" w:eastAsia="pt-BR"/>
        </w:rPr>
      </w:pPr>
      <w:bookmarkStart w:id="609" w:name="_Toc489905178"/>
      <w:r w:rsidRPr="008D378D">
        <w:rPr>
          <w:color w:val="000000"/>
          <w:lang w:val="pt-BR" w:eastAsia="pt-BR"/>
        </w:rPr>
        <w:t>O preço total da Lista de Atividades é a Oferta do Licitante para concluir o desenho e a construção das obras em condições de “responsabilidade única”, com um valor ou preço global.</w:t>
      </w:r>
    </w:p>
    <w:p w14:paraId="410102AA" w14:textId="77777777" w:rsidR="004D10DF" w:rsidRPr="008D378D" w:rsidRDefault="004D10DF" w:rsidP="004D10DF">
      <w:pPr>
        <w:jc w:val="both"/>
        <w:rPr>
          <w:color w:val="000000"/>
          <w:lang w:val="pt-BR" w:eastAsia="pt-BR"/>
        </w:rPr>
      </w:pPr>
    </w:p>
    <w:p w14:paraId="5ED01D41" w14:textId="77777777" w:rsidR="004D10DF" w:rsidRPr="008D378D" w:rsidRDefault="004D10DF" w:rsidP="004D10DF">
      <w:pPr>
        <w:jc w:val="both"/>
        <w:rPr>
          <w:color w:val="000000"/>
          <w:sz w:val="27"/>
          <w:szCs w:val="27"/>
          <w:lang w:val="pt-BR" w:eastAsia="pt-BR"/>
        </w:rPr>
      </w:pPr>
      <w:r w:rsidRPr="008D378D">
        <w:rPr>
          <w:color w:val="000000"/>
          <w:lang w:val="pt-BR" w:eastAsia="pt-BR"/>
        </w:rPr>
        <w:t>O custo de qualquer atividade ou subatividade (especificada ou não pelo Contratante) que o Licitante tenha omitido será considerado como incluído no preço de outras atividades ou subatividades na Lista de Atividades com Preços e Subatividades e não será pago separadamente pelo Contratante.</w:t>
      </w:r>
    </w:p>
    <w:p w14:paraId="70FF3D39" w14:textId="77777777" w:rsidR="004D10DF" w:rsidRPr="008D378D" w:rsidRDefault="004D10DF" w:rsidP="004D10DF">
      <w:pPr>
        <w:jc w:val="both"/>
        <w:rPr>
          <w:color w:val="000000"/>
          <w:sz w:val="27"/>
          <w:szCs w:val="27"/>
          <w:lang w:val="pt-BR" w:eastAsia="pt-BR"/>
        </w:rPr>
      </w:pPr>
    </w:p>
    <w:p w14:paraId="0ADCA228" w14:textId="2B3A2628" w:rsidR="004D10DF" w:rsidRPr="008D378D" w:rsidRDefault="004D10DF" w:rsidP="004D10DF">
      <w:pPr>
        <w:jc w:val="both"/>
        <w:rPr>
          <w:color w:val="000000"/>
          <w:spacing w:val="-3"/>
          <w:lang w:val="pt-BR" w:eastAsia="pt-BR"/>
        </w:rPr>
      </w:pPr>
      <w:r w:rsidRPr="008D378D">
        <w:rPr>
          <w:color w:val="000000"/>
          <w:lang w:val="pt-BR" w:eastAsia="pt-BR"/>
        </w:rPr>
        <w:t xml:space="preserve">A Lista de Atividades com Preços e a </w:t>
      </w:r>
      <w:r w:rsidR="000D14C3" w:rsidRPr="008D378D">
        <w:rPr>
          <w:color w:val="000000"/>
          <w:lang w:val="pt-BR" w:eastAsia="pt-BR"/>
        </w:rPr>
        <w:t>L</w:t>
      </w:r>
      <w:r w:rsidRPr="008D378D">
        <w:rPr>
          <w:color w:val="000000"/>
          <w:lang w:val="pt-BR" w:eastAsia="pt-BR"/>
        </w:rPr>
        <w:t xml:space="preserve">ista de </w:t>
      </w:r>
      <w:r w:rsidR="000D14C3" w:rsidRPr="008D378D">
        <w:rPr>
          <w:color w:val="000000"/>
          <w:lang w:val="pt-BR" w:eastAsia="pt-BR"/>
        </w:rPr>
        <w:t>S</w:t>
      </w:r>
      <w:r w:rsidRPr="008D378D">
        <w:rPr>
          <w:color w:val="000000"/>
          <w:lang w:val="pt-BR" w:eastAsia="pt-BR"/>
        </w:rPr>
        <w:t xml:space="preserve">ubatividades fornecidas pelo Licitante serão utilizadas na avaliação das Ofertas. Essas listas e o </w:t>
      </w:r>
      <w:r w:rsidRPr="008D378D">
        <w:rPr>
          <w:color w:val="000000"/>
          <w:spacing w:val="-3"/>
          <w:lang w:val="pt-BR" w:eastAsia="pt-BR"/>
        </w:rPr>
        <w:t>programa</w:t>
      </w:r>
      <w:r w:rsidRPr="008D378D">
        <w:rPr>
          <w:color w:val="000000"/>
          <w:lang w:val="pt-BR" w:eastAsia="pt-BR"/>
        </w:rPr>
        <w:t xml:space="preserve"> de trabalho são a base para estimar os Pagamentos. </w:t>
      </w:r>
      <w:r w:rsidRPr="008D378D">
        <w:rPr>
          <w:color w:val="000000"/>
          <w:spacing w:val="-3"/>
          <w:lang w:val="pt-BR" w:eastAsia="pt-BR"/>
        </w:rPr>
        <w:t>As quantias provisórias podem incluir os valores para implementar as medidas ASSS, treinamento e conscientização sobre exploração e abuso sexual e violência baseada em gênero, se aplicável.</w:t>
      </w:r>
    </w:p>
    <w:bookmarkEnd w:id="609"/>
    <w:p w14:paraId="56F99A49" w14:textId="7CFC5AE0" w:rsidR="0072795F" w:rsidRPr="008D378D" w:rsidRDefault="0072795F" w:rsidP="0072795F">
      <w:pPr>
        <w:jc w:val="both"/>
        <w:rPr>
          <w:color w:val="000000"/>
          <w:spacing w:val="-3"/>
          <w:lang w:val="pt-BR" w:eastAsia="pt-BR"/>
        </w:rPr>
      </w:pPr>
    </w:p>
    <w:p w14:paraId="40A0D5FC" w14:textId="77777777" w:rsidR="0072795F" w:rsidRPr="008D378D" w:rsidRDefault="0072795F" w:rsidP="0072795F">
      <w:pPr>
        <w:rPr>
          <w:lang w:val="pt-BR"/>
        </w:rPr>
      </w:pPr>
    </w:p>
    <w:p w14:paraId="70CB7DB8" w14:textId="49A2FA66" w:rsidR="00920941" w:rsidRPr="008D378D" w:rsidRDefault="00920941" w:rsidP="002D48C6">
      <w:pPr>
        <w:jc w:val="both"/>
        <w:rPr>
          <w:color w:val="000000"/>
          <w:spacing w:val="-3"/>
          <w:lang w:val="pt-BR" w:eastAsia="pt-BR"/>
        </w:rPr>
      </w:pPr>
    </w:p>
    <w:bookmarkEnd w:id="608"/>
    <w:p w14:paraId="0C6CECF4" w14:textId="5A052FDB" w:rsidR="00920941" w:rsidRPr="008D378D" w:rsidRDefault="00920941" w:rsidP="002D48C6">
      <w:pPr>
        <w:jc w:val="both"/>
        <w:rPr>
          <w:color w:val="000000"/>
          <w:sz w:val="27"/>
          <w:szCs w:val="27"/>
          <w:lang w:val="pt-BR" w:eastAsia="pt-BR"/>
        </w:rPr>
      </w:pPr>
    </w:p>
    <w:p w14:paraId="416C0DE7" w14:textId="77777777" w:rsidR="00F5458B" w:rsidRPr="008D378D" w:rsidRDefault="00F5458B" w:rsidP="00F5458B">
      <w:pPr>
        <w:rPr>
          <w:lang w:val="pt-BR"/>
        </w:rPr>
      </w:pPr>
    </w:p>
    <w:p w14:paraId="4D3F74E5" w14:textId="77777777" w:rsidR="00022C8C" w:rsidRPr="008D378D" w:rsidRDefault="00022C8C" w:rsidP="002D48C6">
      <w:pPr>
        <w:jc w:val="both"/>
        <w:rPr>
          <w:color w:val="000000"/>
          <w:sz w:val="27"/>
          <w:szCs w:val="27"/>
          <w:lang w:val="pt-BR" w:eastAsia="pt-BR"/>
        </w:rPr>
      </w:pPr>
    </w:p>
    <w:p w14:paraId="5CFE857C" w14:textId="77777777" w:rsidR="00D47F5B" w:rsidRPr="008D378D" w:rsidRDefault="00D47F5B" w:rsidP="002D48C6">
      <w:pPr>
        <w:spacing w:before="40"/>
        <w:jc w:val="both"/>
        <w:outlineLvl w:val="4"/>
        <w:rPr>
          <w:color w:val="000000"/>
          <w:sz w:val="20"/>
          <w:szCs w:val="20"/>
          <w:lang w:val="pt-BR" w:eastAsia="pt-BR"/>
        </w:rPr>
      </w:pPr>
    </w:p>
    <w:p w14:paraId="1CCBE5B6" w14:textId="666ADF07" w:rsidR="00D47F5B" w:rsidRPr="008D378D" w:rsidRDefault="00D47F5B" w:rsidP="002D48C6">
      <w:pPr>
        <w:spacing w:before="40"/>
        <w:jc w:val="both"/>
        <w:outlineLvl w:val="4"/>
        <w:rPr>
          <w:color w:val="000000"/>
          <w:sz w:val="20"/>
          <w:szCs w:val="20"/>
          <w:lang w:val="pt-BR" w:eastAsia="pt-BR"/>
        </w:rPr>
      </w:pPr>
      <w:r w:rsidRPr="008D378D">
        <w:rPr>
          <w:color w:val="000000"/>
          <w:sz w:val="20"/>
          <w:szCs w:val="20"/>
          <w:lang w:val="pt-BR" w:eastAsia="pt-BR"/>
        </w:rPr>
        <w:br w:type="page"/>
      </w:r>
    </w:p>
    <w:p w14:paraId="6CFEAF0F" w14:textId="17A44053" w:rsidR="000C356D" w:rsidRPr="008D378D" w:rsidRDefault="000C356D" w:rsidP="00B93BDF">
      <w:pPr>
        <w:spacing w:before="240" w:after="240"/>
        <w:jc w:val="center"/>
        <w:outlineLvl w:val="4"/>
        <w:rPr>
          <w:b/>
          <w:bCs/>
          <w:sz w:val="40"/>
          <w:szCs w:val="40"/>
          <w:lang w:val="pt-BR" w:eastAsia="pt-BR"/>
        </w:rPr>
      </w:pPr>
      <w:r w:rsidRPr="008D378D">
        <w:rPr>
          <w:b/>
          <w:bCs/>
          <w:sz w:val="40"/>
          <w:szCs w:val="40"/>
          <w:lang w:val="pt-BR" w:eastAsia="pt-BR"/>
        </w:rPr>
        <w:lastRenderedPageBreak/>
        <w:t>Exemplo de</w:t>
      </w:r>
      <w:r w:rsidR="00D47F5B" w:rsidRPr="008D378D">
        <w:rPr>
          <w:b/>
          <w:bCs/>
          <w:sz w:val="40"/>
          <w:szCs w:val="40"/>
          <w:lang w:val="pt-BR" w:eastAsia="pt-BR"/>
        </w:rPr>
        <w:t xml:space="preserve"> </w:t>
      </w:r>
      <w:r w:rsidRPr="008D378D">
        <w:rPr>
          <w:b/>
          <w:bCs/>
          <w:sz w:val="40"/>
          <w:szCs w:val="40"/>
          <w:lang w:val="pt-BR" w:eastAsia="pt-BR"/>
        </w:rPr>
        <w:t>List</w:t>
      </w:r>
      <w:r w:rsidR="00D47F5B" w:rsidRPr="008D378D">
        <w:rPr>
          <w:b/>
          <w:bCs/>
          <w:sz w:val="40"/>
          <w:szCs w:val="40"/>
          <w:lang w:val="pt-BR" w:eastAsia="pt-BR"/>
        </w:rPr>
        <w:t xml:space="preserve">a de </w:t>
      </w:r>
      <w:r w:rsidR="00BA1B9A" w:rsidRPr="008D378D">
        <w:rPr>
          <w:b/>
          <w:bCs/>
          <w:sz w:val="40"/>
          <w:szCs w:val="40"/>
          <w:lang w:val="pt-BR" w:eastAsia="pt-BR"/>
        </w:rPr>
        <w:t xml:space="preserve">Atividades </w:t>
      </w:r>
      <w:r w:rsidR="00D47F5B" w:rsidRPr="008D378D">
        <w:rPr>
          <w:b/>
          <w:bCs/>
          <w:sz w:val="40"/>
          <w:szCs w:val="40"/>
          <w:lang w:val="pt-BR" w:eastAsia="pt-BR"/>
        </w:rPr>
        <w:t>com Preço</w:t>
      </w:r>
      <w:r w:rsidR="00B93BDF" w:rsidRPr="008D378D">
        <w:rPr>
          <w:b/>
          <w:bCs/>
          <w:sz w:val="40"/>
          <w:szCs w:val="40"/>
          <w:lang w:val="pt-BR" w:eastAsia="pt-BR"/>
        </w:rPr>
        <w:t>s</w:t>
      </w:r>
    </w:p>
    <w:p w14:paraId="7B96808F" w14:textId="77777777" w:rsidR="00D47F5B" w:rsidRPr="008D378D" w:rsidRDefault="00D47F5B" w:rsidP="00B93BDF">
      <w:pPr>
        <w:spacing w:before="40"/>
        <w:jc w:val="both"/>
        <w:outlineLvl w:val="4"/>
        <w:rPr>
          <w:b/>
          <w:bCs/>
          <w:sz w:val="27"/>
          <w:szCs w:val="27"/>
          <w:lang w:val="pt-BR" w:eastAsia="pt-BR"/>
        </w:rPr>
      </w:pPr>
    </w:p>
    <w:p w14:paraId="3E8E6969" w14:textId="1774441C" w:rsidR="006F6C53" w:rsidRPr="008D378D" w:rsidRDefault="006F6C53" w:rsidP="002D48C6">
      <w:pPr>
        <w:jc w:val="both"/>
        <w:rPr>
          <w:i/>
          <w:iCs/>
          <w:color w:val="000000"/>
          <w:lang w:val="pt-BR" w:eastAsia="pt-BR"/>
        </w:rPr>
      </w:pPr>
      <w:r w:rsidRPr="008D378D">
        <w:rPr>
          <w:i/>
          <w:iCs/>
          <w:color w:val="000000"/>
          <w:lang w:val="pt-BR" w:eastAsia="pt-BR"/>
        </w:rPr>
        <w:t>[A ser preenchido pelo Licitante usando mais tabelas, se necessário, para refletir a estrutura de custos de maneira adequada</w:t>
      </w:r>
      <w:r w:rsidR="007229A3" w:rsidRPr="008D378D">
        <w:rPr>
          <w:i/>
          <w:iCs/>
          <w:color w:val="000000"/>
          <w:lang w:val="pt-BR" w:eastAsia="pt-BR"/>
        </w:rPr>
        <w:t>]</w:t>
      </w:r>
    </w:p>
    <w:p w14:paraId="4B72826F" w14:textId="77777777" w:rsidR="006F6C53" w:rsidRPr="008D378D" w:rsidRDefault="006F6C53" w:rsidP="002D48C6">
      <w:pPr>
        <w:jc w:val="both"/>
        <w:rPr>
          <w:color w:val="000000"/>
          <w:lang w:val="pt-BR" w:eastAsia="pt-BR"/>
        </w:rPr>
      </w:pPr>
    </w:p>
    <w:p w14:paraId="5EAD086B" w14:textId="6D87EADD" w:rsidR="000C356D" w:rsidRPr="008D378D" w:rsidRDefault="000C356D" w:rsidP="002D48C6">
      <w:pPr>
        <w:jc w:val="both"/>
        <w:rPr>
          <w:color w:val="000000"/>
          <w:sz w:val="27"/>
          <w:szCs w:val="27"/>
          <w:lang w:val="pt-BR" w:eastAsia="pt-BR"/>
        </w:rPr>
      </w:pPr>
    </w:p>
    <w:tbl>
      <w:tblPr>
        <w:tblW w:w="9099" w:type="dxa"/>
        <w:tblCellMar>
          <w:left w:w="0" w:type="dxa"/>
          <w:right w:w="0" w:type="dxa"/>
        </w:tblCellMar>
        <w:tblLook w:val="04A0" w:firstRow="1" w:lastRow="0" w:firstColumn="1" w:lastColumn="0" w:noHBand="0" w:noVBand="1"/>
      </w:tblPr>
      <w:tblGrid>
        <w:gridCol w:w="990"/>
        <w:gridCol w:w="413"/>
        <w:gridCol w:w="991"/>
        <w:gridCol w:w="1363"/>
        <w:gridCol w:w="494"/>
        <w:gridCol w:w="946"/>
        <w:gridCol w:w="1448"/>
        <w:gridCol w:w="1296"/>
        <w:gridCol w:w="1139"/>
        <w:gridCol w:w="19"/>
      </w:tblGrid>
      <w:tr w:rsidR="000C356D" w:rsidRPr="008D378D" w14:paraId="63189E47" w14:textId="77777777" w:rsidTr="006F339E">
        <w:tc>
          <w:tcPr>
            <w:tcW w:w="1403" w:type="dxa"/>
            <w:gridSpan w:val="2"/>
            <w:tcBorders>
              <w:top w:val="double" w:sz="4"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2F28CC23" w14:textId="7AA3B1B8" w:rsidR="000C356D" w:rsidRPr="008D378D" w:rsidRDefault="000C356D" w:rsidP="006F339E">
            <w:pPr>
              <w:spacing w:before="60" w:after="60"/>
              <w:jc w:val="center"/>
              <w:rPr>
                <w:b/>
                <w:bCs/>
                <w:lang w:val="pt-BR" w:eastAsia="pt-BR"/>
              </w:rPr>
            </w:pPr>
            <w:r w:rsidRPr="008D378D">
              <w:rPr>
                <w:b/>
                <w:bCs/>
                <w:lang w:val="pt-BR" w:eastAsia="pt-BR"/>
              </w:rPr>
              <w:t>Atividade</w:t>
            </w:r>
            <w:r w:rsidR="00772AD1" w:rsidRPr="008D378D">
              <w:rPr>
                <w:b/>
                <w:bCs/>
                <w:lang w:val="pt-BR" w:eastAsia="pt-BR"/>
              </w:rPr>
              <w:t xml:space="preserve"> </w:t>
            </w:r>
            <w:r w:rsidR="004F2B02" w:rsidRPr="008D378D">
              <w:rPr>
                <w:b/>
                <w:bCs/>
                <w:lang w:val="pt-BR" w:eastAsia="pt-BR"/>
              </w:rPr>
              <w:t>N</w:t>
            </w:r>
            <w:r w:rsidR="006F339E" w:rsidRPr="008D378D">
              <w:rPr>
                <w:b/>
                <w:bCs/>
                <w:lang w:val="pt-BR" w:eastAsia="pt-BR"/>
              </w:rPr>
              <w:t>.</w:t>
            </w:r>
            <w:r w:rsidR="00772AD1" w:rsidRPr="008D378D">
              <w:rPr>
                <w:b/>
                <w:bCs/>
                <w:lang w:val="pt-BR" w:eastAsia="pt-BR"/>
              </w:rPr>
              <w:t>º</w:t>
            </w:r>
          </w:p>
        </w:tc>
        <w:tc>
          <w:tcPr>
            <w:tcW w:w="5245" w:type="dxa"/>
            <w:gridSpan w:val="5"/>
            <w:tcBorders>
              <w:top w:val="double" w:sz="4"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2C22CC" w14:textId="3926E0E3" w:rsidR="000C356D" w:rsidRPr="008D378D" w:rsidRDefault="000C356D" w:rsidP="00D0268B">
            <w:pPr>
              <w:spacing w:before="60" w:after="60"/>
              <w:jc w:val="center"/>
              <w:rPr>
                <w:b/>
                <w:bCs/>
                <w:lang w:val="pt-BR" w:eastAsia="pt-BR"/>
              </w:rPr>
            </w:pPr>
            <w:r w:rsidRPr="008D378D">
              <w:rPr>
                <w:b/>
                <w:bCs/>
                <w:lang w:val="pt-BR" w:eastAsia="pt-BR"/>
              </w:rPr>
              <w:t>Descrição da</w:t>
            </w:r>
            <w:r w:rsidR="00DA2B35" w:rsidRPr="008D378D">
              <w:rPr>
                <w:b/>
                <w:bCs/>
                <w:lang w:val="pt-BR" w:eastAsia="pt-BR"/>
              </w:rPr>
              <w:t xml:space="preserve"> </w:t>
            </w:r>
            <w:r w:rsidR="006F339E" w:rsidRPr="008D378D">
              <w:rPr>
                <w:b/>
                <w:bCs/>
                <w:lang w:val="pt-BR" w:eastAsia="pt-BR"/>
              </w:rPr>
              <w:t>A</w:t>
            </w:r>
            <w:r w:rsidRPr="008D378D">
              <w:rPr>
                <w:b/>
                <w:bCs/>
                <w:lang w:val="pt-BR" w:eastAsia="pt-BR"/>
              </w:rPr>
              <w:t>tividade</w:t>
            </w:r>
          </w:p>
        </w:tc>
        <w:tc>
          <w:tcPr>
            <w:tcW w:w="2451" w:type="dxa"/>
            <w:gridSpan w:val="3"/>
            <w:tcBorders>
              <w:top w:val="double" w:sz="4"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773FBBE8" w14:textId="6785F454" w:rsidR="000C356D" w:rsidRPr="008D378D" w:rsidRDefault="00721923" w:rsidP="00D0268B">
            <w:pPr>
              <w:spacing w:before="60" w:after="60"/>
              <w:jc w:val="center"/>
              <w:rPr>
                <w:b/>
                <w:bCs/>
                <w:lang w:val="pt-BR" w:eastAsia="pt-BR"/>
              </w:rPr>
            </w:pPr>
            <w:r w:rsidRPr="008D378D">
              <w:rPr>
                <w:b/>
                <w:bCs/>
                <w:lang w:val="pt-BR" w:eastAsia="pt-BR"/>
              </w:rPr>
              <w:t>Preço da Atividade</w:t>
            </w:r>
          </w:p>
        </w:tc>
      </w:tr>
      <w:tr w:rsidR="00B81F88" w:rsidRPr="008D378D" w14:paraId="7167A581" w14:textId="77777777" w:rsidTr="006F339E">
        <w:tc>
          <w:tcPr>
            <w:tcW w:w="1403" w:type="dxa"/>
            <w:gridSpan w:val="2"/>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427CF251" w14:textId="2FFCCECC" w:rsidR="00B81F88" w:rsidRPr="008D378D" w:rsidRDefault="00B81F88" w:rsidP="00B81F88">
            <w:pPr>
              <w:spacing w:before="60" w:after="60"/>
              <w:jc w:val="both"/>
              <w:rPr>
                <w:lang w:val="pt-BR" w:eastAsia="pt-BR"/>
              </w:rPr>
            </w:pPr>
            <w:r w:rsidRPr="008D378D">
              <w:rPr>
                <w:noProof/>
                <w:color w:val="000000"/>
                <w:lang w:val="pt-BR"/>
              </w:rPr>
              <w:t>1.</w:t>
            </w:r>
          </w:p>
        </w:tc>
        <w:tc>
          <w:tcPr>
            <w:tcW w:w="5245"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68F62D" w14:textId="727CF5C3" w:rsidR="00B81F88" w:rsidRPr="008D378D" w:rsidRDefault="00B81F88" w:rsidP="00B81F88">
            <w:pPr>
              <w:spacing w:before="60" w:after="60"/>
              <w:jc w:val="both"/>
              <w:rPr>
                <w:lang w:val="pt-BR" w:eastAsia="pt-BR"/>
              </w:rPr>
            </w:pPr>
            <w:r w:rsidRPr="008D378D">
              <w:rPr>
                <w:lang w:val="pt-BR"/>
              </w:rPr>
              <w:t>Serviços de Desenho</w:t>
            </w:r>
          </w:p>
        </w:tc>
        <w:tc>
          <w:tcPr>
            <w:tcW w:w="2451" w:type="dxa"/>
            <w:gridSpan w:val="3"/>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tcPr>
          <w:p w14:paraId="2BB8F3A4" w14:textId="0ADEF6F7" w:rsidR="00B81F88" w:rsidRPr="008D378D" w:rsidRDefault="00B81F88" w:rsidP="00B81F88">
            <w:pPr>
              <w:spacing w:before="60" w:after="60"/>
              <w:jc w:val="both"/>
              <w:rPr>
                <w:lang w:val="pt-BR" w:eastAsia="pt-BR"/>
              </w:rPr>
            </w:pPr>
          </w:p>
        </w:tc>
      </w:tr>
      <w:tr w:rsidR="00B81F88" w:rsidRPr="008D378D" w14:paraId="01B4A685" w14:textId="77777777" w:rsidTr="006F339E">
        <w:tc>
          <w:tcPr>
            <w:tcW w:w="1403" w:type="dxa"/>
            <w:gridSpan w:val="2"/>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30453848" w14:textId="6C19FF3A" w:rsidR="00B81F88" w:rsidRPr="008D378D" w:rsidRDefault="00B81F88" w:rsidP="00B81F88">
            <w:pPr>
              <w:spacing w:before="60" w:after="60"/>
              <w:jc w:val="both"/>
              <w:rPr>
                <w:lang w:val="pt-BR" w:eastAsia="pt-BR"/>
              </w:rPr>
            </w:pPr>
            <w:r w:rsidRPr="008D378D">
              <w:rPr>
                <w:noProof/>
                <w:color w:val="000000"/>
                <w:lang w:val="pt-BR"/>
              </w:rPr>
              <w:t>2.</w:t>
            </w:r>
          </w:p>
        </w:tc>
        <w:tc>
          <w:tcPr>
            <w:tcW w:w="5245"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8CE3B7" w14:textId="0D1EBCC8" w:rsidR="00B81F88" w:rsidRPr="008D378D" w:rsidRDefault="00B81F88" w:rsidP="00B81F88">
            <w:pPr>
              <w:spacing w:before="60" w:after="60"/>
              <w:jc w:val="both"/>
              <w:rPr>
                <w:lang w:val="pt-BR" w:eastAsia="pt-BR"/>
              </w:rPr>
            </w:pPr>
            <w:r w:rsidRPr="008D378D">
              <w:rPr>
                <w:lang w:val="pt-BR"/>
              </w:rPr>
              <w:t>Mobilização</w:t>
            </w:r>
          </w:p>
        </w:tc>
        <w:tc>
          <w:tcPr>
            <w:tcW w:w="2451" w:type="dxa"/>
            <w:gridSpan w:val="3"/>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tcPr>
          <w:p w14:paraId="3A08E136" w14:textId="26B528EA" w:rsidR="00B81F88" w:rsidRPr="008D378D" w:rsidRDefault="00B81F88" w:rsidP="00B81F88">
            <w:pPr>
              <w:spacing w:before="60" w:after="60"/>
              <w:jc w:val="both"/>
              <w:rPr>
                <w:lang w:val="pt-BR" w:eastAsia="pt-BR"/>
              </w:rPr>
            </w:pPr>
          </w:p>
        </w:tc>
      </w:tr>
      <w:tr w:rsidR="00B81F88" w:rsidRPr="008D378D" w14:paraId="7D00BE63" w14:textId="77777777" w:rsidTr="006F339E">
        <w:tc>
          <w:tcPr>
            <w:tcW w:w="1403" w:type="dxa"/>
            <w:gridSpan w:val="2"/>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0A64DDE3" w14:textId="7BAEA166" w:rsidR="00B81F88" w:rsidRPr="008D378D" w:rsidRDefault="00B81F88" w:rsidP="00B81F88">
            <w:pPr>
              <w:spacing w:before="60" w:after="60"/>
              <w:jc w:val="both"/>
              <w:rPr>
                <w:lang w:val="pt-BR" w:eastAsia="pt-BR"/>
              </w:rPr>
            </w:pPr>
            <w:r w:rsidRPr="008D378D">
              <w:rPr>
                <w:noProof/>
                <w:color w:val="000000"/>
                <w:lang w:val="pt-BR"/>
              </w:rPr>
              <w:t>3.</w:t>
            </w:r>
          </w:p>
        </w:tc>
        <w:tc>
          <w:tcPr>
            <w:tcW w:w="5245"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A10F54" w14:textId="129D4FCB" w:rsidR="00B81F88" w:rsidRPr="008D378D" w:rsidRDefault="00B81F88" w:rsidP="00B81F88">
            <w:pPr>
              <w:spacing w:before="60" w:after="60"/>
              <w:jc w:val="both"/>
              <w:rPr>
                <w:lang w:val="pt-BR" w:eastAsia="pt-BR"/>
              </w:rPr>
            </w:pPr>
            <w:r w:rsidRPr="008D378D">
              <w:rPr>
                <w:lang w:val="pt-BR"/>
              </w:rPr>
              <w:t>Construção</w:t>
            </w:r>
          </w:p>
        </w:tc>
        <w:tc>
          <w:tcPr>
            <w:tcW w:w="2451" w:type="dxa"/>
            <w:gridSpan w:val="3"/>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tcPr>
          <w:p w14:paraId="6FD5ED62" w14:textId="0EEF61EB" w:rsidR="00B81F88" w:rsidRPr="008D378D" w:rsidRDefault="00B81F88" w:rsidP="00B81F88">
            <w:pPr>
              <w:spacing w:before="60" w:after="60"/>
              <w:jc w:val="both"/>
              <w:rPr>
                <w:lang w:val="pt-BR" w:eastAsia="pt-BR"/>
              </w:rPr>
            </w:pPr>
          </w:p>
        </w:tc>
      </w:tr>
      <w:tr w:rsidR="00B81F88" w:rsidRPr="008D378D" w14:paraId="24749A7B" w14:textId="77777777" w:rsidTr="006F339E">
        <w:tc>
          <w:tcPr>
            <w:tcW w:w="1403" w:type="dxa"/>
            <w:gridSpan w:val="2"/>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2094CA7C" w14:textId="4F18848E" w:rsidR="00B81F88" w:rsidRPr="008D378D" w:rsidRDefault="00B81F88" w:rsidP="00B81F88">
            <w:pPr>
              <w:spacing w:before="60" w:after="60"/>
              <w:jc w:val="both"/>
              <w:rPr>
                <w:lang w:val="pt-BR" w:eastAsia="pt-BR"/>
              </w:rPr>
            </w:pPr>
            <w:r w:rsidRPr="008D378D">
              <w:rPr>
                <w:noProof/>
                <w:color w:val="000000"/>
                <w:lang w:val="pt-BR"/>
              </w:rPr>
              <w:t>4.</w:t>
            </w:r>
          </w:p>
        </w:tc>
        <w:tc>
          <w:tcPr>
            <w:tcW w:w="5245"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28CDE4" w14:textId="1149B0BA" w:rsidR="00B81F88" w:rsidRPr="008D378D" w:rsidRDefault="00B81F88" w:rsidP="00B81F88">
            <w:pPr>
              <w:spacing w:before="60" w:after="60"/>
              <w:jc w:val="both"/>
              <w:rPr>
                <w:lang w:val="pt-BR" w:eastAsia="pt-BR"/>
              </w:rPr>
            </w:pPr>
            <w:r w:rsidRPr="008D378D">
              <w:rPr>
                <w:lang w:val="pt-BR"/>
              </w:rPr>
              <w:t>Instalações elétricas</w:t>
            </w:r>
          </w:p>
        </w:tc>
        <w:tc>
          <w:tcPr>
            <w:tcW w:w="2451" w:type="dxa"/>
            <w:gridSpan w:val="3"/>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tcPr>
          <w:p w14:paraId="436F6B4F" w14:textId="108C1DBC" w:rsidR="00B81F88" w:rsidRPr="008D378D" w:rsidRDefault="00B81F88" w:rsidP="00B81F88">
            <w:pPr>
              <w:spacing w:before="60" w:after="60"/>
              <w:jc w:val="both"/>
              <w:rPr>
                <w:lang w:val="pt-BR" w:eastAsia="pt-BR"/>
              </w:rPr>
            </w:pPr>
          </w:p>
        </w:tc>
      </w:tr>
      <w:tr w:rsidR="00B81F88" w:rsidRPr="008D378D" w14:paraId="3738D83C" w14:textId="77777777" w:rsidTr="006F339E">
        <w:tc>
          <w:tcPr>
            <w:tcW w:w="1403" w:type="dxa"/>
            <w:gridSpan w:val="2"/>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28571FED" w14:textId="35A15957" w:rsidR="00B81F88" w:rsidRPr="008D378D" w:rsidRDefault="00B81F88" w:rsidP="00B81F88">
            <w:pPr>
              <w:spacing w:before="60" w:after="60"/>
              <w:jc w:val="both"/>
              <w:rPr>
                <w:lang w:val="pt-BR" w:eastAsia="pt-BR"/>
              </w:rPr>
            </w:pPr>
            <w:r w:rsidRPr="008D378D">
              <w:rPr>
                <w:noProof/>
                <w:color w:val="000000"/>
                <w:lang w:val="pt-BR"/>
              </w:rPr>
              <w:t>5.</w:t>
            </w:r>
          </w:p>
        </w:tc>
        <w:tc>
          <w:tcPr>
            <w:tcW w:w="5245"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708643" w14:textId="4BC1CE7E" w:rsidR="00B81F88" w:rsidRPr="008D378D" w:rsidRDefault="00B81F88" w:rsidP="00B81F88">
            <w:pPr>
              <w:spacing w:before="60" w:after="60"/>
              <w:jc w:val="both"/>
              <w:rPr>
                <w:lang w:val="pt-BR" w:eastAsia="pt-BR"/>
              </w:rPr>
            </w:pPr>
            <w:r w:rsidRPr="008D378D">
              <w:rPr>
                <w:lang w:val="pt-BR"/>
              </w:rPr>
              <w:t>Instalações sanitárias</w:t>
            </w:r>
          </w:p>
        </w:tc>
        <w:tc>
          <w:tcPr>
            <w:tcW w:w="2451" w:type="dxa"/>
            <w:gridSpan w:val="3"/>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tcPr>
          <w:p w14:paraId="44DB96E6" w14:textId="6A5D72F6" w:rsidR="00B81F88" w:rsidRPr="008D378D" w:rsidRDefault="00B81F88" w:rsidP="00B81F88">
            <w:pPr>
              <w:spacing w:before="60" w:after="60"/>
              <w:jc w:val="both"/>
              <w:rPr>
                <w:lang w:val="pt-BR" w:eastAsia="pt-BR"/>
              </w:rPr>
            </w:pPr>
          </w:p>
        </w:tc>
      </w:tr>
      <w:tr w:rsidR="00B81F88" w:rsidRPr="008D378D" w14:paraId="366A88B2" w14:textId="77777777" w:rsidTr="006F339E">
        <w:tc>
          <w:tcPr>
            <w:tcW w:w="1403" w:type="dxa"/>
            <w:gridSpan w:val="2"/>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1ACC581B" w14:textId="6D9833B4" w:rsidR="00B81F88" w:rsidRPr="008D378D" w:rsidRDefault="00B81F88" w:rsidP="00B81F88">
            <w:pPr>
              <w:spacing w:before="60" w:after="60"/>
              <w:jc w:val="both"/>
              <w:rPr>
                <w:lang w:val="pt-BR" w:eastAsia="pt-BR"/>
              </w:rPr>
            </w:pPr>
            <w:r w:rsidRPr="008D378D">
              <w:rPr>
                <w:noProof/>
                <w:color w:val="000000"/>
                <w:lang w:val="pt-BR"/>
              </w:rPr>
              <w:t>6.</w:t>
            </w:r>
          </w:p>
        </w:tc>
        <w:tc>
          <w:tcPr>
            <w:tcW w:w="5245"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5CC346" w14:textId="2BC1E1CD" w:rsidR="00B81F88" w:rsidRPr="008D378D" w:rsidRDefault="00B81F88" w:rsidP="00B81F88">
            <w:pPr>
              <w:spacing w:before="60" w:after="60"/>
              <w:jc w:val="both"/>
              <w:rPr>
                <w:lang w:val="pt-BR" w:eastAsia="pt-BR"/>
              </w:rPr>
            </w:pPr>
            <w:r w:rsidRPr="008D378D">
              <w:rPr>
                <w:lang w:val="pt-BR"/>
              </w:rPr>
              <w:t>Instalações mecânicas</w:t>
            </w:r>
          </w:p>
        </w:tc>
        <w:tc>
          <w:tcPr>
            <w:tcW w:w="2451" w:type="dxa"/>
            <w:gridSpan w:val="3"/>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tcPr>
          <w:p w14:paraId="7DBC287F" w14:textId="1E103404" w:rsidR="00B81F88" w:rsidRPr="008D378D" w:rsidRDefault="00B81F88" w:rsidP="00B81F88">
            <w:pPr>
              <w:spacing w:before="60" w:after="60"/>
              <w:jc w:val="both"/>
              <w:rPr>
                <w:lang w:val="pt-BR" w:eastAsia="pt-BR"/>
              </w:rPr>
            </w:pPr>
          </w:p>
        </w:tc>
      </w:tr>
      <w:tr w:rsidR="00B81F88" w:rsidRPr="008D378D" w14:paraId="2AFDA74B" w14:textId="77777777" w:rsidTr="006F339E">
        <w:tc>
          <w:tcPr>
            <w:tcW w:w="1403" w:type="dxa"/>
            <w:gridSpan w:val="2"/>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300AF88B" w14:textId="5C19F7BE" w:rsidR="00B81F88" w:rsidRPr="008D378D" w:rsidRDefault="00B81F88" w:rsidP="00B81F88">
            <w:pPr>
              <w:spacing w:before="60" w:after="60"/>
              <w:jc w:val="both"/>
              <w:rPr>
                <w:lang w:val="pt-BR" w:eastAsia="pt-BR"/>
              </w:rPr>
            </w:pPr>
            <w:r w:rsidRPr="008D378D">
              <w:rPr>
                <w:noProof/>
                <w:color w:val="000000"/>
                <w:lang w:val="pt-BR"/>
              </w:rPr>
              <w:t>7.</w:t>
            </w:r>
          </w:p>
        </w:tc>
        <w:tc>
          <w:tcPr>
            <w:tcW w:w="5245"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EDCB35" w14:textId="0455B77D" w:rsidR="00B81F88" w:rsidRPr="008D378D" w:rsidRDefault="00B81F88" w:rsidP="00B81F88">
            <w:pPr>
              <w:spacing w:before="60" w:after="60"/>
              <w:jc w:val="both"/>
              <w:rPr>
                <w:lang w:val="pt-BR" w:eastAsia="pt-BR"/>
              </w:rPr>
            </w:pPr>
            <w:r w:rsidRPr="008D378D">
              <w:rPr>
                <w:lang w:val="pt-BR"/>
              </w:rPr>
              <w:t>Estudo</w:t>
            </w:r>
          </w:p>
        </w:tc>
        <w:tc>
          <w:tcPr>
            <w:tcW w:w="2451" w:type="dxa"/>
            <w:gridSpan w:val="3"/>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tcPr>
          <w:p w14:paraId="50997A82" w14:textId="6EA83F76" w:rsidR="00B81F88" w:rsidRPr="008D378D" w:rsidRDefault="00B81F88" w:rsidP="00B81F88">
            <w:pPr>
              <w:spacing w:before="60" w:after="60"/>
              <w:jc w:val="both"/>
              <w:rPr>
                <w:lang w:val="pt-BR" w:eastAsia="pt-BR"/>
              </w:rPr>
            </w:pPr>
          </w:p>
        </w:tc>
      </w:tr>
      <w:tr w:rsidR="00B81F88" w:rsidRPr="002E504D" w14:paraId="5E2410AF" w14:textId="77777777" w:rsidTr="006F339E">
        <w:tc>
          <w:tcPr>
            <w:tcW w:w="1403" w:type="dxa"/>
            <w:gridSpan w:val="2"/>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6007A875" w14:textId="64566F34" w:rsidR="00B81F88" w:rsidRPr="008D378D" w:rsidRDefault="00B81F88" w:rsidP="00B81F88">
            <w:pPr>
              <w:spacing w:before="60" w:after="60"/>
              <w:jc w:val="both"/>
              <w:rPr>
                <w:lang w:val="pt-BR" w:eastAsia="pt-BR"/>
              </w:rPr>
            </w:pPr>
            <w:r w:rsidRPr="008D378D">
              <w:rPr>
                <w:noProof/>
                <w:color w:val="000000"/>
                <w:lang w:val="pt-BR"/>
              </w:rPr>
              <w:t>8.</w:t>
            </w:r>
          </w:p>
        </w:tc>
        <w:tc>
          <w:tcPr>
            <w:tcW w:w="5245"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D683E5" w14:textId="1602565E" w:rsidR="00B81F88" w:rsidRPr="008D378D" w:rsidRDefault="00B81F88" w:rsidP="00B81F88">
            <w:pPr>
              <w:spacing w:before="60" w:after="60"/>
              <w:jc w:val="both"/>
              <w:rPr>
                <w:lang w:val="pt-BR" w:eastAsia="pt-BR"/>
              </w:rPr>
            </w:pPr>
            <w:r w:rsidRPr="008D378D">
              <w:rPr>
                <w:lang w:val="pt-BR"/>
              </w:rPr>
              <w:t>Laboratório, Inspeções e Teste de Materiais</w:t>
            </w:r>
          </w:p>
        </w:tc>
        <w:tc>
          <w:tcPr>
            <w:tcW w:w="2451" w:type="dxa"/>
            <w:gridSpan w:val="3"/>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tcPr>
          <w:p w14:paraId="608EB78A" w14:textId="4797930B" w:rsidR="00B81F88" w:rsidRPr="008D378D" w:rsidRDefault="00B81F88" w:rsidP="00B81F88">
            <w:pPr>
              <w:spacing w:before="60" w:after="60"/>
              <w:jc w:val="both"/>
              <w:rPr>
                <w:lang w:val="pt-BR" w:eastAsia="pt-BR"/>
              </w:rPr>
            </w:pPr>
          </w:p>
        </w:tc>
      </w:tr>
      <w:tr w:rsidR="00B81F88" w:rsidRPr="008D378D" w14:paraId="6986DF82" w14:textId="77777777" w:rsidTr="006F339E">
        <w:tc>
          <w:tcPr>
            <w:tcW w:w="1403" w:type="dxa"/>
            <w:gridSpan w:val="2"/>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28A0E477" w14:textId="6C4C0188" w:rsidR="00B81F88" w:rsidRPr="008D378D" w:rsidRDefault="00B81F88" w:rsidP="00B81F88">
            <w:pPr>
              <w:spacing w:before="60" w:after="60"/>
              <w:jc w:val="both"/>
              <w:rPr>
                <w:lang w:val="pt-BR" w:eastAsia="pt-BR"/>
              </w:rPr>
            </w:pPr>
            <w:r w:rsidRPr="008D378D">
              <w:rPr>
                <w:noProof/>
                <w:color w:val="000000"/>
                <w:lang w:val="pt-BR"/>
              </w:rPr>
              <w:t>9.</w:t>
            </w:r>
          </w:p>
        </w:tc>
        <w:tc>
          <w:tcPr>
            <w:tcW w:w="5245"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69695F" w14:textId="1C874E94" w:rsidR="00B81F88" w:rsidRPr="008D378D" w:rsidRDefault="00B81F88" w:rsidP="00B81F88">
            <w:pPr>
              <w:spacing w:before="60" w:after="60"/>
              <w:jc w:val="both"/>
              <w:rPr>
                <w:lang w:val="pt-BR" w:eastAsia="pt-BR"/>
              </w:rPr>
            </w:pPr>
            <w:r w:rsidRPr="008D378D">
              <w:rPr>
                <w:lang w:val="pt-BR"/>
              </w:rPr>
              <w:t>Sistema de informação</w:t>
            </w:r>
          </w:p>
        </w:tc>
        <w:tc>
          <w:tcPr>
            <w:tcW w:w="2451" w:type="dxa"/>
            <w:gridSpan w:val="3"/>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tcPr>
          <w:p w14:paraId="49FC2792" w14:textId="1CF0EC88" w:rsidR="00B81F88" w:rsidRPr="008D378D" w:rsidRDefault="00B81F88" w:rsidP="00B81F88">
            <w:pPr>
              <w:spacing w:before="60" w:after="60"/>
              <w:jc w:val="both"/>
              <w:rPr>
                <w:lang w:val="pt-BR" w:eastAsia="pt-BR"/>
              </w:rPr>
            </w:pPr>
          </w:p>
        </w:tc>
      </w:tr>
      <w:tr w:rsidR="00B81F88" w:rsidRPr="002E504D" w14:paraId="1F2C0007" w14:textId="77777777" w:rsidTr="006F339E">
        <w:tc>
          <w:tcPr>
            <w:tcW w:w="1403" w:type="dxa"/>
            <w:gridSpan w:val="2"/>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76396566" w14:textId="4CFA8518" w:rsidR="00B81F88" w:rsidRPr="008D378D" w:rsidRDefault="00B81F88" w:rsidP="00B81F88">
            <w:pPr>
              <w:spacing w:before="60" w:after="60"/>
              <w:jc w:val="both"/>
              <w:rPr>
                <w:lang w:val="pt-BR" w:eastAsia="pt-BR"/>
              </w:rPr>
            </w:pPr>
            <w:r w:rsidRPr="008D378D">
              <w:rPr>
                <w:noProof/>
                <w:color w:val="000000"/>
                <w:lang w:val="pt-BR"/>
              </w:rPr>
              <w:t>10.</w:t>
            </w:r>
          </w:p>
        </w:tc>
        <w:tc>
          <w:tcPr>
            <w:tcW w:w="5245"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F3FED5" w14:textId="3DAE66E7" w:rsidR="00B81F88" w:rsidRPr="008D378D" w:rsidRDefault="00B81F88" w:rsidP="00B81F88">
            <w:pPr>
              <w:spacing w:before="60" w:after="60"/>
              <w:jc w:val="both"/>
              <w:rPr>
                <w:lang w:val="pt-BR" w:eastAsia="pt-BR"/>
              </w:rPr>
            </w:pPr>
            <w:r w:rsidRPr="008D378D">
              <w:rPr>
                <w:lang w:val="pt-BR"/>
              </w:rPr>
              <w:t xml:space="preserve">Supervisão e assessoria técnica </w:t>
            </w:r>
            <w:r w:rsidR="00D0268B" w:rsidRPr="008D378D">
              <w:rPr>
                <w:lang w:val="pt-BR"/>
              </w:rPr>
              <w:t>ao Empreiteiro</w:t>
            </w:r>
          </w:p>
        </w:tc>
        <w:tc>
          <w:tcPr>
            <w:tcW w:w="2451" w:type="dxa"/>
            <w:gridSpan w:val="3"/>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tcPr>
          <w:p w14:paraId="3583DFC3" w14:textId="61AEE795" w:rsidR="00B81F88" w:rsidRPr="008D378D" w:rsidRDefault="00B81F88" w:rsidP="00B81F88">
            <w:pPr>
              <w:spacing w:before="60" w:after="60"/>
              <w:jc w:val="both"/>
              <w:rPr>
                <w:lang w:val="pt-BR" w:eastAsia="pt-BR"/>
              </w:rPr>
            </w:pPr>
          </w:p>
        </w:tc>
      </w:tr>
      <w:tr w:rsidR="00B81F88" w:rsidRPr="002E504D" w14:paraId="3137E230" w14:textId="77777777" w:rsidTr="006F339E">
        <w:tc>
          <w:tcPr>
            <w:tcW w:w="1403" w:type="dxa"/>
            <w:gridSpan w:val="2"/>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7609CB41" w14:textId="7F2D8AAA" w:rsidR="00B81F88" w:rsidRPr="008D378D" w:rsidRDefault="00B81F88" w:rsidP="00B81F88">
            <w:pPr>
              <w:spacing w:before="60" w:after="60"/>
              <w:jc w:val="both"/>
              <w:rPr>
                <w:lang w:val="pt-BR" w:eastAsia="pt-BR"/>
              </w:rPr>
            </w:pPr>
            <w:r w:rsidRPr="008D378D">
              <w:rPr>
                <w:noProof/>
                <w:color w:val="000000"/>
                <w:lang w:val="pt-BR"/>
              </w:rPr>
              <w:t>11.</w:t>
            </w:r>
          </w:p>
        </w:tc>
        <w:tc>
          <w:tcPr>
            <w:tcW w:w="5245"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C77E16" w14:textId="7D9C1C3B" w:rsidR="00B81F88" w:rsidRPr="008D378D" w:rsidRDefault="00B81F88" w:rsidP="00B81F88">
            <w:pPr>
              <w:spacing w:before="60" w:after="60"/>
              <w:jc w:val="both"/>
              <w:rPr>
                <w:lang w:val="pt-BR" w:eastAsia="pt-BR"/>
              </w:rPr>
            </w:pPr>
            <w:r w:rsidRPr="008D378D">
              <w:rPr>
                <w:lang w:val="pt-BR"/>
              </w:rPr>
              <w:t>Gerenciamento de licenças e permissões</w:t>
            </w:r>
          </w:p>
        </w:tc>
        <w:tc>
          <w:tcPr>
            <w:tcW w:w="2451" w:type="dxa"/>
            <w:gridSpan w:val="3"/>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tcPr>
          <w:p w14:paraId="303D0D66" w14:textId="0DF73897" w:rsidR="00B81F88" w:rsidRPr="008D378D" w:rsidRDefault="00B81F88" w:rsidP="00B81F88">
            <w:pPr>
              <w:spacing w:before="60" w:after="60"/>
              <w:jc w:val="both"/>
              <w:rPr>
                <w:lang w:val="pt-BR" w:eastAsia="pt-BR"/>
              </w:rPr>
            </w:pPr>
          </w:p>
        </w:tc>
      </w:tr>
      <w:tr w:rsidR="000C356D" w:rsidRPr="008D378D" w14:paraId="5C4EA2A6" w14:textId="77777777" w:rsidTr="006F339E">
        <w:tc>
          <w:tcPr>
            <w:tcW w:w="1403" w:type="dxa"/>
            <w:gridSpan w:val="2"/>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47ED2700" w14:textId="77777777" w:rsidR="000C356D" w:rsidRPr="008D378D" w:rsidRDefault="000C356D" w:rsidP="002D48C6">
            <w:pPr>
              <w:spacing w:before="60" w:after="60"/>
              <w:jc w:val="both"/>
              <w:rPr>
                <w:lang w:val="pt-BR" w:eastAsia="pt-BR"/>
              </w:rPr>
            </w:pPr>
            <w:r w:rsidRPr="008D378D">
              <w:rPr>
                <w:lang w:val="pt-BR" w:eastAsia="pt-BR"/>
              </w:rPr>
              <w:t>...</w:t>
            </w:r>
          </w:p>
        </w:tc>
        <w:tc>
          <w:tcPr>
            <w:tcW w:w="5245"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FFE037D" w14:textId="3A3E7F09" w:rsidR="000C356D" w:rsidRPr="008D378D" w:rsidRDefault="000C356D" w:rsidP="002D48C6">
            <w:pPr>
              <w:spacing w:before="60" w:after="60"/>
              <w:jc w:val="both"/>
              <w:rPr>
                <w:lang w:val="pt-BR" w:eastAsia="pt-BR"/>
              </w:rPr>
            </w:pPr>
          </w:p>
        </w:tc>
        <w:tc>
          <w:tcPr>
            <w:tcW w:w="2451" w:type="dxa"/>
            <w:gridSpan w:val="3"/>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tcPr>
          <w:p w14:paraId="7ED8C01A" w14:textId="6042BD30" w:rsidR="000C356D" w:rsidRPr="008D378D" w:rsidRDefault="000C356D" w:rsidP="002D48C6">
            <w:pPr>
              <w:spacing w:before="60" w:after="60"/>
              <w:jc w:val="both"/>
              <w:rPr>
                <w:lang w:val="pt-BR" w:eastAsia="pt-BR"/>
              </w:rPr>
            </w:pPr>
          </w:p>
        </w:tc>
      </w:tr>
      <w:tr w:rsidR="000C356D" w:rsidRPr="008D378D" w14:paraId="3319FEBE" w14:textId="77777777" w:rsidTr="006F339E">
        <w:tc>
          <w:tcPr>
            <w:tcW w:w="1403" w:type="dxa"/>
            <w:gridSpan w:val="2"/>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tcPr>
          <w:p w14:paraId="4FC2A839" w14:textId="36596FB5" w:rsidR="000C356D" w:rsidRPr="008D378D" w:rsidRDefault="000C356D" w:rsidP="002D48C6">
            <w:pPr>
              <w:spacing w:before="60" w:after="60"/>
              <w:jc w:val="both"/>
              <w:rPr>
                <w:lang w:val="pt-BR" w:eastAsia="pt-BR"/>
              </w:rPr>
            </w:pPr>
          </w:p>
        </w:tc>
        <w:tc>
          <w:tcPr>
            <w:tcW w:w="5245"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9BC7E73" w14:textId="0A9C3CDC" w:rsidR="000C356D" w:rsidRPr="008D378D" w:rsidRDefault="000C356D" w:rsidP="002D48C6">
            <w:pPr>
              <w:spacing w:before="60" w:after="60"/>
              <w:jc w:val="both"/>
              <w:rPr>
                <w:lang w:val="pt-BR" w:eastAsia="pt-BR"/>
              </w:rPr>
            </w:pPr>
          </w:p>
        </w:tc>
        <w:tc>
          <w:tcPr>
            <w:tcW w:w="2451" w:type="dxa"/>
            <w:gridSpan w:val="3"/>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tcPr>
          <w:p w14:paraId="4F4C099F" w14:textId="7B60CD73" w:rsidR="000C356D" w:rsidRPr="008D378D" w:rsidRDefault="000C356D" w:rsidP="002D48C6">
            <w:pPr>
              <w:spacing w:before="60" w:after="60"/>
              <w:jc w:val="both"/>
              <w:rPr>
                <w:lang w:val="pt-BR" w:eastAsia="pt-BR"/>
              </w:rPr>
            </w:pPr>
          </w:p>
        </w:tc>
      </w:tr>
      <w:tr w:rsidR="000C356D" w:rsidRPr="008D378D" w14:paraId="0B279E35" w14:textId="77777777" w:rsidTr="006F339E">
        <w:tc>
          <w:tcPr>
            <w:tcW w:w="1403" w:type="dxa"/>
            <w:gridSpan w:val="2"/>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tcPr>
          <w:p w14:paraId="074E7AAC" w14:textId="201F35D1" w:rsidR="000C356D" w:rsidRPr="008D378D" w:rsidRDefault="000C356D" w:rsidP="002D48C6">
            <w:pPr>
              <w:spacing w:before="60" w:after="60"/>
              <w:jc w:val="both"/>
              <w:rPr>
                <w:lang w:val="pt-BR" w:eastAsia="pt-BR"/>
              </w:rPr>
            </w:pPr>
          </w:p>
        </w:tc>
        <w:tc>
          <w:tcPr>
            <w:tcW w:w="5245"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8C4BC13" w14:textId="26D78D6E" w:rsidR="000C356D" w:rsidRPr="008D378D" w:rsidRDefault="000C356D" w:rsidP="002D48C6">
            <w:pPr>
              <w:spacing w:before="60" w:after="60"/>
              <w:jc w:val="both"/>
              <w:rPr>
                <w:lang w:val="pt-BR" w:eastAsia="pt-BR"/>
              </w:rPr>
            </w:pPr>
          </w:p>
        </w:tc>
        <w:tc>
          <w:tcPr>
            <w:tcW w:w="2451" w:type="dxa"/>
            <w:gridSpan w:val="3"/>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tcPr>
          <w:p w14:paraId="5E700974" w14:textId="4BB6AE03" w:rsidR="000C356D" w:rsidRPr="008D378D" w:rsidRDefault="000C356D" w:rsidP="002D48C6">
            <w:pPr>
              <w:spacing w:before="60" w:after="60"/>
              <w:jc w:val="both"/>
              <w:rPr>
                <w:lang w:val="pt-BR" w:eastAsia="pt-BR"/>
              </w:rPr>
            </w:pPr>
          </w:p>
        </w:tc>
      </w:tr>
      <w:tr w:rsidR="000C356D" w:rsidRPr="002E504D" w14:paraId="5E61B286" w14:textId="77777777" w:rsidTr="006F339E">
        <w:tc>
          <w:tcPr>
            <w:tcW w:w="1403" w:type="dxa"/>
            <w:gridSpan w:val="2"/>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09ECFC6C" w14:textId="68605C34" w:rsidR="000C356D" w:rsidRPr="008D378D" w:rsidRDefault="000C356D" w:rsidP="002D48C6">
            <w:pPr>
              <w:spacing w:before="60" w:after="60"/>
              <w:jc w:val="both"/>
              <w:rPr>
                <w:lang w:val="pt-BR" w:eastAsia="pt-BR"/>
              </w:rPr>
            </w:pPr>
          </w:p>
        </w:tc>
        <w:tc>
          <w:tcPr>
            <w:tcW w:w="5245"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9C724E" w14:textId="0342C2BD" w:rsidR="000C356D" w:rsidRPr="008D378D" w:rsidRDefault="006F339E" w:rsidP="002D48C6">
            <w:pPr>
              <w:spacing w:before="60" w:after="60"/>
              <w:jc w:val="both"/>
              <w:rPr>
                <w:lang w:val="pt-BR" w:eastAsia="pt-BR"/>
              </w:rPr>
            </w:pPr>
            <w:r w:rsidRPr="008D378D">
              <w:rPr>
                <w:color w:val="000000" w:themeColor="text1"/>
                <w:lang w:val="pt-BR"/>
              </w:rPr>
              <w:t>Preço total das Atividades a ser transferido para o Resumo Geral, página ____</w:t>
            </w:r>
          </w:p>
        </w:tc>
        <w:tc>
          <w:tcPr>
            <w:tcW w:w="2451" w:type="dxa"/>
            <w:gridSpan w:val="3"/>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03DA0796" w14:textId="53BE2975" w:rsidR="000C356D" w:rsidRPr="008D378D" w:rsidRDefault="000C356D" w:rsidP="002D48C6">
            <w:pPr>
              <w:spacing w:before="60" w:after="60"/>
              <w:jc w:val="both"/>
              <w:rPr>
                <w:lang w:val="pt-BR" w:eastAsia="pt-BR"/>
              </w:rPr>
            </w:pPr>
          </w:p>
        </w:tc>
      </w:tr>
      <w:tr w:rsidR="000C356D" w:rsidRPr="002E504D" w14:paraId="7F5CA701" w14:textId="77777777" w:rsidTr="006F339E">
        <w:trPr>
          <w:gridAfter w:val="1"/>
          <w:wAfter w:w="19" w:type="dxa"/>
          <w:trHeight w:val="660"/>
        </w:trPr>
        <w:tc>
          <w:tcPr>
            <w:tcW w:w="2395" w:type="dxa"/>
            <w:gridSpan w:val="3"/>
            <w:tcBorders>
              <w:top w:val="single" w:sz="6" w:space="0" w:color="000000"/>
              <w:left w:val="double" w:sz="4" w:space="0" w:color="000000"/>
              <w:bottom w:val="single" w:sz="6" w:space="0" w:color="000000"/>
              <w:right w:val="single" w:sz="6" w:space="0" w:color="000000"/>
            </w:tcBorders>
            <w:tcMar>
              <w:top w:w="0" w:type="dxa"/>
              <w:left w:w="28" w:type="dxa"/>
              <w:bottom w:w="0" w:type="dxa"/>
              <w:right w:w="28" w:type="dxa"/>
            </w:tcMar>
            <w:vAlign w:val="center"/>
            <w:hideMark/>
          </w:tcPr>
          <w:p w14:paraId="650A9EE3" w14:textId="21C22AAB" w:rsidR="000C356D" w:rsidRPr="008D378D" w:rsidRDefault="00D0268B" w:rsidP="002D48C6">
            <w:pPr>
              <w:jc w:val="both"/>
              <w:rPr>
                <w:lang w:val="pt-BR" w:eastAsia="pt-BR"/>
              </w:rPr>
            </w:pPr>
            <w:r w:rsidRPr="008D378D">
              <w:rPr>
                <w:lang w:val="pt-BR" w:eastAsia="pt-BR"/>
              </w:rPr>
              <w:t>R</w:t>
            </w:r>
            <w:r w:rsidR="00022C8C" w:rsidRPr="008D378D">
              <w:rPr>
                <w:lang w:val="pt-BR" w:eastAsia="pt-BR"/>
              </w:rPr>
              <w:t xml:space="preserve">epita e escreva </w:t>
            </w:r>
            <w:r w:rsidRPr="008D378D">
              <w:rPr>
                <w:lang w:val="pt-BR" w:eastAsia="pt-BR"/>
              </w:rPr>
              <w:t>o v</w:t>
            </w:r>
            <w:r w:rsidR="007F47A2" w:rsidRPr="008D378D">
              <w:rPr>
                <w:lang w:val="pt-BR" w:eastAsia="pt-BR"/>
              </w:rPr>
              <w:t>alor por extenso</w:t>
            </w:r>
          </w:p>
        </w:tc>
        <w:tc>
          <w:tcPr>
            <w:tcW w:w="6685" w:type="dxa"/>
            <w:gridSpan w:val="6"/>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vAlign w:val="center"/>
            <w:hideMark/>
          </w:tcPr>
          <w:p w14:paraId="637E4CFE" w14:textId="41493CEE" w:rsidR="000C356D" w:rsidRPr="008D378D" w:rsidRDefault="000C356D" w:rsidP="002D48C6">
            <w:pPr>
              <w:jc w:val="both"/>
              <w:rPr>
                <w:lang w:val="pt-BR" w:eastAsia="pt-BR"/>
              </w:rPr>
            </w:pPr>
          </w:p>
        </w:tc>
      </w:tr>
      <w:tr w:rsidR="003235BE" w:rsidRPr="002E504D" w14:paraId="7DDB660F" w14:textId="77777777" w:rsidTr="006F339E">
        <w:trPr>
          <w:gridAfter w:val="1"/>
          <w:wAfter w:w="15" w:type="dxa"/>
          <w:trHeight w:val="292"/>
        </w:trPr>
        <w:tc>
          <w:tcPr>
            <w:tcW w:w="990" w:type="dxa"/>
            <w:tcBorders>
              <w:top w:val="single" w:sz="6" w:space="0" w:color="000000"/>
              <w:left w:val="double" w:sz="4" w:space="0" w:color="000000"/>
            </w:tcBorders>
            <w:tcMar>
              <w:top w:w="0" w:type="dxa"/>
              <w:left w:w="28" w:type="dxa"/>
              <w:bottom w:w="0" w:type="dxa"/>
              <w:right w:w="28" w:type="dxa"/>
            </w:tcMar>
          </w:tcPr>
          <w:p w14:paraId="207FBF6F" w14:textId="7F70D421" w:rsidR="000C356D" w:rsidRPr="008D378D" w:rsidRDefault="000C356D" w:rsidP="002D48C6">
            <w:pPr>
              <w:jc w:val="both"/>
              <w:rPr>
                <w:lang w:val="pt-BR" w:eastAsia="pt-BR"/>
              </w:rPr>
            </w:pPr>
          </w:p>
        </w:tc>
        <w:tc>
          <w:tcPr>
            <w:tcW w:w="2769" w:type="dxa"/>
            <w:gridSpan w:val="3"/>
            <w:tcBorders>
              <w:top w:val="single" w:sz="6" w:space="0" w:color="000000"/>
            </w:tcBorders>
            <w:tcMar>
              <w:top w:w="0" w:type="dxa"/>
              <w:left w:w="28" w:type="dxa"/>
              <w:bottom w:w="0" w:type="dxa"/>
              <w:right w:w="28" w:type="dxa"/>
            </w:tcMar>
          </w:tcPr>
          <w:p w14:paraId="5FDFD8B8" w14:textId="44760A2A" w:rsidR="000C356D" w:rsidRPr="008D378D" w:rsidRDefault="000C356D" w:rsidP="002D48C6">
            <w:pPr>
              <w:jc w:val="both"/>
              <w:rPr>
                <w:lang w:val="pt-BR" w:eastAsia="pt-BR"/>
              </w:rPr>
            </w:pPr>
          </w:p>
        </w:tc>
        <w:tc>
          <w:tcPr>
            <w:tcW w:w="494" w:type="dxa"/>
            <w:tcBorders>
              <w:top w:val="single" w:sz="6" w:space="0" w:color="000000"/>
            </w:tcBorders>
            <w:tcMar>
              <w:top w:w="0" w:type="dxa"/>
              <w:left w:w="28" w:type="dxa"/>
              <w:bottom w:w="0" w:type="dxa"/>
              <w:right w:w="28" w:type="dxa"/>
            </w:tcMar>
          </w:tcPr>
          <w:p w14:paraId="2989EB0E" w14:textId="31B33E9E" w:rsidR="000C356D" w:rsidRPr="008D378D" w:rsidRDefault="000C356D" w:rsidP="002D48C6">
            <w:pPr>
              <w:jc w:val="both"/>
              <w:rPr>
                <w:lang w:val="pt-BR" w:eastAsia="pt-BR"/>
              </w:rPr>
            </w:pPr>
          </w:p>
        </w:tc>
        <w:tc>
          <w:tcPr>
            <w:tcW w:w="946" w:type="dxa"/>
            <w:tcBorders>
              <w:top w:val="single" w:sz="6" w:space="0" w:color="000000"/>
              <w:left w:val="single" w:sz="6" w:space="0" w:color="000000"/>
            </w:tcBorders>
            <w:tcMar>
              <w:top w:w="0" w:type="dxa"/>
              <w:left w:w="28" w:type="dxa"/>
              <w:bottom w:w="0" w:type="dxa"/>
              <w:right w:w="28" w:type="dxa"/>
            </w:tcMar>
          </w:tcPr>
          <w:p w14:paraId="2B0B3441" w14:textId="33A2A620" w:rsidR="000C356D" w:rsidRPr="008D378D" w:rsidRDefault="000C356D" w:rsidP="002D48C6">
            <w:pPr>
              <w:jc w:val="both"/>
              <w:rPr>
                <w:lang w:val="pt-BR" w:eastAsia="pt-BR"/>
              </w:rPr>
            </w:pPr>
          </w:p>
        </w:tc>
        <w:tc>
          <w:tcPr>
            <w:tcW w:w="1449" w:type="dxa"/>
            <w:tcBorders>
              <w:top w:val="single" w:sz="6" w:space="0" w:color="000000"/>
            </w:tcBorders>
            <w:tcMar>
              <w:top w:w="0" w:type="dxa"/>
              <w:left w:w="28" w:type="dxa"/>
              <w:bottom w:w="0" w:type="dxa"/>
              <w:right w:w="28" w:type="dxa"/>
            </w:tcMar>
          </w:tcPr>
          <w:p w14:paraId="67E075FB" w14:textId="1F26EEC4" w:rsidR="000C356D" w:rsidRPr="008D378D" w:rsidRDefault="000C356D" w:rsidP="002D48C6">
            <w:pPr>
              <w:jc w:val="both"/>
              <w:rPr>
                <w:lang w:val="pt-BR" w:eastAsia="pt-BR"/>
              </w:rPr>
            </w:pPr>
          </w:p>
        </w:tc>
        <w:tc>
          <w:tcPr>
            <w:tcW w:w="1296" w:type="dxa"/>
            <w:tcBorders>
              <w:top w:val="single" w:sz="6" w:space="0" w:color="000000"/>
            </w:tcBorders>
            <w:tcMar>
              <w:top w:w="0" w:type="dxa"/>
              <w:left w:w="28" w:type="dxa"/>
              <w:bottom w:w="0" w:type="dxa"/>
              <w:right w:w="28" w:type="dxa"/>
            </w:tcMar>
          </w:tcPr>
          <w:p w14:paraId="291B0C41" w14:textId="4CB0367B" w:rsidR="000C356D" w:rsidRPr="008D378D" w:rsidRDefault="000C356D" w:rsidP="002D48C6">
            <w:pPr>
              <w:jc w:val="both"/>
              <w:rPr>
                <w:lang w:val="pt-BR" w:eastAsia="pt-BR"/>
              </w:rPr>
            </w:pPr>
          </w:p>
        </w:tc>
        <w:tc>
          <w:tcPr>
            <w:tcW w:w="1140" w:type="dxa"/>
            <w:tcBorders>
              <w:top w:val="single" w:sz="6" w:space="0" w:color="000000"/>
              <w:right w:val="double" w:sz="4" w:space="0" w:color="000000"/>
            </w:tcBorders>
            <w:tcMar>
              <w:top w:w="0" w:type="dxa"/>
              <w:left w:w="28" w:type="dxa"/>
              <w:bottom w:w="0" w:type="dxa"/>
              <w:right w:w="28" w:type="dxa"/>
            </w:tcMar>
          </w:tcPr>
          <w:p w14:paraId="0DB1ECF0" w14:textId="35565965" w:rsidR="000C356D" w:rsidRPr="008D378D" w:rsidRDefault="000C356D" w:rsidP="002D48C6">
            <w:pPr>
              <w:jc w:val="both"/>
              <w:rPr>
                <w:lang w:val="pt-BR" w:eastAsia="pt-BR"/>
              </w:rPr>
            </w:pPr>
          </w:p>
        </w:tc>
      </w:tr>
      <w:tr w:rsidR="003235BE" w:rsidRPr="002E504D" w14:paraId="2E021744" w14:textId="77777777" w:rsidTr="006F339E">
        <w:trPr>
          <w:gridAfter w:val="1"/>
          <w:wAfter w:w="15" w:type="dxa"/>
        </w:trPr>
        <w:tc>
          <w:tcPr>
            <w:tcW w:w="990" w:type="dxa"/>
            <w:tcBorders>
              <w:left w:val="double" w:sz="4" w:space="0" w:color="000000"/>
            </w:tcBorders>
            <w:tcMar>
              <w:top w:w="0" w:type="dxa"/>
              <w:left w:w="28" w:type="dxa"/>
              <w:bottom w:w="0" w:type="dxa"/>
              <w:right w:w="28" w:type="dxa"/>
            </w:tcMar>
          </w:tcPr>
          <w:p w14:paraId="64E75A76" w14:textId="72662A5E" w:rsidR="000C356D" w:rsidRPr="008D378D" w:rsidRDefault="000C356D" w:rsidP="002D48C6">
            <w:pPr>
              <w:jc w:val="both"/>
              <w:rPr>
                <w:lang w:val="pt-BR" w:eastAsia="pt-BR"/>
              </w:rPr>
            </w:pPr>
          </w:p>
        </w:tc>
        <w:tc>
          <w:tcPr>
            <w:tcW w:w="2769" w:type="dxa"/>
            <w:gridSpan w:val="3"/>
            <w:tcMar>
              <w:top w:w="0" w:type="dxa"/>
              <w:left w:w="28" w:type="dxa"/>
              <w:bottom w:w="0" w:type="dxa"/>
              <w:right w:w="28" w:type="dxa"/>
            </w:tcMar>
          </w:tcPr>
          <w:p w14:paraId="1A865B61" w14:textId="24E14D7B" w:rsidR="000C356D" w:rsidRPr="008D378D" w:rsidRDefault="000C356D" w:rsidP="002D48C6">
            <w:pPr>
              <w:jc w:val="both"/>
              <w:rPr>
                <w:lang w:val="pt-BR" w:eastAsia="pt-BR"/>
              </w:rPr>
            </w:pPr>
          </w:p>
        </w:tc>
        <w:tc>
          <w:tcPr>
            <w:tcW w:w="494" w:type="dxa"/>
            <w:tcMar>
              <w:top w:w="0" w:type="dxa"/>
              <w:left w:w="28" w:type="dxa"/>
              <w:bottom w:w="0" w:type="dxa"/>
              <w:right w:w="28" w:type="dxa"/>
            </w:tcMar>
          </w:tcPr>
          <w:p w14:paraId="2F6C4B0A" w14:textId="26870541" w:rsidR="000C356D" w:rsidRPr="008D378D" w:rsidRDefault="000C356D" w:rsidP="002D48C6">
            <w:pPr>
              <w:jc w:val="both"/>
              <w:rPr>
                <w:lang w:val="pt-BR" w:eastAsia="pt-BR"/>
              </w:rPr>
            </w:pPr>
          </w:p>
        </w:tc>
        <w:tc>
          <w:tcPr>
            <w:tcW w:w="946" w:type="dxa"/>
            <w:tcBorders>
              <w:left w:val="single" w:sz="6" w:space="0" w:color="000000"/>
            </w:tcBorders>
            <w:tcMar>
              <w:top w:w="0" w:type="dxa"/>
              <w:left w:w="28" w:type="dxa"/>
              <w:bottom w:w="0" w:type="dxa"/>
              <w:right w:w="28" w:type="dxa"/>
            </w:tcMar>
          </w:tcPr>
          <w:p w14:paraId="68879E50" w14:textId="16AE9DC4" w:rsidR="000C356D" w:rsidRPr="008D378D" w:rsidRDefault="000C356D" w:rsidP="002D48C6">
            <w:pPr>
              <w:jc w:val="both"/>
              <w:rPr>
                <w:lang w:val="pt-BR" w:eastAsia="pt-BR"/>
              </w:rPr>
            </w:pPr>
          </w:p>
        </w:tc>
        <w:tc>
          <w:tcPr>
            <w:tcW w:w="1449" w:type="dxa"/>
            <w:tcMar>
              <w:top w:w="0" w:type="dxa"/>
              <w:left w:w="28" w:type="dxa"/>
              <w:bottom w:w="0" w:type="dxa"/>
              <w:right w:w="28" w:type="dxa"/>
            </w:tcMar>
          </w:tcPr>
          <w:p w14:paraId="35D1618B" w14:textId="32B2F6B0" w:rsidR="000C356D" w:rsidRPr="008D378D" w:rsidRDefault="000C356D" w:rsidP="002D48C6">
            <w:pPr>
              <w:jc w:val="both"/>
              <w:rPr>
                <w:lang w:val="pt-BR" w:eastAsia="pt-BR"/>
              </w:rPr>
            </w:pPr>
          </w:p>
        </w:tc>
        <w:tc>
          <w:tcPr>
            <w:tcW w:w="1296" w:type="dxa"/>
            <w:tcMar>
              <w:top w:w="0" w:type="dxa"/>
              <w:left w:w="28" w:type="dxa"/>
              <w:bottom w:w="0" w:type="dxa"/>
              <w:right w:w="28" w:type="dxa"/>
            </w:tcMar>
          </w:tcPr>
          <w:p w14:paraId="3C97DC5A" w14:textId="0944E286" w:rsidR="000C356D" w:rsidRPr="008D378D" w:rsidRDefault="000C356D" w:rsidP="002D48C6">
            <w:pPr>
              <w:jc w:val="both"/>
              <w:rPr>
                <w:lang w:val="pt-BR" w:eastAsia="pt-BR"/>
              </w:rPr>
            </w:pPr>
          </w:p>
        </w:tc>
        <w:tc>
          <w:tcPr>
            <w:tcW w:w="1140" w:type="dxa"/>
            <w:tcBorders>
              <w:right w:val="double" w:sz="4" w:space="0" w:color="000000"/>
            </w:tcBorders>
            <w:tcMar>
              <w:top w:w="0" w:type="dxa"/>
              <w:left w:w="28" w:type="dxa"/>
              <w:bottom w:w="0" w:type="dxa"/>
              <w:right w:w="28" w:type="dxa"/>
            </w:tcMar>
          </w:tcPr>
          <w:p w14:paraId="28ED2DC8" w14:textId="01CBFA10" w:rsidR="000C356D" w:rsidRPr="008D378D" w:rsidRDefault="000C356D" w:rsidP="002D48C6">
            <w:pPr>
              <w:jc w:val="both"/>
              <w:rPr>
                <w:lang w:val="pt-BR" w:eastAsia="pt-BR"/>
              </w:rPr>
            </w:pPr>
          </w:p>
        </w:tc>
      </w:tr>
      <w:tr w:rsidR="000C356D" w:rsidRPr="008D378D" w14:paraId="6A78CDF1" w14:textId="77777777" w:rsidTr="006F339E">
        <w:trPr>
          <w:gridAfter w:val="1"/>
          <w:wAfter w:w="15" w:type="dxa"/>
        </w:trPr>
        <w:tc>
          <w:tcPr>
            <w:tcW w:w="990" w:type="dxa"/>
            <w:tcBorders>
              <w:left w:val="double" w:sz="4" w:space="0" w:color="000000"/>
            </w:tcBorders>
            <w:tcMar>
              <w:top w:w="0" w:type="dxa"/>
              <w:left w:w="28" w:type="dxa"/>
              <w:bottom w:w="0" w:type="dxa"/>
              <w:right w:w="28" w:type="dxa"/>
            </w:tcMar>
          </w:tcPr>
          <w:p w14:paraId="21435BBB" w14:textId="43B5446F" w:rsidR="000C356D" w:rsidRPr="008D378D" w:rsidRDefault="000C356D" w:rsidP="002D48C6">
            <w:pPr>
              <w:jc w:val="both"/>
              <w:rPr>
                <w:lang w:val="pt-BR" w:eastAsia="pt-BR"/>
              </w:rPr>
            </w:pPr>
          </w:p>
        </w:tc>
        <w:tc>
          <w:tcPr>
            <w:tcW w:w="2769" w:type="dxa"/>
            <w:gridSpan w:val="3"/>
            <w:tcMar>
              <w:top w:w="0" w:type="dxa"/>
              <w:left w:w="28" w:type="dxa"/>
              <w:bottom w:w="0" w:type="dxa"/>
              <w:right w:w="28" w:type="dxa"/>
            </w:tcMar>
          </w:tcPr>
          <w:p w14:paraId="3022C81C" w14:textId="0C7A1CF3" w:rsidR="000C356D" w:rsidRPr="008D378D" w:rsidRDefault="000C356D" w:rsidP="002D48C6">
            <w:pPr>
              <w:jc w:val="both"/>
              <w:rPr>
                <w:lang w:val="pt-BR" w:eastAsia="pt-BR"/>
              </w:rPr>
            </w:pPr>
          </w:p>
        </w:tc>
        <w:tc>
          <w:tcPr>
            <w:tcW w:w="494" w:type="dxa"/>
            <w:tcMar>
              <w:top w:w="0" w:type="dxa"/>
              <w:left w:w="28" w:type="dxa"/>
              <w:bottom w:w="0" w:type="dxa"/>
              <w:right w:w="28" w:type="dxa"/>
            </w:tcMar>
          </w:tcPr>
          <w:p w14:paraId="4163B655" w14:textId="54744B50" w:rsidR="000C356D" w:rsidRPr="008D378D" w:rsidRDefault="000C356D" w:rsidP="002D48C6">
            <w:pPr>
              <w:jc w:val="both"/>
              <w:rPr>
                <w:lang w:val="pt-BR" w:eastAsia="pt-BR"/>
              </w:rPr>
            </w:pPr>
          </w:p>
        </w:tc>
        <w:tc>
          <w:tcPr>
            <w:tcW w:w="2395" w:type="dxa"/>
            <w:gridSpan w:val="2"/>
            <w:tcBorders>
              <w:left w:val="single" w:sz="6" w:space="0" w:color="000000"/>
            </w:tcBorders>
            <w:tcMar>
              <w:top w:w="0" w:type="dxa"/>
              <w:left w:w="28" w:type="dxa"/>
              <w:bottom w:w="0" w:type="dxa"/>
              <w:right w:w="28" w:type="dxa"/>
            </w:tcMar>
            <w:hideMark/>
          </w:tcPr>
          <w:p w14:paraId="2956C4C1" w14:textId="4114402E" w:rsidR="000C356D" w:rsidRPr="008D378D" w:rsidRDefault="000C356D" w:rsidP="002D48C6">
            <w:pPr>
              <w:jc w:val="both"/>
              <w:rPr>
                <w:lang w:val="pt-BR" w:eastAsia="pt-BR"/>
              </w:rPr>
            </w:pPr>
            <w:r w:rsidRPr="008D378D">
              <w:rPr>
                <w:lang w:val="pt-BR" w:eastAsia="pt-BR"/>
              </w:rPr>
              <w:t>Nome</w:t>
            </w:r>
            <w:r w:rsidR="00B81F88" w:rsidRPr="008D378D">
              <w:rPr>
                <w:lang w:val="pt-BR" w:eastAsia="pt-BR"/>
              </w:rPr>
              <w:t xml:space="preserve"> d</w:t>
            </w:r>
            <w:r w:rsidRPr="008D378D">
              <w:rPr>
                <w:lang w:val="pt-BR" w:eastAsia="pt-BR"/>
              </w:rPr>
              <w:t>o</w:t>
            </w:r>
            <w:r w:rsidR="00B81F88" w:rsidRPr="008D378D">
              <w:rPr>
                <w:lang w:val="pt-BR" w:eastAsia="pt-BR"/>
              </w:rPr>
              <w:t xml:space="preserve"> </w:t>
            </w:r>
            <w:r w:rsidR="00D0268B" w:rsidRPr="008D378D">
              <w:rPr>
                <w:lang w:val="pt-BR" w:eastAsia="pt-BR"/>
              </w:rPr>
              <w:t>L</w:t>
            </w:r>
            <w:r w:rsidRPr="008D378D">
              <w:rPr>
                <w:lang w:val="pt-BR" w:eastAsia="pt-BR"/>
              </w:rPr>
              <w:t>icitante</w:t>
            </w:r>
          </w:p>
        </w:tc>
        <w:tc>
          <w:tcPr>
            <w:tcW w:w="2436" w:type="dxa"/>
            <w:gridSpan w:val="2"/>
            <w:tcBorders>
              <w:right w:val="double" w:sz="4" w:space="0" w:color="000000"/>
            </w:tcBorders>
            <w:tcMar>
              <w:top w:w="0" w:type="dxa"/>
              <w:left w:w="28" w:type="dxa"/>
              <w:bottom w:w="0" w:type="dxa"/>
              <w:right w:w="28" w:type="dxa"/>
            </w:tcMar>
            <w:hideMark/>
          </w:tcPr>
          <w:p w14:paraId="00C6ECD8" w14:textId="44EFC878" w:rsidR="000C356D" w:rsidRPr="008D378D" w:rsidRDefault="00D0268B" w:rsidP="002D48C6">
            <w:pPr>
              <w:jc w:val="both"/>
              <w:rPr>
                <w:lang w:val="pt-BR" w:eastAsia="pt-BR"/>
              </w:rPr>
            </w:pPr>
            <w:r w:rsidRPr="008D378D">
              <w:rPr>
                <w:lang w:val="pt-BR" w:eastAsia="pt-BR"/>
              </w:rPr>
              <w:t>_____________</w:t>
            </w:r>
          </w:p>
        </w:tc>
      </w:tr>
      <w:tr w:rsidR="003235BE" w:rsidRPr="008D378D" w14:paraId="2FD3E213" w14:textId="77777777" w:rsidTr="006F339E">
        <w:trPr>
          <w:gridAfter w:val="1"/>
          <w:wAfter w:w="15" w:type="dxa"/>
        </w:trPr>
        <w:tc>
          <w:tcPr>
            <w:tcW w:w="990" w:type="dxa"/>
            <w:tcBorders>
              <w:left w:val="double" w:sz="4" w:space="0" w:color="000000"/>
            </w:tcBorders>
            <w:tcMar>
              <w:top w:w="0" w:type="dxa"/>
              <w:left w:w="28" w:type="dxa"/>
              <w:bottom w:w="0" w:type="dxa"/>
              <w:right w:w="28" w:type="dxa"/>
            </w:tcMar>
          </w:tcPr>
          <w:p w14:paraId="37818E97" w14:textId="363F35F9" w:rsidR="000C356D" w:rsidRPr="008D378D" w:rsidRDefault="000C356D" w:rsidP="002D48C6">
            <w:pPr>
              <w:jc w:val="both"/>
              <w:rPr>
                <w:lang w:val="pt-BR" w:eastAsia="pt-BR"/>
              </w:rPr>
            </w:pPr>
          </w:p>
        </w:tc>
        <w:tc>
          <w:tcPr>
            <w:tcW w:w="2769" w:type="dxa"/>
            <w:gridSpan w:val="3"/>
            <w:tcMar>
              <w:top w:w="0" w:type="dxa"/>
              <w:left w:w="28" w:type="dxa"/>
              <w:bottom w:w="0" w:type="dxa"/>
              <w:right w:w="28" w:type="dxa"/>
            </w:tcMar>
          </w:tcPr>
          <w:p w14:paraId="0047F55A" w14:textId="0D16942D" w:rsidR="000C356D" w:rsidRPr="008D378D" w:rsidRDefault="000C356D" w:rsidP="002D48C6">
            <w:pPr>
              <w:jc w:val="both"/>
              <w:rPr>
                <w:lang w:val="pt-BR" w:eastAsia="pt-BR"/>
              </w:rPr>
            </w:pPr>
          </w:p>
        </w:tc>
        <w:tc>
          <w:tcPr>
            <w:tcW w:w="494" w:type="dxa"/>
            <w:tcMar>
              <w:top w:w="0" w:type="dxa"/>
              <w:left w:w="28" w:type="dxa"/>
              <w:bottom w:w="0" w:type="dxa"/>
              <w:right w:w="28" w:type="dxa"/>
            </w:tcMar>
          </w:tcPr>
          <w:p w14:paraId="639C1D8A" w14:textId="1C0F2BF8" w:rsidR="000C356D" w:rsidRPr="008D378D" w:rsidRDefault="000C356D" w:rsidP="002D48C6">
            <w:pPr>
              <w:jc w:val="both"/>
              <w:rPr>
                <w:lang w:val="pt-BR" w:eastAsia="pt-BR"/>
              </w:rPr>
            </w:pPr>
          </w:p>
        </w:tc>
        <w:tc>
          <w:tcPr>
            <w:tcW w:w="946" w:type="dxa"/>
            <w:tcBorders>
              <w:left w:val="single" w:sz="6" w:space="0" w:color="000000"/>
            </w:tcBorders>
            <w:tcMar>
              <w:top w:w="0" w:type="dxa"/>
              <w:left w:w="28" w:type="dxa"/>
              <w:bottom w:w="0" w:type="dxa"/>
              <w:right w:w="28" w:type="dxa"/>
            </w:tcMar>
          </w:tcPr>
          <w:p w14:paraId="7726188A" w14:textId="6A2695D9" w:rsidR="000C356D" w:rsidRPr="008D378D" w:rsidRDefault="000C356D" w:rsidP="002D48C6">
            <w:pPr>
              <w:jc w:val="both"/>
              <w:rPr>
                <w:lang w:val="pt-BR" w:eastAsia="pt-BR"/>
              </w:rPr>
            </w:pPr>
          </w:p>
        </w:tc>
        <w:tc>
          <w:tcPr>
            <w:tcW w:w="1449" w:type="dxa"/>
            <w:tcMar>
              <w:top w:w="0" w:type="dxa"/>
              <w:left w:w="28" w:type="dxa"/>
              <w:bottom w:w="0" w:type="dxa"/>
              <w:right w:w="28" w:type="dxa"/>
            </w:tcMar>
          </w:tcPr>
          <w:p w14:paraId="0B885375" w14:textId="6066FDE1" w:rsidR="000C356D" w:rsidRPr="008D378D" w:rsidRDefault="000C356D" w:rsidP="002D48C6">
            <w:pPr>
              <w:jc w:val="both"/>
              <w:rPr>
                <w:lang w:val="pt-BR" w:eastAsia="pt-BR"/>
              </w:rPr>
            </w:pPr>
          </w:p>
        </w:tc>
        <w:tc>
          <w:tcPr>
            <w:tcW w:w="1296" w:type="dxa"/>
            <w:tcMar>
              <w:top w:w="0" w:type="dxa"/>
              <w:left w:w="28" w:type="dxa"/>
              <w:bottom w:w="0" w:type="dxa"/>
              <w:right w:w="28" w:type="dxa"/>
            </w:tcMar>
          </w:tcPr>
          <w:p w14:paraId="07F66395" w14:textId="13A94920" w:rsidR="000C356D" w:rsidRPr="008D378D" w:rsidRDefault="000C356D" w:rsidP="002D48C6">
            <w:pPr>
              <w:jc w:val="both"/>
              <w:rPr>
                <w:lang w:val="pt-BR" w:eastAsia="pt-BR"/>
              </w:rPr>
            </w:pPr>
          </w:p>
        </w:tc>
        <w:tc>
          <w:tcPr>
            <w:tcW w:w="1140" w:type="dxa"/>
            <w:tcBorders>
              <w:right w:val="double" w:sz="4" w:space="0" w:color="000000"/>
            </w:tcBorders>
            <w:tcMar>
              <w:top w:w="0" w:type="dxa"/>
              <w:left w:w="28" w:type="dxa"/>
              <w:bottom w:w="0" w:type="dxa"/>
              <w:right w:w="28" w:type="dxa"/>
            </w:tcMar>
          </w:tcPr>
          <w:p w14:paraId="125707D3" w14:textId="43E718A5" w:rsidR="000C356D" w:rsidRPr="008D378D" w:rsidRDefault="000C356D" w:rsidP="002D48C6">
            <w:pPr>
              <w:jc w:val="both"/>
              <w:rPr>
                <w:lang w:val="pt-BR" w:eastAsia="pt-BR"/>
              </w:rPr>
            </w:pPr>
          </w:p>
        </w:tc>
      </w:tr>
      <w:tr w:rsidR="003235BE" w:rsidRPr="008D378D" w14:paraId="298E4581" w14:textId="77777777" w:rsidTr="006F339E">
        <w:trPr>
          <w:gridAfter w:val="1"/>
          <w:wAfter w:w="15" w:type="dxa"/>
        </w:trPr>
        <w:tc>
          <w:tcPr>
            <w:tcW w:w="990" w:type="dxa"/>
            <w:tcBorders>
              <w:left w:val="double" w:sz="4" w:space="0" w:color="000000"/>
            </w:tcBorders>
            <w:tcMar>
              <w:top w:w="0" w:type="dxa"/>
              <w:left w:w="28" w:type="dxa"/>
              <w:bottom w:w="0" w:type="dxa"/>
              <w:right w:w="28" w:type="dxa"/>
            </w:tcMar>
          </w:tcPr>
          <w:p w14:paraId="6E94C41F" w14:textId="0EF7C121" w:rsidR="000C356D" w:rsidRPr="008D378D" w:rsidRDefault="000C356D" w:rsidP="002D48C6">
            <w:pPr>
              <w:jc w:val="both"/>
              <w:rPr>
                <w:lang w:val="pt-BR" w:eastAsia="pt-BR"/>
              </w:rPr>
            </w:pPr>
          </w:p>
        </w:tc>
        <w:tc>
          <w:tcPr>
            <w:tcW w:w="2769" w:type="dxa"/>
            <w:gridSpan w:val="3"/>
            <w:tcMar>
              <w:top w:w="0" w:type="dxa"/>
              <w:left w:w="28" w:type="dxa"/>
              <w:bottom w:w="0" w:type="dxa"/>
              <w:right w:w="28" w:type="dxa"/>
            </w:tcMar>
          </w:tcPr>
          <w:p w14:paraId="5C34D591" w14:textId="3C2C6A53" w:rsidR="000C356D" w:rsidRPr="008D378D" w:rsidRDefault="000C356D" w:rsidP="002D48C6">
            <w:pPr>
              <w:jc w:val="both"/>
              <w:rPr>
                <w:lang w:val="pt-BR" w:eastAsia="pt-BR"/>
              </w:rPr>
            </w:pPr>
          </w:p>
        </w:tc>
        <w:tc>
          <w:tcPr>
            <w:tcW w:w="494" w:type="dxa"/>
            <w:tcMar>
              <w:top w:w="0" w:type="dxa"/>
              <w:left w:w="28" w:type="dxa"/>
              <w:bottom w:w="0" w:type="dxa"/>
              <w:right w:w="28" w:type="dxa"/>
            </w:tcMar>
          </w:tcPr>
          <w:p w14:paraId="71F202B3" w14:textId="32067111" w:rsidR="000C356D" w:rsidRPr="008D378D" w:rsidRDefault="000C356D" w:rsidP="002D48C6">
            <w:pPr>
              <w:jc w:val="both"/>
              <w:rPr>
                <w:lang w:val="pt-BR" w:eastAsia="pt-BR"/>
              </w:rPr>
            </w:pPr>
          </w:p>
        </w:tc>
        <w:tc>
          <w:tcPr>
            <w:tcW w:w="946" w:type="dxa"/>
            <w:tcBorders>
              <w:left w:val="single" w:sz="6" w:space="0" w:color="000000"/>
            </w:tcBorders>
            <w:tcMar>
              <w:top w:w="0" w:type="dxa"/>
              <w:left w:w="28" w:type="dxa"/>
              <w:bottom w:w="0" w:type="dxa"/>
              <w:right w:w="28" w:type="dxa"/>
            </w:tcMar>
          </w:tcPr>
          <w:p w14:paraId="6C5E83DC" w14:textId="2E4227D7" w:rsidR="000C356D" w:rsidRPr="008D378D" w:rsidRDefault="000C356D" w:rsidP="002D48C6">
            <w:pPr>
              <w:jc w:val="both"/>
              <w:rPr>
                <w:lang w:val="pt-BR" w:eastAsia="pt-BR"/>
              </w:rPr>
            </w:pPr>
          </w:p>
        </w:tc>
        <w:tc>
          <w:tcPr>
            <w:tcW w:w="1449" w:type="dxa"/>
            <w:tcMar>
              <w:top w:w="0" w:type="dxa"/>
              <w:left w:w="28" w:type="dxa"/>
              <w:bottom w:w="0" w:type="dxa"/>
              <w:right w:w="28" w:type="dxa"/>
            </w:tcMar>
          </w:tcPr>
          <w:p w14:paraId="00F5926D" w14:textId="212F4A4D" w:rsidR="000C356D" w:rsidRPr="008D378D" w:rsidRDefault="000C356D" w:rsidP="002D48C6">
            <w:pPr>
              <w:jc w:val="both"/>
              <w:rPr>
                <w:lang w:val="pt-BR" w:eastAsia="pt-BR"/>
              </w:rPr>
            </w:pPr>
          </w:p>
        </w:tc>
        <w:tc>
          <w:tcPr>
            <w:tcW w:w="1296" w:type="dxa"/>
            <w:tcMar>
              <w:top w:w="0" w:type="dxa"/>
              <w:left w:w="28" w:type="dxa"/>
              <w:bottom w:w="0" w:type="dxa"/>
              <w:right w:w="28" w:type="dxa"/>
            </w:tcMar>
          </w:tcPr>
          <w:p w14:paraId="67FF0AAE" w14:textId="3B149F47" w:rsidR="000C356D" w:rsidRPr="008D378D" w:rsidRDefault="000C356D" w:rsidP="002D48C6">
            <w:pPr>
              <w:jc w:val="both"/>
              <w:rPr>
                <w:lang w:val="pt-BR" w:eastAsia="pt-BR"/>
              </w:rPr>
            </w:pPr>
          </w:p>
        </w:tc>
        <w:tc>
          <w:tcPr>
            <w:tcW w:w="1140" w:type="dxa"/>
            <w:tcBorders>
              <w:right w:val="double" w:sz="4" w:space="0" w:color="000000"/>
            </w:tcBorders>
            <w:tcMar>
              <w:top w:w="0" w:type="dxa"/>
              <w:left w:w="28" w:type="dxa"/>
              <w:bottom w:w="0" w:type="dxa"/>
              <w:right w:w="28" w:type="dxa"/>
            </w:tcMar>
          </w:tcPr>
          <w:p w14:paraId="3E49A00F" w14:textId="654FA25C" w:rsidR="000C356D" w:rsidRPr="008D378D" w:rsidRDefault="000C356D" w:rsidP="002D48C6">
            <w:pPr>
              <w:jc w:val="both"/>
              <w:rPr>
                <w:lang w:val="pt-BR" w:eastAsia="pt-BR"/>
              </w:rPr>
            </w:pPr>
          </w:p>
        </w:tc>
      </w:tr>
      <w:tr w:rsidR="000C356D" w:rsidRPr="008D378D" w14:paraId="62EB19A6" w14:textId="77777777" w:rsidTr="006F339E">
        <w:trPr>
          <w:gridAfter w:val="1"/>
          <w:wAfter w:w="15" w:type="dxa"/>
        </w:trPr>
        <w:tc>
          <w:tcPr>
            <w:tcW w:w="990" w:type="dxa"/>
            <w:tcBorders>
              <w:left w:val="double" w:sz="4" w:space="0" w:color="000000"/>
            </w:tcBorders>
            <w:tcMar>
              <w:top w:w="0" w:type="dxa"/>
              <w:left w:w="28" w:type="dxa"/>
              <w:bottom w:w="0" w:type="dxa"/>
              <w:right w:w="28" w:type="dxa"/>
            </w:tcMar>
          </w:tcPr>
          <w:p w14:paraId="520D2879" w14:textId="64833A28" w:rsidR="000C356D" w:rsidRPr="008D378D" w:rsidRDefault="000C356D" w:rsidP="002D48C6">
            <w:pPr>
              <w:jc w:val="both"/>
              <w:rPr>
                <w:lang w:val="pt-BR" w:eastAsia="pt-BR"/>
              </w:rPr>
            </w:pPr>
          </w:p>
        </w:tc>
        <w:tc>
          <w:tcPr>
            <w:tcW w:w="2769" w:type="dxa"/>
            <w:gridSpan w:val="3"/>
            <w:tcMar>
              <w:top w:w="0" w:type="dxa"/>
              <w:left w:w="28" w:type="dxa"/>
              <w:bottom w:w="0" w:type="dxa"/>
              <w:right w:w="28" w:type="dxa"/>
            </w:tcMar>
          </w:tcPr>
          <w:p w14:paraId="5DD69627" w14:textId="3A9E4328" w:rsidR="000C356D" w:rsidRPr="008D378D" w:rsidRDefault="000C356D" w:rsidP="002D48C6">
            <w:pPr>
              <w:jc w:val="both"/>
              <w:rPr>
                <w:lang w:val="pt-BR" w:eastAsia="pt-BR"/>
              </w:rPr>
            </w:pPr>
          </w:p>
        </w:tc>
        <w:tc>
          <w:tcPr>
            <w:tcW w:w="494" w:type="dxa"/>
            <w:tcMar>
              <w:top w:w="0" w:type="dxa"/>
              <w:left w:w="28" w:type="dxa"/>
              <w:bottom w:w="0" w:type="dxa"/>
              <w:right w:w="28" w:type="dxa"/>
            </w:tcMar>
          </w:tcPr>
          <w:p w14:paraId="0C4B3B1A" w14:textId="51B8D3B2" w:rsidR="000C356D" w:rsidRPr="008D378D" w:rsidRDefault="000C356D" w:rsidP="002D48C6">
            <w:pPr>
              <w:jc w:val="both"/>
              <w:rPr>
                <w:lang w:val="pt-BR" w:eastAsia="pt-BR"/>
              </w:rPr>
            </w:pPr>
          </w:p>
        </w:tc>
        <w:tc>
          <w:tcPr>
            <w:tcW w:w="2395" w:type="dxa"/>
            <w:gridSpan w:val="2"/>
            <w:tcBorders>
              <w:left w:val="single" w:sz="6" w:space="0" w:color="000000"/>
            </w:tcBorders>
            <w:tcMar>
              <w:top w:w="0" w:type="dxa"/>
              <w:left w:w="28" w:type="dxa"/>
              <w:bottom w:w="0" w:type="dxa"/>
              <w:right w:w="28" w:type="dxa"/>
            </w:tcMar>
            <w:hideMark/>
          </w:tcPr>
          <w:p w14:paraId="3D26FB42" w14:textId="24A79AE6" w:rsidR="000C356D" w:rsidRPr="008D378D" w:rsidRDefault="000C356D" w:rsidP="006F339E">
            <w:pPr>
              <w:ind w:right="-324"/>
              <w:rPr>
                <w:lang w:val="pt-BR" w:eastAsia="pt-BR"/>
              </w:rPr>
            </w:pPr>
            <w:r w:rsidRPr="008D378D">
              <w:rPr>
                <w:lang w:val="pt-BR" w:eastAsia="pt-BR"/>
              </w:rPr>
              <w:t>Assinatura</w:t>
            </w:r>
            <w:r w:rsidR="006F339E" w:rsidRPr="008D378D">
              <w:rPr>
                <w:lang w:val="pt-BR" w:eastAsia="pt-BR"/>
              </w:rPr>
              <w:t xml:space="preserve"> </w:t>
            </w:r>
            <w:r w:rsidRPr="008D378D">
              <w:rPr>
                <w:lang w:val="pt-BR" w:eastAsia="pt-BR"/>
              </w:rPr>
              <w:t>do</w:t>
            </w:r>
            <w:r w:rsidR="00B81F88" w:rsidRPr="008D378D">
              <w:rPr>
                <w:lang w:val="pt-BR" w:eastAsia="pt-BR"/>
              </w:rPr>
              <w:t xml:space="preserve"> </w:t>
            </w:r>
            <w:r w:rsidR="006F339E" w:rsidRPr="008D378D">
              <w:rPr>
                <w:lang w:val="pt-BR" w:eastAsia="pt-BR"/>
              </w:rPr>
              <w:t>L</w:t>
            </w:r>
            <w:r w:rsidR="00B81F88" w:rsidRPr="008D378D">
              <w:rPr>
                <w:lang w:val="pt-BR" w:eastAsia="pt-BR"/>
              </w:rPr>
              <w:t>icitante</w:t>
            </w:r>
          </w:p>
        </w:tc>
        <w:tc>
          <w:tcPr>
            <w:tcW w:w="2436" w:type="dxa"/>
            <w:gridSpan w:val="2"/>
            <w:tcBorders>
              <w:right w:val="double" w:sz="4" w:space="0" w:color="000000"/>
            </w:tcBorders>
            <w:tcMar>
              <w:top w:w="0" w:type="dxa"/>
              <w:left w:w="28" w:type="dxa"/>
              <w:bottom w:w="0" w:type="dxa"/>
              <w:right w:w="28" w:type="dxa"/>
            </w:tcMar>
            <w:hideMark/>
          </w:tcPr>
          <w:p w14:paraId="1B81F044" w14:textId="7097F56D" w:rsidR="000C356D" w:rsidRPr="008D378D" w:rsidRDefault="00D0268B" w:rsidP="006F339E">
            <w:pPr>
              <w:ind w:right="267"/>
              <w:jc w:val="both"/>
              <w:rPr>
                <w:lang w:val="pt-BR" w:eastAsia="pt-BR"/>
              </w:rPr>
            </w:pPr>
            <w:r w:rsidRPr="008D378D">
              <w:rPr>
                <w:lang w:val="pt-BR" w:eastAsia="pt-BR"/>
              </w:rPr>
              <w:t>_____________</w:t>
            </w:r>
          </w:p>
        </w:tc>
      </w:tr>
      <w:tr w:rsidR="003235BE" w:rsidRPr="008D378D" w14:paraId="1CD509A7" w14:textId="77777777" w:rsidTr="006F339E">
        <w:trPr>
          <w:gridAfter w:val="1"/>
          <w:wAfter w:w="15" w:type="dxa"/>
        </w:trPr>
        <w:tc>
          <w:tcPr>
            <w:tcW w:w="990" w:type="dxa"/>
            <w:tcBorders>
              <w:left w:val="double" w:sz="4" w:space="0" w:color="000000"/>
              <w:bottom w:val="double" w:sz="4" w:space="0" w:color="000000"/>
            </w:tcBorders>
            <w:tcMar>
              <w:top w:w="0" w:type="dxa"/>
              <w:left w:w="28" w:type="dxa"/>
              <w:bottom w:w="0" w:type="dxa"/>
              <w:right w:w="28" w:type="dxa"/>
            </w:tcMar>
          </w:tcPr>
          <w:p w14:paraId="7043D0F0" w14:textId="23F97DA8" w:rsidR="000C356D" w:rsidRPr="008D378D" w:rsidRDefault="000C356D" w:rsidP="002D48C6">
            <w:pPr>
              <w:jc w:val="both"/>
              <w:rPr>
                <w:lang w:val="pt-BR" w:eastAsia="pt-BR"/>
              </w:rPr>
            </w:pPr>
          </w:p>
        </w:tc>
        <w:tc>
          <w:tcPr>
            <w:tcW w:w="2769" w:type="dxa"/>
            <w:gridSpan w:val="3"/>
            <w:tcBorders>
              <w:bottom w:val="double" w:sz="4" w:space="0" w:color="000000"/>
            </w:tcBorders>
            <w:tcMar>
              <w:top w:w="0" w:type="dxa"/>
              <w:left w:w="28" w:type="dxa"/>
              <w:bottom w:w="0" w:type="dxa"/>
              <w:right w:w="28" w:type="dxa"/>
            </w:tcMar>
          </w:tcPr>
          <w:p w14:paraId="74B38D02" w14:textId="554A71B8" w:rsidR="000C356D" w:rsidRPr="008D378D" w:rsidRDefault="000C356D" w:rsidP="002D48C6">
            <w:pPr>
              <w:jc w:val="both"/>
              <w:rPr>
                <w:lang w:val="pt-BR" w:eastAsia="pt-BR"/>
              </w:rPr>
            </w:pPr>
          </w:p>
        </w:tc>
        <w:tc>
          <w:tcPr>
            <w:tcW w:w="494" w:type="dxa"/>
            <w:tcBorders>
              <w:bottom w:val="double" w:sz="4" w:space="0" w:color="000000"/>
            </w:tcBorders>
            <w:tcMar>
              <w:top w:w="0" w:type="dxa"/>
              <w:left w:w="28" w:type="dxa"/>
              <w:bottom w:w="0" w:type="dxa"/>
              <w:right w:w="28" w:type="dxa"/>
            </w:tcMar>
          </w:tcPr>
          <w:p w14:paraId="27356F74" w14:textId="195B0E90" w:rsidR="000C356D" w:rsidRPr="008D378D" w:rsidRDefault="000C356D" w:rsidP="002D48C6">
            <w:pPr>
              <w:jc w:val="both"/>
              <w:rPr>
                <w:lang w:val="pt-BR" w:eastAsia="pt-BR"/>
              </w:rPr>
            </w:pPr>
          </w:p>
        </w:tc>
        <w:tc>
          <w:tcPr>
            <w:tcW w:w="946" w:type="dxa"/>
            <w:tcBorders>
              <w:left w:val="single" w:sz="6" w:space="0" w:color="000000"/>
              <w:bottom w:val="double" w:sz="4" w:space="0" w:color="000000"/>
            </w:tcBorders>
            <w:tcMar>
              <w:top w:w="0" w:type="dxa"/>
              <w:left w:w="28" w:type="dxa"/>
              <w:bottom w:w="0" w:type="dxa"/>
              <w:right w:w="28" w:type="dxa"/>
            </w:tcMar>
          </w:tcPr>
          <w:p w14:paraId="48017401" w14:textId="553579E9" w:rsidR="000C356D" w:rsidRPr="008D378D" w:rsidRDefault="000C356D" w:rsidP="002D48C6">
            <w:pPr>
              <w:jc w:val="both"/>
              <w:rPr>
                <w:lang w:val="pt-BR" w:eastAsia="pt-BR"/>
              </w:rPr>
            </w:pPr>
          </w:p>
        </w:tc>
        <w:tc>
          <w:tcPr>
            <w:tcW w:w="1449" w:type="dxa"/>
            <w:tcBorders>
              <w:bottom w:val="double" w:sz="4" w:space="0" w:color="000000"/>
            </w:tcBorders>
            <w:tcMar>
              <w:top w:w="0" w:type="dxa"/>
              <w:left w:w="28" w:type="dxa"/>
              <w:bottom w:w="0" w:type="dxa"/>
              <w:right w:w="28" w:type="dxa"/>
            </w:tcMar>
          </w:tcPr>
          <w:p w14:paraId="7ACC3369" w14:textId="2735C78F" w:rsidR="000C356D" w:rsidRPr="008D378D" w:rsidRDefault="000C356D" w:rsidP="002D48C6">
            <w:pPr>
              <w:jc w:val="both"/>
              <w:rPr>
                <w:lang w:val="pt-BR" w:eastAsia="pt-BR"/>
              </w:rPr>
            </w:pPr>
          </w:p>
        </w:tc>
        <w:tc>
          <w:tcPr>
            <w:tcW w:w="1296" w:type="dxa"/>
            <w:tcBorders>
              <w:bottom w:val="double" w:sz="4" w:space="0" w:color="000000"/>
            </w:tcBorders>
            <w:tcMar>
              <w:top w:w="0" w:type="dxa"/>
              <w:left w:w="28" w:type="dxa"/>
              <w:bottom w:w="0" w:type="dxa"/>
              <w:right w:w="28" w:type="dxa"/>
            </w:tcMar>
          </w:tcPr>
          <w:p w14:paraId="06DD3650" w14:textId="6D9278EB" w:rsidR="000C356D" w:rsidRPr="008D378D" w:rsidRDefault="000C356D" w:rsidP="002D48C6">
            <w:pPr>
              <w:jc w:val="both"/>
              <w:rPr>
                <w:lang w:val="pt-BR" w:eastAsia="pt-BR"/>
              </w:rPr>
            </w:pPr>
          </w:p>
        </w:tc>
        <w:tc>
          <w:tcPr>
            <w:tcW w:w="1140" w:type="dxa"/>
            <w:tcBorders>
              <w:bottom w:val="double" w:sz="4" w:space="0" w:color="000000"/>
              <w:right w:val="double" w:sz="4" w:space="0" w:color="000000"/>
            </w:tcBorders>
            <w:tcMar>
              <w:top w:w="0" w:type="dxa"/>
              <w:left w:w="28" w:type="dxa"/>
              <w:bottom w:w="0" w:type="dxa"/>
              <w:right w:w="28" w:type="dxa"/>
            </w:tcMar>
          </w:tcPr>
          <w:p w14:paraId="6F795594" w14:textId="3AFF41F7" w:rsidR="000C356D" w:rsidRPr="008D378D" w:rsidRDefault="000C356D" w:rsidP="002D48C6">
            <w:pPr>
              <w:jc w:val="both"/>
              <w:rPr>
                <w:lang w:val="pt-BR" w:eastAsia="pt-BR"/>
              </w:rPr>
            </w:pPr>
          </w:p>
        </w:tc>
      </w:tr>
    </w:tbl>
    <w:p w14:paraId="5E6CF53A" w14:textId="3338609F" w:rsidR="009F6A38" w:rsidRPr="008D378D" w:rsidRDefault="009F6A38" w:rsidP="007355BA">
      <w:pPr>
        <w:rPr>
          <w:lang w:val="pt-BR" w:eastAsia="pt-BR"/>
        </w:rPr>
      </w:pPr>
      <w:bookmarkStart w:id="610" w:name="_Toc489905179"/>
    </w:p>
    <w:p w14:paraId="14DF80F1" w14:textId="77777777" w:rsidR="007355BA" w:rsidRPr="008D378D" w:rsidRDefault="007355BA" w:rsidP="007355BA">
      <w:pPr>
        <w:rPr>
          <w:lang w:val="pt-BR" w:eastAsia="pt-BR"/>
        </w:rPr>
      </w:pPr>
    </w:p>
    <w:p w14:paraId="057049DC" w14:textId="0C4FE016" w:rsidR="009F6A38" w:rsidRPr="008D378D" w:rsidRDefault="009F6A38" w:rsidP="007355BA">
      <w:pPr>
        <w:rPr>
          <w:lang w:val="pt-BR" w:eastAsia="pt-BR"/>
        </w:rPr>
      </w:pPr>
      <w:r w:rsidRPr="008D378D">
        <w:rPr>
          <w:lang w:val="pt-BR" w:eastAsia="pt-BR"/>
        </w:rPr>
        <w:br w:type="page"/>
      </w:r>
    </w:p>
    <w:p w14:paraId="32AB075B" w14:textId="5898DC5F" w:rsidR="000C356D" w:rsidRPr="008D378D" w:rsidRDefault="000C356D" w:rsidP="009F6A38">
      <w:pPr>
        <w:spacing w:before="40"/>
        <w:jc w:val="center"/>
        <w:outlineLvl w:val="4"/>
        <w:rPr>
          <w:b/>
          <w:bCs/>
          <w:sz w:val="40"/>
          <w:szCs w:val="40"/>
          <w:lang w:val="pt-BR" w:eastAsia="pt-BR"/>
        </w:rPr>
      </w:pPr>
      <w:r w:rsidRPr="008D378D">
        <w:rPr>
          <w:b/>
          <w:bCs/>
          <w:sz w:val="40"/>
          <w:szCs w:val="40"/>
          <w:lang w:val="pt-BR" w:eastAsia="pt-BR"/>
        </w:rPr>
        <w:lastRenderedPageBreak/>
        <w:t xml:space="preserve">Exemplo </w:t>
      </w:r>
      <w:r w:rsidR="009F6A38" w:rsidRPr="008D378D">
        <w:rPr>
          <w:b/>
          <w:bCs/>
          <w:sz w:val="40"/>
          <w:szCs w:val="40"/>
          <w:lang w:val="pt-BR" w:eastAsia="pt-BR"/>
        </w:rPr>
        <w:t xml:space="preserve">de </w:t>
      </w:r>
      <w:r w:rsidRPr="008D378D">
        <w:rPr>
          <w:b/>
          <w:bCs/>
          <w:sz w:val="40"/>
          <w:szCs w:val="40"/>
          <w:lang w:val="pt-BR" w:eastAsia="pt-BR"/>
        </w:rPr>
        <w:t xml:space="preserve">Lista </w:t>
      </w:r>
      <w:r w:rsidR="009F6A38" w:rsidRPr="008D378D">
        <w:rPr>
          <w:b/>
          <w:bCs/>
          <w:sz w:val="40"/>
          <w:szCs w:val="40"/>
          <w:lang w:val="pt-BR" w:eastAsia="pt-BR"/>
        </w:rPr>
        <w:t xml:space="preserve">de </w:t>
      </w:r>
      <w:r w:rsidRPr="008D378D">
        <w:rPr>
          <w:b/>
          <w:bCs/>
          <w:sz w:val="40"/>
          <w:szCs w:val="40"/>
          <w:lang w:val="pt-BR" w:eastAsia="pt-BR"/>
        </w:rPr>
        <w:t>Subatividade</w:t>
      </w:r>
      <w:r w:rsidR="00AF4373" w:rsidRPr="008D378D">
        <w:rPr>
          <w:b/>
          <w:bCs/>
          <w:sz w:val="40"/>
          <w:szCs w:val="40"/>
          <w:lang w:val="pt-BR" w:eastAsia="pt-BR"/>
        </w:rPr>
        <w:t>s</w:t>
      </w:r>
      <w:r w:rsidR="009F6A38" w:rsidRPr="008D378D">
        <w:rPr>
          <w:b/>
          <w:bCs/>
          <w:sz w:val="40"/>
          <w:szCs w:val="40"/>
          <w:lang w:val="pt-BR" w:eastAsia="pt-BR"/>
        </w:rPr>
        <w:t xml:space="preserve"> </w:t>
      </w:r>
      <w:r w:rsidRPr="008D378D">
        <w:rPr>
          <w:b/>
          <w:bCs/>
          <w:sz w:val="40"/>
          <w:szCs w:val="40"/>
          <w:lang w:val="pt-BR" w:eastAsia="pt-BR"/>
        </w:rPr>
        <w:t>com</w:t>
      </w:r>
      <w:r w:rsidR="009F6A38" w:rsidRPr="008D378D">
        <w:rPr>
          <w:b/>
          <w:bCs/>
          <w:sz w:val="40"/>
          <w:szCs w:val="40"/>
          <w:lang w:val="pt-BR" w:eastAsia="pt-BR"/>
        </w:rPr>
        <w:t xml:space="preserve"> </w:t>
      </w:r>
      <w:bookmarkEnd w:id="610"/>
      <w:r w:rsidRPr="008D378D">
        <w:rPr>
          <w:b/>
          <w:bCs/>
          <w:sz w:val="40"/>
          <w:szCs w:val="40"/>
          <w:lang w:val="pt-BR" w:eastAsia="pt-BR"/>
        </w:rPr>
        <w:t>Preços</w:t>
      </w:r>
    </w:p>
    <w:p w14:paraId="6646080C" w14:textId="71503985" w:rsidR="000C356D" w:rsidRPr="008D378D" w:rsidRDefault="000C356D" w:rsidP="002D48C6">
      <w:pPr>
        <w:jc w:val="both"/>
        <w:rPr>
          <w:color w:val="000000"/>
          <w:sz w:val="27"/>
          <w:szCs w:val="27"/>
          <w:lang w:val="pt-BR" w:eastAsia="pt-BR"/>
        </w:rPr>
      </w:pPr>
    </w:p>
    <w:p w14:paraId="2BC643FC" w14:textId="77777777" w:rsidR="007229A3" w:rsidRPr="008D378D" w:rsidRDefault="007229A3" w:rsidP="007229A3">
      <w:pPr>
        <w:jc w:val="both"/>
        <w:rPr>
          <w:i/>
          <w:iCs/>
          <w:color w:val="000000"/>
          <w:lang w:val="pt-BR" w:eastAsia="pt-BR"/>
        </w:rPr>
      </w:pPr>
      <w:r w:rsidRPr="008D378D">
        <w:rPr>
          <w:i/>
          <w:iCs/>
          <w:color w:val="000000"/>
          <w:lang w:val="pt-BR" w:eastAsia="pt-BR"/>
        </w:rPr>
        <w:t>[A ser preenchido pelo Licitante usando mais tabelas, se necessário, para refletir a estrutura de custos de maneira adequada]</w:t>
      </w:r>
    </w:p>
    <w:p w14:paraId="15CC623E" w14:textId="702AE180" w:rsidR="000C356D" w:rsidRPr="008D378D" w:rsidRDefault="000C356D" w:rsidP="007229A3">
      <w:pPr>
        <w:jc w:val="both"/>
        <w:rPr>
          <w:color w:val="000000"/>
          <w:sz w:val="27"/>
          <w:szCs w:val="27"/>
          <w:lang w:val="pt-BR" w:eastAsia="pt-BR"/>
        </w:rPr>
      </w:pPr>
    </w:p>
    <w:p w14:paraId="5CE1B37F" w14:textId="0FC72317" w:rsidR="000C356D" w:rsidRPr="008D378D" w:rsidRDefault="000C356D" w:rsidP="004E3892">
      <w:pPr>
        <w:jc w:val="both"/>
        <w:rPr>
          <w:color w:val="000000"/>
          <w:sz w:val="27"/>
          <w:szCs w:val="27"/>
          <w:lang w:val="pt-BR" w:eastAsia="pt-BR"/>
        </w:rPr>
      </w:pPr>
      <w:r w:rsidRPr="008D378D">
        <w:rPr>
          <w:color w:val="000000"/>
          <w:lang w:val="pt-BR" w:eastAsia="pt-BR"/>
        </w:rPr>
        <w:t>Atividade: _____________________________</w:t>
      </w:r>
    </w:p>
    <w:p w14:paraId="59AFFA35" w14:textId="4A076C25" w:rsidR="000C356D" w:rsidRPr="008D378D" w:rsidRDefault="000C356D" w:rsidP="002D48C6">
      <w:pPr>
        <w:spacing w:before="120" w:after="240"/>
        <w:jc w:val="both"/>
        <w:rPr>
          <w:color w:val="000000"/>
          <w:sz w:val="27"/>
          <w:szCs w:val="27"/>
          <w:lang w:val="pt-BR" w:eastAsia="pt-BR"/>
        </w:rPr>
      </w:pPr>
    </w:p>
    <w:tbl>
      <w:tblPr>
        <w:tblW w:w="90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1"/>
        <w:gridCol w:w="630"/>
        <w:gridCol w:w="1500"/>
        <w:gridCol w:w="640"/>
        <w:gridCol w:w="494"/>
        <w:gridCol w:w="947"/>
        <w:gridCol w:w="1196"/>
        <w:gridCol w:w="283"/>
        <w:gridCol w:w="1297"/>
        <w:gridCol w:w="999"/>
      </w:tblGrid>
      <w:tr w:rsidR="00AF4373" w:rsidRPr="008D378D" w14:paraId="488400F7" w14:textId="77777777" w:rsidTr="00AF4373">
        <w:tc>
          <w:tcPr>
            <w:tcW w:w="1691" w:type="dxa"/>
            <w:gridSpan w:val="2"/>
            <w:tcBorders>
              <w:top w:val="double" w:sz="4" w:space="0" w:color="auto"/>
              <w:left w:val="double" w:sz="4" w:space="0" w:color="auto"/>
              <w:bottom w:val="single" w:sz="4" w:space="0" w:color="auto"/>
              <w:right w:val="single" w:sz="4" w:space="0" w:color="auto"/>
            </w:tcBorders>
            <w:hideMark/>
          </w:tcPr>
          <w:p w14:paraId="5B14DFB5" w14:textId="77777777" w:rsidR="00AF4373" w:rsidRPr="008D378D" w:rsidRDefault="00AF4373">
            <w:pPr>
              <w:spacing w:before="60" w:after="60"/>
              <w:jc w:val="center"/>
              <w:rPr>
                <w:b/>
                <w:color w:val="000000" w:themeColor="text1"/>
                <w:lang w:val="pt-BR"/>
              </w:rPr>
            </w:pPr>
            <w:bookmarkStart w:id="611" w:name="_Toc489905180"/>
            <w:r w:rsidRPr="008D378D">
              <w:rPr>
                <w:b/>
                <w:color w:val="000000" w:themeColor="text1"/>
                <w:lang w:val="pt-BR"/>
              </w:rPr>
              <w:t xml:space="preserve">Subatividade </w:t>
            </w:r>
            <w:proofErr w:type="spellStart"/>
            <w:proofErr w:type="gramStart"/>
            <w:r w:rsidRPr="008D378D">
              <w:rPr>
                <w:b/>
                <w:color w:val="000000" w:themeColor="text1"/>
                <w:lang w:val="pt-BR"/>
              </w:rPr>
              <w:t>N.</w:t>
            </w:r>
            <w:r w:rsidRPr="008D378D">
              <w:rPr>
                <w:b/>
                <w:color w:val="000000" w:themeColor="text1"/>
                <w:vertAlign w:val="superscript"/>
                <w:lang w:val="pt-BR"/>
              </w:rPr>
              <w:t>o</w:t>
            </w:r>
            <w:proofErr w:type="spellEnd"/>
            <w:proofErr w:type="gramEnd"/>
          </w:p>
        </w:tc>
        <w:tc>
          <w:tcPr>
            <w:tcW w:w="4777" w:type="dxa"/>
            <w:gridSpan w:val="5"/>
            <w:tcBorders>
              <w:top w:val="double" w:sz="4" w:space="0" w:color="auto"/>
              <w:left w:val="single" w:sz="4" w:space="0" w:color="auto"/>
              <w:bottom w:val="single" w:sz="4" w:space="0" w:color="auto"/>
              <w:right w:val="single" w:sz="4" w:space="0" w:color="auto"/>
            </w:tcBorders>
            <w:hideMark/>
          </w:tcPr>
          <w:p w14:paraId="4AD6F699" w14:textId="77777777" w:rsidR="00AF4373" w:rsidRPr="008D378D" w:rsidRDefault="00AF4373">
            <w:pPr>
              <w:spacing w:before="60" w:after="60"/>
              <w:jc w:val="center"/>
              <w:rPr>
                <w:b/>
                <w:color w:val="000000" w:themeColor="text1"/>
                <w:lang w:val="pt-BR"/>
              </w:rPr>
            </w:pPr>
            <w:r w:rsidRPr="008D378D">
              <w:rPr>
                <w:b/>
                <w:color w:val="000000" w:themeColor="text1"/>
                <w:lang w:val="pt-BR"/>
              </w:rPr>
              <w:t>Descrição da Subatividade</w:t>
            </w:r>
          </w:p>
        </w:tc>
        <w:tc>
          <w:tcPr>
            <w:tcW w:w="2575" w:type="dxa"/>
            <w:gridSpan w:val="3"/>
            <w:tcBorders>
              <w:top w:val="double" w:sz="4" w:space="0" w:color="auto"/>
              <w:left w:val="single" w:sz="4" w:space="0" w:color="auto"/>
              <w:bottom w:val="single" w:sz="4" w:space="0" w:color="auto"/>
              <w:right w:val="double" w:sz="4" w:space="0" w:color="auto"/>
            </w:tcBorders>
            <w:hideMark/>
          </w:tcPr>
          <w:p w14:paraId="33BF2F3D" w14:textId="77777777" w:rsidR="00AF4373" w:rsidRPr="008D378D" w:rsidRDefault="00AF4373">
            <w:pPr>
              <w:spacing w:before="60" w:after="60"/>
              <w:jc w:val="center"/>
              <w:rPr>
                <w:b/>
                <w:color w:val="000000" w:themeColor="text1"/>
                <w:lang w:val="pt-BR"/>
              </w:rPr>
            </w:pPr>
            <w:r w:rsidRPr="008D378D">
              <w:rPr>
                <w:b/>
                <w:color w:val="000000" w:themeColor="text1"/>
                <w:lang w:val="pt-BR"/>
              </w:rPr>
              <w:t>Preço da Subatividade</w:t>
            </w:r>
          </w:p>
        </w:tc>
      </w:tr>
      <w:tr w:rsidR="00AF4373" w:rsidRPr="008D378D" w14:paraId="0C8926BC" w14:textId="77777777" w:rsidTr="00AF4373">
        <w:tc>
          <w:tcPr>
            <w:tcW w:w="1691" w:type="dxa"/>
            <w:gridSpan w:val="2"/>
            <w:tcBorders>
              <w:top w:val="single" w:sz="4" w:space="0" w:color="auto"/>
              <w:left w:val="double" w:sz="4" w:space="0" w:color="auto"/>
              <w:bottom w:val="single" w:sz="4" w:space="0" w:color="auto"/>
              <w:right w:val="single" w:sz="4" w:space="0" w:color="auto"/>
            </w:tcBorders>
            <w:hideMark/>
          </w:tcPr>
          <w:p w14:paraId="0B25DA5A" w14:textId="77777777" w:rsidR="00AF4373" w:rsidRPr="008D378D" w:rsidRDefault="00AF4373">
            <w:pPr>
              <w:spacing w:before="60" w:after="60"/>
              <w:jc w:val="both"/>
              <w:rPr>
                <w:color w:val="000000" w:themeColor="text1"/>
                <w:lang w:val="pt-BR"/>
              </w:rPr>
            </w:pPr>
            <w:r w:rsidRPr="008D378D">
              <w:rPr>
                <w:color w:val="000000" w:themeColor="text1"/>
                <w:lang w:val="pt-BR"/>
              </w:rPr>
              <w:t>1.</w:t>
            </w:r>
          </w:p>
        </w:tc>
        <w:tc>
          <w:tcPr>
            <w:tcW w:w="4777" w:type="dxa"/>
            <w:gridSpan w:val="5"/>
            <w:tcBorders>
              <w:top w:val="single" w:sz="4" w:space="0" w:color="auto"/>
              <w:left w:val="single" w:sz="4" w:space="0" w:color="auto"/>
              <w:bottom w:val="single" w:sz="4" w:space="0" w:color="auto"/>
              <w:right w:val="single" w:sz="4" w:space="0" w:color="auto"/>
            </w:tcBorders>
            <w:hideMark/>
          </w:tcPr>
          <w:p w14:paraId="46366146" w14:textId="77777777" w:rsidR="00AF4373" w:rsidRPr="008D378D" w:rsidRDefault="00AF4373">
            <w:pPr>
              <w:spacing w:before="60" w:after="60"/>
              <w:jc w:val="both"/>
              <w:rPr>
                <w:color w:val="000000" w:themeColor="text1"/>
                <w:lang w:val="pt-BR"/>
              </w:rPr>
            </w:pPr>
            <w:r w:rsidRPr="008D378D">
              <w:rPr>
                <w:color w:val="000000" w:themeColor="text1"/>
                <w:lang w:val="pt-BR"/>
              </w:rPr>
              <w:t>……………..</w:t>
            </w:r>
          </w:p>
        </w:tc>
        <w:tc>
          <w:tcPr>
            <w:tcW w:w="2575" w:type="dxa"/>
            <w:gridSpan w:val="3"/>
            <w:tcBorders>
              <w:top w:val="single" w:sz="4" w:space="0" w:color="auto"/>
              <w:left w:val="single" w:sz="4" w:space="0" w:color="auto"/>
              <w:bottom w:val="single" w:sz="4" w:space="0" w:color="auto"/>
              <w:right w:val="double" w:sz="4" w:space="0" w:color="auto"/>
            </w:tcBorders>
          </w:tcPr>
          <w:p w14:paraId="2F3E8536" w14:textId="77777777" w:rsidR="00AF4373" w:rsidRPr="008D378D" w:rsidRDefault="00AF4373">
            <w:pPr>
              <w:spacing w:before="60" w:after="60"/>
              <w:jc w:val="both"/>
              <w:rPr>
                <w:color w:val="000000" w:themeColor="text1"/>
                <w:lang w:val="pt-BR"/>
              </w:rPr>
            </w:pPr>
          </w:p>
        </w:tc>
      </w:tr>
      <w:tr w:rsidR="00AF4373" w:rsidRPr="008D378D" w14:paraId="02C95CB2" w14:textId="77777777" w:rsidTr="00AF4373">
        <w:tc>
          <w:tcPr>
            <w:tcW w:w="1691" w:type="dxa"/>
            <w:gridSpan w:val="2"/>
            <w:tcBorders>
              <w:top w:val="single" w:sz="4" w:space="0" w:color="auto"/>
              <w:left w:val="double" w:sz="4" w:space="0" w:color="auto"/>
              <w:bottom w:val="single" w:sz="4" w:space="0" w:color="auto"/>
              <w:right w:val="single" w:sz="4" w:space="0" w:color="auto"/>
            </w:tcBorders>
          </w:tcPr>
          <w:p w14:paraId="049FC408" w14:textId="77777777" w:rsidR="00AF4373" w:rsidRPr="008D378D" w:rsidRDefault="00AF4373">
            <w:pPr>
              <w:spacing w:before="60" w:after="60"/>
              <w:jc w:val="both"/>
              <w:rPr>
                <w:color w:val="000000" w:themeColor="text1"/>
                <w:lang w:val="pt-BR"/>
              </w:rPr>
            </w:pPr>
          </w:p>
        </w:tc>
        <w:tc>
          <w:tcPr>
            <w:tcW w:w="4777" w:type="dxa"/>
            <w:gridSpan w:val="5"/>
            <w:tcBorders>
              <w:top w:val="single" w:sz="4" w:space="0" w:color="auto"/>
              <w:left w:val="single" w:sz="4" w:space="0" w:color="auto"/>
              <w:bottom w:val="single" w:sz="4" w:space="0" w:color="auto"/>
              <w:right w:val="single" w:sz="4" w:space="0" w:color="auto"/>
            </w:tcBorders>
          </w:tcPr>
          <w:p w14:paraId="00301032" w14:textId="77777777" w:rsidR="00AF4373" w:rsidRPr="008D378D" w:rsidRDefault="00AF4373">
            <w:pPr>
              <w:spacing w:before="60" w:after="60"/>
              <w:jc w:val="both"/>
              <w:rPr>
                <w:color w:val="000000" w:themeColor="text1"/>
                <w:lang w:val="pt-BR"/>
              </w:rPr>
            </w:pPr>
          </w:p>
        </w:tc>
        <w:tc>
          <w:tcPr>
            <w:tcW w:w="2575" w:type="dxa"/>
            <w:gridSpan w:val="3"/>
            <w:tcBorders>
              <w:top w:val="single" w:sz="4" w:space="0" w:color="auto"/>
              <w:left w:val="single" w:sz="4" w:space="0" w:color="auto"/>
              <w:bottom w:val="single" w:sz="4" w:space="0" w:color="auto"/>
              <w:right w:val="double" w:sz="4" w:space="0" w:color="auto"/>
            </w:tcBorders>
          </w:tcPr>
          <w:p w14:paraId="4EEA04DC" w14:textId="77777777" w:rsidR="00AF4373" w:rsidRPr="008D378D" w:rsidRDefault="00AF4373">
            <w:pPr>
              <w:spacing w:before="60" w:after="60"/>
              <w:jc w:val="both"/>
              <w:rPr>
                <w:color w:val="000000" w:themeColor="text1"/>
                <w:lang w:val="pt-BR"/>
              </w:rPr>
            </w:pPr>
          </w:p>
        </w:tc>
      </w:tr>
      <w:tr w:rsidR="00AF4373" w:rsidRPr="008D378D" w14:paraId="2C879809" w14:textId="77777777" w:rsidTr="00AF4373">
        <w:tc>
          <w:tcPr>
            <w:tcW w:w="1691" w:type="dxa"/>
            <w:gridSpan w:val="2"/>
            <w:tcBorders>
              <w:top w:val="single" w:sz="4" w:space="0" w:color="auto"/>
              <w:left w:val="double" w:sz="4" w:space="0" w:color="auto"/>
              <w:bottom w:val="single" w:sz="4" w:space="0" w:color="auto"/>
              <w:right w:val="single" w:sz="4" w:space="0" w:color="auto"/>
            </w:tcBorders>
            <w:hideMark/>
          </w:tcPr>
          <w:p w14:paraId="01F5C254" w14:textId="77777777" w:rsidR="00AF4373" w:rsidRPr="008D378D" w:rsidRDefault="00AF4373">
            <w:pPr>
              <w:spacing w:before="60" w:after="60"/>
              <w:jc w:val="both"/>
              <w:rPr>
                <w:color w:val="000000" w:themeColor="text1"/>
                <w:lang w:val="pt-BR"/>
              </w:rPr>
            </w:pPr>
            <w:r w:rsidRPr="008D378D">
              <w:rPr>
                <w:color w:val="000000" w:themeColor="text1"/>
                <w:lang w:val="pt-BR"/>
              </w:rPr>
              <w:t>2.</w:t>
            </w:r>
          </w:p>
        </w:tc>
        <w:tc>
          <w:tcPr>
            <w:tcW w:w="4777" w:type="dxa"/>
            <w:gridSpan w:val="5"/>
            <w:tcBorders>
              <w:top w:val="single" w:sz="4" w:space="0" w:color="auto"/>
              <w:left w:val="single" w:sz="4" w:space="0" w:color="auto"/>
              <w:bottom w:val="single" w:sz="4" w:space="0" w:color="auto"/>
              <w:right w:val="single" w:sz="4" w:space="0" w:color="auto"/>
            </w:tcBorders>
            <w:hideMark/>
          </w:tcPr>
          <w:p w14:paraId="4C2CC3B2" w14:textId="77777777" w:rsidR="00AF4373" w:rsidRPr="008D378D" w:rsidRDefault="00AF4373">
            <w:pPr>
              <w:spacing w:before="60" w:after="60"/>
              <w:jc w:val="both"/>
              <w:rPr>
                <w:color w:val="000000" w:themeColor="text1"/>
                <w:lang w:val="pt-BR"/>
              </w:rPr>
            </w:pPr>
            <w:r w:rsidRPr="008D378D">
              <w:rPr>
                <w:color w:val="000000" w:themeColor="text1"/>
                <w:lang w:val="pt-BR"/>
              </w:rPr>
              <w:t>………………</w:t>
            </w:r>
          </w:p>
        </w:tc>
        <w:tc>
          <w:tcPr>
            <w:tcW w:w="2575" w:type="dxa"/>
            <w:gridSpan w:val="3"/>
            <w:tcBorders>
              <w:top w:val="single" w:sz="4" w:space="0" w:color="auto"/>
              <w:left w:val="single" w:sz="4" w:space="0" w:color="auto"/>
              <w:bottom w:val="single" w:sz="4" w:space="0" w:color="auto"/>
              <w:right w:val="double" w:sz="4" w:space="0" w:color="auto"/>
            </w:tcBorders>
          </w:tcPr>
          <w:p w14:paraId="6C5C5075" w14:textId="77777777" w:rsidR="00AF4373" w:rsidRPr="008D378D" w:rsidRDefault="00AF4373">
            <w:pPr>
              <w:spacing w:before="60" w:after="60"/>
              <w:jc w:val="both"/>
              <w:rPr>
                <w:color w:val="000000" w:themeColor="text1"/>
                <w:lang w:val="pt-BR"/>
              </w:rPr>
            </w:pPr>
          </w:p>
        </w:tc>
      </w:tr>
      <w:tr w:rsidR="00AF4373" w:rsidRPr="008D378D" w14:paraId="3D89DBA1" w14:textId="77777777" w:rsidTr="00AF4373">
        <w:tc>
          <w:tcPr>
            <w:tcW w:w="1691" w:type="dxa"/>
            <w:gridSpan w:val="2"/>
            <w:tcBorders>
              <w:top w:val="single" w:sz="4" w:space="0" w:color="auto"/>
              <w:left w:val="double" w:sz="4" w:space="0" w:color="auto"/>
              <w:bottom w:val="single" w:sz="4" w:space="0" w:color="auto"/>
              <w:right w:val="single" w:sz="4" w:space="0" w:color="auto"/>
            </w:tcBorders>
          </w:tcPr>
          <w:p w14:paraId="68E04ABD" w14:textId="77777777" w:rsidR="00AF4373" w:rsidRPr="008D378D" w:rsidRDefault="00AF4373">
            <w:pPr>
              <w:spacing w:before="60" w:after="60"/>
              <w:jc w:val="both"/>
              <w:rPr>
                <w:color w:val="000000" w:themeColor="text1"/>
                <w:lang w:val="pt-BR"/>
              </w:rPr>
            </w:pPr>
          </w:p>
        </w:tc>
        <w:tc>
          <w:tcPr>
            <w:tcW w:w="4777" w:type="dxa"/>
            <w:gridSpan w:val="5"/>
            <w:tcBorders>
              <w:top w:val="single" w:sz="4" w:space="0" w:color="auto"/>
              <w:left w:val="single" w:sz="4" w:space="0" w:color="auto"/>
              <w:bottom w:val="single" w:sz="4" w:space="0" w:color="auto"/>
              <w:right w:val="single" w:sz="4" w:space="0" w:color="auto"/>
            </w:tcBorders>
          </w:tcPr>
          <w:p w14:paraId="7FA01AB5" w14:textId="77777777" w:rsidR="00AF4373" w:rsidRPr="008D378D" w:rsidRDefault="00AF4373">
            <w:pPr>
              <w:spacing w:before="60" w:after="60"/>
              <w:jc w:val="both"/>
              <w:rPr>
                <w:color w:val="000000" w:themeColor="text1"/>
                <w:lang w:val="pt-BR"/>
              </w:rPr>
            </w:pPr>
          </w:p>
        </w:tc>
        <w:tc>
          <w:tcPr>
            <w:tcW w:w="2575" w:type="dxa"/>
            <w:gridSpan w:val="3"/>
            <w:tcBorders>
              <w:top w:val="single" w:sz="4" w:space="0" w:color="auto"/>
              <w:left w:val="single" w:sz="4" w:space="0" w:color="auto"/>
              <w:bottom w:val="single" w:sz="4" w:space="0" w:color="auto"/>
              <w:right w:val="double" w:sz="4" w:space="0" w:color="auto"/>
            </w:tcBorders>
          </w:tcPr>
          <w:p w14:paraId="3C2DA118" w14:textId="77777777" w:rsidR="00AF4373" w:rsidRPr="008D378D" w:rsidRDefault="00AF4373">
            <w:pPr>
              <w:spacing w:before="60" w:after="60"/>
              <w:jc w:val="both"/>
              <w:rPr>
                <w:color w:val="000000" w:themeColor="text1"/>
                <w:lang w:val="pt-BR"/>
              </w:rPr>
            </w:pPr>
          </w:p>
        </w:tc>
      </w:tr>
      <w:tr w:rsidR="00AF4373" w:rsidRPr="008D378D" w14:paraId="1B96833D" w14:textId="77777777" w:rsidTr="00AF4373">
        <w:tc>
          <w:tcPr>
            <w:tcW w:w="1691" w:type="dxa"/>
            <w:gridSpan w:val="2"/>
            <w:tcBorders>
              <w:top w:val="single" w:sz="4" w:space="0" w:color="auto"/>
              <w:left w:val="double" w:sz="4" w:space="0" w:color="auto"/>
              <w:bottom w:val="single" w:sz="4" w:space="0" w:color="auto"/>
              <w:right w:val="single" w:sz="4" w:space="0" w:color="auto"/>
            </w:tcBorders>
            <w:hideMark/>
          </w:tcPr>
          <w:p w14:paraId="6CBB7505" w14:textId="77777777" w:rsidR="00AF4373" w:rsidRPr="008D378D" w:rsidRDefault="00AF4373">
            <w:pPr>
              <w:spacing w:before="60" w:after="60"/>
              <w:jc w:val="both"/>
              <w:rPr>
                <w:color w:val="000000" w:themeColor="text1"/>
                <w:lang w:val="pt-BR"/>
              </w:rPr>
            </w:pPr>
            <w:r w:rsidRPr="008D378D">
              <w:rPr>
                <w:color w:val="000000" w:themeColor="text1"/>
                <w:lang w:val="pt-BR"/>
              </w:rPr>
              <w:t>3.</w:t>
            </w:r>
          </w:p>
        </w:tc>
        <w:tc>
          <w:tcPr>
            <w:tcW w:w="4777" w:type="dxa"/>
            <w:gridSpan w:val="5"/>
            <w:tcBorders>
              <w:top w:val="single" w:sz="4" w:space="0" w:color="auto"/>
              <w:left w:val="single" w:sz="4" w:space="0" w:color="auto"/>
              <w:bottom w:val="single" w:sz="4" w:space="0" w:color="auto"/>
              <w:right w:val="single" w:sz="4" w:space="0" w:color="auto"/>
            </w:tcBorders>
            <w:hideMark/>
          </w:tcPr>
          <w:p w14:paraId="6E85303B" w14:textId="77777777" w:rsidR="00AF4373" w:rsidRPr="008D378D" w:rsidRDefault="00AF4373">
            <w:pPr>
              <w:spacing w:before="60" w:after="60"/>
              <w:jc w:val="both"/>
              <w:rPr>
                <w:color w:val="000000" w:themeColor="text1"/>
                <w:lang w:val="pt-BR"/>
              </w:rPr>
            </w:pPr>
            <w:r w:rsidRPr="008D378D">
              <w:rPr>
                <w:color w:val="000000" w:themeColor="text1"/>
                <w:lang w:val="pt-BR"/>
              </w:rPr>
              <w:t>………………</w:t>
            </w:r>
          </w:p>
        </w:tc>
        <w:tc>
          <w:tcPr>
            <w:tcW w:w="2575" w:type="dxa"/>
            <w:gridSpan w:val="3"/>
            <w:tcBorders>
              <w:top w:val="single" w:sz="4" w:space="0" w:color="auto"/>
              <w:left w:val="single" w:sz="4" w:space="0" w:color="auto"/>
              <w:bottom w:val="single" w:sz="4" w:space="0" w:color="auto"/>
              <w:right w:val="double" w:sz="4" w:space="0" w:color="auto"/>
            </w:tcBorders>
          </w:tcPr>
          <w:p w14:paraId="06984B89" w14:textId="77777777" w:rsidR="00AF4373" w:rsidRPr="008D378D" w:rsidRDefault="00AF4373">
            <w:pPr>
              <w:spacing w:before="60" w:after="60"/>
              <w:jc w:val="both"/>
              <w:rPr>
                <w:color w:val="000000" w:themeColor="text1"/>
                <w:lang w:val="pt-BR"/>
              </w:rPr>
            </w:pPr>
          </w:p>
        </w:tc>
      </w:tr>
      <w:tr w:rsidR="00AF4373" w:rsidRPr="008D378D" w14:paraId="1C254949" w14:textId="77777777" w:rsidTr="00AF4373">
        <w:tc>
          <w:tcPr>
            <w:tcW w:w="1691" w:type="dxa"/>
            <w:gridSpan w:val="2"/>
            <w:tcBorders>
              <w:top w:val="single" w:sz="4" w:space="0" w:color="auto"/>
              <w:left w:val="double" w:sz="4" w:space="0" w:color="auto"/>
              <w:bottom w:val="single" w:sz="4" w:space="0" w:color="auto"/>
              <w:right w:val="single" w:sz="4" w:space="0" w:color="auto"/>
            </w:tcBorders>
          </w:tcPr>
          <w:p w14:paraId="78358509" w14:textId="77777777" w:rsidR="00AF4373" w:rsidRPr="008D378D" w:rsidRDefault="00AF4373">
            <w:pPr>
              <w:spacing w:before="60" w:after="60"/>
              <w:jc w:val="both"/>
              <w:rPr>
                <w:color w:val="000000" w:themeColor="text1"/>
                <w:lang w:val="pt-BR"/>
              </w:rPr>
            </w:pPr>
          </w:p>
        </w:tc>
        <w:tc>
          <w:tcPr>
            <w:tcW w:w="4777" w:type="dxa"/>
            <w:gridSpan w:val="5"/>
            <w:tcBorders>
              <w:top w:val="single" w:sz="4" w:space="0" w:color="auto"/>
              <w:left w:val="single" w:sz="4" w:space="0" w:color="auto"/>
              <w:bottom w:val="single" w:sz="4" w:space="0" w:color="auto"/>
              <w:right w:val="single" w:sz="4" w:space="0" w:color="auto"/>
            </w:tcBorders>
          </w:tcPr>
          <w:p w14:paraId="383DAE38" w14:textId="77777777" w:rsidR="00AF4373" w:rsidRPr="008D378D" w:rsidRDefault="00AF4373">
            <w:pPr>
              <w:spacing w:before="60" w:after="60"/>
              <w:jc w:val="both"/>
              <w:rPr>
                <w:color w:val="000000" w:themeColor="text1"/>
                <w:lang w:val="pt-BR"/>
              </w:rPr>
            </w:pPr>
          </w:p>
        </w:tc>
        <w:tc>
          <w:tcPr>
            <w:tcW w:w="2575" w:type="dxa"/>
            <w:gridSpan w:val="3"/>
            <w:tcBorders>
              <w:top w:val="single" w:sz="4" w:space="0" w:color="auto"/>
              <w:left w:val="single" w:sz="4" w:space="0" w:color="auto"/>
              <w:bottom w:val="single" w:sz="4" w:space="0" w:color="auto"/>
              <w:right w:val="double" w:sz="4" w:space="0" w:color="auto"/>
            </w:tcBorders>
          </w:tcPr>
          <w:p w14:paraId="31516F3D" w14:textId="77777777" w:rsidR="00AF4373" w:rsidRPr="008D378D" w:rsidRDefault="00AF4373">
            <w:pPr>
              <w:spacing w:before="60" w:after="60"/>
              <w:jc w:val="both"/>
              <w:rPr>
                <w:color w:val="000000" w:themeColor="text1"/>
                <w:lang w:val="pt-BR"/>
              </w:rPr>
            </w:pPr>
          </w:p>
        </w:tc>
      </w:tr>
      <w:tr w:rsidR="00AF4373" w:rsidRPr="008D378D" w14:paraId="13ABC8B2" w14:textId="77777777" w:rsidTr="00AF4373">
        <w:tc>
          <w:tcPr>
            <w:tcW w:w="1691" w:type="dxa"/>
            <w:gridSpan w:val="2"/>
            <w:tcBorders>
              <w:top w:val="single" w:sz="4" w:space="0" w:color="auto"/>
              <w:left w:val="double" w:sz="4" w:space="0" w:color="auto"/>
              <w:bottom w:val="single" w:sz="4" w:space="0" w:color="auto"/>
              <w:right w:val="single" w:sz="4" w:space="0" w:color="auto"/>
            </w:tcBorders>
            <w:hideMark/>
          </w:tcPr>
          <w:p w14:paraId="5D792BFE" w14:textId="77777777" w:rsidR="00AF4373" w:rsidRPr="008D378D" w:rsidRDefault="00AF4373">
            <w:pPr>
              <w:spacing w:before="60" w:after="60"/>
              <w:jc w:val="both"/>
              <w:rPr>
                <w:color w:val="000000" w:themeColor="text1"/>
                <w:lang w:val="pt-BR"/>
              </w:rPr>
            </w:pPr>
            <w:r w:rsidRPr="008D378D">
              <w:rPr>
                <w:color w:val="000000" w:themeColor="text1"/>
                <w:lang w:val="pt-BR"/>
              </w:rPr>
              <w:t>4.</w:t>
            </w:r>
          </w:p>
        </w:tc>
        <w:tc>
          <w:tcPr>
            <w:tcW w:w="4777" w:type="dxa"/>
            <w:gridSpan w:val="5"/>
            <w:tcBorders>
              <w:top w:val="single" w:sz="4" w:space="0" w:color="auto"/>
              <w:left w:val="single" w:sz="4" w:space="0" w:color="auto"/>
              <w:bottom w:val="single" w:sz="4" w:space="0" w:color="auto"/>
              <w:right w:val="single" w:sz="4" w:space="0" w:color="auto"/>
            </w:tcBorders>
            <w:hideMark/>
          </w:tcPr>
          <w:p w14:paraId="0C998B24" w14:textId="77777777" w:rsidR="00AF4373" w:rsidRPr="008D378D" w:rsidRDefault="00AF4373">
            <w:pPr>
              <w:spacing w:before="60" w:after="60"/>
              <w:jc w:val="both"/>
              <w:rPr>
                <w:color w:val="000000" w:themeColor="text1"/>
                <w:lang w:val="pt-BR"/>
              </w:rPr>
            </w:pPr>
            <w:r w:rsidRPr="008D378D">
              <w:rPr>
                <w:color w:val="000000" w:themeColor="text1"/>
                <w:lang w:val="pt-BR"/>
              </w:rPr>
              <w:t>etc.</w:t>
            </w:r>
          </w:p>
        </w:tc>
        <w:tc>
          <w:tcPr>
            <w:tcW w:w="2575" w:type="dxa"/>
            <w:gridSpan w:val="3"/>
            <w:tcBorders>
              <w:top w:val="single" w:sz="4" w:space="0" w:color="auto"/>
              <w:left w:val="single" w:sz="4" w:space="0" w:color="auto"/>
              <w:bottom w:val="single" w:sz="4" w:space="0" w:color="auto"/>
              <w:right w:val="double" w:sz="4" w:space="0" w:color="auto"/>
            </w:tcBorders>
          </w:tcPr>
          <w:p w14:paraId="797B8BB6" w14:textId="77777777" w:rsidR="00AF4373" w:rsidRPr="008D378D" w:rsidRDefault="00AF4373">
            <w:pPr>
              <w:spacing w:before="60" w:after="60"/>
              <w:jc w:val="both"/>
              <w:rPr>
                <w:color w:val="000000" w:themeColor="text1"/>
                <w:lang w:val="pt-BR"/>
              </w:rPr>
            </w:pPr>
          </w:p>
        </w:tc>
      </w:tr>
      <w:tr w:rsidR="00AF4373" w:rsidRPr="008D378D" w14:paraId="797A403F" w14:textId="77777777" w:rsidTr="00AF4373">
        <w:tc>
          <w:tcPr>
            <w:tcW w:w="1691" w:type="dxa"/>
            <w:gridSpan w:val="2"/>
            <w:tcBorders>
              <w:top w:val="single" w:sz="4" w:space="0" w:color="auto"/>
              <w:left w:val="double" w:sz="4" w:space="0" w:color="auto"/>
              <w:bottom w:val="single" w:sz="4" w:space="0" w:color="auto"/>
              <w:right w:val="single" w:sz="4" w:space="0" w:color="auto"/>
            </w:tcBorders>
          </w:tcPr>
          <w:p w14:paraId="403F06A4" w14:textId="77777777" w:rsidR="00AF4373" w:rsidRPr="008D378D" w:rsidRDefault="00AF4373">
            <w:pPr>
              <w:spacing w:before="60" w:after="60"/>
              <w:jc w:val="both"/>
              <w:rPr>
                <w:color w:val="000000" w:themeColor="text1"/>
                <w:lang w:val="pt-BR"/>
              </w:rPr>
            </w:pPr>
          </w:p>
        </w:tc>
        <w:tc>
          <w:tcPr>
            <w:tcW w:w="4777" w:type="dxa"/>
            <w:gridSpan w:val="5"/>
            <w:tcBorders>
              <w:top w:val="single" w:sz="4" w:space="0" w:color="auto"/>
              <w:left w:val="single" w:sz="4" w:space="0" w:color="auto"/>
              <w:bottom w:val="single" w:sz="4" w:space="0" w:color="auto"/>
              <w:right w:val="single" w:sz="4" w:space="0" w:color="auto"/>
            </w:tcBorders>
          </w:tcPr>
          <w:p w14:paraId="4CEEA156" w14:textId="77777777" w:rsidR="00AF4373" w:rsidRPr="008D378D" w:rsidRDefault="00AF4373">
            <w:pPr>
              <w:spacing w:before="60" w:after="60"/>
              <w:jc w:val="both"/>
              <w:rPr>
                <w:color w:val="000000" w:themeColor="text1"/>
                <w:lang w:val="pt-BR"/>
              </w:rPr>
            </w:pPr>
          </w:p>
        </w:tc>
        <w:tc>
          <w:tcPr>
            <w:tcW w:w="2575" w:type="dxa"/>
            <w:gridSpan w:val="3"/>
            <w:tcBorders>
              <w:top w:val="single" w:sz="4" w:space="0" w:color="auto"/>
              <w:left w:val="single" w:sz="4" w:space="0" w:color="auto"/>
              <w:bottom w:val="single" w:sz="4" w:space="0" w:color="auto"/>
              <w:right w:val="double" w:sz="4" w:space="0" w:color="auto"/>
            </w:tcBorders>
          </w:tcPr>
          <w:p w14:paraId="79B03F53" w14:textId="77777777" w:rsidR="00AF4373" w:rsidRPr="008D378D" w:rsidRDefault="00AF4373">
            <w:pPr>
              <w:spacing w:before="60" w:after="60"/>
              <w:jc w:val="both"/>
              <w:rPr>
                <w:color w:val="000000" w:themeColor="text1"/>
                <w:lang w:val="pt-BR"/>
              </w:rPr>
            </w:pPr>
          </w:p>
        </w:tc>
      </w:tr>
      <w:tr w:rsidR="00AF4373" w:rsidRPr="008D378D" w14:paraId="79ABDBC9" w14:textId="77777777" w:rsidTr="00AF4373">
        <w:tc>
          <w:tcPr>
            <w:tcW w:w="1691" w:type="dxa"/>
            <w:gridSpan w:val="2"/>
            <w:tcBorders>
              <w:top w:val="single" w:sz="4" w:space="0" w:color="auto"/>
              <w:left w:val="double" w:sz="4" w:space="0" w:color="auto"/>
              <w:bottom w:val="single" w:sz="4" w:space="0" w:color="auto"/>
              <w:right w:val="single" w:sz="4" w:space="0" w:color="auto"/>
            </w:tcBorders>
          </w:tcPr>
          <w:p w14:paraId="61FF9CB5" w14:textId="77777777" w:rsidR="00AF4373" w:rsidRPr="008D378D" w:rsidRDefault="00AF4373">
            <w:pPr>
              <w:spacing w:before="60" w:after="60"/>
              <w:jc w:val="both"/>
              <w:rPr>
                <w:color w:val="000000" w:themeColor="text1"/>
                <w:lang w:val="pt-BR"/>
              </w:rPr>
            </w:pPr>
          </w:p>
        </w:tc>
        <w:tc>
          <w:tcPr>
            <w:tcW w:w="4777" w:type="dxa"/>
            <w:gridSpan w:val="5"/>
            <w:tcBorders>
              <w:top w:val="single" w:sz="4" w:space="0" w:color="auto"/>
              <w:left w:val="single" w:sz="4" w:space="0" w:color="auto"/>
              <w:bottom w:val="single" w:sz="4" w:space="0" w:color="auto"/>
              <w:right w:val="single" w:sz="4" w:space="0" w:color="auto"/>
            </w:tcBorders>
          </w:tcPr>
          <w:p w14:paraId="262BB448" w14:textId="77777777" w:rsidR="00AF4373" w:rsidRPr="008D378D" w:rsidRDefault="00AF4373">
            <w:pPr>
              <w:spacing w:before="60" w:after="60"/>
              <w:jc w:val="both"/>
              <w:rPr>
                <w:color w:val="000000" w:themeColor="text1"/>
                <w:lang w:val="pt-BR"/>
              </w:rPr>
            </w:pPr>
          </w:p>
        </w:tc>
        <w:tc>
          <w:tcPr>
            <w:tcW w:w="2575" w:type="dxa"/>
            <w:gridSpan w:val="3"/>
            <w:tcBorders>
              <w:top w:val="single" w:sz="4" w:space="0" w:color="auto"/>
              <w:left w:val="single" w:sz="4" w:space="0" w:color="auto"/>
              <w:bottom w:val="single" w:sz="4" w:space="0" w:color="auto"/>
              <w:right w:val="double" w:sz="4" w:space="0" w:color="auto"/>
            </w:tcBorders>
          </w:tcPr>
          <w:p w14:paraId="75AFF08A" w14:textId="77777777" w:rsidR="00AF4373" w:rsidRPr="008D378D" w:rsidRDefault="00AF4373">
            <w:pPr>
              <w:spacing w:before="60" w:after="60"/>
              <w:jc w:val="both"/>
              <w:rPr>
                <w:color w:val="000000" w:themeColor="text1"/>
                <w:lang w:val="pt-BR"/>
              </w:rPr>
            </w:pPr>
          </w:p>
        </w:tc>
      </w:tr>
      <w:tr w:rsidR="00AF4373" w:rsidRPr="008D378D" w14:paraId="320F8C75" w14:textId="77777777" w:rsidTr="00AF4373">
        <w:tc>
          <w:tcPr>
            <w:tcW w:w="1691" w:type="dxa"/>
            <w:gridSpan w:val="2"/>
            <w:tcBorders>
              <w:top w:val="single" w:sz="4" w:space="0" w:color="auto"/>
              <w:left w:val="double" w:sz="4" w:space="0" w:color="auto"/>
              <w:bottom w:val="single" w:sz="4" w:space="0" w:color="auto"/>
              <w:right w:val="single" w:sz="4" w:space="0" w:color="auto"/>
            </w:tcBorders>
          </w:tcPr>
          <w:p w14:paraId="511B9F63" w14:textId="77777777" w:rsidR="00AF4373" w:rsidRPr="008D378D" w:rsidRDefault="00AF4373">
            <w:pPr>
              <w:spacing w:before="60" w:after="60"/>
              <w:jc w:val="both"/>
              <w:rPr>
                <w:color w:val="000000" w:themeColor="text1"/>
                <w:lang w:val="pt-BR"/>
              </w:rPr>
            </w:pPr>
          </w:p>
        </w:tc>
        <w:tc>
          <w:tcPr>
            <w:tcW w:w="4777" w:type="dxa"/>
            <w:gridSpan w:val="5"/>
            <w:tcBorders>
              <w:top w:val="single" w:sz="4" w:space="0" w:color="auto"/>
              <w:left w:val="single" w:sz="4" w:space="0" w:color="auto"/>
              <w:bottom w:val="single" w:sz="4" w:space="0" w:color="auto"/>
              <w:right w:val="single" w:sz="4" w:space="0" w:color="auto"/>
            </w:tcBorders>
          </w:tcPr>
          <w:p w14:paraId="2BBE6C10" w14:textId="77777777" w:rsidR="00AF4373" w:rsidRPr="008D378D" w:rsidRDefault="00AF4373">
            <w:pPr>
              <w:spacing w:before="60" w:after="60"/>
              <w:jc w:val="both"/>
              <w:rPr>
                <w:color w:val="000000" w:themeColor="text1"/>
                <w:lang w:val="pt-BR"/>
              </w:rPr>
            </w:pPr>
          </w:p>
        </w:tc>
        <w:tc>
          <w:tcPr>
            <w:tcW w:w="2575" w:type="dxa"/>
            <w:gridSpan w:val="3"/>
            <w:tcBorders>
              <w:top w:val="single" w:sz="4" w:space="0" w:color="auto"/>
              <w:left w:val="single" w:sz="4" w:space="0" w:color="auto"/>
              <w:bottom w:val="single" w:sz="4" w:space="0" w:color="auto"/>
              <w:right w:val="double" w:sz="4" w:space="0" w:color="auto"/>
            </w:tcBorders>
          </w:tcPr>
          <w:p w14:paraId="43446626" w14:textId="77777777" w:rsidR="00AF4373" w:rsidRPr="008D378D" w:rsidRDefault="00AF4373">
            <w:pPr>
              <w:spacing w:before="60" w:after="60"/>
              <w:jc w:val="both"/>
              <w:rPr>
                <w:color w:val="000000" w:themeColor="text1"/>
                <w:lang w:val="pt-BR"/>
              </w:rPr>
            </w:pPr>
          </w:p>
        </w:tc>
      </w:tr>
      <w:tr w:rsidR="00AF4373" w:rsidRPr="008D378D" w14:paraId="366E1076" w14:textId="77777777" w:rsidTr="00AF4373">
        <w:tc>
          <w:tcPr>
            <w:tcW w:w="1691" w:type="dxa"/>
            <w:gridSpan w:val="2"/>
            <w:tcBorders>
              <w:top w:val="single" w:sz="4" w:space="0" w:color="auto"/>
              <w:left w:val="double" w:sz="4" w:space="0" w:color="auto"/>
              <w:bottom w:val="single" w:sz="4" w:space="0" w:color="auto"/>
              <w:right w:val="single" w:sz="4" w:space="0" w:color="auto"/>
            </w:tcBorders>
          </w:tcPr>
          <w:p w14:paraId="198C3761" w14:textId="77777777" w:rsidR="00AF4373" w:rsidRPr="008D378D" w:rsidRDefault="00AF4373">
            <w:pPr>
              <w:spacing w:before="60" w:after="60"/>
              <w:jc w:val="both"/>
              <w:rPr>
                <w:color w:val="000000" w:themeColor="text1"/>
                <w:lang w:val="pt-BR"/>
              </w:rPr>
            </w:pPr>
          </w:p>
        </w:tc>
        <w:tc>
          <w:tcPr>
            <w:tcW w:w="4777" w:type="dxa"/>
            <w:gridSpan w:val="5"/>
            <w:tcBorders>
              <w:top w:val="single" w:sz="4" w:space="0" w:color="auto"/>
              <w:left w:val="single" w:sz="4" w:space="0" w:color="auto"/>
              <w:bottom w:val="single" w:sz="4" w:space="0" w:color="auto"/>
              <w:right w:val="single" w:sz="4" w:space="0" w:color="auto"/>
            </w:tcBorders>
          </w:tcPr>
          <w:p w14:paraId="333533AB" w14:textId="77777777" w:rsidR="00AF4373" w:rsidRPr="008D378D" w:rsidRDefault="00AF4373">
            <w:pPr>
              <w:spacing w:before="60" w:after="60"/>
              <w:jc w:val="both"/>
              <w:rPr>
                <w:color w:val="000000" w:themeColor="text1"/>
                <w:lang w:val="pt-BR"/>
              </w:rPr>
            </w:pPr>
          </w:p>
        </w:tc>
        <w:tc>
          <w:tcPr>
            <w:tcW w:w="2575" w:type="dxa"/>
            <w:gridSpan w:val="3"/>
            <w:tcBorders>
              <w:top w:val="single" w:sz="4" w:space="0" w:color="auto"/>
              <w:left w:val="single" w:sz="4" w:space="0" w:color="auto"/>
              <w:bottom w:val="single" w:sz="4" w:space="0" w:color="auto"/>
              <w:right w:val="double" w:sz="4" w:space="0" w:color="auto"/>
            </w:tcBorders>
          </w:tcPr>
          <w:p w14:paraId="1B0C0023" w14:textId="77777777" w:rsidR="00AF4373" w:rsidRPr="008D378D" w:rsidRDefault="00AF4373">
            <w:pPr>
              <w:spacing w:before="60" w:after="60"/>
              <w:jc w:val="both"/>
              <w:rPr>
                <w:color w:val="000000" w:themeColor="text1"/>
                <w:lang w:val="pt-BR"/>
              </w:rPr>
            </w:pPr>
          </w:p>
        </w:tc>
      </w:tr>
      <w:tr w:rsidR="00AF4373" w:rsidRPr="002E504D" w14:paraId="38FCA0C7" w14:textId="77777777" w:rsidTr="00AF4373">
        <w:tc>
          <w:tcPr>
            <w:tcW w:w="1691" w:type="dxa"/>
            <w:gridSpan w:val="2"/>
            <w:tcBorders>
              <w:top w:val="single" w:sz="4" w:space="0" w:color="auto"/>
              <w:left w:val="double" w:sz="4" w:space="0" w:color="auto"/>
              <w:bottom w:val="single" w:sz="4" w:space="0" w:color="auto"/>
              <w:right w:val="single" w:sz="4" w:space="0" w:color="auto"/>
            </w:tcBorders>
          </w:tcPr>
          <w:p w14:paraId="377A5F3A" w14:textId="77777777" w:rsidR="00AF4373" w:rsidRPr="008D378D" w:rsidRDefault="00AF4373">
            <w:pPr>
              <w:spacing w:before="60" w:after="60"/>
              <w:jc w:val="both"/>
              <w:rPr>
                <w:color w:val="000000" w:themeColor="text1"/>
                <w:lang w:val="pt-BR"/>
              </w:rPr>
            </w:pPr>
          </w:p>
        </w:tc>
        <w:tc>
          <w:tcPr>
            <w:tcW w:w="4777" w:type="dxa"/>
            <w:gridSpan w:val="5"/>
            <w:tcBorders>
              <w:top w:val="single" w:sz="4" w:space="0" w:color="auto"/>
              <w:left w:val="single" w:sz="4" w:space="0" w:color="auto"/>
              <w:bottom w:val="single" w:sz="4" w:space="0" w:color="auto"/>
              <w:right w:val="single" w:sz="4" w:space="0" w:color="auto"/>
            </w:tcBorders>
            <w:hideMark/>
          </w:tcPr>
          <w:p w14:paraId="6CA3FE2C" w14:textId="7B89D228" w:rsidR="00AF4373" w:rsidRPr="008D378D" w:rsidRDefault="00AF4373">
            <w:pPr>
              <w:spacing w:before="60" w:after="60"/>
              <w:jc w:val="both"/>
              <w:rPr>
                <w:color w:val="000000" w:themeColor="text1"/>
                <w:lang w:val="pt-BR"/>
              </w:rPr>
            </w:pPr>
            <w:r w:rsidRPr="008D378D">
              <w:rPr>
                <w:color w:val="000000" w:themeColor="text1"/>
                <w:lang w:val="pt-BR"/>
              </w:rPr>
              <w:t xml:space="preserve">O preço total da </w:t>
            </w:r>
            <w:r w:rsidR="003B7CDA" w:rsidRPr="008D378D">
              <w:rPr>
                <w:color w:val="000000" w:themeColor="text1"/>
                <w:lang w:val="pt-BR"/>
              </w:rPr>
              <w:t>S</w:t>
            </w:r>
            <w:r w:rsidRPr="008D378D">
              <w:rPr>
                <w:color w:val="000000" w:themeColor="text1"/>
                <w:lang w:val="pt-BR"/>
              </w:rPr>
              <w:t xml:space="preserve">ubatividade a ser transferido para o preço total das </w:t>
            </w:r>
            <w:r w:rsidR="003B7CDA" w:rsidRPr="008D378D">
              <w:rPr>
                <w:color w:val="000000" w:themeColor="text1"/>
                <w:lang w:val="pt-BR"/>
              </w:rPr>
              <w:t>A</w:t>
            </w:r>
            <w:r w:rsidRPr="008D378D">
              <w:rPr>
                <w:color w:val="000000" w:themeColor="text1"/>
                <w:lang w:val="pt-BR"/>
              </w:rPr>
              <w:t>tividades, página ____</w:t>
            </w:r>
          </w:p>
        </w:tc>
        <w:tc>
          <w:tcPr>
            <w:tcW w:w="2575" w:type="dxa"/>
            <w:gridSpan w:val="3"/>
            <w:tcBorders>
              <w:top w:val="single" w:sz="4" w:space="0" w:color="auto"/>
              <w:left w:val="single" w:sz="4" w:space="0" w:color="auto"/>
              <w:bottom w:val="single" w:sz="4" w:space="0" w:color="auto"/>
              <w:right w:val="double" w:sz="4" w:space="0" w:color="auto"/>
            </w:tcBorders>
          </w:tcPr>
          <w:p w14:paraId="6A5AD079" w14:textId="77777777" w:rsidR="00AF4373" w:rsidRPr="008D378D" w:rsidRDefault="00AF4373">
            <w:pPr>
              <w:spacing w:before="60" w:after="60"/>
              <w:jc w:val="both"/>
              <w:rPr>
                <w:color w:val="000000" w:themeColor="text1"/>
                <w:lang w:val="pt-BR"/>
              </w:rPr>
            </w:pPr>
          </w:p>
        </w:tc>
      </w:tr>
      <w:tr w:rsidR="00AF4373" w:rsidRPr="002E504D" w14:paraId="022D1391" w14:textId="77777777" w:rsidTr="00AF4373">
        <w:tc>
          <w:tcPr>
            <w:tcW w:w="1691" w:type="dxa"/>
            <w:gridSpan w:val="2"/>
            <w:tcBorders>
              <w:top w:val="single" w:sz="4" w:space="0" w:color="auto"/>
              <w:left w:val="double" w:sz="4" w:space="0" w:color="auto"/>
              <w:bottom w:val="single" w:sz="4" w:space="0" w:color="auto"/>
              <w:right w:val="single" w:sz="4" w:space="0" w:color="auto"/>
            </w:tcBorders>
          </w:tcPr>
          <w:p w14:paraId="4EB0BE92" w14:textId="77777777" w:rsidR="00AF4373" w:rsidRPr="008D378D" w:rsidRDefault="00AF4373">
            <w:pPr>
              <w:spacing w:before="60" w:after="60"/>
              <w:jc w:val="both"/>
              <w:rPr>
                <w:color w:val="000000" w:themeColor="text1"/>
                <w:lang w:val="pt-BR"/>
              </w:rPr>
            </w:pPr>
          </w:p>
        </w:tc>
        <w:tc>
          <w:tcPr>
            <w:tcW w:w="4777" w:type="dxa"/>
            <w:gridSpan w:val="5"/>
            <w:tcBorders>
              <w:top w:val="single" w:sz="4" w:space="0" w:color="auto"/>
              <w:left w:val="single" w:sz="4" w:space="0" w:color="auto"/>
              <w:bottom w:val="single" w:sz="4" w:space="0" w:color="auto"/>
              <w:right w:val="single" w:sz="4" w:space="0" w:color="auto"/>
            </w:tcBorders>
          </w:tcPr>
          <w:p w14:paraId="6D8BBD6E" w14:textId="77777777" w:rsidR="00AF4373" w:rsidRPr="008D378D" w:rsidRDefault="00AF4373">
            <w:pPr>
              <w:spacing w:before="60" w:after="60"/>
              <w:jc w:val="both"/>
              <w:rPr>
                <w:color w:val="000000" w:themeColor="text1"/>
                <w:lang w:val="pt-BR"/>
              </w:rPr>
            </w:pPr>
          </w:p>
        </w:tc>
        <w:tc>
          <w:tcPr>
            <w:tcW w:w="2575" w:type="dxa"/>
            <w:gridSpan w:val="3"/>
            <w:tcBorders>
              <w:top w:val="single" w:sz="4" w:space="0" w:color="auto"/>
              <w:left w:val="single" w:sz="4" w:space="0" w:color="auto"/>
              <w:bottom w:val="single" w:sz="4" w:space="0" w:color="auto"/>
              <w:right w:val="double" w:sz="4" w:space="0" w:color="auto"/>
            </w:tcBorders>
          </w:tcPr>
          <w:p w14:paraId="24EF0F5C" w14:textId="77777777" w:rsidR="00AF4373" w:rsidRPr="008D378D" w:rsidRDefault="00AF4373">
            <w:pPr>
              <w:spacing w:before="60" w:after="60"/>
              <w:jc w:val="both"/>
              <w:rPr>
                <w:color w:val="000000" w:themeColor="text1"/>
                <w:lang w:val="pt-BR"/>
              </w:rPr>
            </w:pPr>
          </w:p>
        </w:tc>
      </w:tr>
      <w:tr w:rsidR="00AF4373" w:rsidRPr="002E504D" w14:paraId="20F0D29D" w14:textId="77777777" w:rsidTr="00AF4373">
        <w:trPr>
          <w:trHeight w:val="660"/>
        </w:trPr>
        <w:tc>
          <w:tcPr>
            <w:tcW w:w="3191" w:type="dxa"/>
            <w:gridSpan w:val="3"/>
            <w:tcBorders>
              <w:top w:val="single" w:sz="4" w:space="0" w:color="auto"/>
              <w:left w:val="double" w:sz="4" w:space="0" w:color="auto"/>
              <w:bottom w:val="single" w:sz="4" w:space="0" w:color="auto"/>
              <w:right w:val="single" w:sz="4" w:space="0" w:color="auto"/>
            </w:tcBorders>
            <w:tcMar>
              <w:top w:w="0" w:type="dxa"/>
              <w:left w:w="28" w:type="dxa"/>
              <w:bottom w:w="0" w:type="dxa"/>
              <w:right w:w="28" w:type="dxa"/>
            </w:tcMar>
            <w:vAlign w:val="center"/>
            <w:hideMark/>
          </w:tcPr>
          <w:p w14:paraId="16545EAC" w14:textId="77777777" w:rsidR="00AF4373" w:rsidRPr="008D378D" w:rsidRDefault="00AF4373">
            <w:pPr>
              <w:jc w:val="both"/>
              <w:rPr>
                <w:lang w:val="pt-BR"/>
              </w:rPr>
            </w:pPr>
            <w:r w:rsidRPr="008D378D">
              <w:rPr>
                <w:lang w:val="pt-BR"/>
              </w:rPr>
              <w:t>Repita e escreva valor por extenso</w:t>
            </w:r>
          </w:p>
        </w:tc>
        <w:tc>
          <w:tcPr>
            <w:tcW w:w="5852" w:type="dxa"/>
            <w:gridSpan w:val="7"/>
            <w:tcBorders>
              <w:top w:val="single" w:sz="4" w:space="0" w:color="auto"/>
              <w:left w:val="single" w:sz="4" w:space="0" w:color="auto"/>
              <w:bottom w:val="single" w:sz="4" w:space="0" w:color="auto"/>
              <w:right w:val="double" w:sz="4" w:space="0" w:color="auto"/>
            </w:tcBorders>
            <w:vAlign w:val="center"/>
          </w:tcPr>
          <w:p w14:paraId="3DC09A6B" w14:textId="77777777" w:rsidR="00AF4373" w:rsidRPr="008D378D" w:rsidRDefault="00AF4373">
            <w:pPr>
              <w:jc w:val="both"/>
              <w:rPr>
                <w:sz w:val="18"/>
                <w:szCs w:val="18"/>
                <w:lang w:val="pt-BR"/>
              </w:rPr>
            </w:pPr>
          </w:p>
        </w:tc>
      </w:tr>
      <w:tr w:rsidR="00AF4373" w:rsidRPr="002E504D" w14:paraId="2C16F88C" w14:textId="77777777" w:rsidTr="00AF4373">
        <w:trPr>
          <w:trHeight w:val="292"/>
        </w:trPr>
        <w:tc>
          <w:tcPr>
            <w:tcW w:w="1061" w:type="dxa"/>
            <w:tcBorders>
              <w:top w:val="single" w:sz="4" w:space="0" w:color="auto"/>
              <w:left w:val="double" w:sz="4" w:space="0" w:color="auto"/>
              <w:bottom w:val="nil"/>
              <w:right w:val="nil"/>
            </w:tcBorders>
            <w:tcMar>
              <w:top w:w="0" w:type="dxa"/>
              <w:left w:w="28" w:type="dxa"/>
              <w:bottom w:w="0" w:type="dxa"/>
              <w:right w:w="28" w:type="dxa"/>
            </w:tcMar>
          </w:tcPr>
          <w:p w14:paraId="51CC9F69" w14:textId="77777777" w:rsidR="00AF4373" w:rsidRPr="008D378D" w:rsidRDefault="00AF4373">
            <w:pPr>
              <w:jc w:val="both"/>
              <w:rPr>
                <w:sz w:val="18"/>
                <w:szCs w:val="18"/>
                <w:lang w:val="pt-BR"/>
              </w:rPr>
            </w:pPr>
          </w:p>
        </w:tc>
        <w:tc>
          <w:tcPr>
            <w:tcW w:w="2770" w:type="dxa"/>
            <w:gridSpan w:val="3"/>
            <w:tcBorders>
              <w:top w:val="single" w:sz="4" w:space="0" w:color="auto"/>
              <w:left w:val="nil"/>
              <w:bottom w:val="nil"/>
              <w:right w:val="nil"/>
            </w:tcBorders>
            <w:tcMar>
              <w:top w:w="0" w:type="dxa"/>
              <w:left w:w="28" w:type="dxa"/>
              <w:bottom w:w="0" w:type="dxa"/>
              <w:right w:w="28" w:type="dxa"/>
            </w:tcMar>
          </w:tcPr>
          <w:p w14:paraId="320C58D6" w14:textId="77777777" w:rsidR="00AF4373" w:rsidRPr="008D378D" w:rsidRDefault="00AF4373">
            <w:pPr>
              <w:jc w:val="both"/>
              <w:rPr>
                <w:sz w:val="18"/>
                <w:szCs w:val="18"/>
                <w:lang w:val="pt-BR"/>
              </w:rPr>
            </w:pPr>
          </w:p>
        </w:tc>
        <w:tc>
          <w:tcPr>
            <w:tcW w:w="494" w:type="dxa"/>
            <w:tcBorders>
              <w:top w:val="single" w:sz="4" w:space="0" w:color="auto"/>
              <w:left w:val="nil"/>
              <w:bottom w:val="nil"/>
              <w:right w:val="nil"/>
            </w:tcBorders>
            <w:tcMar>
              <w:top w:w="0" w:type="dxa"/>
              <w:left w:w="28" w:type="dxa"/>
              <w:bottom w:w="0" w:type="dxa"/>
              <w:right w:w="28" w:type="dxa"/>
            </w:tcMar>
          </w:tcPr>
          <w:p w14:paraId="1EB8CD7B" w14:textId="77777777" w:rsidR="00AF4373" w:rsidRPr="008D378D" w:rsidRDefault="00AF4373">
            <w:pPr>
              <w:jc w:val="both"/>
              <w:rPr>
                <w:sz w:val="18"/>
                <w:szCs w:val="18"/>
                <w:lang w:val="pt-BR"/>
              </w:rPr>
            </w:pPr>
          </w:p>
        </w:tc>
        <w:tc>
          <w:tcPr>
            <w:tcW w:w="947" w:type="dxa"/>
            <w:tcBorders>
              <w:top w:val="single" w:sz="4" w:space="0" w:color="auto"/>
              <w:left w:val="single" w:sz="6" w:space="0" w:color="auto"/>
              <w:bottom w:val="nil"/>
              <w:right w:val="nil"/>
            </w:tcBorders>
            <w:tcMar>
              <w:top w:w="0" w:type="dxa"/>
              <w:left w:w="28" w:type="dxa"/>
              <w:bottom w:w="0" w:type="dxa"/>
              <w:right w:w="28" w:type="dxa"/>
            </w:tcMar>
          </w:tcPr>
          <w:p w14:paraId="32AFA2F4" w14:textId="77777777" w:rsidR="00AF4373" w:rsidRPr="008D378D" w:rsidRDefault="00AF4373">
            <w:pPr>
              <w:jc w:val="both"/>
              <w:rPr>
                <w:sz w:val="18"/>
                <w:szCs w:val="18"/>
                <w:lang w:val="pt-BR"/>
              </w:rPr>
            </w:pPr>
          </w:p>
        </w:tc>
        <w:tc>
          <w:tcPr>
            <w:tcW w:w="1479" w:type="dxa"/>
            <w:gridSpan w:val="2"/>
            <w:tcBorders>
              <w:top w:val="single" w:sz="4" w:space="0" w:color="auto"/>
              <w:left w:val="nil"/>
              <w:bottom w:val="nil"/>
              <w:right w:val="nil"/>
            </w:tcBorders>
            <w:tcMar>
              <w:top w:w="0" w:type="dxa"/>
              <w:left w:w="28" w:type="dxa"/>
              <w:bottom w:w="0" w:type="dxa"/>
              <w:right w:w="28" w:type="dxa"/>
            </w:tcMar>
          </w:tcPr>
          <w:p w14:paraId="170B381F" w14:textId="77777777" w:rsidR="00AF4373" w:rsidRPr="008D378D" w:rsidRDefault="00AF4373">
            <w:pPr>
              <w:jc w:val="both"/>
              <w:rPr>
                <w:sz w:val="18"/>
                <w:szCs w:val="18"/>
                <w:lang w:val="pt-BR"/>
              </w:rPr>
            </w:pPr>
          </w:p>
        </w:tc>
        <w:tc>
          <w:tcPr>
            <w:tcW w:w="1297" w:type="dxa"/>
            <w:tcBorders>
              <w:top w:val="single" w:sz="4" w:space="0" w:color="auto"/>
              <w:left w:val="nil"/>
              <w:bottom w:val="nil"/>
              <w:right w:val="nil"/>
            </w:tcBorders>
            <w:tcMar>
              <w:top w:w="0" w:type="dxa"/>
              <w:left w:w="28" w:type="dxa"/>
              <w:bottom w:w="0" w:type="dxa"/>
              <w:right w:w="28" w:type="dxa"/>
            </w:tcMar>
          </w:tcPr>
          <w:p w14:paraId="2474A9B2" w14:textId="77777777" w:rsidR="00AF4373" w:rsidRPr="008D378D" w:rsidRDefault="00AF4373">
            <w:pPr>
              <w:jc w:val="both"/>
              <w:rPr>
                <w:sz w:val="18"/>
                <w:szCs w:val="18"/>
                <w:lang w:val="pt-BR"/>
              </w:rPr>
            </w:pPr>
          </w:p>
        </w:tc>
        <w:tc>
          <w:tcPr>
            <w:tcW w:w="999" w:type="dxa"/>
            <w:tcBorders>
              <w:top w:val="single" w:sz="4" w:space="0" w:color="auto"/>
              <w:left w:val="nil"/>
              <w:bottom w:val="nil"/>
              <w:right w:val="double" w:sz="4" w:space="0" w:color="auto"/>
            </w:tcBorders>
            <w:tcMar>
              <w:top w:w="0" w:type="dxa"/>
              <w:left w:w="28" w:type="dxa"/>
              <w:bottom w:w="0" w:type="dxa"/>
              <w:right w:w="28" w:type="dxa"/>
            </w:tcMar>
          </w:tcPr>
          <w:p w14:paraId="2A9EE07E" w14:textId="77777777" w:rsidR="00AF4373" w:rsidRPr="008D378D" w:rsidRDefault="00AF4373">
            <w:pPr>
              <w:jc w:val="both"/>
              <w:rPr>
                <w:sz w:val="18"/>
                <w:szCs w:val="18"/>
                <w:lang w:val="pt-BR"/>
              </w:rPr>
            </w:pPr>
          </w:p>
        </w:tc>
      </w:tr>
      <w:tr w:rsidR="00AF4373" w:rsidRPr="002E504D" w14:paraId="3AA360A6" w14:textId="77777777" w:rsidTr="00AF4373">
        <w:tc>
          <w:tcPr>
            <w:tcW w:w="1061" w:type="dxa"/>
            <w:tcBorders>
              <w:top w:val="nil"/>
              <w:left w:val="double" w:sz="4" w:space="0" w:color="auto"/>
              <w:bottom w:val="nil"/>
              <w:right w:val="nil"/>
            </w:tcBorders>
            <w:tcMar>
              <w:top w:w="0" w:type="dxa"/>
              <w:left w:w="28" w:type="dxa"/>
              <w:bottom w:w="0" w:type="dxa"/>
              <w:right w:w="28" w:type="dxa"/>
            </w:tcMar>
          </w:tcPr>
          <w:p w14:paraId="0849E43C" w14:textId="77777777" w:rsidR="00AF4373" w:rsidRPr="008D378D" w:rsidRDefault="00AF4373">
            <w:pPr>
              <w:jc w:val="both"/>
              <w:rPr>
                <w:sz w:val="18"/>
                <w:szCs w:val="18"/>
                <w:lang w:val="pt-BR"/>
              </w:rPr>
            </w:pPr>
          </w:p>
        </w:tc>
        <w:tc>
          <w:tcPr>
            <w:tcW w:w="2770" w:type="dxa"/>
            <w:gridSpan w:val="3"/>
            <w:tcBorders>
              <w:top w:val="nil"/>
              <w:left w:val="nil"/>
              <w:bottom w:val="nil"/>
              <w:right w:val="nil"/>
            </w:tcBorders>
            <w:tcMar>
              <w:top w:w="0" w:type="dxa"/>
              <w:left w:w="28" w:type="dxa"/>
              <w:bottom w:w="0" w:type="dxa"/>
              <w:right w:w="28" w:type="dxa"/>
            </w:tcMar>
          </w:tcPr>
          <w:p w14:paraId="15C58F51" w14:textId="77777777" w:rsidR="00AF4373" w:rsidRPr="008D378D" w:rsidRDefault="00AF4373">
            <w:pPr>
              <w:jc w:val="both"/>
              <w:rPr>
                <w:sz w:val="18"/>
                <w:szCs w:val="18"/>
                <w:lang w:val="pt-BR"/>
              </w:rPr>
            </w:pPr>
          </w:p>
        </w:tc>
        <w:tc>
          <w:tcPr>
            <w:tcW w:w="494" w:type="dxa"/>
            <w:tcBorders>
              <w:top w:val="nil"/>
              <w:left w:val="nil"/>
              <w:bottom w:val="nil"/>
              <w:right w:val="nil"/>
            </w:tcBorders>
            <w:tcMar>
              <w:top w:w="0" w:type="dxa"/>
              <w:left w:w="28" w:type="dxa"/>
              <w:bottom w:w="0" w:type="dxa"/>
              <w:right w:w="28" w:type="dxa"/>
            </w:tcMar>
          </w:tcPr>
          <w:p w14:paraId="5717CEC5" w14:textId="77777777" w:rsidR="00AF4373" w:rsidRPr="008D378D" w:rsidRDefault="00AF4373">
            <w:pPr>
              <w:jc w:val="both"/>
              <w:rPr>
                <w:sz w:val="18"/>
                <w:szCs w:val="18"/>
                <w:lang w:val="pt-BR"/>
              </w:rPr>
            </w:pPr>
          </w:p>
        </w:tc>
        <w:tc>
          <w:tcPr>
            <w:tcW w:w="947" w:type="dxa"/>
            <w:tcBorders>
              <w:top w:val="nil"/>
              <w:left w:val="single" w:sz="6" w:space="0" w:color="auto"/>
              <w:bottom w:val="nil"/>
              <w:right w:val="nil"/>
            </w:tcBorders>
            <w:tcMar>
              <w:top w:w="0" w:type="dxa"/>
              <w:left w:w="28" w:type="dxa"/>
              <w:bottom w:w="0" w:type="dxa"/>
              <w:right w:w="28" w:type="dxa"/>
            </w:tcMar>
          </w:tcPr>
          <w:p w14:paraId="47644C2F" w14:textId="77777777" w:rsidR="00AF4373" w:rsidRPr="008D378D" w:rsidRDefault="00AF4373">
            <w:pPr>
              <w:jc w:val="both"/>
              <w:rPr>
                <w:sz w:val="18"/>
                <w:szCs w:val="18"/>
                <w:lang w:val="pt-BR"/>
              </w:rPr>
            </w:pPr>
          </w:p>
        </w:tc>
        <w:tc>
          <w:tcPr>
            <w:tcW w:w="1479" w:type="dxa"/>
            <w:gridSpan w:val="2"/>
            <w:tcBorders>
              <w:top w:val="nil"/>
              <w:left w:val="nil"/>
              <w:bottom w:val="nil"/>
              <w:right w:val="nil"/>
            </w:tcBorders>
            <w:tcMar>
              <w:top w:w="0" w:type="dxa"/>
              <w:left w:w="28" w:type="dxa"/>
              <w:bottom w:w="0" w:type="dxa"/>
              <w:right w:w="28" w:type="dxa"/>
            </w:tcMar>
          </w:tcPr>
          <w:p w14:paraId="6DCB8123" w14:textId="77777777" w:rsidR="00AF4373" w:rsidRPr="008D378D" w:rsidRDefault="00AF4373">
            <w:pPr>
              <w:jc w:val="both"/>
              <w:rPr>
                <w:sz w:val="18"/>
                <w:szCs w:val="18"/>
                <w:lang w:val="pt-BR"/>
              </w:rPr>
            </w:pPr>
          </w:p>
        </w:tc>
        <w:tc>
          <w:tcPr>
            <w:tcW w:w="1297" w:type="dxa"/>
            <w:tcBorders>
              <w:top w:val="nil"/>
              <w:left w:val="nil"/>
              <w:bottom w:val="nil"/>
              <w:right w:val="nil"/>
            </w:tcBorders>
            <w:tcMar>
              <w:top w:w="0" w:type="dxa"/>
              <w:left w:w="28" w:type="dxa"/>
              <w:bottom w:w="0" w:type="dxa"/>
              <w:right w:w="28" w:type="dxa"/>
            </w:tcMar>
          </w:tcPr>
          <w:p w14:paraId="3326024B" w14:textId="77777777" w:rsidR="00AF4373" w:rsidRPr="008D378D" w:rsidRDefault="00AF4373">
            <w:pPr>
              <w:jc w:val="both"/>
              <w:rPr>
                <w:sz w:val="18"/>
                <w:szCs w:val="18"/>
                <w:lang w:val="pt-BR"/>
              </w:rPr>
            </w:pPr>
          </w:p>
        </w:tc>
        <w:tc>
          <w:tcPr>
            <w:tcW w:w="999" w:type="dxa"/>
            <w:tcBorders>
              <w:top w:val="nil"/>
              <w:left w:val="nil"/>
              <w:bottom w:val="nil"/>
              <w:right w:val="double" w:sz="4" w:space="0" w:color="auto"/>
            </w:tcBorders>
            <w:tcMar>
              <w:top w:w="0" w:type="dxa"/>
              <w:left w:w="28" w:type="dxa"/>
              <w:bottom w:w="0" w:type="dxa"/>
              <w:right w:w="28" w:type="dxa"/>
            </w:tcMar>
          </w:tcPr>
          <w:p w14:paraId="5432C459" w14:textId="77777777" w:rsidR="00AF4373" w:rsidRPr="008D378D" w:rsidRDefault="00AF4373">
            <w:pPr>
              <w:jc w:val="both"/>
              <w:rPr>
                <w:sz w:val="18"/>
                <w:szCs w:val="18"/>
                <w:lang w:val="pt-BR"/>
              </w:rPr>
            </w:pPr>
          </w:p>
        </w:tc>
      </w:tr>
      <w:tr w:rsidR="00AF4373" w:rsidRPr="008D378D" w14:paraId="29384949" w14:textId="77777777" w:rsidTr="00AF4373">
        <w:tc>
          <w:tcPr>
            <w:tcW w:w="1061" w:type="dxa"/>
            <w:tcBorders>
              <w:top w:val="nil"/>
              <w:left w:val="double" w:sz="4" w:space="0" w:color="auto"/>
              <w:bottom w:val="nil"/>
              <w:right w:val="nil"/>
            </w:tcBorders>
            <w:tcMar>
              <w:top w:w="0" w:type="dxa"/>
              <w:left w:w="28" w:type="dxa"/>
              <w:bottom w:w="0" w:type="dxa"/>
              <w:right w:w="28" w:type="dxa"/>
            </w:tcMar>
          </w:tcPr>
          <w:p w14:paraId="28BFA3BC" w14:textId="77777777" w:rsidR="00AF4373" w:rsidRPr="008D378D" w:rsidRDefault="00AF4373">
            <w:pPr>
              <w:jc w:val="both"/>
              <w:rPr>
                <w:sz w:val="18"/>
                <w:szCs w:val="18"/>
                <w:lang w:val="pt-BR"/>
              </w:rPr>
            </w:pPr>
          </w:p>
        </w:tc>
        <w:tc>
          <w:tcPr>
            <w:tcW w:w="2770" w:type="dxa"/>
            <w:gridSpan w:val="3"/>
            <w:tcBorders>
              <w:top w:val="nil"/>
              <w:left w:val="nil"/>
              <w:bottom w:val="nil"/>
              <w:right w:val="nil"/>
            </w:tcBorders>
            <w:tcMar>
              <w:top w:w="0" w:type="dxa"/>
              <w:left w:w="28" w:type="dxa"/>
              <w:bottom w:w="0" w:type="dxa"/>
              <w:right w:w="28" w:type="dxa"/>
            </w:tcMar>
          </w:tcPr>
          <w:p w14:paraId="5AF93E8F" w14:textId="77777777" w:rsidR="00AF4373" w:rsidRPr="008D378D" w:rsidRDefault="00AF4373">
            <w:pPr>
              <w:jc w:val="both"/>
              <w:rPr>
                <w:sz w:val="18"/>
                <w:szCs w:val="18"/>
                <w:lang w:val="pt-BR"/>
              </w:rPr>
            </w:pPr>
          </w:p>
        </w:tc>
        <w:tc>
          <w:tcPr>
            <w:tcW w:w="494" w:type="dxa"/>
            <w:tcBorders>
              <w:top w:val="nil"/>
              <w:left w:val="nil"/>
              <w:bottom w:val="nil"/>
              <w:right w:val="nil"/>
            </w:tcBorders>
            <w:tcMar>
              <w:top w:w="0" w:type="dxa"/>
              <w:left w:w="28" w:type="dxa"/>
              <w:bottom w:w="0" w:type="dxa"/>
              <w:right w:w="28" w:type="dxa"/>
            </w:tcMar>
          </w:tcPr>
          <w:p w14:paraId="26E1D6EE" w14:textId="77777777" w:rsidR="00AF4373" w:rsidRPr="008D378D" w:rsidRDefault="00AF4373">
            <w:pPr>
              <w:jc w:val="both"/>
              <w:rPr>
                <w:sz w:val="18"/>
                <w:szCs w:val="18"/>
                <w:lang w:val="pt-BR"/>
              </w:rPr>
            </w:pPr>
          </w:p>
        </w:tc>
        <w:tc>
          <w:tcPr>
            <w:tcW w:w="2426" w:type="dxa"/>
            <w:gridSpan w:val="3"/>
            <w:tcBorders>
              <w:top w:val="nil"/>
              <w:left w:val="single" w:sz="6" w:space="0" w:color="auto"/>
              <w:bottom w:val="nil"/>
              <w:right w:val="nil"/>
            </w:tcBorders>
            <w:tcMar>
              <w:top w:w="0" w:type="dxa"/>
              <w:left w:w="28" w:type="dxa"/>
              <w:bottom w:w="0" w:type="dxa"/>
              <w:right w:w="28" w:type="dxa"/>
            </w:tcMar>
            <w:hideMark/>
          </w:tcPr>
          <w:p w14:paraId="40FF4047" w14:textId="77777777" w:rsidR="00AF4373" w:rsidRPr="008D378D" w:rsidRDefault="00AF4373">
            <w:pPr>
              <w:jc w:val="both"/>
              <w:rPr>
                <w:lang w:val="pt-BR"/>
              </w:rPr>
            </w:pPr>
            <w:r w:rsidRPr="008D378D">
              <w:rPr>
                <w:lang w:val="pt-BR"/>
              </w:rPr>
              <w:t>Nome do Licitante</w:t>
            </w:r>
          </w:p>
        </w:tc>
        <w:tc>
          <w:tcPr>
            <w:tcW w:w="2296" w:type="dxa"/>
            <w:gridSpan w:val="2"/>
            <w:tcBorders>
              <w:top w:val="nil"/>
              <w:left w:val="nil"/>
              <w:bottom w:val="nil"/>
              <w:right w:val="double" w:sz="4" w:space="0" w:color="auto"/>
            </w:tcBorders>
            <w:tcMar>
              <w:top w:w="0" w:type="dxa"/>
              <w:left w:w="28" w:type="dxa"/>
              <w:bottom w:w="0" w:type="dxa"/>
              <w:right w:w="28" w:type="dxa"/>
            </w:tcMar>
            <w:hideMark/>
          </w:tcPr>
          <w:p w14:paraId="1B51B924" w14:textId="77777777" w:rsidR="00AF4373" w:rsidRPr="008D378D" w:rsidRDefault="00AF4373">
            <w:pPr>
              <w:tabs>
                <w:tab w:val="left" w:pos="2297"/>
              </w:tabs>
              <w:jc w:val="both"/>
              <w:rPr>
                <w:sz w:val="18"/>
                <w:szCs w:val="18"/>
                <w:lang w:val="pt-BR"/>
              </w:rPr>
            </w:pPr>
            <w:r w:rsidRPr="008D378D">
              <w:rPr>
                <w:sz w:val="18"/>
                <w:szCs w:val="18"/>
                <w:u w:val="single"/>
                <w:lang w:val="pt-BR"/>
              </w:rPr>
              <w:tab/>
            </w:r>
          </w:p>
        </w:tc>
      </w:tr>
      <w:tr w:rsidR="00AF4373" w:rsidRPr="008D378D" w14:paraId="1E2AD0BC" w14:textId="77777777" w:rsidTr="00AF4373">
        <w:tc>
          <w:tcPr>
            <w:tcW w:w="1061" w:type="dxa"/>
            <w:tcBorders>
              <w:top w:val="nil"/>
              <w:left w:val="double" w:sz="4" w:space="0" w:color="auto"/>
              <w:bottom w:val="nil"/>
              <w:right w:val="nil"/>
            </w:tcBorders>
            <w:tcMar>
              <w:top w:w="0" w:type="dxa"/>
              <w:left w:w="28" w:type="dxa"/>
              <w:bottom w:w="0" w:type="dxa"/>
              <w:right w:w="28" w:type="dxa"/>
            </w:tcMar>
          </w:tcPr>
          <w:p w14:paraId="6F6039A0" w14:textId="77777777" w:rsidR="00AF4373" w:rsidRPr="008D378D" w:rsidRDefault="00AF4373">
            <w:pPr>
              <w:jc w:val="both"/>
              <w:rPr>
                <w:sz w:val="18"/>
                <w:szCs w:val="18"/>
                <w:lang w:val="pt-BR"/>
              </w:rPr>
            </w:pPr>
          </w:p>
        </w:tc>
        <w:tc>
          <w:tcPr>
            <w:tcW w:w="2770" w:type="dxa"/>
            <w:gridSpan w:val="3"/>
            <w:tcBorders>
              <w:top w:val="nil"/>
              <w:left w:val="nil"/>
              <w:bottom w:val="nil"/>
              <w:right w:val="nil"/>
            </w:tcBorders>
            <w:tcMar>
              <w:top w:w="0" w:type="dxa"/>
              <w:left w:w="28" w:type="dxa"/>
              <w:bottom w:w="0" w:type="dxa"/>
              <w:right w:w="28" w:type="dxa"/>
            </w:tcMar>
          </w:tcPr>
          <w:p w14:paraId="598FB399" w14:textId="77777777" w:rsidR="00AF4373" w:rsidRPr="008D378D" w:rsidRDefault="00AF4373">
            <w:pPr>
              <w:jc w:val="both"/>
              <w:rPr>
                <w:sz w:val="18"/>
                <w:szCs w:val="18"/>
                <w:lang w:val="pt-BR"/>
              </w:rPr>
            </w:pPr>
          </w:p>
        </w:tc>
        <w:tc>
          <w:tcPr>
            <w:tcW w:w="494" w:type="dxa"/>
            <w:tcBorders>
              <w:top w:val="nil"/>
              <w:left w:val="nil"/>
              <w:bottom w:val="nil"/>
              <w:right w:val="nil"/>
            </w:tcBorders>
            <w:tcMar>
              <w:top w:w="0" w:type="dxa"/>
              <w:left w:w="28" w:type="dxa"/>
              <w:bottom w:w="0" w:type="dxa"/>
              <w:right w:w="28" w:type="dxa"/>
            </w:tcMar>
          </w:tcPr>
          <w:p w14:paraId="78E9D3D0" w14:textId="77777777" w:rsidR="00AF4373" w:rsidRPr="008D378D" w:rsidRDefault="00AF4373">
            <w:pPr>
              <w:jc w:val="both"/>
              <w:rPr>
                <w:sz w:val="18"/>
                <w:szCs w:val="18"/>
                <w:lang w:val="pt-BR"/>
              </w:rPr>
            </w:pPr>
          </w:p>
        </w:tc>
        <w:tc>
          <w:tcPr>
            <w:tcW w:w="947" w:type="dxa"/>
            <w:tcBorders>
              <w:top w:val="nil"/>
              <w:left w:val="single" w:sz="6" w:space="0" w:color="auto"/>
              <w:bottom w:val="nil"/>
              <w:right w:val="nil"/>
            </w:tcBorders>
            <w:tcMar>
              <w:top w:w="0" w:type="dxa"/>
              <w:left w:w="28" w:type="dxa"/>
              <w:bottom w:w="0" w:type="dxa"/>
              <w:right w:w="28" w:type="dxa"/>
            </w:tcMar>
          </w:tcPr>
          <w:p w14:paraId="3D6FCD98" w14:textId="77777777" w:rsidR="00AF4373" w:rsidRPr="008D378D" w:rsidRDefault="00AF4373">
            <w:pPr>
              <w:jc w:val="both"/>
              <w:rPr>
                <w:sz w:val="18"/>
                <w:szCs w:val="18"/>
                <w:lang w:val="pt-BR"/>
              </w:rPr>
            </w:pPr>
          </w:p>
        </w:tc>
        <w:tc>
          <w:tcPr>
            <w:tcW w:w="1479" w:type="dxa"/>
            <w:gridSpan w:val="2"/>
            <w:tcBorders>
              <w:top w:val="nil"/>
              <w:left w:val="nil"/>
              <w:bottom w:val="nil"/>
              <w:right w:val="nil"/>
            </w:tcBorders>
            <w:tcMar>
              <w:top w:w="0" w:type="dxa"/>
              <w:left w:w="28" w:type="dxa"/>
              <w:bottom w:w="0" w:type="dxa"/>
              <w:right w:w="28" w:type="dxa"/>
            </w:tcMar>
          </w:tcPr>
          <w:p w14:paraId="052F23F4" w14:textId="77777777" w:rsidR="00AF4373" w:rsidRPr="008D378D" w:rsidRDefault="00AF4373">
            <w:pPr>
              <w:jc w:val="both"/>
              <w:rPr>
                <w:sz w:val="18"/>
                <w:szCs w:val="18"/>
                <w:lang w:val="pt-BR"/>
              </w:rPr>
            </w:pPr>
          </w:p>
        </w:tc>
        <w:tc>
          <w:tcPr>
            <w:tcW w:w="1297" w:type="dxa"/>
            <w:tcBorders>
              <w:top w:val="nil"/>
              <w:left w:val="nil"/>
              <w:bottom w:val="nil"/>
              <w:right w:val="nil"/>
            </w:tcBorders>
            <w:tcMar>
              <w:top w:w="0" w:type="dxa"/>
              <w:left w:w="28" w:type="dxa"/>
              <w:bottom w:w="0" w:type="dxa"/>
              <w:right w:w="28" w:type="dxa"/>
            </w:tcMar>
          </w:tcPr>
          <w:p w14:paraId="7C82F20C" w14:textId="77777777" w:rsidR="00AF4373" w:rsidRPr="008D378D" w:rsidRDefault="00AF4373" w:rsidP="00AF4373">
            <w:pPr>
              <w:ind w:left="294" w:hanging="294"/>
              <w:jc w:val="both"/>
              <w:rPr>
                <w:sz w:val="18"/>
                <w:szCs w:val="18"/>
                <w:lang w:val="pt-BR"/>
              </w:rPr>
            </w:pPr>
          </w:p>
        </w:tc>
        <w:tc>
          <w:tcPr>
            <w:tcW w:w="999" w:type="dxa"/>
            <w:tcBorders>
              <w:top w:val="nil"/>
              <w:left w:val="nil"/>
              <w:bottom w:val="nil"/>
              <w:right w:val="double" w:sz="4" w:space="0" w:color="auto"/>
            </w:tcBorders>
            <w:tcMar>
              <w:top w:w="0" w:type="dxa"/>
              <w:left w:w="28" w:type="dxa"/>
              <w:bottom w:w="0" w:type="dxa"/>
              <w:right w:w="28" w:type="dxa"/>
            </w:tcMar>
          </w:tcPr>
          <w:p w14:paraId="468CAF38" w14:textId="77777777" w:rsidR="00AF4373" w:rsidRPr="008D378D" w:rsidRDefault="00AF4373">
            <w:pPr>
              <w:jc w:val="both"/>
              <w:rPr>
                <w:sz w:val="18"/>
                <w:szCs w:val="18"/>
                <w:lang w:val="pt-BR"/>
              </w:rPr>
            </w:pPr>
          </w:p>
        </w:tc>
      </w:tr>
      <w:tr w:rsidR="00AF4373" w:rsidRPr="008D378D" w14:paraId="164E44FF" w14:textId="77777777" w:rsidTr="00AF4373">
        <w:tc>
          <w:tcPr>
            <w:tcW w:w="1061" w:type="dxa"/>
            <w:tcBorders>
              <w:top w:val="nil"/>
              <w:left w:val="double" w:sz="4" w:space="0" w:color="auto"/>
              <w:bottom w:val="nil"/>
              <w:right w:val="nil"/>
            </w:tcBorders>
            <w:tcMar>
              <w:top w:w="0" w:type="dxa"/>
              <w:left w:w="28" w:type="dxa"/>
              <w:bottom w:w="0" w:type="dxa"/>
              <w:right w:w="28" w:type="dxa"/>
            </w:tcMar>
          </w:tcPr>
          <w:p w14:paraId="6B968A85" w14:textId="77777777" w:rsidR="00AF4373" w:rsidRPr="008D378D" w:rsidRDefault="00AF4373">
            <w:pPr>
              <w:jc w:val="both"/>
              <w:rPr>
                <w:sz w:val="18"/>
                <w:szCs w:val="18"/>
                <w:lang w:val="pt-BR"/>
              </w:rPr>
            </w:pPr>
          </w:p>
        </w:tc>
        <w:tc>
          <w:tcPr>
            <w:tcW w:w="2770" w:type="dxa"/>
            <w:gridSpan w:val="3"/>
            <w:tcBorders>
              <w:top w:val="nil"/>
              <w:left w:val="nil"/>
              <w:bottom w:val="nil"/>
              <w:right w:val="nil"/>
            </w:tcBorders>
            <w:tcMar>
              <w:top w:w="0" w:type="dxa"/>
              <w:left w:w="28" w:type="dxa"/>
              <w:bottom w:w="0" w:type="dxa"/>
              <w:right w:w="28" w:type="dxa"/>
            </w:tcMar>
          </w:tcPr>
          <w:p w14:paraId="094D0270" w14:textId="77777777" w:rsidR="00AF4373" w:rsidRPr="008D378D" w:rsidRDefault="00AF4373">
            <w:pPr>
              <w:jc w:val="both"/>
              <w:rPr>
                <w:sz w:val="18"/>
                <w:szCs w:val="18"/>
                <w:lang w:val="pt-BR"/>
              </w:rPr>
            </w:pPr>
          </w:p>
        </w:tc>
        <w:tc>
          <w:tcPr>
            <w:tcW w:w="494" w:type="dxa"/>
            <w:tcBorders>
              <w:top w:val="nil"/>
              <w:left w:val="nil"/>
              <w:bottom w:val="nil"/>
              <w:right w:val="nil"/>
            </w:tcBorders>
            <w:tcMar>
              <w:top w:w="0" w:type="dxa"/>
              <w:left w:w="28" w:type="dxa"/>
              <w:bottom w:w="0" w:type="dxa"/>
              <w:right w:w="28" w:type="dxa"/>
            </w:tcMar>
          </w:tcPr>
          <w:p w14:paraId="6A632860" w14:textId="77777777" w:rsidR="00AF4373" w:rsidRPr="008D378D" w:rsidRDefault="00AF4373">
            <w:pPr>
              <w:jc w:val="both"/>
              <w:rPr>
                <w:sz w:val="18"/>
                <w:szCs w:val="18"/>
                <w:lang w:val="pt-BR"/>
              </w:rPr>
            </w:pPr>
          </w:p>
        </w:tc>
        <w:tc>
          <w:tcPr>
            <w:tcW w:w="947" w:type="dxa"/>
            <w:tcBorders>
              <w:top w:val="nil"/>
              <w:left w:val="single" w:sz="6" w:space="0" w:color="auto"/>
              <w:bottom w:val="nil"/>
              <w:right w:val="nil"/>
            </w:tcBorders>
            <w:tcMar>
              <w:top w:w="0" w:type="dxa"/>
              <w:left w:w="28" w:type="dxa"/>
              <w:bottom w:w="0" w:type="dxa"/>
              <w:right w:w="28" w:type="dxa"/>
            </w:tcMar>
          </w:tcPr>
          <w:p w14:paraId="7910D2B9" w14:textId="77777777" w:rsidR="00AF4373" w:rsidRPr="008D378D" w:rsidRDefault="00AF4373">
            <w:pPr>
              <w:jc w:val="both"/>
              <w:rPr>
                <w:sz w:val="18"/>
                <w:szCs w:val="18"/>
                <w:lang w:val="pt-BR"/>
              </w:rPr>
            </w:pPr>
          </w:p>
        </w:tc>
        <w:tc>
          <w:tcPr>
            <w:tcW w:w="1479" w:type="dxa"/>
            <w:gridSpan w:val="2"/>
            <w:tcBorders>
              <w:top w:val="nil"/>
              <w:left w:val="nil"/>
              <w:bottom w:val="nil"/>
              <w:right w:val="nil"/>
            </w:tcBorders>
            <w:tcMar>
              <w:top w:w="0" w:type="dxa"/>
              <w:left w:w="28" w:type="dxa"/>
              <w:bottom w:w="0" w:type="dxa"/>
              <w:right w:w="28" w:type="dxa"/>
            </w:tcMar>
          </w:tcPr>
          <w:p w14:paraId="1570F9F9" w14:textId="77777777" w:rsidR="00AF4373" w:rsidRPr="008D378D" w:rsidRDefault="00AF4373">
            <w:pPr>
              <w:jc w:val="both"/>
              <w:rPr>
                <w:sz w:val="18"/>
                <w:szCs w:val="18"/>
                <w:lang w:val="pt-BR"/>
              </w:rPr>
            </w:pPr>
          </w:p>
        </w:tc>
        <w:tc>
          <w:tcPr>
            <w:tcW w:w="1297" w:type="dxa"/>
            <w:tcBorders>
              <w:top w:val="nil"/>
              <w:left w:val="nil"/>
              <w:bottom w:val="nil"/>
              <w:right w:val="nil"/>
            </w:tcBorders>
            <w:tcMar>
              <w:top w:w="0" w:type="dxa"/>
              <w:left w:w="28" w:type="dxa"/>
              <w:bottom w:w="0" w:type="dxa"/>
              <w:right w:w="28" w:type="dxa"/>
            </w:tcMar>
          </w:tcPr>
          <w:p w14:paraId="2A327530" w14:textId="77777777" w:rsidR="00AF4373" w:rsidRPr="008D378D" w:rsidRDefault="00AF4373">
            <w:pPr>
              <w:jc w:val="both"/>
              <w:rPr>
                <w:sz w:val="18"/>
                <w:szCs w:val="18"/>
                <w:lang w:val="pt-BR"/>
              </w:rPr>
            </w:pPr>
          </w:p>
        </w:tc>
        <w:tc>
          <w:tcPr>
            <w:tcW w:w="999" w:type="dxa"/>
            <w:tcBorders>
              <w:top w:val="nil"/>
              <w:left w:val="nil"/>
              <w:bottom w:val="nil"/>
              <w:right w:val="double" w:sz="4" w:space="0" w:color="auto"/>
            </w:tcBorders>
            <w:tcMar>
              <w:top w:w="0" w:type="dxa"/>
              <w:left w:w="28" w:type="dxa"/>
              <w:bottom w:w="0" w:type="dxa"/>
              <w:right w:w="28" w:type="dxa"/>
            </w:tcMar>
          </w:tcPr>
          <w:p w14:paraId="6CC680F6" w14:textId="77777777" w:rsidR="00AF4373" w:rsidRPr="008D378D" w:rsidRDefault="00AF4373">
            <w:pPr>
              <w:jc w:val="both"/>
              <w:rPr>
                <w:sz w:val="18"/>
                <w:szCs w:val="18"/>
                <w:lang w:val="pt-BR"/>
              </w:rPr>
            </w:pPr>
          </w:p>
        </w:tc>
      </w:tr>
      <w:tr w:rsidR="00AF4373" w:rsidRPr="008D378D" w14:paraId="102ADBC0" w14:textId="77777777" w:rsidTr="00AF4373">
        <w:tc>
          <w:tcPr>
            <w:tcW w:w="1061" w:type="dxa"/>
            <w:tcBorders>
              <w:top w:val="nil"/>
              <w:left w:val="double" w:sz="4" w:space="0" w:color="auto"/>
              <w:bottom w:val="nil"/>
              <w:right w:val="nil"/>
            </w:tcBorders>
            <w:tcMar>
              <w:top w:w="0" w:type="dxa"/>
              <w:left w:w="28" w:type="dxa"/>
              <w:bottom w:w="0" w:type="dxa"/>
              <w:right w:w="28" w:type="dxa"/>
            </w:tcMar>
          </w:tcPr>
          <w:p w14:paraId="53B9A634" w14:textId="77777777" w:rsidR="00AF4373" w:rsidRPr="008D378D" w:rsidRDefault="00AF4373">
            <w:pPr>
              <w:jc w:val="both"/>
              <w:rPr>
                <w:sz w:val="18"/>
                <w:szCs w:val="18"/>
                <w:lang w:val="pt-BR"/>
              </w:rPr>
            </w:pPr>
          </w:p>
        </w:tc>
        <w:tc>
          <w:tcPr>
            <w:tcW w:w="2770" w:type="dxa"/>
            <w:gridSpan w:val="3"/>
            <w:tcBorders>
              <w:top w:val="nil"/>
              <w:left w:val="nil"/>
              <w:bottom w:val="nil"/>
              <w:right w:val="nil"/>
            </w:tcBorders>
            <w:tcMar>
              <w:top w:w="0" w:type="dxa"/>
              <w:left w:w="28" w:type="dxa"/>
              <w:bottom w:w="0" w:type="dxa"/>
              <w:right w:w="28" w:type="dxa"/>
            </w:tcMar>
          </w:tcPr>
          <w:p w14:paraId="142A023E" w14:textId="77777777" w:rsidR="00AF4373" w:rsidRPr="008D378D" w:rsidRDefault="00AF4373">
            <w:pPr>
              <w:jc w:val="both"/>
              <w:rPr>
                <w:sz w:val="18"/>
                <w:szCs w:val="18"/>
                <w:lang w:val="pt-BR"/>
              </w:rPr>
            </w:pPr>
          </w:p>
        </w:tc>
        <w:tc>
          <w:tcPr>
            <w:tcW w:w="494" w:type="dxa"/>
            <w:tcBorders>
              <w:top w:val="nil"/>
              <w:left w:val="nil"/>
              <w:bottom w:val="nil"/>
              <w:right w:val="nil"/>
            </w:tcBorders>
            <w:tcMar>
              <w:top w:w="0" w:type="dxa"/>
              <w:left w:w="28" w:type="dxa"/>
              <w:bottom w:w="0" w:type="dxa"/>
              <w:right w:w="28" w:type="dxa"/>
            </w:tcMar>
          </w:tcPr>
          <w:p w14:paraId="2AA4C6D6" w14:textId="77777777" w:rsidR="00AF4373" w:rsidRPr="008D378D" w:rsidRDefault="00AF4373">
            <w:pPr>
              <w:jc w:val="both"/>
              <w:rPr>
                <w:sz w:val="18"/>
                <w:szCs w:val="18"/>
                <w:lang w:val="pt-BR"/>
              </w:rPr>
            </w:pPr>
          </w:p>
        </w:tc>
        <w:tc>
          <w:tcPr>
            <w:tcW w:w="2426" w:type="dxa"/>
            <w:gridSpan w:val="3"/>
            <w:tcBorders>
              <w:top w:val="nil"/>
              <w:left w:val="single" w:sz="6" w:space="0" w:color="auto"/>
              <w:bottom w:val="nil"/>
              <w:right w:val="nil"/>
            </w:tcBorders>
            <w:tcMar>
              <w:top w:w="0" w:type="dxa"/>
              <w:left w:w="28" w:type="dxa"/>
              <w:bottom w:w="0" w:type="dxa"/>
              <w:right w:w="28" w:type="dxa"/>
            </w:tcMar>
            <w:hideMark/>
          </w:tcPr>
          <w:p w14:paraId="0E6CD012" w14:textId="77777777" w:rsidR="00AF4373" w:rsidRPr="008D378D" w:rsidRDefault="00AF4373" w:rsidP="00AF4373">
            <w:pPr>
              <w:rPr>
                <w:lang w:val="pt-BR"/>
              </w:rPr>
            </w:pPr>
            <w:r w:rsidRPr="008D378D">
              <w:rPr>
                <w:lang w:val="pt-BR"/>
              </w:rPr>
              <w:t>Assinatura do Licitante</w:t>
            </w:r>
          </w:p>
        </w:tc>
        <w:tc>
          <w:tcPr>
            <w:tcW w:w="2296" w:type="dxa"/>
            <w:gridSpan w:val="2"/>
            <w:tcBorders>
              <w:top w:val="nil"/>
              <w:left w:val="nil"/>
              <w:bottom w:val="nil"/>
              <w:right w:val="double" w:sz="4" w:space="0" w:color="auto"/>
            </w:tcBorders>
            <w:tcMar>
              <w:top w:w="0" w:type="dxa"/>
              <w:left w:w="28" w:type="dxa"/>
              <w:bottom w:w="0" w:type="dxa"/>
              <w:right w:w="28" w:type="dxa"/>
            </w:tcMar>
            <w:hideMark/>
          </w:tcPr>
          <w:p w14:paraId="7F76EB39" w14:textId="77777777" w:rsidR="00AF4373" w:rsidRPr="008D378D" w:rsidRDefault="00AF4373">
            <w:pPr>
              <w:tabs>
                <w:tab w:val="left" w:pos="2297"/>
              </w:tabs>
              <w:jc w:val="both"/>
              <w:rPr>
                <w:sz w:val="18"/>
                <w:szCs w:val="18"/>
                <w:lang w:val="pt-BR"/>
              </w:rPr>
            </w:pPr>
            <w:r w:rsidRPr="008D378D">
              <w:rPr>
                <w:sz w:val="18"/>
                <w:szCs w:val="18"/>
                <w:u w:val="single"/>
                <w:lang w:val="pt-BR"/>
              </w:rPr>
              <w:tab/>
            </w:r>
          </w:p>
        </w:tc>
      </w:tr>
      <w:tr w:rsidR="00AF4373" w:rsidRPr="008D378D" w14:paraId="70EF2A04" w14:textId="77777777" w:rsidTr="00AF4373">
        <w:tc>
          <w:tcPr>
            <w:tcW w:w="1061" w:type="dxa"/>
            <w:tcBorders>
              <w:top w:val="nil"/>
              <w:left w:val="double" w:sz="4" w:space="0" w:color="auto"/>
              <w:bottom w:val="double" w:sz="4" w:space="0" w:color="auto"/>
              <w:right w:val="nil"/>
            </w:tcBorders>
            <w:tcMar>
              <w:top w:w="0" w:type="dxa"/>
              <w:left w:w="28" w:type="dxa"/>
              <w:bottom w:w="0" w:type="dxa"/>
              <w:right w:w="28" w:type="dxa"/>
            </w:tcMar>
          </w:tcPr>
          <w:p w14:paraId="573D19E8" w14:textId="77777777" w:rsidR="00AF4373" w:rsidRPr="008D378D" w:rsidRDefault="00AF4373">
            <w:pPr>
              <w:jc w:val="both"/>
              <w:rPr>
                <w:sz w:val="18"/>
                <w:szCs w:val="18"/>
                <w:lang w:val="pt-BR"/>
              </w:rPr>
            </w:pPr>
          </w:p>
        </w:tc>
        <w:tc>
          <w:tcPr>
            <w:tcW w:w="2770" w:type="dxa"/>
            <w:gridSpan w:val="3"/>
            <w:tcBorders>
              <w:top w:val="nil"/>
              <w:left w:val="nil"/>
              <w:bottom w:val="double" w:sz="4" w:space="0" w:color="auto"/>
              <w:right w:val="nil"/>
            </w:tcBorders>
            <w:tcMar>
              <w:top w:w="0" w:type="dxa"/>
              <w:left w:w="28" w:type="dxa"/>
              <w:bottom w:w="0" w:type="dxa"/>
              <w:right w:w="28" w:type="dxa"/>
            </w:tcMar>
          </w:tcPr>
          <w:p w14:paraId="5E17CC38" w14:textId="77777777" w:rsidR="00AF4373" w:rsidRPr="008D378D" w:rsidRDefault="00AF4373">
            <w:pPr>
              <w:jc w:val="both"/>
              <w:rPr>
                <w:sz w:val="18"/>
                <w:szCs w:val="18"/>
                <w:lang w:val="pt-BR"/>
              </w:rPr>
            </w:pPr>
          </w:p>
        </w:tc>
        <w:tc>
          <w:tcPr>
            <w:tcW w:w="494" w:type="dxa"/>
            <w:tcBorders>
              <w:top w:val="nil"/>
              <w:left w:val="nil"/>
              <w:bottom w:val="double" w:sz="4" w:space="0" w:color="auto"/>
              <w:right w:val="nil"/>
            </w:tcBorders>
            <w:tcMar>
              <w:top w:w="0" w:type="dxa"/>
              <w:left w:w="28" w:type="dxa"/>
              <w:bottom w:w="0" w:type="dxa"/>
              <w:right w:w="28" w:type="dxa"/>
            </w:tcMar>
          </w:tcPr>
          <w:p w14:paraId="5202729C" w14:textId="77777777" w:rsidR="00AF4373" w:rsidRPr="008D378D" w:rsidRDefault="00AF4373">
            <w:pPr>
              <w:jc w:val="both"/>
              <w:rPr>
                <w:sz w:val="18"/>
                <w:szCs w:val="18"/>
                <w:lang w:val="pt-BR"/>
              </w:rPr>
            </w:pPr>
          </w:p>
        </w:tc>
        <w:tc>
          <w:tcPr>
            <w:tcW w:w="947" w:type="dxa"/>
            <w:tcBorders>
              <w:top w:val="nil"/>
              <w:left w:val="single" w:sz="6" w:space="0" w:color="auto"/>
              <w:bottom w:val="double" w:sz="4" w:space="0" w:color="auto"/>
              <w:right w:val="nil"/>
            </w:tcBorders>
            <w:tcMar>
              <w:top w:w="0" w:type="dxa"/>
              <w:left w:w="28" w:type="dxa"/>
              <w:bottom w:w="0" w:type="dxa"/>
              <w:right w:w="28" w:type="dxa"/>
            </w:tcMar>
          </w:tcPr>
          <w:p w14:paraId="42F3A496" w14:textId="77777777" w:rsidR="00AF4373" w:rsidRPr="008D378D" w:rsidRDefault="00AF4373">
            <w:pPr>
              <w:jc w:val="both"/>
              <w:rPr>
                <w:sz w:val="18"/>
                <w:szCs w:val="18"/>
                <w:lang w:val="pt-BR"/>
              </w:rPr>
            </w:pPr>
          </w:p>
        </w:tc>
        <w:tc>
          <w:tcPr>
            <w:tcW w:w="1479" w:type="dxa"/>
            <w:gridSpan w:val="2"/>
            <w:tcBorders>
              <w:top w:val="nil"/>
              <w:left w:val="nil"/>
              <w:bottom w:val="double" w:sz="4" w:space="0" w:color="auto"/>
              <w:right w:val="nil"/>
            </w:tcBorders>
            <w:tcMar>
              <w:top w:w="0" w:type="dxa"/>
              <w:left w:w="28" w:type="dxa"/>
              <w:bottom w:w="0" w:type="dxa"/>
              <w:right w:w="28" w:type="dxa"/>
            </w:tcMar>
          </w:tcPr>
          <w:p w14:paraId="17FDE723" w14:textId="77777777" w:rsidR="00AF4373" w:rsidRPr="008D378D" w:rsidRDefault="00AF4373">
            <w:pPr>
              <w:jc w:val="both"/>
              <w:rPr>
                <w:sz w:val="18"/>
                <w:szCs w:val="18"/>
                <w:lang w:val="pt-BR"/>
              </w:rPr>
            </w:pPr>
          </w:p>
        </w:tc>
        <w:tc>
          <w:tcPr>
            <w:tcW w:w="1297" w:type="dxa"/>
            <w:tcBorders>
              <w:top w:val="nil"/>
              <w:left w:val="nil"/>
              <w:bottom w:val="double" w:sz="4" w:space="0" w:color="auto"/>
              <w:right w:val="nil"/>
            </w:tcBorders>
            <w:tcMar>
              <w:top w:w="0" w:type="dxa"/>
              <w:left w:w="28" w:type="dxa"/>
              <w:bottom w:w="0" w:type="dxa"/>
              <w:right w:w="28" w:type="dxa"/>
            </w:tcMar>
          </w:tcPr>
          <w:p w14:paraId="0298D8A0" w14:textId="77777777" w:rsidR="00AF4373" w:rsidRPr="008D378D" w:rsidRDefault="00AF4373">
            <w:pPr>
              <w:jc w:val="both"/>
              <w:rPr>
                <w:sz w:val="18"/>
                <w:szCs w:val="18"/>
                <w:lang w:val="pt-BR"/>
              </w:rPr>
            </w:pPr>
          </w:p>
        </w:tc>
        <w:tc>
          <w:tcPr>
            <w:tcW w:w="999" w:type="dxa"/>
            <w:tcBorders>
              <w:top w:val="nil"/>
              <w:left w:val="nil"/>
              <w:bottom w:val="double" w:sz="4" w:space="0" w:color="auto"/>
              <w:right w:val="double" w:sz="4" w:space="0" w:color="auto"/>
            </w:tcBorders>
            <w:tcMar>
              <w:top w:w="0" w:type="dxa"/>
              <w:left w:w="28" w:type="dxa"/>
              <w:bottom w:w="0" w:type="dxa"/>
              <w:right w:w="28" w:type="dxa"/>
            </w:tcMar>
          </w:tcPr>
          <w:p w14:paraId="3CBB1A5D" w14:textId="77777777" w:rsidR="00AF4373" w:rsidRPr="008D378D" w:rsidRDefault="00AF4373">
            <w:pPr>
              <w:jc w:val="both"/>
              <w:rPr>
                <w:sz w:val="18"/>
                <w:szCs w:val="18"/>
                <w:lang w:val="pt-BR"/>
              </w:rPr>
            </w:pPr>
          </w:p>
        </w:tc>
      </w:tr>
    </w:tbl>
    <w:p w14:paraId="3B43E8E7" w14:textId="77777777" w:rsidR="00AB5786" w:rsidRPr="008D378D" w:rsidRDefault="00AB5786" w:rsidP="00C7510F">
      <w:pPr>
        <w:rPr>
          <w:lang w:val="pt-BR" w:eastAsia="pt-BR"/>
        </w:rPr>
      </w:pPr>
    </w:p>
    <w:p w14:paraId="4AADFB82" w14:textId="5195EE3F" w:rsidR="0099714F" w:rsidRPr="008D378D" w:rsidRDefault="0099714F" w:rsidP="00C7510F">
      <w:pPr>
        <w:rPr>
          <w:lang w:val="pt-BR" w:eastAsia="pt-BR"/>
        </w:rPr>
      </w:pPr>
      <w:r w:rsidRPr="008D378D">
        <w:rPr>
          <w:lang w:val="pt-BR" w:eastAsia="pt-BR"/>
        </w:rPr>
        <w:br w:type="page"/>
      </w:r>
    </w:p>
    <w:p w14:paraId="36479EA7" w14:textId="5DD6B052" w:rsidR="000C356D" w:rsidRPr="008D378D" w:rsidRDefault="0099714F" w:rsidP="0099714F">
      <w:pPr>
        <w:spacing w:before="40"/>
        <w:jc w:val="center"/>
        <w:outlineLvl w:val="4"/>
        <w:rPr>
          <w:b/>
          <w:bCs/>
          <w:sz w:val="40"/>
          <w:szCs w:val="40"/>
          <w:lang w:val="pt-BR" w:eastAsia="pt-BR"/>
        </w:rPr>
      </w:pPr>
      <w:r w:rsidRPr="008D378D">
        <w:rPr>
          <w:b/>
          <w:bCs/>
          <w:sz w:val="40"/>
          <w:szCs w:val="40"/>
          <w:lang w:val="pt-BR" w:eastAsia="pt-BR"/>
        </w:rPr>
        <w:lastRenderedPageBreak/>
        <w:t xml:space="preserve">Exemplo </w:t>
      </w:r>
      <w:r w:rsidR="000C356D" w:rsidRPr="008D378D">
        <w:rPr>
          <w:b/>
          <w:bCs/>
          <w:sz w:val="40"/>
          <w:szCs w:val="40"/>
          <w:lang w:val="pt-BR" w:eastAsia="pt-BR"/>
        </w:rPr>
        <w:t>de</w:t>
      </w:r>
      <w:bookmarkEnd w:id="611"/>
      <w:r w:rsidRPr="008D378D">
        <w:rPr>
          <w:b/>
          <w:bCs/>
          <w:sz w:val="40"/>
          <w:szCs w:val="40"/>
          <w:lang w:val="pt-BR" w:eastAsia="pt-BR"/>
        </w:rPr>
        <w:t xml:space="preserve"> </w:t>
      </w:r>
      <w:r w:rsidR="000C356D" w:rsidRPr="008D378D">
        <w:rPr>
          <w:b/>
          <w:bCs/>
          <w:sz w:val="40"/>
          <w:szCs w:val="40"/>
          <w:lang w:val="pt-BR" w:eastAsia="pt-BR"/>
        </w:rPr>
        <w:t xml:space="preserve">Trabalhos </w:t>
      </w:r>
      <w:r w:rsidR="00F8533D" w:rsidRPr="008D378D">
        <w:rPr>
          <w:b/>
          <w:bCs/>
          <w:sz w:val="40"/>
          <w:szCs w:val="40"/>
          <w:lang w:val="pt-BR" w:eastAsia="pt-BR"/>
        </w:rPr>
        <w:t>por</w:t>
      </w:r>
      <w:r w:rsidR="000C356D" w:rsidRPr="008D378D">
        <w:rPr>
          <w:b/>
          <w:bCs/>
          <w:sz w:val="40"/>
          <w:szCs w:val="40"/>
          <w:lang w:val="pt-BR" w:eastAsia="pt-BR"/>
        </w:rPr>
        <w:t xml:space="preserve"> Administração</w:t>
      </w:r>
    </w:p>
    <w:p w14:paraId="749E3F63" w14:textId="45FF71BD" w:rsidR="000C356D" w:rsidRPr="008D378D" w:rsidRDefault="000C356D" w:rsidP="0099714F">
      <w:pPr>
        <w:spacing w:after="240"/>
        <w:jc w:val="center"/>
        <w:rPr>
          <w:b/>
          <w:bCs/>
          <w:sz w:val="27"/>
          <w:szCs w:val="27"/>
          <w:lang w:val="pt-BR" w:eastAsia="pt-BR"/>
        </w:rPr>
      </w:pPr>
    </w:p>
    <w:p w14:paraId="03D4B82E" w14:textId="77777777" w:rsidR="000F1C83" w:rsidRPr="008D378D" w:rsidRDefault="000F1C83" w:rsidP="000F1C83">
      <w:pPr>
        <w:spacing w:after="240"/>
        <w:jc w:val="both"/>
        <w:rPr>
          <w:color w:val="000000"/>
          <w:sz w:val="27"/>
          <w:szCs w:val="27"/>
          <w:lang w:val="pt-BR" w:eastAsia="pt-BR"/>
        </w:rPr>
      </w:pPr>
      <w:r w:rsidRPr="008D378D">
        <w:rPr>
          <w:b/>
          <w:bCs/>
          <w:i/>
          <w:iCs/>
          <w:color w:val="000000"/>
          <w:spacing w:val="-2"/>
          <w:lang w:val="pt-BR" w:eastAsia="pt-BR"/>
        </w:rPr>
        <w:t>[Nota ao Contratante:</w:t>
      </w:r>
    </w:p>
    <w:p w14:paraId="12AA7EBA" w14:textId="05418641" w:rsidR="000F1C83" w:rsidRPr="008D378D" w:rsidRDefault="000F1C83" w:rsidP="000F1C83">
      <w:pPr>
        <w:jc w:val="both"/>
        <w:rPr>
          <w:i/>
          <w:iCs/>
          <w:color w:val="000000"/>
          <w:spacing w:val="-2"/>
          <w:lang w:val="pt-BR" w:eastAsia="pt-BR"/>
        </w:rPr>
      </w:pPr>
      <w:bookmarkStart w:id="612" w:name="_Hlk76742822"/>
      <w:bookmarkStart w:id="613" w:name="_Hlk66199493"/>
      <w:r w:rsidRPr="008D378D">
        <w:rPr>
          <w:i/>
          <w:iCs/>
          <w:color w:val="000000"/>
          <w:spacing w:val="-2"/>
          <w:lang w:val="pt-BR" w:eastAsia="pt-BR"/>
        </w:rPr>
        <w:t>Para trabalhos pequenos ou incidentais</w:t>
      </w:r>
      <w:bookmarkEnd w:id="612"/>
      <w:r w:rsidRPr="008D378D">
        <w:rPr>
          <w:i/>
          <w:iCs/>
          <w:color w:val="000000"/>
          <w:spacing w:val="-2"/>
          <w:lang w:val="pt-BR" w:eastAsia="pt-BR"/>
        </w:rPr>
        <w:t xml:space="preserve">, </w:t>
      </w:r>
      <w:r w:rsidR="00AB042F" w:rsidRPr="008D378D">
        <w:rPr>
          <w:i/>
          <w:iCs/>
          <w:color w:val="000000"/>
          <w:spacing w:val="-2"/>
          <w:lang w:val="pt-BR" w:eastAsia="pt-BR"/>
        </w:rPr>
        <w:t>o Engenheiro pode instruir uma variação a ser executada com base nos Trabalhos por Administração</w:t>
      </w:r>
      <w:r w:rsidRPr="008D378D">
        <w:rPr>
          <w:i/>
          <w:iCs/>
          <w:color w:val="000000"/>
          <w:spacing w:val="-2"/>
          <w:lang w:val="pt-BR" w:eastAsia="pt-BR"/>
        </w:rPr>
        <w:t>. A alternativa preferida é valorizar o trabalho adicional de acordo com as Condições do Contrato. Se o Plano de Trabalho incluir Trabalho</w:t>
      </w:r>
      <w:r w:rsidR="006F0919" w:rsidRPr="008D378D">
        <w:rPr>
          <w:i/>
          <w:iCs/>
          <w:color w:val="000000"/>
          <w:spacing w:val="-2"/>
          <w:lang w:val="pt-BR" w:eastAsia="pt-BR"/>
        </w:rPr>
        <w:t>s</w:t>
      </w:r>
      <w:r w:rsidRPr="008D378D">
        <w:rPr>
          <w:i/>
          <w:iCs/>
          <w:color w:val="000000"/>
          <w:spacing w:val="-2"/>
          <w:lang w:val="pt-BR" w:eastAsia="pt-BR"/>
        </w:rPr>
        <w:t xml:space="preserve"> por Administração no documento de licitação, é preferível incluir quantidades nominais em relação aos itens mais prováveis de serem utilizados e transferir a soma para o Resumo Geral para tornar as taxas de </w:t>
      </w:r>
      <w:r w:rsidR="006F0919" w:rsidRPr="008D378D">
        <w:rPr>
          <w:i/>
          <w:iCs/>
          <w:color w:val="000000"/>
          <w:spacing w:val="-2"/>
          <w:lang w:val="pt-BR" w:eastAsia="pt-BR"/>
        </w:rPr>
        <w:t>Trabalhos por Administração</w:t>
      </w:r>
      <w:r w:rsidRPr="008D378D">
        <w:rPr>
          <w:i/>
          <w:iCs/>
          <w:color w:val="000000"/>
          <w:spacing w:val="-2"/>
          <w:lang w:val="pt-BR" w:eastAsia="pt-BR"/>
        </w:rPr>
        <w:t xml:space="preserve"> competitivas.</w:t>
      </w:r>
    </w:p>
    <w:p w14:paraId="31CC5A05" w14:textId="77777777" w:rsidR="000F1C83" w:rsidRPr="008D378D" w:rsidRDefault="000F1C83" w:rsidP="000F1C83">
      <w:pPr>
        <w:jc w:val="both"/>
        <w:rPr>
          <w:i/>
          <w:iCs/>
          <w:color w:val="000000"/>
          <w:spacing w:val="-2"/>
          <w:lang w:val="pt-BR" w:eastAsia="pt-BR"/>
        </w:rPr>
      </w:pPr>
    </w:p>
    <w:p w14:paraId="55472DB8" w14:textId="77777777" w:rsidR="000F1C83" w:rsidRPr="008D378D" w:rsidRDefault="000F1C83" w:rsidP="000F1C83">
      <w:pPr>
        <w:jc w:val="both"/>
        <w:rPr>
          <w:i/>
          <w:iCs/>
          <w:color w:val="000000"/>
          <w:spacing w:val="-2"/>
          <w:lang w:val="pt-BR" w:eastAsia="pt-BR"/>
        </w:rPr>
      </w:pPr>
      <w:r w:rsidRPr="008D378D">
        <w:rPr>
          <w:i/>
          <w:iCs/>
          <w:color w:val="000000"/>
          <w:spacing w:val="-2"/>
          <w:lang w:val="pt-BR" w:eastAsia="pt-BR"/>
        </w:rPr>
        <w:t>Se não estiver incluída a opção de Trabalhos por Administração, a Cláusula 53 das Condições Gerais do Contrato não se aplicará].</w:t>
      </w:r>
    </w:p>
    <w:p w14:paraId="07A6515B" w14:textId="646A18D2" w:rsidR="000F1C83" w:rsidRPr="008D378D" w:rsidRDefault="000F1C83" w:rsidP="000F1C83">
      <w:pPr>
        <w:jc w:val="both"/>
        <w:rPr>
          <w:i/>
          <w:iCs/>
          <w:color w:val="000000"/>
          <w:spacing w:val="-2"/>
          <w:lang w:val="pt-BR" w:eastAsia="pt-BR"/>
        </w:rPr>
      </w:pPr>
    </w:p>
    <w:p w14:paraId="128BB3E1" w14:textId="77777777" w:rsidR="000F1C83" w:rsidRPr="008D378D" w:rsidRDefault="000F1C83" w:rsidP="000F1C83">
      <w:pPr>
        <w:jc w:val="both"/>
        <w:rPr>
          <w:color w:val="000000"/>
          <w:sz w:val="27"/>
          <w:szCs w:val="27"/>
          <w:lang w:val="pt-BR" w:eastAsia="pt-BR"/>
        </w:rPr>
      </w:pPr>
    </w:p>
    <w:bookmarkEnd w:id="613"/>
    <w:p w14:paraId="14806B79" w14:textId="430CB3A1" w:rsidR="000F1C83" w:rsidRPr="008D378D" w:rsidRDefault="000F1C83" w:rsidP="000F1C83">
      <w:pPr>
        <w:jc w:val="both"/>
        <w:rPr>
          <w:color w:val="000000"/>
          <w:lang w:val="pt-BR" w:eastAsia="pt-BR"/>
        </w:rPr>
      </w:pPr>
      <w:r w:rsidRPr="008D378D">
        <w:rPr>
          <w:color w:val="000000"/>
          <w:lang w:val="pt-BR" w:eastAsia="pt-BR"/>
        </w:rPr>
        <w:t xml:space="preserve">De acordo com a Cláusula 53 das Condições Gerais do Contrato, o trabalho não deve ser </w:t>
      </w:r>
      <w:r w:rsidRPr="008D378D">
        <w:rPr>
          <w:lang w:val="pt-BR"/>
        </w:rPr>
        <w:t xml:space="preserve">executado em regime de </w:t>
      </w:r>
      <w:r w:rsidR="006F0919" w:rsidRPr="008D378D">
        <w:rPr>
          <w:lang w:val="pt-BR"/>
        </w:rPr>
        <w:t>trabalhos por administração</w:t>
      </w:r>
      <w:r w:rsidRPr="008D378D">
        <w:rPr>
          <w:lang w:val="pt-BR"/>
        </w:rPr>
        <w:t>, exceto por ordem escrita do Engenheiro</w:t>
      </w:r>
      <w:r w:rsidRPr="008D378D">
        <w:rPr>
          <w:color w:val="000000"/>
          <w:lang w:val="pt-BR" w:eastAsia="pt-BR"/>
        </w:rPr>
        <w:t xml:space="preserve">. </w:t>
      </w:r>
      <w:r w:rsidRPr="008D378D">
        <w:rPr>
          <w:lang w:val="pt-BR"/>
        </w:rPr>
        <w:t>Os Licitantes deverão inserir as taxas básicas para itens de trabalho</w:t>
      </w:r>
      <w:r w:rsidR="006F0919" w:rsidRPr="008D378D">
        <w:rPr>
          <w:lang w:val="pt-BR"/>
        </w:rPr>
        <w:t>s</w:t>
      </w:r>
      <w:r w:rsidRPr="008D378D">
        <w:rPr>
          <w:lang w:val="pt-BR"/>
        </w:rPr>
        <w:t xml:space="preserve"> por administração nas Listas, cujas taxas serão aplicadas a qualquer quantidade de trabalho</w:t>
      </w:r>
      <w:r w:rsidR="006F0919" w:rsidRPr="008D378D">
        <w:rPr>
          <w:lang w:val="pt-BR"/>
        </w:rPr>
        <w:t>s</w:t>
      </w:r>
      <w:r w:rsidRPr="008D378D">
        <w:rPr>
          <w:lang w:val="pt-BR"/>
        </w:rPr>
        <w:t xml:space="preserve"> por administração instruído pelo Engenheiro</w:t>
      </w:r>
      <w:r w:rsidRPr="008D378D">
        <w:rPr>
          <w:color w:val="000000"/>
          <w:lang w:val="pt-BR" w:eastAsia="pt-BR"/>
        </w:rPr>
        <w:t xml:space="preserve">. </w:t>
      </w:r>
    </w:p>
    <w:p w14:paraId="1DA7C54B" w14:textId="77777777" w:rsidR="000F1C83" w:rsidRPr="008D378D" w:rsidRDefault="000F1C83" w:rsidP="000F1C83">
      <w:pPr>
        <w:jc w:val="both"/>
        <w:rPr>
          <w:color w:val="000000"/>
          <w:lang w:val="pt-BR" w:eastAsia="pt-BR"/>
        </w:rPr>
      </w:pPr>
    </w:p>
    <w:p w14:paraId="48489AE6" w14:textId="7BDC118F" w:rsidR="000F1C83" w:rsidRPr="008D378D" w:rsidRDefault="00562440" w:rsidP="000F1C83">
      <w:pPr>
        <w:jc w:val="both"/>
        <w:rPr>
          <w:color w:val="000000"/>
          <w:sz w:val="27"/>
          <w:szCs w:val="27"/>
          <w:lang w:val="pt-BR" w:eastAsia="pt-BR"/>
        </w:rPr>
      </w:pPr>
      <w:r w:rsidRPr="008D378D">
        <w:rPr>
          <w:lang w:val="pt-BR"/>
        </w:rPr>
        <w:t xml:space="preserve">As quantidades nominais foram indicadas para cada item de </w:t>
      </w:r>
      <w:r w:rsidR="006F0919" w:rsidRPr="008D378D">
        <w:rPr>
          <w:lang w:val="pt-BR"/>
        </w:rPr>
        <w:t>trabalhos por administração</w:t>
      </w:r>
      <w:r w:rsidRPr="008D378D">
        <w:rPr>
          <w:lang w:val="pt-BR"/>
        </w:rPr>
        <w:t xml:space="preserve">, e o total para </w:t>
      </w:r>
      <w:r w:rsidR="006F0919" w:rsidRPr="008D378D">
        <w:rPr>
          <w:lang w:val="pt-BR"/>
        </w:rPr>
        <w:t>t</w:t>
      </w:r>
      <w:r w:rsidRPr="008D378D">
        <w:rPr>
          <w:lang w:val="pt-BR"/>
        </w:rPr>
        <w:t>rabalho</w:t>
      </w:r>
      <w:r w:rsidR="006F0919" w:rsidRPr="008D378D">
        <w:rPr>
          <w:lang w:val="pt-BR"/>
        </w:rPr>
        <w:t>s</w:t>
      </w:r>
      <w:r w:rsidRPr="008D378D">
        <w:rPr>
          <w:lang w:val="pt-BR"/>
        </w:rPr>
        <w:t xml:space="preserve"> por administração deve ser transferido como uma Quantia Provisória para o Valor Total do Resumo Geral da Oferta.</w:t>
      </w:r>
      <w:r w:rsidR="000F1C83" w:rsidRPr="008D378D">
        <w:rPr>
          <w:lang w:val="pt-BR"/>
        </w:rPr>
        <w:t xml:space="preserve"> Salvo disposição em contrário, os pagamentos d</w:t>
      </w:r>
      <w:r w:rsidR="001119EB" w:rsidRPr="008D378D">
        <w:rPr>
          <w:lang w:val="pt-BR"/>
        </w:rPr>
        <w:t>e</w:t>
      </w:r>
      <w:r w:rsidR="000F1C83" w:rsidRPr="008D378D">
        <w:rPr>
          <w:lang w:val="pt-BR"/>
        </w:rPr>
        <w:t xml:space="preserve"> trabalhos por administração estarão sujeitos a ajustes de preços de acordo com as disposições das Condições do Contrato</w:t>
      </w:r>
      <w:r w:rsidRPr="008D378D">
        <w:rPr>
          <w:lang w:val="pt-BR"/>
        </w:rPr>
        <w:t xml:space="preserve"> do Contrato</w:t>
      </w:r>
      <w:r w:rsidR="000F1C83" w:rsidRPr="008D378D">
        <w:rPr>
          <w:color w:val="000000"/>
          <w:lang w:val="pt-BR" w:eastAsia="pt-BR"/>
        </w:rPr>
        <w:t>.</w:t>
      </w:r>
    </w:p>
    <w:p w14:paraId="246B3C6D" w14:textId="77777777" w:rsidR="000F1C83" w:rsidRPr="008D378D" w:rsidRDefault="000F1C83" w:rsidP="000F1C83">
      <w:pPr>
        <w:rPr>
          <w:noProof/>
          <w:lang w:val="pt-BR"/>
        </w:rPr>
      </w:pPr>
    </w:p>
    <w:p w14:paraId="5B41DFF1" w14:textId="4699BBCB" w:rsidR="006513A2" w:rsidRPr="008D378D" w:rsidRDefault="006513A2" w:rsidP="006513A2">
      <w:pPr>
        <w:jc w:val="both"/>
        <w:rPr>
          <w:color w:val="000000"/>
          <w:sz w:val="27"/>
          <w:szCs w:val="27"/>
          <w:lang w:val="pt-BR" w:eastAsia="pt-BR"/>
        </w:rPr>
      </w:pPr>
    </w:p>
    <w:p w14:paraId="0939064F" w14:textId="77777777" w:rsidR="006513A2" w:rsidRPr="008D378D" w:rsidRDefault="006513A2" w:rsidP="006513A2">
      <w:pPr>
        <w:rPr>
          <w:noProof/>
          <w:lang w:val="pt-BR"/>
        </w:rPr>
      </w:pPr>
    </w:p>
    <w:p w14:paraId="0510D20B" w14:textId="35B17852" w:rsidR="00662FB0" w:rsidRPr="008D378D" w:rsidRDefault="00662FB0" w:rsidP="002D48C6">
      <w:pPr>
        <w:spacing w:after="240"/>
        <w:jc w:val="both"/>
        <w:rPr>
          <w:color w:val="000000"/>
          <w:lang w:val="pt-BR" w:eastAsia="pt-BR"/>
        </w:rPr>
      </w:pPr>
    </w:p>
    <w:p w14:paraId="7461C1EB" w14:textId="77777777" w:rsidR="00022C8C" w:rsidRPr="008D378D" w:rsidRDefault="00022C8C" w:rsidP="002D48C6">
      <w:pPr>
        <w:spacing w:after="240"/>
        <w:jc w:val="both"/>
        <w:rPr>
          <w:color w:val="000000"/>
          <w:lang w:val="pt-BR" w:eastAsia="pt-BR"/>
        </w:rPr>
      </w:pPr>
    </w:p>
    <w:p w14:paraId="240967C9" w14:textId="78A5E80A" w:rsidR="00662FB0" w:rsidRPr="008D378D" w:rsidRDefault="00662FB0" w:rsidP="002D48C6">
      <w:pPr>
        <w:spacing w:after="240"/>
        <w:jc w:val="both"/>
        <w:rPr>
          <w:color w:val="000000"/>
          <w:lang w:val="pt-BR" w:eastAsia="pt-BR"/>
        </w:rPr>
      </w:pPr>
      <w:r w:rsidRPr="008D378D">
        <w:rPr>
          <w:color w:val="000000"/>
          <w:lang w:val="pt-BR" w:eastAsia="pt-BR"/>
        </w:rPr>
        <w:br w:type="page"/>
      </w:r>
    </w:p>
    <w:p w14:paraId="594A9CED" w14:textId="4B89EE3C" w:rsidR="00944886" w:rsidRPr="008D378D" w:rsidRDefault="00662FB0" w:rsidP="00662FB0">
      <w:pPr>
        <w:spacing w:before="40"/>
        <w:jc w:val="center"/>
        <w:outlineLvl w:val="4"/>
        <w:rPr>
          <w:b/>
          <w:bCs/>
          <w:sz w:val="36"/>
          <w:szCs w:val="36"/>
          <w:lang w:val="pt-BR" w:eastAsia="pt-BR"/>
        </w:rPr>
      </w:pPr>
      <w:r w:rsidRPr="008D378D">
        <w:rPr>
          <w:b/>
          <w:bCs/>
          <w:sz w:val="36"/>
          <w:szCs w:val="36"/>
          <w:lang w:val="pt-BR" w:eastAsia="pt-BR"/>
        </w:rPr>
        <w:lastRenderedPageBreak/>
        <w:t>L</w:t>
      </w:r>
      <w:r w:rsidR="000C356D" w:rsidRPr="008D378D">
        <w:rPr>
          <w:b/>
          <w:bCs/>
          <w:sz w:val="36"/>
          <w:szCs w:val="36"/>
          <w:lang w:val="pt-BR" w:eastAsia="pt-BR"/>
        </w:rPr>
        <w:t>ista de</w:t>
      </w:r>
      <w:r w:rsidRPr="008D378D">
        <w:rPr>
          <w:b/>
          <w:bCs/>
          <w:sz w:val="36"/>
          <w:szCs w:val="36"/>
          <w:lang w:val="pt-BR" w:eastAsia="pt-BR"/>
        </w:rPr>
        <w:t xml:space="preserve"> </w:t>
      </w:r>
      <w:r w:rsidR="000C356D" w:rsidRPr="008D378D">
        <w:rPr>
          <w:b/>
          <w:bCs/>
          <w:sz w:val="36"/>
          <w:szCs w:val="36"/>
          <w:lang w:val="pt-BR" w:eastAsia="pt-BR"/>
        </w:rPr>
        <w:t>Taxas</w:t>
      </w:r>
      <w:r w:rsidRPr="008D378D">
        <w:rPr>
          <w:b/>
          <w:bCs/>
          <w:sz w:val="36"/>
          <w:szCs w:val="36"/>
          <w:lang w:val="pt-BR" w:eastAsia="pt-BR"/>
        </w:rPr>
        <w:t xml:space="preserve"> </w:t>
      </w:r>
      <w:r w:rsidR="006F0919" w:rsidRPr="008D378D">
        <w:rPr>
          <w:b/>
          <w:bCs/>
          <w:sz w:val="36"/>
          <w:szCs w:val="36"/>
          <w:lang w:val="pt-BR" w:eastAsia="pt-BR"/>
        </w:rPr>
        <w:t>de Trabalhos por Administração</w:t>
      </w:r>
      <w:r w:rsidR="000C356D" w:rsidRPr="008D378D">
        <w:rPr>
          <w:b/>
          <w:bCs/>
          <w:sz w:val="36"/>
          <w:szCs w:val="36"/>
          <w:lang w:val="pt-BR" w:eastAsia="pt-BR"/>
        </w:rPr>
        <w:t>:</w:t>
      </w:r>
    </w:p>
    <w:p w14:paraId="51E75FD1" w14:textId="36E06334" w:rsidR="000C356D" w:rsidRPr="008D378D" w:rsidRDefault="000C356D" w:rsidP="00EB54AE">
      <w:pPr>
        <w:spacing w:before="40" w:after="200"/>
        <w:jc w:val="center"/>
        <w:outlineLvl w:val="4"/>
        <w:rPr>
          <w:b/>
          <w:bCs/>
          <w:sz w:val="36"/>
          <w:szCs w:val="36"/>
          <w:lang w:val="pt-BR" w:eastAsia="pt-BR"/>
        </w:rPr>
      </w:pPr>
      <w:r w:rsidRPr="008D378D">
        <w:rPr>
          <w:b/>
          <w:bCs/>
          <w:sz w:val="36"/>
          <w:szCs w:val="36"/>
          <w:lang w:val="pt-BR" w:eastAsia="pt-BR"/>
        </w:rPr>
        <w:t>1. Mão de obra</w:t>
      </w:r>
    </w:p>
    <w:p w14:paraId="23F36897" w14:textId="77777777" w:rsidR="00662FB0" w:rsidRPr="008D378D" w:rsidRDefault="00662FB0" w:rsidP="002D48C6">
      <w:pPr>
        <w:spacing w:before="40"/>
        <w:jc w:val="both"/>
        <w:outlineLvl w:val="4"/>
        <w:rPr>
          <w:color w:val="000000"/>
          <w:sz w:val="20"/>
          <w:szCs w:val="20"/>
          <w:lang w:val="pt-BR" w:eastAsia="pt-BR"/>
        </w:rPr>
      </w:pPr>
    </w:p>
    <w:tbl>
      <w:tblPr>
        <w:tblW w:w="5000" w:type="pct"/>
        <w:tblCellMar>
          <w:left w:w="0" w:type="dxa"/>
          <w:right w:w="0" w:type="dxa"/>
        </w:tblCellMar>
        <w:tblLook w:val="04A0" w:firstRow="1" w:lastRow="0" w:firstColumn="1" w:lastColumn="0" w:noHBand="0" w:noVBand="1"/>
      </w:tblPr>
      <w:tblGrid>
        <w:gridCol w:w="1018"/>
        <w:gridCol w:w="1112"/>
        <w:gridCol w:w="712"/>
        <w:gridCol w:w="917"/>
        <w:gridCol w:w="919"/>
        <w:gridCol w:w="1688"/>
        <w:gridCol w:w="745"/>
        <w:gridCol w:w="830"/>
        <w:gridCol w:w="1504"/>
      </w:tblGrid>
      <w:tr w:rsidR="00EB54AE" w:rsidRPr="008D378D" w14:paraId="1684BEEC" w14:textId="77777777" w:rsidTr="00EB54AE">
        <w:tc>
          <w:tcPr>
            <w:tcW w:w="541" w:type="pct"/>
            <w:tcBorders>
              <w:top w:val="double" w:sz="4"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3453C0F9" w14:textId="1335D6B7" w:rsidR="00EB54AE" w:rsidRPr="008D378D" w:rsidRDefault="00EB54AE" w:rsidP="00EB54AE">
            <w:pPr>
              <w:spacing w:before="60" w:after="60"/>
              <w:jc w:val="center"/>
              <w:rPr>
                <w:lang w:val="pt-BR" w:eastAsia="pt-BR"/>
              </w:rPr>
            </w:pPr>
            <w:r w:rsidRPr="008D378D">
              <w:rPr>
                <w:b/>
                <w:color w:val="000000" w:themeColor="text1"/>
                <w:lang w:val="pt-BR"/>
              </w:rPr>
              <w:t xml:space="preserve">Item </w:t>
            </w:r>
            <w:proofErr w:type="spellStart"/>
            <w:proofErr w:type="gramStart"/>
            <w:r w:rsidRPr="008D378D">
              <w:rPr>
                <w:b/>
                <w:spacing w:val="-2"/>
                <w:lang w:val="pt-BR"/>
              </w:rPr>
              <w:t>n.</w:t>
            </w:r>
            <w:r w:rsidRPr="008D378D">
              <w:rPr>
                <w:b/>
                <w:spacing w:val="-2"/>
                <w:vertAlign w:val="superscript"/>
                <w:lang w:val="pt-BR"/>
              </w:rPr>
              <w:t>o</w:t>
            </w:r>
            <w:proofErr w:type="spellEnd"/>
            <w:proofErr w:type="gramEnd"/>
          </w:p>
        </w:tc>
        <w:tc>
          <w:tcPr>
            <w:tcW w:w="970" w:type="pct"/>
            <w:gridSpan w:val="2"/>
            <w:tcBorders>
              <w:top w:val="double" w:sz="4"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1EE774" w14:textId="6B5CD4C7" w:rsidR="00EB54AE" w:rsidRPr="008D378D" w:rsidRDefault="00EB54AE" w:rsidP="00EB54AE">
            <w:pPr>
              <w:spacing w:before="60" w:after="60"/>
              <w:jc w:val="center"/>
              <w:rPr>
                <w:lang w:val="pt-BR" w:eastAsia="pt-BR"/>
              </w:rPr>
            </w:pPr>
            <w:r w:rsidRPr="008D378D">
              <w:rPr>
                <w:b/>
                <w:color w:val="000000" w:themeColor="text1"/>
                <w:lang w:val="pt-BR"/>
              </w:rPr>
              <w:t>Descrição</w:t>
            </w:r>
          </w:p>
        </w:tc>
        <w:tc>
          <w:tcPr>
            <w:tcW w:w="975" w:type="pct"/>
            <w:gridSpan w:val="2"/>
            <w:tcBorders>
              <w:top w:val="double" w:sz="4"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A1FC33" w14:textId="52C27498" w:rsidR="00EB54AE" w:rsidRPr="008D378D" w:rsidRDefault="00EB54AE" w:rsidP="00EB54AE">
            <w:pPr>
              <w:spacing w:before="60" w:after="60"/>
              <w:jc w:val="center"/>
              <w:rPr>
                <w:lang w:val="pt-BR" w:eastAsia="pt-BR"/>
              </w:rPr>
            </w:pPr>
            <w:r w:rsidRPr="008D378D">
              <w:rPr>
                <w:b/>
                <w:color w:val="000000" w:themeColor="text1"/>
                <w:lang w:val="pt-BR"/>
              </w:rPr>
              <w:t>Unidade</w:t>
            </w:r>
          </w:p>
        </w:tc>
        <w:tc>
          <w:tcPr>
            <w:tcW w:w="1291" w:type="pct"/>
            <w:gridSpan w:val="2"/>
            <w:tcBorders>
              <w:top w:val="double" w:sz="4"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54E6B4" w14:textId="575180F5" w:rsidR="00EB54AE" w:rsidRPr="008D378D" w:rsidRDefault="00EB54AE" w:rsidP="00EB54AE">
            <w:pPr>
              <w:spacing w:before="60" w:after="60"/>
              <w:jc w:val="center"/>
              <w:rPr>
                <w:lang w:val="pt-BR" w:eastAsia="pt-BR"/>
              </w:rPr>
            </w:pPr>
            <w:r w:rsidRPr="008D378D">
              <w:rPr>
                <w:b/>
                <w:color w:val="000000" w:themeColor="text1"/>
                <w:lang w:val="pt-BR"/>
              </w:rPr>
              <w:t>Quantidade nominal*</w:t>
            </w:r>
          </w:p>
        </w:tc>
        <w:tc>
          <w:tcPr>
            <w:tcW w:w="425" w:type="pct"/>
            <w:tcBorders>
              <w:top w:val="double" w:sz="4"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9234761" w14:textId="122B9EB9" w:rsidR="00EB54AE" w:rsidRPr="008D378D" w:rsidRDefault="00EB54AE" w:rsidP="00EB54AE">
            <w:pPr>
              <w:spacing w:before="60" w:after="60"/>
              <w:jc w:val="center"/>
              <w:rPr>
                <w:lang w:val="pt-BR" w:eastAsia="pt-BR"/>
              </w:rPr>
            </w:pPr>
            <w:r w:rsidRPr="008D378D">
              <w:rPr>
                <w:b/>
                <w:color w:val="000000" w:themeColor="text1"/>
                <w:lang w:val="pt-BR"/>
              </w:rPr>
              <w:t>Taxas</w:t>
            </w:r>
          </w:p>
        </w:tc>
        <w:tc>
          <w:tcPr>
            <w:tcW w:w="798" w:type="pct"/>
            <w:tcBorders>
              <w:top w:val="double" w:sz="4"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097632BA" w14:textId="51A9A1EB" w:rsidR="00EB54AE" w:rsidRPr="008D378D" w:rsidRDefault="00EB54AE" w:rsidP="00EB54AE">
            <w:pPr>
              <w:spacing w:before="60" w:after="60"/>
              <w:jc w:val="center"/>
              <w:rPr>
                <w:lang w:val="pt-BR" w:eastAsia="pt-BR"/>
              </w:rPr>
            </w:pPr>
            <w:r w:rsidRPr="008D378D">
              <w:rPr>
                <w:b/>
                <w:color w:val="000000" w:themeColor="text1"/>
                <w:lang w:val="pt-BR"/>
              </w:rPr>
              <w:t>Valor</w:t>
            </w:r>
          </w:p>
        </w:tc>
      </w:tr>
      <w:tr w:rsidR="000C356D" w:rsidRPr="008D378D" w14:paraId="7CF3F534" w14:textId="77777777" w:rsidTr="00EB54AE">
        <w:tc>
          <w:tcPr>
            <w:tcW w:w="541" w:type="pct"/>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7D9D23CB" w14:textId="13854773" w:rsidR="000C356D" w:rsidRPr="008D378D" w:rsidRDefault="000C356D" w:rsidP="002D48C6">
            <w:pPr>
              <w:spacing w:before="60" w:after="60"/>
              <w:jc w:val="both"/>
              <w:rPr>
                <w:lang w:val="pt-BR" w:eastAsia="pt-BR"/>
              </w:rPr>
            </w:pPr>
          </w:p>
        </w:tc>
        <w:tc>
          <w:tcPr>
            <w:tcW w:w="970"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732E91" w14:textId="77777777" w:rsidR="000C356D" w:rsidRPr="008D378D" w:rsidRDefault="000C356D" w:rsidP="002D48C6">
            <w:pPr>
              <w:spacing w:before="60" w:after="60"/>
              <w:jc w:val="both"/>
              <w:rPr>
                <w:lang w:val="pt-BR" w:eastAsia="pt-BR"/>
              </w:rPr>
            </w:pPr>
            <w:r w:rsidRPr="008D378D">
              <w:rPr>
                <w:lang w:val="pt-BR" w:eastAsia="pt-BR"/>
              </w:rPr>
              <w:t>-----</w:t>
            </w:r>
          </w:p>
        </w:tc>
        <w:tc>
          <w:tcPr>
            <w:tcW w:w="975"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CE220E" w14:textId="2CDB1106" w:rsidR="000C356D" w:rsidRPr="008D378D" w:rsidRDefault="000C356D" w:rsidP="002D48C6">
            <w:pPr>
              <w:spacing w:before="60" w:after="60"/>
              <w:jc w:val="both"/>
              <w:rPr>
                <w:lang w:val="pt-BR" w:eastAsia="pt-BR"/>
              </w:rPr>
            </w:pPr>
            <w:r w:rsidRPr="008D378D">
              <w:rPr>
                <w:lang w:val="pt-BR" w:eastAsia="pt-BR"/>
              </w:rPr>
              <w:t>d</w:t>
            </w:r>
            <w:r w:rsidR="00A9695D" w:rsidRPr="008D378D">
              <w:rPr>
                <w:lang w:val="pt-BR" w:eastAsia="pt-BR"/>
              </w:rPr>
              <w:t>ia</w:t>
            </w:r>
          </w:p>
        </w:tc>
        <w:tc>
          <w:tcPr>
            <w:tcW w:w="1291"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FD4176" w14:textId="77777777" w:rsidR="000C356D" w:rsidRPr="008D378D" w:rsidRDefault="000C356D" w:rsidP="002D48C6">
            <w:pPr>
              <w:spacing w:before="60" w:after="60"/>
              <w:jc w:val="both"/>
              <w:rPr>
                <w:lang w:val="pt-BR" w:eastAsia="pt-BR"/>
              </w:rPr>
            </w:pPr>
            <w:r w:rsidRPr="008D378D">
              <w:rPr>
                <w:lang w:val="pt-BR" w:eastAsia="pt-BR"/>
              </w:rPr>
              <w:t>-----</w:t>
            </w:r>
          </w:p>
        </w:tc>
        <w:tc>
          <w:tcPr>
            <w:tcW w:w="4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C5258F" w14:textId="77777777" w:rsidR="000C356D" w:rsidRPr="008D378D" w:rsidRDefault="000C356D" w:rsidP="002D48C6">
            <w:pPr>
              <w:spacing w:before="60" w:after="60"/>
              <w:jc w:val="both"/>
              <w:rPr>
                <w:lang w:val="pt-BR" w:eastAsia="pt-BR"/>
              </w:rPr>
            </w:pPr>
            <w:r w:rsidRPr="008D378D">
              <w:rPr>
                <w:lang w:val="pt-BR" w:eastAsia="pt-BR"/>
              </w:rPr>
              <w:t>-----</w:t>
            </w:r>
          </w:p>
        </w:tc>
        <w:tc>
          <w:tcPr>
            <w:tcW w:w="798" w:type="pct"/>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0B3EA2B0" w14:textId="6F6AFBE6" w:rsidR="000C356D" w:rsidRPr="008D378D" w:rsidRDefault="000C356D" w:rsidP="002D48C6">
            <w:pPr>
              <w:spacing w:before="60" w:after="60"/>
              <w:jc w:val="both"/>
              <w:rPr>
                <w:lang w:val="pt-BR" w:eastAsia="pt-BR"/>
              </w:rPr>
            </w:pPr>
          </w:p>
        </w:tc>
      </w:tr>
      <w:tr w:rsidR="000C356D" w:rsidRPr="008D378D" w14:paraId="1E6122EB" w14:textId="77777777" w:rsidTr="00A8060E">
        <w:tc>
          <w:tcPr>
            <w:tcW w:w="541" w:type="pct"/>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tcPr>
          <w:p w14:paraId="3612BFBB" w14:textId="70B961C8" w:rsidR="000C356D" w:rsidRPr="008D378D" w:rsidRDefault="000C356D" w:rsidP="002D48C6">
            <w:pPr>
              <w:spacing w:before="60" w:after="60"/>
              <w:jc w:val="both"/>
              <w:rPr>
                <w:lang w:val="pt-BR" w:eastAsia="pt-BR"/>
              </w:rPr>
            </w:pPr>
          </w:p>
        </w:tc>
        <w:tc>
          <w:tcPr>
            <w:tcW w:w="970"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523BE2" w14:textId="77777777" w:rsidR="000C356D" w:rsidRPr="008D378D" w:rsidRDefault="000C356D" w:rsidP="002D48C6">
            <w:pPr>
              <w:spacing w:before="60" w:after="60"/>
              <w:jc w:val="both"/>
              <w:rPr>
                <w:lang w:val="pt-BR" w:eastAsia="pt-BR"/>
              </w:rPr>
            </w:pPr>
            <w:r w:rsidRPr="008D378D">
              <w:rPr>
                <w:lang w:val="pt-BR" w:eastAsia="pt-BR"/>
              </w:rPr>
              <w:t>-----</w:t>
            </w:r>
          </w:p>
        </w:tc>
        <w:tc>
          <w:tcPr>
            <w:tcW w:w="975"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5D00380" w14:textId="14B7EF7B" w:rsidR="000C356D" w:rsidRPr="008D378D" w:rsidRDefault="000C356D" w:rsidP="002D48C6">
            <w:pPr>
              <w:spacing w:before="60" w:after="60"/>
              <w:jc w:val="both"/>
              <w:rPr>
                <w:lang w:val="pt-BR" w:eastAsia="pt-BR"/>
              </w:rPr>
            </w:pPr>
          </w:p>
        </w:tc>
        <w:tc>
          <w:tcPr>
            <w:tcW w:w="1291"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8231A65" w14:textId="5546B5C3" w:rsidR="000C356D" w:rsidRPr="008D378D" w:rsidRDefault="000C356D" w:rsidP="002D48C6">
            <w:pPr>
              <w:spacing w:before="60" w:after="60"/>
              <w:jc w:val="both"/>
              <w:rPr>
                <w:lang w:val="pt-BR" w:eastAsia="pt-BR"/>
              </w:rPr>
            </w:pPr>
          </w:p>
        </w:tc>
        <w:tc>
          <w:tcPr>
            <w:tcW w:w="4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5B866D0" w14:textId="6949F4F1" w:rsidR="000C356D" w:rsidRPr="008D378D" w:rsidRDefault="000C356D" w:rsidP="002D48C6">
            <w:pPr>
              <w:spacing w:before="60" w:after="60"/>
              <w:jc w:val="both"/>
              <w:rPr>
                <w:lang w:val="pt-BR" w:eastAsia="pt-BR"/>
              </w:rPr>
            </w:pPr>
          </w:p>
        </w:tc>
        <w:tc>
          <w:tcPr>
            <w:tcW w:w="798" w:type="pct"/>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tcPr>
          <w:p w14:paraId="6E4D1665" w14:textId="3341403B" w:rsidR="000C356D" w:rsidRPr="008D378D" w:rsidRDefault="000C356D" w:rsidP="002D48C6">
            <w:pPr>
              <w:spacing w:before="60" w:after="60"/>
              <w:jc w:val="both"/>
              <w:rPr>
                <w:lang w:val="pt-BR" w:eastAsia="pt-BR"/>
              </w:rPr>
            </w:pPr>
          </w:p>
        </w:tc>
      </w:tr>
      <w:tr w:rsidR="000C356D" w:rsidRPr="008D378D" w14:paraId="515F486D" w14:textId="77777777" w:rsidTr="00A8060E">
        <w:tc>
          <w:tcPr>
            <w:tcW w:w="541" w:type="pct"/>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tcPr>
          <w:p w14:paraId="0F855F86" w14:textId="12E91651" w:rsidR="000C356D" w:rsidRPr="008D378D" w:rsidRDefault="000C356D" w:rsidP="002D48C6">
            <w:pPr>
              <w:spacing w:before="60" w:after="60"/>
              <w:jc w:val="both"/>
              <w:rPr>
                <w:lang w:val="pt-BR" w:eastAsia="pt-BR"/>
              </w:rPr>
            </w:pPr>
          </w:p>
        </w:tc>
        <w:tc>
          <w:tcPr>
            <w:tcW w:w="970"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AAE5C78" w14:textId="7FE4CAC0" w:rsidR="000C356D" w:rsidRPr="008D378D" w:rsidRDefault="000C356D" w:rsidP="002D48C6">
            <w:pPr>
              <w:spacing w:before="60" w:after="60"/>
              <w:jc w:val="both"/>
              <w:rPr>
                <w:lang w:val="pt-BR" w:eastAsia="pt-BR"/>
              </w:rPr>
            </w:pPr>
          </w:p>
        </w:tc>
        <w:tc>
          <w:tcPr>
            <w:tcW w:w="975"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E1E1154" w14:textId="229D196A" w:rsidR="000C356D" w:rsidRPr="008D378D" w:rsidRDefault="000C356D" w:rsidP="002D48C6">
            <w:pPr>
              <w:spacing w:before="60" w:after="60"/>
              <w:jc w:val="both"/>
              <w:rPr>
                <w:lang w:val="pt-BR" w:eastAsia="pt-BR"/>
              </w:rPr>
            </w:pPr>
          </w:p>
        </w:tc>
        <w:tc>
          <w:tcPr>
            <w:tcW w:w="1291"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28BA406" w14:textId="2F92824A" w:rsidR="000C356D" w:rsidRPr="008D378D" w:rsidRDefault="000C356D" w:rsidP="002D48C6">
            <w:pPr>
              <w:spacing w:before="60" w:after="60"/>
              <w:jc w:val="both"/>
              <w:rPr>
                <w:lang w:val="pt-BR" w:eastAsia="pt-BR"/>
              </w:rPr>
            </w:pPr>
          </w:p>
        </w:tc>
        <w:tc>
          <w:tcPr>
            <w:tcW w:w="4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2205239" w14:textId="1A6BAB2C" w:rsidR="000C356D" w:rsidRPr="008D378D" w:rsidRDefault="000C356D" w:rsidP="002D48C6">
            <w:pPr>
              <w:spacing w:before="60" w:after="60"/>
              <w:jc w:val="both"/>
              <w:rPr>
                <w:lang w:val="pt-BR" w:eastAsia="pt-BR"/>
              </w:rPr>
            </w:pPr>
          </w:p>
        </w:tc>
        <w:tc>
          <w:tcPr>
            <w:tcW w:w="798" w:type="pct"/>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tcPr>
          <w:p w14:paraId="2CFF1898" w14:textId="7B12C710" w:rsidR="000C356D" w:rsidRPr="008D378D" w:rsidRDefault="000C356D" w:rsidP="002D48C6">
            <w:pPr>
              <w:spacing w:before="60" w:after="60"/>
              <w:jc w:val="both"/>
              <w:rPr>
                <w:lang w:val="pt-BR" w:eastAsia="pt-BR"/>
              </w:rPr>
            </w:pPr>
          </w:p>
        </w:tc>
      </w:tr>
      <w:tr w:rsidR="000C356D" w:rsidRPr="008D378D" w14:paraId="64089720" w14:textId="77777777" w:rsidTr="00A8060E">
        <w:tc>
          <w:tcPr>
            <w:tcW w:w="541" w:type="pct"/>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tcPr>
          <w:p w14:paraId="4F6A59D5" w14:textId="1309E131" w:rsidR="000C356D" w:rsidRPr="008D378D" w:rsidRDefault="000C356D" w:rsidP="002D48C6">
            <w:pPr>
              <w:spacing w:before="60" w:after="60"/>
              <w:jc w:val="both"/>
              <w:rPr>
                <w:lang w:val="pt-BR" w:eastAsia="pt-BR"/>
              </w:rPr>
            </w:pPr>
          </w:p>
        </w:tc>
        <w:tc>
          <w:tcPr>
            <w:tcW w:w="970"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E053139" w14:textId="54DEC109" w:rsidR="000C356D" w:rsidRPr="008D378D" w:rsidRDefault="000C356D" w:rsidP="002D48C6">
            <w:pPr>
              <w:spacing w:before="60" w:after="60"/>
              <w:jc w:val="both"/>
              <w:rPr>
                <w:lang w:val="pt-BR" w:eastAsia="pt-BR"/>
              </w:rPr>
            </w:pPr>
          </w:p>
        </w:tc>
        <w:tc>
          <w:tcPr>
            <w:tcW w:w="975"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83E204F" w14:textId="5F40D2AB" w:rsidR="000C356D" w:rsidRPr="008D378D" w:rsidRDefault="000C356D" w:rsidP="002D48C6">
            <w:pPr>
              <w:spacing w:before="60" w:after="60"/>
              <w:jc w:val="both"/>
              <w:rPr>
                <w:lang w:val="pt-BR" w:eastAsia="pt-BR"/>
              </w:rPr>
            </w:pPr>
          </w:p>
        </w:tc>
        <w:tc>
          <w:tcPr>
            <w:tcW w:w="1291"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26A7747" w14:textId="2F58083D" w:rsidR="000C356D" w:rsidRPr="008D378D" w:rsidRDefault="000C356D" w:rsidP="002D48C6">
            <w:pPr>
              <w:spacing w:before="60" w:after="60"/>
              <w:jc w:val="both"/>
              <w:rPr>
                <w:lang w:val="pt-BR" w:eastAsia="pt-BR"/>
              </w:rPr>
            </w:pPr>
          </w:p>
        </w:tc>
        <w:tc>
          <w:tcPr>
            <w:tcW w:w="4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96EACF2" w14:textId="353E3A86" w:rsidR="000C356D" w:rsidRPr="008D378D" w:rsidRDefault="000C356D" w:rsidP="002D48C6">
            <w:pPr>
              <w:spacing w:before="60" w:after="60"/>
              <w:jc w:val="both"/>
              <w:rPr>
                <w:lang w:val="pt-BR" w:eastAsia="pt-BR"/>
              </w:rPr>
            </w:pPr>
          </w:p>
        </w:tc>
        <w:tc>
          <w:tcPr>
            <w:tcW w:w="798" w:type="pct"/>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tcPr>
          <w:p w14:paraId="65ED84B2" w14:textId="07432063" w:rsidR="000C356D" w:rsidRPr="008D378D" w:rsidRDefault="000C356D" w:rsidP="002D48C6">
            <w:pPr>
              <w:spacing w:before="60" w:after="60"/>
              <w:jc w:val="both"/>
              <w:rPr>
                <w:lang w:val="pt-BR" w:eastAsia="pt-BR"/>
              </w:rPr>
            </w:pPr>
          </w:p>
        </w:tc>
      </w:tr>
      <w:tr w:rsidR="000C356D" w:rsidRPr="008D378D" w14:paraId="1754119E" w14:textId="77777777" w:rsidTr="00A8060E">
        <w:tc>
          <w:tcPr>
            <w:tcW w:w="541" w:type="pct"/>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tcPr>
          <w:p w14:paraId="389A8722" w14:textId="7D10DE61" w:rsidR="000C356D" w:rsidRPr="008D378D" w:rsidRDefault="000C356D" w:rsidP="002D48C6">
            <w:pPr>
              <w:spacing w:before="60" w:after="60"/>
              <w:jc w:val="both"/>
              <w:rPr>
                <w:lang w:val="pt-BR" w:eastAsia="pt-BR"/>
              </w:rPr>
            </w:pPr>
          </w:p>
        </w:tc>
        <w:tc>
          <w:tcPr>
            <w:tcW w:w="970"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B3EFB65" w14:textId="28D9128C" w:rsidR="000C356D" w:rsidRPr="008D378D" w:rsidRDefault="000C356D" w:rsidP="002D48C6">
            <w:pPr>
              <w:spacing w:before="60" w:after="60"/>
              <w:jc w:val="both"/>
              <w:rPr>
                <w:lang w:val="pt-BR" w:eastAsia="pt-BR"/>
              </w:rPr>
            </w:pPr>
          </w:p>
        </w:tc>
        <w:tc>
          <w:tcPr>
            <w:tcW w:w="975"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A3F1593" w14:textId="124980A6" w:rsidR="000C356D" w:rsidRPr="008D378D" w:rsidRDefault="000C356D" w:rsidP="002D48C6">
            <w:pPr>
              <w:spacing w:before="60" w:after="60"/>
              <w:jc w:val="both"/>
              <w:rPr>
                <w:lang w:val="pt-BR" w:eastAsia="pt-BR"/>
              </w:rPr>
            </w:pPr>
          </w:p>
        </w:tc>
        <w:tc>
          <w:tcPr>
            <w:tcW w:w="1291"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12B97F9" w14:textId="12C10780" w:rsidR="000C356D" w:rsidRPr="008D378D" w:rsidRDefault="000C356D" w:rsidP="002D48C6">
            <w:pPr>
              <w:spacing w:before="60" w:after="60"/>
              <w:jc w:val="both"/>
              <w:rPr>
                <w:lang w:val="pt-BR" w:eastAsia="pt-BR"/>
              </w:rPr>
            </w:pPr>
          </w:p>
        </w:tc>
        <w:tc>
          <w:tcPr>
            <w:tcW w:w="4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071F0B1" w14:textId="2538E54A" w:rsidR="000C356D" w:rsidRPr="008D378D" w:rsidRDefault="000C356D" w:rsidP="002D48C6">
            <w:pPr>
              <w:spacing w:before="60" w:after="60"/>
              <w:jc w:val="both"/>
              <w:rPr>
                <w:lang w:val="pt-BR" w:eastAsia="pt-BR"/>
              </w:rPr>
            </w:pPr>
          </w:p>
        </w:tc>
        <w:tc>
          <w:tcPr>
            <w:tcW w:w="798" w:type="pct"/>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tcPr>
          <w:p w14:paraId="6E2B89D8" w14:textId="00A06B16" w:rsidR="000C356D" w:rsidRPr="008D378D" w:rsidRDefault="000C356D" w:rsidP="002D48C6">
            <w:pPr>
              <w:spacing w:before="60" w:after="60"/>
              <w:jc w:val="both"/>
              <w:rPr>
                <w:lang w:val="pt-BR" w:eastAsia="pt-BR"/>
              </w:rPr>
            </w:pPr>
          </w:p>
        </w:tc>
      </w:tr>
      <w:tr w:rsidR="000C356D" w:rsidRPr="008D378D" w14:paraId="6C8D348E" w14:textId="77777777" w:rsidTr="00A8060E">
        <w:tc>
          <w:tcPr>
            <w:tcW w:w="541" w:type="pct"/>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tcPr>
          <w:p w14:paraId="0F348E7A" w14:textId="0B301751" w:rsidR="000C356D" w:rsidRPr="008D378D" w:rsidRDefault="000C356D" w:rsidP="002D48C6">
            <w:pPr>
              <w:spacing w:before="60" w:after="60"/>
              <w:jc w:val="both"/>
              <w:rPr>
                <w:lang w:val="pt-BR" w:eastAsia="pt-BR"/>
              </w:rPr>
            </w:pPr>
          </w:p>
        </w:tc>
        <w:tc>
          <w:tcPr>
            <w:tcW w:w="970"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E4A9B02" w14:textId="2831656C" w:rsidR="000C356D" w:rsidRPr="008D378D" w:rsidRDefault="000C356D" w:rsidP="002D48C6">
            <w:pPr>
              <w:spacing w:before="60" w:after="60"/>
              <w:jc w:val="both"/>
              <w:rPr>
                <w:lang w:val="pt-BR" w:eastAsia="pt-BR"/>
              </w:rPr>
            </w:pPr>
          </w:p>
        </w:tc>
        <w:tc>
          <w:tcPr>
            <w:tcW w:w="975"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F29A0E0" w14:textId="00250B5B" w:rsidR="000C356D" w:rsidRPr="008D378D" w:rsidRDefault="000C356D" w:rsidP="002D48C6">
            <w:pPr>
              <w:spacing w:before="60" w:after="60"/>
              <w:jc w:val="both"/>
              <w:rPr>
                <w:lang w:val="pt-BR" w:eastAsia="pt-BR"/>
              </w:rPr>
            </w:pPr>
          </w:p>
        </w:tc>
        <w:tc>
          <w:tcPr>
            <w:tcW w:w="1291"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B0D82AC" w14:textId="714BB328" w:rsidR="000C356D" w:rsidRPr="008D378D" w:rsidRDefault="000C356D" w:rsidP="002D48C6">
            <w:pPr>
              <w:spacing w:before="60" w:after="60"/>
              <w:jc w:val="both"/>
              <w:rPr>
                <w:lang w:val="pt-BR" w:eastAsia="pt-BR"/>
              </w:rPr>
            </w:pPr>
          </w:p>
        </w:tc>
        <w:tc>
          <w:tcPr>
            <w:tcW w:w="4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05ADD66" w14:textId="3A8DE9B6" w:rsidR="000C356D" w:rsidRPr="008D378D" w:rsidRDefault="000C356D" w:rsidP="002D48C6">
            <w:pPr>
              <w:spacing w:before="60" w:after="60"/>
              <w:jc w:val="both"/>
              <w:rPr>
                <w:lang w:val="pt-BR" w:eastAsia="pt-BR"/>
              </w:rPr>
            </w:pPr>
          </w:p>
        </w:tc>
        <w:tc>
          <w:tcPr>
            <w:tcW w:w="798" w:type="pct"/>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tcPr>
          <w:p w14:paraId="08EC4E87" w14:textId="2AA94377" w:rsidR="000C356D" w:rsidRPr="008D378D" w:rsidRDefault="000C356D" w:rsidP="002D48C6">
            <w:pPr>
              <w:spacing w:before="60" w:after="60"/>
              <w:jc w:val="both"/>
              <w:rPr>
                <w:lang w:val="pt-BR" w:eastAsia="pt-BR"/>
              </w:rPr>
            </w:pPr>
          </w:p>
        </w:tc>
      </w:tr>
      <w:tr w:rsidR="000C356D" w:rsidRPr="008D378D" w14:paraId="36C36089" w14:textId="77777777" w:rsidTr="00A8060E">
        <w:tc>
          <w:tcPr>
            <w:tcW w:w="541" w:type="pct"/>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tcPr>
          <w:p w14:paraId="00262F8A" w14:textId="4EFB3D71" w:rsidR="000C356D" w:rsidRPr="008D378D" w:rsidRDefault="000C356D" w:rsidP="002D48C6">
            <w:pPr>
              <w:spacing w:before="60" w:after="60"/>
              <w:jc w:val="both"/>
              <w:rPr>
                <w:lang w:val="pt-BR" w:eastAsia="pt-BR"/>
              </w:rPr>
            </w:pPr>
          </w:p>
        </w:tc>
        <w:tc>
          <w:tcPr>
            <w:tcW w:w="970"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3FA6FAA" w14:textId="27E24FEF" w:rsidR="000C356D" w:rsidRPr="008D378D" w:rsidRDefault="000C356D" w:rsidP="002D48C6">
            <w:pPr>
              <w:spacing w:before="60" w:after="60"/>
              <w:jc w:val="both"/>
              <w:rPr>
                <w:lang w:val="pt-BR" w:eastAsia="pt-BR"/>
              </w:rPr>
            </w:pPr>
          </w:p>
        </w:tc>
        <w:tc>
          <w:tcPr>
            <w:tcW w:w="975"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99A9EE1" w14:textId="49A707C8" w:rsidR="000C356D" w:rsidRPr="008D378D" w:rsidRDefault="000C356D" w:rsidP="002D48C6">
            <w:pPr>
              <w:spacing w:before="60" w:after="60"/>
              <w:jc w:val="both"/>
              <w:rPr>
                <w:lang w:val="pt-BR" w:eastAsia="pt-BR"/>
              </w:rPr>
            </w:pPr>
          </w:p>
        </w:tc>
        <w:tc>
          <w:tcPr>
            <w:tcW w:w="1291"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BCE08F6" w14:textId="533C416E" w:rsidR="000C356D" w:rsidRPr="008D378D" w:rsidRDefault="000C356D" w:rsidP="002D48C6">
            <w:pPr>
              <w:spacing w:before="60" w:after="60"/>
              <w:jc w:val="both"/>
              <w:rPr>
                <w:lang w:val="pt-BR" w:eastAsia="pt-BR"/>
              </w:rPr>
            </w:pPr>
          </w:p>
        </w:tc>
        <w:tc>
          <w:tcPr>
            <w:tcW w:w="4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A3A9C6F" w14:textId="213D99A6" w:rsidR="000C356D" w:rsidRPr="008D378D" w:rsidRDefault="000C356D" w:rsidP="002D48C6">
            <w:pPr>
              <w:spacing w:before="60" w:after="60"/>
              <w:jc w:val="both"/>
              <w:rPr>
                <w:lang w:val="pt-BR" w:eastAsia="pt-BR"/>
              </w:rPr>
            </w:pPr>
          </w:p>
        </w:tc>
        <w:tc>
          <w:tcPr>
            <w:tcW w:w="798" w:type="pct"/>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tcPr>
          <w:p w14:paraId="75902AB5" w14:textId="0A0C9F08" w:rsidR="000C356D" w:rsidRPr="008D378D" w:rsidRDefault="000C356D" w:rsidP="002D48C6">
            <w:pPr>
              <w:spacing w:before="60" w:after="60"/>
              <w:jc w:val="both"/>
              <w:rPr>
                <w:lang w:val="pt-BR" w:eastAsia="pt-BR"/>
              </w:rPr>
            </w:pPr>
          </w:p>
        </w:tc>
      </w:tr>
      <w:tr w:rsidR="000C356D" w:rsidRPr="008D378D" w14:paraId="41C4230C" w14:textId="77777777" w:rsidTr="00A8060E">
        <w:tc>
          <w:tcPr>
            <w:tcW w:w="541" w:type="pct"/>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tcPr>
          <w:p w14:paraId="005B2823" w14:textId="1770E8AD" w:rsidR="000C356D" w:rsidRPr="008D378D" w:rsidRDefault="000C356D" w:rsidP="002D48C6">
            <w:pPr>
              <w:spacing w:before="60" w:after="60"/>
              <w:jc w:val="both"/>
              <w:rPr>
                <w:lang w:val="pt-BR" w:eastAsia="pt-BR"/>
              </w:rPr>
            </w:pPr>
          </w:p>
        </w:tc>
        <w:tc>
          <w:tcPr>
            <w:tcW w:w="970"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41F7B51" w14:textId="219A7984" w:rsidR="000C356D" w:rsidRPr="008D378D" w:rsidRDefault="000C356D" w:rsidP="002D48C6">
            <w:pPr>
              <w:spacing w:before="60" w:after="60"/>
              <w:jc w:val="both"/>
              <w:rPr>
                <w:lang w:val="pt-BR" w:eastAsia="pt-BR"/>
              </w:rPr>
            </w:pPr>
          </w:p>
        </w:tc>
        <w:tc>
          <w:tcPr>
            <w:tcW w:w="975"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6CA998A" w14:textId="6B687697" w:rsidR="000C356D" w:rsidRPr="008D378D" w:rsidRDefault="000C356D" w:rsidP="002D48C6">
            <w:pPr>
              <w:spacing w:before="60" w:after="60"/>
              <w:jc w:val="both"/>
              <w:rPr>
                <w:lang w:val="pt-BR" w:eastAsia="pt-BR"/>
              </w:rPr>
            </w:pPr>
          </w:p>
        </w:tc>
        <w:tc>
          <w:tcPr>
            <w:tcW w:w="1291"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570ED18" w14:textId="255C9262" w:rsidR="000C356D" w:rsidRPr="008D378D" w:rsidRDefault="000C356D" w:rsidP="002D48C6">
            <w:pPr>
              <w:spacing w:before="60" w:after="60"/>
              <w:jc w:val="both"/>
              <w:rPr>
                <w:lang w:val="pt-BR" w:eastAsia="pt-BR"/>
              </w:rPr>
            </w:pPr>
          </w:p>
        </w:tc>
        <w:tc>
          <w:tcPr>
            <w:tcW w:w="4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84480C4" w14:textId="0A8EDA62" w:rsidR="000C356D" w:rsidRPr="008D378D" w:rsidRDefault="000C356D" w:rsidP="002D48C6">
            <w:pPr>
              <w:spacing w:before="60" w:after="60"/>
              <w:jc w:val="both"/>
              <w:rPr>
                <w:lang w:val="pt-BR" w:eastAsia="pt-BR"/>
              </w:rPr>
            </w:pPr>
          </w:p>
        </w:tc>
        <w:tc>
          <w:tcPr>
            <w:tcW w:w="798" w:type="pct"/>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tcPr>
          <w:p w14:paraId="770CD13E" w14:textId="30215A38" w:rsidR="000C356D" w:rsidRPr="008D378D" w:rsidRDefault="000C356D" w:rsidP="002D48C6">
            <w:pPr>
              <w:spacing w:before="60" w:after="60"/>
              <w:jc w:val="both"/>
              <w:rPr>
                <w:lang w:val="pt-BR" w:eastAsia="pt-BR"/>
              </w:rPr>
            </w:pPr>
          </w:p>
        </w:tc>
      </w:tr>
      <w:tr w:rsidR="000C356D" w:rsidRPr="008D378D" w14:paraId="01697732" w14:textId="77777777" w:rsidTr="00A8060E">
        <w:tc>
          <w:tcPr>
            <w:tcW w:w="541" w:type="pct"/>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tcPr>
          <w:p w14:paraId="1C815003" w14:textId="619AF968" w:rsidR="000C356D" w:rsidRPr="008D378D" w:rsidRDefault="000C356D" w:rsidP="002D48C6">
            <w:pPr>
              <w:spacing w:before="60" w:after="60"/>
              <w:jc w:val="both"/>
              <w:rPr>
                <w:lang w:val="pt-BR" w:eastAsia="pt-BR"/>
              </w:rPr>
            </w:pPr>
          </w:p>
        </w:tc>
        <w:tc>
          <w:tcPr>
            <w:tcW w:w="970"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7E755F6" w14:textId="32F8FA0E" w:rsidR="000C356D" w:rsidRPr="008D378D" w:rsidRDefault="000C356D" w:rsidP="002D48C6">
            <w:pPr>
              <w:spacing w:before="60" w:after="60"/>
              <w:jc w:val="both"/>
              <w:rPr>
                <w:lang w:val="pt-BR" w:eastAsia="pt-BR"/>
              </w:rPr>
            </w:pPr>
          </w:p>
        </w:tc>
        <w:tc>
          <w:tcPr>
            <w:tcW w:w="975"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0D99428" w14:textId="22C321EB" w:rsidR="000C356D" w:rsidRPr="008D378D" w:rsidRDefault="000C356D" w:rsidP="002D48C6">
            <w:pPr>
              <w:spacing w:before="60" w:after="60"/>
              <w:jc w:val="both"/>
              <w:rPr>
                <w:lang w:val="pt-BR" w:eastAsia="pt-BR"/>
              </w:rPr>
            </w:pPr>
          </w:p>
        </w:tc>
        <w:tc>
          <w:tcPr>
            <w:tcW w:w="1291"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615C1E8" w14:textId="1909A9C8" w:rsidR="000C356D" w:rsidRPr="008D378D" w:rsidRDefault="000C356D" w:rsidP="002D48C6">
            <w:pPr>
              <w:spacing w:before="60" w:after="60"/>
              <w:jc w:val="both"/>
              <w:rPr>
                <w:lang w:val="pt-BR" w:eastAsia="pt-BR"/>
              </w:rPr>
            </w:pPr>
          </w:p>
        </w:tc>
        <w:tc>
          <w:tcPr>
            <w:tcW w:w="4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BBCD964" w14:textId="7EC9A69C" w:rsidR="000C356D" w:rsidRPr="008D378D" w:rsidRDefault="000C356D" w:rsidP="002D48C6">
            <w:pPr>
              <w:spacing w:before="60" w:after="60"/>
              <w:jc w:val="both"/>
              <w:rPr>
                <w:lang w:val="pt-BR" w:eastAsia="pt-BR"/>
              </w:rPr>
            </w:pPr>
          </w:p>
        </w:tc>
        <w:tc>
          <w:tcPr>
            <w:tcW w:w="798" w:type="pct"/>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tcPr>
          <w:p w14:paraId="46ECB1B0" w14:textId="3E347DC4" w:rsidR="000C356D" w:rsidRPr="008D378D" w:rsidRDefault="000C356D" w:rsidP="002D48C6">
            <w:pPr>
              <w:spacing w:before="60" w:after="60"/>
              <w:jc w:val="both"/>
              <w:rPr>
                <w:lang w:val="pt-BR" w:eastAsia="pt-BR"/>
              </w:rPr>
            </w:pPr>
          </w:p>
        </w:tc>
      </w:tr>
      <w:tr w:rsidR="000C356D" w:rsidRPr="008D378D" w14:paraId="4413DC2E" w14:textId="77777777" w:rsidTr="00A8060E">
        <w:tc>
          <w:tcPr>
            <w:tcW w:w="541" w:type="pct"/>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tcPr>
          <w:p w14:paraId="460E6CDD" w14:textId="115EEC57" w:rsidR="000C356D" w:rsidRPr="008D378D" w:rsidRDefault="000C356D" w:rsidP="002D48C6">
            <w:pPr>
              <w:spacing w:before="60" w:after="60"/>
              <w:jc w:val="both"/>
              <w:rPr>
                <w:lang w:val="pt-BR" w:eastAsia="pt-BR"/>
              </w:rPr>
            </w:pPr>
          </w:p>
        </w:tc>
        <w:tc>
          <w:tcPr>
            <w:tcW w:w="970"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27340DD" w14:textId="3F9D8E2B" w:rsidR="000C356D" w:rsidRPr="008D378D" w:rsidRDefault="000C356D" w:rsidP="002D48C6">
            <w:pPr>
              <w:spacing w:before="60" w:after="60"/>
              <w:jc w:val="both"/>
              <w:rPr>
                <w:lang w:val="pt-BR" w:eastAsia="pt-BR"/>
              </w:rPr>
            </w:pPr>
          </w:p>
        </w:tc>
        <w:tc>
          <w:tcPr>
            <w:tcW w:w="975"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A8C36C7" w14:textId="6D1E5486" w:rsidR="000C356D" w:rsidRPr="008D378D" w:rsidRDefault="000C356D" w:rsidP="002D48C6">
            <w:pPr>
              <w:spacing w:before="60" w:after="60"/>
              <w:jc w:val="both"/>
              <w:rPr>
                <w:lang w:val="pt-BR" w:eastAsia="pt-BR"/>
              </w:rPr>
            </w:pPr>
          </w:p>
        </w:tc>
        <w:tc>
          <w:tcPr>
            <w:tcW w:w="1291"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01E37A0" w14:textId="2F766C1D" w:rsidR="000C356D" w:rsidRPr="008D378D" w:rsidRDefault="000C356D" w:rsidP="002D48C6">
            <w:pPr>
              <w:spacing w:before="60" w:after="60"/>
              <w:jc w:val="both"/>
              <w:rPr>
                <w:lang w:val="pt-BR" w:eastAsia="pt-BR"/>
              </w:rPr>
            </w:pPr>
          </w:p>
        </w:tc>
        <w:tc>
          <w:tcPr>
            <w:tcW w:w="4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248CBF7" w14:textId="032B4EB0" w:rsidR="000C356D" w:rsidRPr="008D378D" w:rsidRDefault="000C356D" w:rsidP="002D48C6">
            <w:pPr>
              <w:spacing w:before="60" w:after="60"/>
              <w:jc w:val="both"/>
              <w:rPr>
                <w:lang w:val="pt-BR" w:eastAsia="pt-BR"/>
              </w:rPr>
            </w:pPr>
          </w:p>
        </w:tc>
        <w:tc>
          <w:tcPr>
            <w:tcW w:w="798" w:type="pct"/>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tcPr>
          <w:p w14:paraId="1DC5B094" w14:textId="149DC215" w:rsidR="000C356D" w:rsidRPr="008D378D" w:rsidRDefault="000C356D" w:rsidP="002D48C6">
            <w:pPr>
              <w:spacing w:before="60" w:after="60"/>
              <w:jc w:val="both"/>
              <w:rPr>
                <w:lang w:val="pt-BR" w:eastAsia="pt-BR"/>
              </w:rPr>
            </w:pPr>
          </w:p>
        </w:tc>
      </w:tr>
      <w:tr w:rsidR="000C356D" w:rsidRPr="008D378D" w14:paraId="69131843" w14:textId="77777777" w:rsidTr="00A8060E">
        <w:tc>
          <w:tcPr>
            <w:tcW w:w="541" w:type="pct"/>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tcPr>
          <w:p w14:paraId="48F2B650" w14:textId="019D8C1E" w:rsidR="000C356D" w:rsidRPr="008D378D" w:rsidRDefault="000C356D" w:rsidP="002D48C6">
            <w:pPr>
              <w:spacing w:before="60" w:after="60"/>
              <w:jc w:val="both"/>
              <w:rPr>
                <w:lang w:val="pt-BR" w:eastAsia="pt-BR"/>
              </w:rPr>
            </w:pPr>
          </w:p>
        </w:tc>
        <w:tc>
          <w:tcPr>
            <w:tcW w:w="970"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2490098" w14:textId="5905169C" w:rsidR="000C356D" w:rsidRPr="008D378D" w:rsidRDefault="000C356D" w:rsidP="002D48C6">
            <w:pPr>
              <w:spacing w:before="60" w:after="60"/>
              <w:jc w:val="both"/>
              <w:rPr>
                <w:lang w:val="pt-BR" w:eastAsia="pt-BR"/>
              </w:rPr>
            </w:pPr>
          </w:p>
        </w:tc>
        <w:tc>
          <w:tcPr>
            <w:tcW w:w="975"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5A87F6A" w14:textId="01E8BF72" w:rsidR="000C356D" w:rsidRPr="008D378D" w:rsidRDefault="000C356D" w:rsidP="002D48C6">
            <w:pPr>
              <w:spacing w:before="60" w:after="60"/>
              <w:jc w:val="both"/>
              <w:rPr>
                <w:lang w:val="pt-BR" w:eastAsia="pt-BR"/>
              </w:rPr>
            </w:pPr>
          </w:p>
        </w:tc>
        <w:tc>
          <w:tcPr>
            <w:tcW w:w="1291"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C2CE831" w14:textId="7656FB04" w:rsidR="000C356D" w:rsidRPr="008D378D" w:rsidRDefault="000C356D" w:rsidP="002D48C6">
            <w:pPr>
              <w:spacing w:before="60" w:after="60"/>
              <w:jc w:val="both"/>
              <w:rPr>
                <w:lang w:val="pt-BR" w:eastAsia="pt-BR"/>
              </w:rPr>
            </w:pPr>
          </w:p>
        </w:tc>
        <w:tc>
          <w:tcPr>
            <w:tcW w:w="4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1D45BBF" w14:textId="03B949F5" w:rsidR="000C356D" w:rsidRPr="008D378D" w:rsidRDefault="000C356D" w:rsidP="002D48C6">
            <w:pPr>
              <w:spacing w:before="60" w:after="60"/>
              <w:jc w:val="both"/>
              <w:rPr>
                <w:lang w:val="pt-BR" w:eastAsia="pt-BR"/>
              </w:rPr>
            </w:pPr>
          </w:p>
        </w:tc>
        <w:tc>
          <w:tcPr>
            <w:tcW w:w="798" w:type="pct"/>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tcPr>
          <w:p w14:paraId="3AD06DDA" w14:textId="1A63DA45" w:rsidR="000C356D" w:rsidRPr="008D378D" w:rsidRDefault="000C356D" w:rsidP="002D48C6">
            <w:pPr>
              <w:spacing w:before="60" w:after="60"/>
              <w:jc w:val="both"/>
              <w:rPr>
                <w:lang w:val="pt-BR" w:eastAsia="pt-BR"/>
              </w:rPr>
            </w:pPr>
          </w:p>
        </w:tc>
      </w:tr>
      <w:tr w:rsidR="000C356D" w:rsidRPr="008D378D" w14:paraId="3944ABA2" w14:textId="77777777" w:rsidTr="00A8060E">
        <w:tc>
          <w:tcPr>
            <w:tcW w:w="541" w:type="pct"/>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tcPr>
          <w:p w14:paraId="1C96BAE7" w14:textId="14150B74" w:rsidR="000C356D" w:rsidRPr="008D378D" w:rsidRDefault="000C356D" w:rsidP="002D48C6">
            <w:pPr>
              <w:spacing w:before="60" w:after="60"/>
              <w:jc w:val="both"/>
              <w:rPr>
                <w:lang w:val="pt-BR" w:eastAsia="pt-BR"/>
              </w:rPr>
            </w:pPr>
          </w:p>
        </w:tc>
        <w:tc>
          <w:tcPr>
            <w:tcW w:w="1457" w:type="pct"/>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8CED5C" w14:textId="77777777" w:rsidR="000C356D" w:rsidRPr="008D378D" w:rsidRDefault="000C356D" w:rsidP="002D48C6">
            <w:pPr>
              <w:spacing w:before="60" w:after="60"/>
              <w:jc w:val="both"/>
              <w:rPr>
                <w:lang w:val="pt-BR" w:eastAsia="pt-BR"/>
              </w:rPr>
            </w:pPr>
            <w:r w:rsidRPr="008D378D">
              <w:rPr>
                <w:lang w:val="pt-BR" w:eastAsia="pt-BR"/>
              </w:rPr>
              <w:t>Subtotal</w:t>
            </w:r>
          </w:p>
        </w:tc>
        <w:tc>
          <w:tcPr>
            <w:tcW w:w="3002" w:type="pct"/>
            <w:gridSpan w:val="5"/>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027ABA2B" w14:textId="739EB8E9" w:rsidR="000C356D" w:rsidRPr="008D378D" w:rsidRDefault="000C356D" w:rsidP="002D48C6">
            <w:pPr>
              <w:spacing w:before="60" w:after="60"/>
              <w:jc w:val="both"/>
              <w:rPr>
                <w:lang w:val="pt-BR" w:eastAsia="pt-BR"/>
              </w:rPr>
            </w:pPr>
          </w:p>
        </w:tc>
      </w:tr>
      <w:tr w:rsidR="000C356D" w:rsidRPr="002E504D" w14:paraId="17091E17" w14:textId="77777777" w:rsidTr="00EB54AE">
        <w:tc>
          <w:tcPr>
            <w:tcW w:w="541" w:type="pct"/>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1A793F8C" w14:textId="77777777" w:rsidR="000C356D" w:rsidRPr="008D378D" w:rsidRDefault="000C356D" w:rsidP="002D48C6">
            <w:pPr>
              <w:spacing w:before="60" w:after="60"/>
              <w:jc w:val="both"/>
              <w:rPr>
                <w:lang w:val="pt-BR" w:eastAsia="pt-BR"/>
              </w:rPr>
            </w:pPr>
            <w:bookmarkStart w:id="614" w:name="_Hlk66206239"/>
            <w:r w:rsidRPr="008D378D">
              <w:rPr>
                <w:lang w:val="pt-BR" w:eastAsia="pt-BR"/>
              </w:rPr>
              <w:t>-----</w:t>
            </w:r>
          </w:p>
        </w:tc>
        <w:tc>
          <w:tcPr>
            <w:tcW w:w="2840" w:type="pct"/>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87923C" w14:textId="10E0F9A2" w:rsidR="000C356D" w:rsidRPr="008D378D" w:rsidRDefault="00960BF8" w:rsidP="002D48C6">
            <w:pPr>
              <w:spacing w:before="60" w:after="60"/>
              <w:jc w:val="both"/>
              <w:rPr>
                <w:lang w:val="pt-BR" w:eastAsia="pt-BR"/>
              </w:rPr>
            </w:pPr>
            <w:proofErr w:type="spellStart"/>
            <w:r w:rsidRPr="008D378D">
              <w:rPr>
                <w:lang w:val="pt-BR" w:eastAsia="pt-BR"/>
              </w:rPr>
              <w:t>Porcentagem</w:t>
            </w:r>
            <w:r w:rsidRPr="008D378D">
              <w:rPr>
                <w:vertAlign w:val="superscript"/>
                <w:lang w:val="pt-BR" w:eastAsia="pt-BR"/>
              </w:rPr>
              <w:t>a</w:t>
            </w:r>
            <w:proofErr w:type="spellEnd"/>
            <w:r w:rsidRPr="008D378D">
              <w:rPr>
                <w:vertAlign w:val="superscript"/>
                <w:lang w:val="pt-BR" w:eastAsia="pt-BR"/>
              </w:rPr>
              <w:t xml:space="preserve"> </w:t>
            </w:r>
            <w:r w:rsidRPr="008D378D">
              <w:rPr>
                <w:lang w:val="pt-BR" w:eastAsia="pt-BR"/>
              </w:rPr>
              <w:t xml:space="preserve">do </w:t>
            </w:r>
            <w:r w:rsidRPr="008D378D">
              <w:rPr>
                <w:color w:val="000000" w:themeColor="text1"/>
                <w:lang w:val="pt-BR"/>
              </w:rPr>
              <w:t xml:space="preserve">subtotal para as despesas gerais, </w:t>
            </w:r>
            <w:proofErr w:type="gramStart"/>
            <w:r w:rsidRPr="008D378D">
              <w:rPr>
                <w:color w:val="000000" w:themeColor="text1"/>
                <w:lang w:val="pt-BR"/>
              </w:rPr>
              <w:t>lucro, etc.</w:t>
            </w:r>
            <w:proofErr w:type="gramEnd"/>
            <w:r w:rsidRPr="008D378D">
              <w:rPr>
                <w:color w:val="000000" w:themeColor="text1"/>
                <w:lang w:val="pt-BR"/>
              </w:rPr>
              <w:t xml:space="preserve"> do Empreiteiro</w:t>
            </w:r>
          </w:p>
        </w:tc>
        <w:tc>
          <w:tcPr>
            <w:tcW w:w="1619" w:type="pct"/>
            <w:gridSpan w:val="3"/>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4401E05D" w14:textId="7E895E35" w:rsidR="000C356D" w:rsidRPr="008D378D" w:rsidRDefault="000C356D" w:rsidP="002D48C6">
            <w:pPr>
              <w:spacing w:before="60" w:after="60"/>
              <w:jc w:val="both"/>
              <w:rPr>
                <w:lang w:val="pt-BR" w:eastAsia="pt-BR"/>
              </w:rPr>
            </w:pPr>
          </w:p>
        </w:tc>
      </w:tr>
      <w:tr w:rsidR="000C356D" w:rsidRPr="008D378D" w14:paraId="25CD1B80" w14:textId="77777777" w:rsidTr="00A9695D">
        <w:tc>
          <w:tcPr>
            <w:tcW w:w="5000" w:type="pct"/>
            <w:gridSpan w:val="9"/>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14:paraId="0DF51627" w14:textId="64372C73" w:rsidR="00960BF8" w:rsidRPr="008D378D" w:rsidRDefault="00960BF8" w:rsidP="00960BF8">
            <w:pPr>
              <w:tabs>
                <w:tab w:val="left" w:pos="1050"/>
              </w:tabs>
              <w:spacing w:before="60" w:after="60"/>
              <w:jc w:val="both"/>
              <w:rPr>
                <w:color w:val="000000" w:themeColor="text1"/>
                <w:lang w:val="pt-BR"/>
              </w:rPr>
            </w:pPr>
            <w:bookmarkStart w:id="615" w:name="_Hlk66205122"/>
            <w:bookmarkEnd w:id="614"/>
            <w:r w:rsidRPr="008D378D">
              <w:rPr>
                <w:color w:val="000000" w:themeColor="text1"/>
                <w:lang w:val="pt-BR"/>
              </w:rPr>
              <w:t xml:space="preserve">Total de </w:t>
            </w:r>
            <w:r w:rsidR="006F0919" w:rsidRPr="008D378D">
              <w:rPr>
                <w:color w:val="000000" w:themeColor="text1"/>
                <w:lang w:val="pt-BR"/>
              </w:rPr>
              <w:t>Trabalhos por Administração</w:t>
            </w:r>
            <w:r w:rsidRPr="008D378D">
              <w:rPr>
                <w:color w:val="000000" w:themeColor="text1"/>
                <w:lang w:val="pt-BR"/>
              </w:rPr>
              <w:t>: Mão de Obra __________________________________</w:t>
            </w:r>
          </w:p>
          <w:p w14:paraId="44D7CC80" w14:textId="2B62478C" w:rsidR="000C356D" w:rsidRPr="008D378D" w:rsidRDefault="00960BF8" w:rsidP="00960BF8">
            <w:pPr>
              <w:spacing w:before="60" w:after="60"/>
              <w:jc w:val="both"/>
              <w:rPr>
                <w:lang w:val="pt-BR" w:eastAsia="pt-BR"/>
              </w:rPr>
            </w:pPr>
            <w:r w:rsidRPr="008D378D">
              <w:rPr>
                <w:color w:val="000000" w:themeColor="text1"/>
                <w:lang w:val="pt-BR"/>
              </w:rPr>
              <w:t xml:space="preserve">(Transferir para o Resumo </w:t>
            </w:r>
            <w:r w:rsidR="006F0919" w:rsidRPr="008D378D">
              <w:rPr>
                <w:color w:val="000000" w:themeColor="text1"/>
                <w:lang w:val="pt-BR"/>
              </w:rPr>
              <w:t>de Trabalhos por Administração</w:t>
            </w:r>
            <w:r w:rsidRPr="008D378D">
              <w:rPr>
                <w:color w:val="000000" w:themeColor="text1"/>
                <w:lang w:val="pt-BR"/>
              </w:rPr>
              <w:t>, pág. _______) __________________</w:t>
            </w:r>
          </w:p>
        </w:tc>
      </w:tr>
      <w:bookmarkEnd w:id="615"/>
      <w:tr w:rsidR="000C356D" w:rsidRPr="002E504D" w14:paraId="5A1AF15F" w14:textId="77777777" w:rsidTr="006B3AF2">
        <w:trPr>
          <w:trHeight w:val="486"/>
        </w:trPr>
        <w:tc>
          <w:tcPr>
            <w:tcW w:w="1132" w:type="pct"/>
            <w:gridSpan w:val="2"/>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48A4BE8A" w14:textId="2EF77BBD" w:rsidR="000C356D" w:rsidRPr="008D378D" w:rsidRDefault="006B3AF2" w:rsidP="002D48C6">
            <w:pPr>
              <w:spacing w:before="60" w:after="60"/>
              <w:jc w:val="both"/>
              <w:rPr>
                <w:lang w:val="pt-BR" w:eastAsia="pt-BR"/>
              </w:rPr>
            </w:pPr>
            <w:r w:rsidRPr="008D378D">
              <w:rPr>
                <w:lang w:val="pt-BR" w:eastAsia="pt-BR"/>
              </w:rPr>
              <w:t>Rep</w:t>
            </w:r>
            <w:r w:rsidR="00032FDF" w:rsidRPr="008D378D">
              <w:rPr>
                <w:lang w:val="pt-BR" w:eastAsia="pt-BR"/>
              </w:rPr>
              <w:t>ita</w:t>
            </w:r>
            <w:r w:rsidRPr="008D378D">
              <w:rPr>
                <w:lang w:val="pt-BR" w:eastAsia="pt-BR"/>
              </w:rPr>
              <w:t xml:space="preserve"> e escrev</w:t>
            </w:r>
            <w:r w:rsidR="00032FDF" w:rsidRPr="008D378D">
              <w:rPr>
                <w:lang w:val="pt-BR" w:eastAsia="pt-BR"/>
              </w:rPr>
              <w:t>a</w:t>
            </w:r>
            <w:r w:rsidRPr="008D378D">
              <w:rPr>
                <w:lang w:val="pt-BR" w:eastAsia="pt-BR"/>
              </w:rPr>
              <w:t xml:space="preserve"> o v</w:t>
            </w:r>
            <w:r w:rsidR="007F47A2" w:rsidRPr="008D378D">
              <w:rPr>
                <w:lang w:val="pt-BR" w:eastAsia="pt-BR"/>
              </w:rPr>
              <w:t>alor por extenso</w:t>
            </w:r>
          </w:p>
        </w:tc>
        <w:tc>
          <w:tcPr>
            <w:tcW w:w="3868" w:type="pct"/>
            <w:gridSpan w:val="7"/>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732E8115" w14:textId="3FDCEB56" w:rsidR="000C356D" w:rsidRPr="008D378D" w:rsidRDefault="000C356D" w:rsidP="002D48C6">
            <w:pPr>
              <w:spacing w:before="60" w:after="60"/>
              <w:jc w:val="both"/>
              <w:rPr>
                <w:lang w:val="pt-BR" w:eastAsia="pt-BR"/>
              </w:rPr>
            </w:pPr>
          </w:p>
        </w:tc>
      </w:tr>
      <w:tr w:rsidR="000C356D" w:rsidRPr="002E504D" w14:paraId="4869A99B" w14:textId="77777777" w:rsidTr="006B3AF2">
        <w:trPr>
          <w:trHeight w:val="1094"/>
        </w:trPr>
        <w:tc>
          <w:tcPr>
            <w:tcW w:w="1132" w:type="pct"/>
            <w:gridSpan w:val="2"/>
            <w:tcBorders>
              <w:top w:val="single" w:sz="6" w:space="0" w:color="000000"/>
              <w:left w:val="double" w:sz="4" w:space="0" w:color="000000"/>
              <w:bottom w:val="double" w:sz="4" w:space="0" w:color="000000"/>
              <w:right w:val="single" w:sz="6" w:space="0" w:color="000000"/>
            </w:tcBorders>
            <w:tcMar>
              <w:top w:w="0" w:type="dxa"/>
              <w:left w:w="108" w:type="dxa"/>
              <w:bottom w:w="0" w:type="dxa"/>
              <w:right w:w="108" w:type="dxa"/>
            </w:tcMar>
            <w:hideMark/>
          </w:tcPr>
          <w:p w14:paraId="56AAB555" w14:textId="5606DED9" w:rsidR="000C356D" w:rsidRPr="008D378D" w:rsidRDefault="000C356D" w:rsidP="002D48C6">
            <w:pPr>
              <w:spacing w:before="60" w:after="60"/>
              <w:jc w:val="both"/>
              <w:rPr>
                <w:lang w:val="pt-BR" w:eastAsia="pt-BR"/>
              </w:rPr>
            </w:pPr>
          </w:p>
        </w:tc>
        <w:tc>
          <w:tcPr>
            <w:tcW w:w="3868" w:type="pct"/>
            <w:gridSpan w:val="7"/>
            <w:tcBorders>
              <w:top w:val="single" w:sz="6" w:space="0" w:color="000000"/>
              <w:left w:val="single" w:sz="6" w:space="0" w:color="000000"/>
              <w:bottom w:val="double" w:sz="4" w:space="0" w:color="000000"/>
              <w:right w:val="double" w:sz="4" w:space="0" w:color="000000"/>
            </w:tcBorders>
            <w:tcMar>
              <w:top w:w="0" w:type="dxa"/>
              <w:left w:w="108" w:type="dxa"/>
              <w:bottom w:w="0" w:type="dxa"/>
              <w:right w:w="108" w:type="dxa"/>
            </w:tcMar>
            <w:hideMark/>
          </w:tcPr>
          <w:p w14:paraId="21C6EBA0" w14:textId="77777777" w:rsidR="00960BF8" w:rsidRPr="008D378D" w:rsidRDefault="00960BF8" w:rsidP="00960BF8">
            <w:pPr>
              <w:tabs>
                <w:tab w:val="left" w:pos="4470"/>
              </w:tabs>
              <w:spacing w:before="60" w:after="60"/>
              <w:jc w:val="both"/>
              <w:rPr>
                <w:color w:val="000000" w:themeColor="text1"/>
                <w:lang w:val="pt-BR"/>
              </w:rPr>
            </w:pPr>
            <w:r w:rsidRPr="008D378D">
              <w:rPr>
                <w:color w:val="000000" w:themeColor="text1"/>
                <w:lang w:val="pt-BR"/>
              </w:rPr>
              <w:t>Nome do Licitante __________________________________</w:t>
            </w:r>
          </w:p>
          <w:p w14:paraId="674A1883" w14:textId="77777777" w:rsidR="00960BF8" w:rsidRPr="008D378D" w:rsidRDefault="00960BF8" w:rsidP="00960BF8">
            <w:pPr>
              <w:tabs>
                <w:tab w:val="left" w:pos="4470"/>
              </w:tabs>
              <w:spacing w:before="60" w:after="60"/>
              <w:jc w:val="both"/>
              <w:rPr>
                <w:color w:val="000000" w:themeColor="text1"/>
                <w:lang w:val="pt-BR"/>
              </w:rPr>
            </w:pPr>
          </w:p>
          <w:p w14:paraId="49D9ED19" w14:textId="209B4D0E" w:rsidR="000C356D" w:rsidRPr="008D378D" w:rsidRDefault="00960BF8" w:rsidP="00960BF8">
            <w:pPr>
              <w:spacing w:before="60" w:after="60"/>
              <w:jc w:val="both"/>
              <w:rPr>
                <w:lang w:val="pt-BR" w:eastAsia="pt-BR"/>
              </w:rPr>
            </w:pPr>
            <w:r w:rsidRPr="008D378D">
              <w:rPr>
                <w:color w:val="000000" w:themeColor="text1"/>
                <w:lang w:val="pt-BR"/>
              </w:rPr>
              <w:t>Assinatura do Licitante _______________________________</w:t>
            </w:r>
          </w:p>
        </w:tc>
      </w:tr>
    </w:tbl>
    <w:p w14:paraId="38A6FE58" w14:textId="349F9854" w:rsidR="00A951CD" w:rsidRPr="008D378D" w:rsidRDefault="00A951CD" w:rsidP="00A951CD">
      <w:pPr>
        <w:spacing w:before="60" w:after="60"/>
        <w:rPr>
          <w:noProof/>
          <w:color w:val="000000"/>
          <w:sz w:val="20"/>
          <w:lang w:val="pt-BR"/>
        </w:rPr>
      </w:pPr>
      <w:r w:rsidRPr="008D378D">
        <w:rPr>
          <w:noProof/>
          <w:color w:val="000000"/>
          <w:sz w:val="20"/>
          <w:lang w:val="pt-BR"/>
        </w:rPr>
        <w:t xml:space="preserve">* Para ser inserido pelo Contratante </w:t>
      </w:r>
    </w:p>
    <w:p w14:paraId="79783E1F" w14:textId="03EEA5DC" w:rsidR="00A951CD" w:rsidRPr="008D378D" w:rsidRDefault="00A951CD" w:rsidP="00A951CD">
      <w:pPr>
        <w:spacing w:before="60" w:after="60"/>
        <w:rPr>
          <w:noProof/>
          <w:color w:val="000000"/>
          <w:sz w:val="20"/>
          <w:lang w:val="pt-BR"/>
        </w:rPr>
      </w:pPr>
      <w:bookmarkStart w:id="616" w:name="_Hlk502292457"/>
      <w:r w:rsidRPr="008D378D">
        <w:rPr>
          <w:noProof/>
          <w:color w:val="000000"/>
          <w:sz w:val="20"/>
          <w:lang w:val="pt-BR"/>
        </w:rPr>
        <w:t xml:space="preserve">a. Para ser inserido pelo Licitante </w:t>
      </w:r>
    </w:p>
    <w:bookmarkEnd w:id="616"/>
    <w:p w14:paraId="43B8914F" w14:textId="656D2CDA" w:rsidR="000C356D" w:rsidRPr="008D378D" w:rsidRDefault="000C356D" w:rsidP="002D48C6">
      <w:pPr>
        <w:spacing w:before="120" w:after="240"/>
        <w:jc w:val="both"/>
        <w:rPr>
          <w:color w:val="000000"/>
          <w:sz w:val="27"/>
          <w:szCs w:val="27"/>
          <w:lang w:val="pt-BR" w:eastAsia="pt-BR"/>
        </w:rPr>
      </w:pPr>
    </w:p>
    <w:p w14:paraId="285E8F6C" w14:textId="74D1ECF2" w:rsidR="002B4782" w:rsidRPr="008D378D" w:rsidRDefault="002B4782" w:rsidP="002D48C6">
      <w:pPr>
        <w:spacing w:before="120" w:after="240"/>
        <w:jc w:val="both"/>
        <w:rPr>
          <w:color w:val="000000"/>
          <w:sz w:val="27"/>
          <w:szCs w:val="27"/>
          <w:lang w:val="pt-BR" w:eastAsia="pt-BR"/>
        </w:rPr>
      </w:pPr>
      <w:r w:rsidRPr="008D378D">
        <w:rPr>
          <w:color w:val="000000"/>
          <w:sz w:val="27"/>
          <w:szCs w:val="27"/>
          <w:lang w:val="pt-BR" w:eastAsia="pt-BR"/>
        </w:rPr>
        <w:br w:type="page"/>
      </w:r>
    </w:p>
    <w:p w14:paraId="3232617F" w14:textId="0F0EFAC9" w:rsidR="00944886" w:rsidRPr="008D378D" w:rsidRDefault="000C356D" w:rsidP="00DE6C0D">
      <w:pPr>
        <w:spacing w:before="40"/>
        <w:jc w:val="center"/>
        <w:outlineLvl w:val="4"/>
        <w:rPr>
          <w:b/>
          <w:bCs/>
          <w:sz w:val="36"/>
          <w:szCs w:val="36"/>
          <w:lang w:val="pt-BR" w:eastAsia="pt-BR"/>
        </w:rPr>
      </w:pPr>
      <w:bookmarkStart w:id="617" w:name="_Toc489905182"/>
      <w:r w:rsidRPr="008D378D">
        <w:rPr>
          <w:b/>
          <w:bCs/>
          <w:sz w:val="36"/>
          <w:szCs w:val="36"/>
          <w:lang w:val="pt-BR" w:eastAsia="pt-BR"/>
        </w:rPr>
        <w:lastRenderedPageBreak/>
        <w:t xml:space="preserve">Lista de </w:t>
      </w:r>
      <w:r w:rsidR="003F1F96" w:rsidRPr="008D378D">
        <w:rPr>
          <w:b/>
          <w:bCs/>
          <w:sz w:val="36"/>
          <w:szCs w:val="36"/>
          <w:lang w:val="pt-BR" w:eastAsia="pt-BR"/>
        </w:rPr>
        <w:t xml:space="preserve">Taxas </w:t>
      </w:r>
      <w:r w:rsidR="006F0919" w:rsidRPr="008D378D">
        <w:rPr>
          <w:b/>
          <w:bCs/>
          <w:sz w:val="36"/>
          <w:szCs w:val="36"/>
          <w:lang w:val="pt-BR" w:eastAsia="pt-BR"/>
        </w:rPr>
        <w:t>de Trabalhos por Administração</w:t>
      </w:r>
      <w:r w:rsidRPr="008D378D">
        <w:rPr>
          <w:b/>
          <w:bCs/>
          <w:sz w:val="36"/>
          <w:szCs w:val="36"/>
          <w:lang w:val="pt-BR" w:eastAsia="pt-BR"/>
        </w:rPr>
        <w:t>:</w:t>
      </w:r>
    </w:p>
    <w:p w14:paraId="38F72269" w14:textId="424D7FF3" w:rsidR="000C356D" w:rsidRPr="008D378D" w:rsidRDefault="000C356D" w:rsidP="00B50179">
      <w:pPr>
        <w:spacing w:before="40" w:after="300"/>
        <w:jc w:val="center"/>
        <w:outlineLvl w:val="4"/>
        <w:rPr>
          <w:b/>
          <w:bCs/>
          <w:sz w:val="36"/>
          <w:szCs w:val="36"/>
          <w:lang w:val="pt-BR" w:eastAsia="pt-BR"/>
        </w:rPr>
      </w:pPr>
      <w:r w:rsidRPr="008D378D">
        <w:rPr>
          <w:b/>
          <w:bCs/>
          <w:sz w:val="36"/>
          <w:szCs w:val="36"/>
          <w:lang w:val="pt-BR" w:eastAsia="pt-BR"/>
        </w:rPr>
        <w:t>2. Materiais</w:t>
      </w:r>
      <w:bookmarkEnd w:id="617"/>
    </w:p>
    <w:tbl>
      <w:tblPr>
        <w:tblW w:w="9341" w:type="dxa"/>
        <w:tblCellMar>
          <w:left w:w="0" w:type="dxa"/>
          <w:right w:w="0" w:type="dxa"/>
        </w:tblCellMar>
        <w:tblLook w:val="04A0" w:firstRow="1" w:lastRow="0" w:firstColumn="1" w:lastColumn="0" w:noHBand="0" w:noVBand="1"/>
      </w:tblPr>
      <w:tblGrid>
        <w:gridCol w:w="1035"/>
        <w:gridCol w:w="43"/>
        <w:gridCol w:w="1145"/>
        <w:gridCol w:w="1897"/>
        <w:gridCol w:w="317"/>
        <w:gridCol w:w="877"/>
        <w:gridCol w:w="206"/>
        <w:gridCol w:w="82"/>
        <w:gridCol w:w="1260"/>
        <w:gridCol w:w="88"/>
        <w:gridCol w:w="862"/>
        <w:gridCol w:w="356"/>
        <w:gridCol w:w="1173"/>
      </w:tblGrid>
      <w:tr w:rsidR="001F184A" w:rsidRPr="008D378D" w14:paraId="3B1EFAFB" w14:textId="77777777" w:rsidTr="000F5870">
        <w:tc>
          <w:tcPr>
            <w:tcW w:w="1089" w:type="dxa"/>
            <w:gridSpan w:val="2"/>
            <w:tcBorders>
              <w:top w:val="double" w:sz="4" w:space="0" w:color="000000"/>
              <w:left w:val="double" w:sz="4" w:space="0" w:color="000000"/>
              <w:bottom w:val="single" w:sz="6" w:space="0" w:color="000000"/>
            </w:tcBorders>
            <w:tcMar>
              <w:top w:w="0" w:type="dxa"/>
              <w:left w:w="108" w:type="dxa"/>
              <w:bottom w:w="0" w:type="dxa"/>
              <w:right w:w="108" w:type="dxa"/>
            </w:tcMar>
            <w:hideMark/>
          </w:tcPr>
          <w:p w14:paraId="7BEFF9DF" w14:textId="7708C86B" w:rsidR="001F184A" w:rsidRPr="008D378D" w:rsidRDefault="001F184A" w:rsidP="001F184A">
            <w:pPr>
              <w:spacing w:before="60" w:after="60"/>
              <w:jc w:val="center"/>
              <w:rPr>
                <w:lang w:val="pt-BR" w:eastAsia="pt-BR"/>
              </w:rPr>
            </w:pPr>
            <w:r w:rsidRPr="008D378D">
              <w:rPr>
                <w:b/>
                <w:color w:val="000000" w:themeColor="text1"/>
                <w:lang w:val="pt-BR"/>
              </w:rPr>
              <w:t xml:space="preserve">Item </w:t>
            </w:r>
            <w:proofErr w:type="spellStart"/>
            <w:proofErr w:type="gramStart"/>
            <w:r w:rsidRPr="008D378D">
              <w:rPr>
                <w:b/>
                <w:spacing w:val="-2"/>
                <w:lang w:val="pt-BR"/>
              </w:rPr>
              <w:t>n.</w:t>
            </w:r>
            <w:r w:rsidRPr="008D378D">
              <w:rPr>
                <w:b/>
                <w:spacing w:val="-2"/>
                <w:vertAlign w:val="superscript"/>
                <w:lang w:val="pt-BR"/>
              </w:rPr>
              <w:t>o</w:t>
            </w:r>
            <w:proofErr w:type="spellEnd"/>
            <w:proofErr w:type="gramEnd"/>
          </w:p>
        </w:tc>
        <w:tc>
          <w:tcPr>
            <w:tcW w:w="3420" w:type="dxa"/>
            <w:gridSpan w:val="3"/>
            <w:tcBorders>
              <w:top w:val="double" w:sz="4" w:space="0" w:color="000000"/>
              <w:left w:val="single" w:sz="6" w:space="0" w:color="000000"/>
              <w:bottom w:val="single" w:sz="6" w:space="0" w:color="000000"/>
            </w:tcBorders>
            <w:tcMar>
              <w:top w:w="0" w:type="dxa"/>
              <w:left w:w="108" w:type="dxa"/>
              <w:bottom w:w="0" w:type="dxa"/>
              <w:right w:w="108" w:type="dxa"/>
            </w:tcMar>
            <w:hideMark/>
          </w:tcPr>
          <w:p w14:paraId="4051D726" w14:textId="6CBE603D" w:rsidR="001F184A" w:rsidRPr="008D378D" w:rsidRDefault="001F184A" w:rsidP="001F184A">
            <w:pPr>
              <w:spacing w:before="60" w:after="60"/>
              <w:jc w:val="center"/>
              <w:rPr>
                <w:lang w:val="pt-BR" w:eastAsia="pt-BR"/>
              </w:rPr>
            </w:pPr>
            <w:r w:rsidRPr="008D378D">
              <w:rPr>
                <w:b/>
                <w:color w:val="000000" w:themeColor="text1"/>
                <w:lang w:val="pt-BR"/>
              </w:rPr>
              <w:t>Descrição</w:t>
            </w:r>
          </w:p>
        </w:tc>
        <w:tc>
          <w:tcPr>
            <w:tcW w:w="1074" w:type="dxa"/>
            <w:gridSpan w:val="2"/>
            <w:tcBorders>
              <w:top w:val="double" w:sz="4" w:space="0" w:color="000000"/>
              <w:left w:val="single" w:sz="6" w:space="0" w:color="000000"/>
              <w:bottom w:val="single" w:sz="6" w:space="0" w:color="000000"/>
            </w:tcBorders>
            <w:tcMar>
              <w:top w:w="0" w:type="dxa"/>
              <w:left w:w="108" w:type="dxa"/>
              <w:bottom w:w="0" w:type="dxa"/>
              <w:right w:w="108" w:type="dxa"/>
            </w:tcMar>
            <w:hideMark/>
          </w:tcPr>
          <w:p w14:paraId="1EB79F74" w14:textId="45288B89" w:rsidR="001F184A" w:rsidRPr="008D378D" w:rsidRDefault="001F184A" w:rsidP="001F184A">
            <w:pPr>
              <w:spacing w:before="60" w:after="60"/>
              <w:jc w:val="center"/>
              <w:rPr>
                <w:lang w:val="pt-BR" w:eastAsia="pt-BR"/>
              </w:rPr>
            </w:pPr>
            <w:r w:rsidRPr="008D378D">
              <w:rPr>
                <w:b/>
                <w:color w:val="000000" w:themeColor="text1"/>
                <w:lang w:val="pt-BR"/>
              </w:rPr>
              <w:t>Unidade</w:t>
            </w:r>
          </w:p>
        </w:tc>
        <w:tc>
          <w:tcPr>
            <w:tcW w:w="1350" w:type="dxa"/>
            <w:gridSpan w:val="3"/>
            <w:tcBorders>
              <w:top w:val="double" w:sz="4" w:space="0" w:color="000000"/>
              <w:left w:val="single" w:sz="6" w:space="0" w:color="000000"/>
              <w:bottom w:val="single" w:sz="6" w:space="0" w:color="000000"/>
            </w:tcBorders>
            <w:tcMar>
              <w:top w:w="0" w:type="dxa"/>
              <w:left w:w="108" w:type="dxa"/>
              <w:bottom w:w="0" w:type="dxa"/>
              <w:right w:w="108" w:type="dxa"/>
            </w:tcMar>
            <w:hideMark/>
          </w:tcPr>
          <w:p w14:paraId="056CE608" w14:textId="5BF628A5" w:rsidR="001F184A" w:rsidRPr="008D378D" w:rsidRDefault="001F184A" w:rsidP="001F184A">
            <w:pPr>
              <w:spacing w:before="60" w:after="60"/>
              <w:jc w:val="center"/>
              <w:rPr>
                <w:lang w:val="pt-BR" w:eastAsia="pt-BR"/>
              </w:rPr>
            </w:pPr>
            <w:r w:rsidRPr="008D378D">
              <w:rPr>
                <w:b/>
                <w:color w:val="000000" w:themeColor="text1"/>
                <w:lang w:val="pt-BR"/>
              </w:rPr>
              <w:t>Quantidade nominal*</w:t>
            </w:r>
          </w:p>
        </w:tc>
        <w:tc>
          <w:tcPr>
            <w:tcW w:w="862" w:type="dxa"/>
            <w:tcBorders>
              <w:top w:val="double" w:sz="4" w:space="0" w:color="000000"/>
              <w:left w:val="single" w:sz="6" w:space="0" w:color="000000"/>
              <w:bottom w:val="single" w:sz="6" w:space="0" w:color="000000"/>
            </w:tcBorders>
            <w:tcMar>
              <w:top w:w="0" w:type="dxa"/>
              <w:left w:w="108" w:type="dxa"/>
              <w:bottom w:w="0" w:type="dxa"/>
              <w:right w:w="108" w:type="dxa"/>
            </w:tcMar>
            <w:hideMark/>
          </w:tcPr>
          <w:p w14:paraId="3DC17FEC" w14:textId="530BFDDB" w:rsidR="001F184A" w:rsidRPr="008D378D" w:rsidRDefault="001F184A" w:rsidP="001F184A">
            <w:pPr>
              <w:spacing w:before="60" w:after="60"/>
              <w:jc w:val="center"/>
              <w:rPr>
                <w:lang w:val="pt-BR" w:eastAsia="pt-BR"/>
              </w:rPr>
            </w:pPr>
            <w:r w:rsidRPr="008D378D">
              <w:rPr>
                <w:b/>
                <w:color w:val="000000" w:themeColor="text1"/>
                <w:lang w:val="pt-BR"/>
              </w:rPr>
              <w:t>Taxas</w:t>
            </w:r>
          </w:p>
        </w:tc>
        <w:tc>
          <w:tcPr>
            <w:tcW w:w="1546" w:type="dxa"/>
            <w:gridSpan w:val="2"/>
            <w:tcBorders>
              <w:top w:val="double" w:sz="4"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4355515B" w14:textId="11D50F6A" w:rsidR="001F184A" w:rsidRPr="008D378D" w:rsidRDefault="001F184A" w:rsidP="001F184A">
            <w:pPr>
              <w:spacing w:before="60" w:after="60"/>
              <w:jc w:val="center"/>
              <w:rPr>
                <w:lang w:val="pt-BR" w:eastAsia="pt-BR"/>
              </w:rPr>
            </w:pPr>
            <w:r w:rsidRPr="008D378D">
              <w:rPr>
                <w:b/>
                <w:color w:val="000000" w:themeColor="text1"/>
                <w:lang w:val="pt-BR"/>
              </w:rPr>
              <w:t>Valor</w:t>
            </w:r>
          </w:p>
        </w:tc>
      </w:tr>
      <w:tr w:rsidR="000C356D" w:rsidRPr="008D378D" w14:paraId="60A3197B" w14:textId="77777777" w:rsidTr="00DE6C0D">
        <w:tc>
          <w:tcPr>
            <w:tcW w:w="1089" w:type="dxa"/>
            <w:gridSpan w:val="2"/>
            <w:tcBorders>
              <w:left w:val="double" w:sz="4" w:space="0" w:color="000000"/>
            </w:tcBorders>
            <w:tcMar>
              <w:top w:w="0" w:type="dxa"/>
              <w:left w:w="108" w:type="dxa"/>
              <w:bottom w:w="0" w:type="dxa"/>
              <w:right w:w="108" w:type="dxa"/>
            </w:tcMar>
          </w:tcPr>
          <w:p w14:paraId="2E8F50BE" w14:textId="5A222743" w:rsidR="000C356D" w:rsidRPr="008D378D" w:rsidRDefault="000C356D" w:rsidP="002D48C6">
            <w:pPr>
              <w:spacing w:before="60" w:after="60"/>
              <w:jc w:val="both"/>
              <w:rPr>
                <w:lang w:val="pt-BR" w:eastAsia="pt-BR"/>
              </w:rPr>
            </w:pPr>
          </w:p>
        </w:tc>
        <w:tc>
          <w:tcPr>
            <w:tcW w:w="3420" w:type="dxa"/>
            <w:gridSpan w:val="3"/>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tcPr>
          <w:p w14:paraId="4B194F88" w14:textId="167D25DC" w:rsidR="000C356D" w:rsidRPr="008D378D" w:rsidRDefault="000C356D" w:rsidP="002D48C6">
            <w:pPr>
              <w:spacing w:before="60" w:after="60"/>
              <w:jc w:val="both"/>
              <w:rPr>
                <w:lang w:val="pt-BR" w:eastAsia="pt-BR"/>
              </w:rPr>
            </w:pPr>
          </w:p>
        </w:tc>
        <w:tc>
          <w:tcPr>
            <w:tcW w:w="1074" w:type="dxa"/>
            <w:gridSpan w:val="2"/>
            <w:tcMar>
              <w:top w:w="0" w:type="dxa"/>
              <w:left w:w="108" w:type="dxa"/>
              <w:bottom w:w="0" w:type="dxa"/>
              <w:right w:w="108" w:type="dxa"/>
            </w:tcMar>
          </w:tcPr>
          <w:p w14:paraId="250CEB53" w14:textId="133940F1" w:rsidR="000C356D" w:rsidRPr="008D378D" w:rsidRDefault="000C356D" w:rsidP="002D48C6">
            <w:pPr>
              <w:spacing w:before="60" w:after="60"/>
              <w:jc w:val="both"/>
              <w:rPr>
                <w:lang w:val="pt-BR" w:eastAsia="pt-BR"/>
              </w:rPr>
            </w:pPr>
          </w:p>
        </w:tc>
        <w:tc>
          <w:tcPr>
            <w:tcW w:w="1350" w:type="dxa"/>
            <w:gridSpan w:val="3"/>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tcPr>
          <w:p w14:paraId="7BAC9D99" w14:textId="37DF7932" w:rsidR="000C356D" w:rsidRPr="008D378D" w:rsidRDefault="000C356D" w:rsidP="002D48C6">
            <w:pPr>
              <w:spacing w:before="60" w:after="60"/>
              <w:jc w:val="both"/>
              <w:rPr>
                <w:lang w:val="pt-BR" w:eastAsia="pt-BR"/>
              </w:rPr>
            </w:pPr>
          </w:p>
        </w:tc>
        <w:tc>
          <w:tcPr>
            <w:tcW w:w="862" w:type="dxa"/>
            <w:tcBorders>
              <w:top w:val="dotted" w:sz="6" w:space="0" w:color="000000"/>
              <w:bottom w:val="dotted" w:sz="6" w:space="0" w:color="000000"/>
              <w:right w:val="dotted" w:sz="6" w:space="0" w:color="000000"/>
            </w:tcBorders>
            <w:tcMar>
              <w:top w:w="0" w:type="dxa"/>
              <w:left w:w="108" w:type="dxa"/>
              <w:bottom w:w="0" w:type="dxa"/>
              <w:right w:w="108" w:type="dxa"/>
            </w:tcMar>
          </w:tcPr>
          <w:p w14:paraId="2826FD9B" w14:textId="549A208C" w:rsidR="000C356D" w:rsidRPr="008D378D" w:rsidRDefault="000C356D" w:rsidP="002D48C6">
            <w:pPr>
              <w:spacing w:before="60" w:after="60"/>
              <w:jc w:val="both"/>
              <w:rPr>
                <w:lang w:val="pt-BR" w:eastAsia="pt-BR"/>
              </w:rPr>
            </w:pPr>
          </w:p>
        </w:tc>
        <w:tc>
          <w:tcPr>
            <w:tcW w:w="1546" w:type="dxa"/>
            <w:gridSpan w:val="2"/>
            <w:tcBorders>
              <w:right w:val="double" w:sz="4" w:space="0" w:color="000000"/>
            </w:tcBorders>
            <w:tcMar>
              <w:top w:w="0" w:type="dxa"/>
              <w:left w:w="108" w:type="dxa"/>
              <w:bottom w:w="0" w:type="dxa"/>
              <w:right w:w="108" w:type="dxa"/>
            </w:tcMar>
          </w:tcPr>
          <w:p w14:paraId="7ADBE312" w14:textId="71DA090D" w:rsidR="000C356D" w:rsidRPr="008D378D" w:rsidRDefault="000C356D" w:rsidP="002D48C6">
            <w:pPr>
              <w:spacing w:before="60" w:after="60"/>
              <w:jc w:val="both"/>
              <w:rPr>
                <w:lang w:val="pt-BR" w:eastAsia="pt-BR"/>
              </w:rPr>
            </w:pPr>
          </w:p>
        </w:tc>
      </w:tr>
      <w:tr w:rsidR="000C356D" w:rsidRPr="008D378D" w14:paraId="5158B698" w14:textId="77777777" w:rsidTr="00DE6C0D">
        <w:tc>
          <w:tcPr>
            <w:tcW w:w="1089" w:type="dxa"/>
            <w:gridSpan w:val="2"/>
            <w:tcBorders>
              <w:top w:val="dotted" w:sz="6" w:space="0" w:color="000000"/>
              <w:left w:val="double" w:sz="4" w:space="0" w:color="000000"/>
              <w:bottom w:val="dotted" w:sz="6" w:space="0" w:color="000000"/>
            </w:tcBorders>
            <w:tcMar>
              <w:top w:w="0" w:type="dxa"/>
              <w:left w:w="108" w:type="dxa"/>
              <w:bottom w:w="0" w:type="dxa"/>
              <w:right w:w="108" w:type="dxa"/>
            </w:tcMar>
          </w:tcPr>
          <w:p w14:paraId="6C156BE8" w14:textId="64D88EE6" w:rsidR="000C356D" w:rsidRPr="008D378D" w:rsidRDefault="000C356D" w:rsidP="002D48C6">
            <w:pPr>
              <w:spacing w:before="60" w:after="60"/>
              <w:jc w:val="both"/>
              <w:rPr>
                <w:lang w:val="pt-BR" w:eastAsia="pt-BR"/>
              </w:rPr>
            </w:pPr>
          </w:p>
        </w:tc>
        <w:tc>
          <w:tcPr>
            <w:tcW w:w="3420" w:type="dxa"/>
            <w:gridSpan w:val="3"/>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tcPr>
          <w:p w14:paraId="0CD99686" w14:textId="6D9AC085" w:rsidR="000C356D" w:rsidRPr="008D378D" w:rsidRDefault="000C356D" w:rsidP="002D48C6">
            <w:pPr>
              <w:spacing w:before="60" w:after="60"/>
              <w:jc w:val="both"/>
              <w:rPr>
                <w:lang w:val="pt-BR" w:eastAsia="pt-BR"/>
              </w:rPr>
            </w:pPr>
          </w:p>
        </w:tc>
        <w:tc>
          <w:tcPr>
            <w:tcW w:w="1074" w:type="dxa"/>
            <w:gridSpan w:val="2"/>
            <w:tcBorders>
              <w:top w:val="dotted" w:sz="6" w:space="0" w:color="000000"/>
              <w:bottom w:val="dotted" w:sz="6" w:space="0" w:color="000000"/>
            </w:tcBorders>
            <w:tcMar>
              <w:top w:w="0" w:type="dxa"/>
              <w:left w:w="108" w:type="dxa"/>
              <w:bottom w:w="0" w:type="dxa"/>
              <w:right w:w="108" w:type="dxa"/>
            </w:tcMar>
          </w:tcPr>
          <w:p w14:paraId="1270543F" w14:textId="007A444C" w:rsidR="000C356D" w:rsidRPr="008D378D" w:rsidRDefault="000C356D" w:rsidP="002D48C6">
            <w:pPr>
              <w:spacing w:before="60" w:after="60"/>
              <w:jc w:val="both"/>
              <w:rPr>
                <w:lang w:val="pt-BR" w:eastAsia="pt-BR"/>
              </w:rPr>
            </w:pPr>
          </w:p>
        </w:tc>
        <w:tc>
          <w:tcPr>
            <w:tcW w:w="1350" w:type="dxa"/>
            <w:gridSpan w:val="3"/>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tcPr>
          <w:p w14:paraId="7A5CA5E3" w14:textId="4D52E725" w:rsidR="000C356D" w:rsidRPr="008D378D" w:rsidRDefault="000C356D" w:rsidP="002D48C6">
            <w:pPr>
              <w:spacing w:before="60" w:after="60"/>
              <w:jc w:val="both"/>
              <w:rPr>
                <w:lang w:val="pt-BR" w:eastAsia="pt-BR"/>
              </w:rPr>
            </w:pPr>
          </w:p>
        </w:tc>
        <w:tc>
          <w:tcPr>
            <w:tcW w:w="862" w:type="dxa"/>
            <w:tcBorders>
              <w:top w:val="dotted" w:sz="6" w:space="0" w:color="000000"/>
              <w:bottom w:val="dotted" w:sz="6" w:space="0" w:color="000000"/>
              <w:right w:val="dotted" w:sz="6" w:space="0" w:color="000000"/>
            </w:tcBorders>
            <w:tcMar>
              <w:top w:w="0" w:type="dxa"/>
              <w:left w:w="108" w:type="dxa"/>
              <w:bottom w:w="0" w:type="dxa"/>
              <w:right w:w="108" w:type="dxa"/>
            </w:tcMar>
          </w:tcPr>
          <w:p w14:paraId="4F54EDB9" w14:textId="6D90211A" w:rsidR="000C356D" w:rsidRPr="008D378D" w:rsidRDefault="000C356D" w:rsidP="002D48C6">
            <w:pPr>
              <w:spacing w:before="60" w:after="60"/>
              <w:jc w:val="both"/>
              <w:rPr>
                <w:lang w:val="pt-BR" w:eastAsia="pt-BR"/>
              </w:rPr>
            </w:pPr>
          </w:p>
        </w:tc>
        <w:tc>
          <w:tcPr>
            <w:tcW w:w="1546" w:type="dxa"/>
            <w:gridSpan w:val="2"/>
            <w:tcBorders>
              <w:top w:val="dotted" w:sz="6" w:space="0" w:color="000000"/>
              <w:right w:val="double" w:sz="4" w:space="0" w:color="000000"/>
            </w:tcBorders>
            <w:tcMar>
              <w:top w:w="0" w:type="dxa"/>
              <w:left w:w="108" w:type="dxa"/>
              <w:bottom w:w="0" w:type="dxa"/>
              <w:right w:w="108" w:type="dxa"/>
            </w:tcMar>
          </w:tcPr>
          <w:p w14:paraId="0830C095" w14:textId="6B4913F9" w:rsidR="000C356D" w:rsidRPr="008D378D" w:rsidRDefault="000C356D" w:rsidP="002D48C6">
            <w:pPr>
              <w:spacing w:before="60" w:after="60"/>
              <w:jc w:val="both"/>
              <w:rPr>
                <w:lang w:val="pt-BR" w:eastAsia="pt-BR"/>
              </w:rPr>
            </w:pPr>
          </w:p>
        </w:tc>
      </w:tr>
      <w:tr w:rsidR="000C356D" w:rsidRPr="008D378D" w14:paraId="00B75CC8" w14:textId="77777777" w:rsidTr="00DE6C0D">
        <w:tc>
          <w:tcPr>
            <w:tcW w:w="1089" w:type="dxa"/>
            <w:gridSpan w:val="2"/>
            <w:tcBorders>
              <w:top w:val="dotted" w:sz="6" w:space="0" w:color="000000"/>
              <w:left w:val="double" w:sz="4" w:space="0" w:color="000000"/>
              <w:bottom w:val="dotted" w:sz="6" w:space="0" w:color="000000"/>
            </w:tcBorders>
            <w:tcMar>
              <w:top w:w="0" w:type="dxa"/>
              <w:left w:w="108" w:type="dxa"/>
              <w:bottom w:w="0" w:type="dxa"/>
              <w:right w:w="108" w:type="dxa"/>
            </w:tcMar>
          </w:tcPr>
          <w:p w14:paraId="5361D456" w14:textId="2B96E48E" w:rsidR="000C356D" w:rsidRPr="008D378D" w:rsidRDefault="000C356D" w:rsidP="002D48C6">
            <w:pPr>
              <w:spacing w:before="60" w:after="60"/>
              <w:jc w:val="both"/>
              <w:rPr>
                <w:lang w:val="pt-BR" w:eastAsia="pt-BR"/>
              </w:rPr>
            </w:pPr>
          </w:p>
        </w:tc>
        <w:tc>
          <w:tcPr>
            <w:tcW w:w="3420" w:type="dxa"/>
            <w:gridSpan w:val="3"/>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tcPr>
          <w:p w14:paraId="6B1BCF64" w14:textId="68554DCF" w:rsidR="000C356D" w:rsidRPr="008D378D" w:rsidRDefault="000C356D" w:rsidP="002D48C6">
            <w:pPr>
              <w:spacing w:before="60" w:after="60"/>
              <w:jc w:val="both"/>
              <w:rPr>
                <w:lang w:val="pt-BR" w:eastAsia="pt-BR"/>
              </w:rPr>
            </w:pPr>
          </w:p>
        </w:tc>
        <w:tc>
          <w:tcPr>
            <w:tcW w:w="1074" w:type="dxa"/>
            <w:gridSpan w:val="2"/>
            <w:tcBorders>
              <w:top w:val="dotted" w:sz="6" w:space="0" w:color="000000"/>
              <w:bottom w:val="dotted" w:sz="6" w:space="0" w:color="000000"/>
            </w:tcBorders>
            <w:tcMar>
              <w:top w:w="0" w:type="dxa"/>
              <w:left w:w="108" w:type="dxa"/>
              <w:bottom w:w="0" w:type="dxa"/>
              <w:right w:w="108" w:type="dxa"/>
            </w:tcMar>
          </w:tcPr>
          <w:p w14:paraId="24F01B9A" w14:textId="40A3D5FE" w:rsidR="000C356D" w:rsidRPr="008D378D" w:rsidRDefault="000C356D" w:rsidP="002D48C6">
            <w:pPr>
              <w:spacing w:before="60" w:after="60"/>
              <w:jc w:val="both"/>
              <w:rPr>
                <w:lang w:val="pt-BR" w:eastAsia="pt-BR"/>
              </w:rPr>
            </w:pPr>
          </w:p>
        </w:tc>
        <w:tc>
          <w:tcPr>
            <w:tcW w:w="1350" w:type="dxa"/>
            <w:gridSpan w:val="3"/>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tcPr>
          <w:p w14:paraId="2A5FA88E" w14:textId="7F3573AE" w:rsidR="000C356D" w:rsidRPr="008D378D" w:rsidRDefault="000C356D" w:rsidP="002D48C6">
            <w:pPr>
              <w:spacing w:before="60" w:after="60"/>
              <w:jc w:val="both"/>
              <w:rPr>
                <w:lang w:val="pt-BR" w:eastAsia="pt-BR"/>
              </w:rPr>
            </w:pPr>
          </w:p>
        </w:tc>
        <w:tc>
          <w:tcPr>
            <w:tcW w:w="862" w:type="dxa"/>
            <w:tcBorders>
              <w:top w:val="dotted" w:sz="6" w:space="0" w:color="000000"/>
              <w:bottom w:val="dotted" w:sz="6" w:space="0" w:color="000000"/>
              <w:right w:val="dotted" w:sz="6" w:space="0" w:color="000000"/>
            </w:tcBorders>
            <w:tcMar>
              <w:top w:w="0" w:type="dxa"/>
              <w:left w:w="108" w:type="dxa"/>
              <w:bottom w:w="0" w:type="dxa"/>
              <w:right w:w="108" w:type="dxa"/>
            </w:tcMar>
          </w:tcPr>
          <w:p w14:paraId="32D21F9C" w14:textId="04B3C266" w:rsidR="000C356D" w:rsidRPr="008D378D" w:rsidRDefault="000C356D" w:rsidP="002D48C6">
            <w:pPr>
              <w:spacing w:before="60" w:after="60"/>
              <w:jc w:val="both"/>
              <w:rPr>
                <w:lang w:val="pt-BR" w:eastAsia="pt-BR"/>
              </w:rPr>
            </w:pPr>
          </w:p>
        </w:tc>
        <w:tc>
          <w:tcPr>
            <w:tcW w:w="1546" w:type="dxa"/>
            <w:gridSpan w:val="2"/>
            <w:tcBorders>
              <w:top w:val="dotted" w:sz="6" w:space="0" w:color="000000"/>
              <w:right w:val="double" w:sz="4" w:space="0" w:color="000000"/>
            </w:tcBorders>
            <w:tcMar>
              <w:top w:w="0" w:type="dxa"/>
              <w:left w:w="108" w:type="dxa"/>
              <w:bottom w:w="0" w:type="dxa"/>
              <w:right w:w="108" w:type="dxa"/>
            </w:tcMar>
          </w:tcPr>
          <w:p w14:paraId="42137D36" w14:textId="62EEF82D" w:rsidR="000C356D" w:rsidRPr="008D378D" w:rsidRDefault="000C356D" w:rsidP="002D48C6">
            <w:pPr>
              <w:spacing w:before="60" w:after="60"/>
              <w:jc w:val="both"/>
              <w:rPr>
                <w:lang w:val="pt-BR" w:eastAsia="pt-BR"/>
              </w:rPr>
            </w:pPr>
          </w:p>
        </w:tc>
      </w:tr>
      <w:tr w:rsidR="000C356D" w:rsidRPr="008D378D" w14:paraId="4761EFDD" w14:textId="77777777" w:rsidTr="00DE6C0D">
        <w:tc>
          <w:tcPr>
            <w:tcW w:w="1089" w:type="dxa"/>
            <w:gridSpan w:val="2"/>
            <w:tcBorders>
              <w:top w:val="dotted" w:sz="6" w:space="0" w:color="000000"/>
              <w:left w:val="double" w:sz="4" w:space="0" w:color="000000"/>
              <w:bottom w:val="dotted" w:sz="6" w:space="0" w:color="000000"/>
            </w:tcBorders>
            <w:tcMar>
              <w:top w:w="0" w:type="dxa"/>
              <w:left w:w="108" w:type="dxa"/>
              <w:bottom w:w="0" w:type="dxa"/>
              <w:right w:w="108" w:type="dxa"/>
            </w:tcMar>
          </w:tcPr>
          <w:p w14:paraId="156F282B" w14:textId="7CD19B03" w:rsidR="000C356D" w:rsidRPr="008D378D" w:rsidRDefault="000C356D" w:rsidP="002D48C6">
            <w:pPr>
              <w:spacing w:before="60" w:after="60"/>
              <w:jc w:val="both"/>
              <w:rPr>
                <w:lang w:val="pt-BR" w:eastAsia="pt-BR"/>
              </w:rPr>
            </w:pPr>
          </w:p>
        </w:tc>
        <w:tc>
          <w:tcPr>
            <w:tcW w:w="3420" w:type="dxa"/>
            <w:gridSpan w:val="3"/>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tcPr>
          <w:p w14:paraId="6464C659" w14:textId="1A2AF3A4" w:rsidR="000C356D" w:rsidRPr="008D378D" w:rsidRDefault="000C356D" w:rsidP="002D48C6">
            <w:pPr>
              <w:spacing w:before="60" w:after="60"/>
              <w:jc w:val="both"/>
              <w:rPr>
                <w:lang w:val="pt-BR" w:eastAsia="pt-BR"/>
              </w:rPr>
            </w:pPr>
          </w:p>
        </w:tc>
        <w:tc>
          <w:tcPr>
            <w:tcW w:w="1074" w:type="dxa"/>
            <w:gridSpan w:val="2"/>
            <w:tcBorders>
              <w:top w:val="dotted" w:sz="6" w:space="0" w:color="000000"/>
              <w:bottom w:val="dotted" w:sz="6" w:space="0" w:color="000000"/>
            </w:tcBorders>
            <w:tcMar>
              <w:top w:w="0" w:type="dxa"/>
              <w:left w:w="108" w:type="dxa"/>
              <w:bottom w:w="0" w:type="dxa"/>
              <w:right w:w="108" w:type="dxa"/>
            </w:tcMar>
          </w:tcPr>
          <w:p w14:paraId="091A29AD" w14:textId="3093337C" w:rsidR="000C356D" w:rsidRPr="008D378D" w:rsidRDefault="000C356D" w:rsidP="002D48C6">
            <w:pPr>
              <w:spacing w:before="60" w:after="60"/>
              <w:jc w:val="both"/>
              <w:rPr>
                <w:lang w:val="pt-BR" w:eastAsia="pt-BR"/>
              </w:rPr>
            </w:pPr>
          </w:p>
        </w:tc>
        <w:tc>
          <w:tcPr>
            <w:tcW w:w="1350" w:type="dxa"/>
            <w:gridSpan w:val="3"/>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tcPr>
          <w:p w14:paraId="4BBD8BD7" w14:textId="37ED95A9" w:rsidR="000C356D" w:rsidRPr="008D378D" w:rsidRDefault="000C356D" w:rsidP="002D48C6">
            <w:pPr>
              <w:spacing w:before="60" w:after="60"/>
              <w:jc w:val="both"/>
              <w:rPr>
                <w:lang w:val="pt-BR" w:eastAsia="pt-BR"/>
              </w:rPr>
            </w:pPr>
          </w:p>
        </w:tc>
        <w:tc>
          <w:tcPr>
            <w:tcW w:w="862" w:type="dxa"/>
            <w:tcBorders>
              <w:top w:val="dotted" w:sz="6" w:space="0" w:color="000000"/>
              <w:bottom w:val="dotted" w:sz="6" w:space="0" w:color="000000"/>
              <w:right w:val="dotted" w:sz="6" w:space="0" w:color="000000"/>
            </w:tcBorders>
            <w:tcMar>
              <w:top w:w="0" w:type="dxa"/>
              <w:left w:w="108" w:type="dxa"/>
              <w:bottom w:w="0" w:type="dxa"/>
              <w:right w:w="108" w:type="dxa"/>
            </w:tcMar>
          </w:tcPr>
          <w:p w14:paraId="41AAA793" w14:textId="3E28A277" w:rsidR="000C356D" w:rsidRPr="008D378D" w:rsidRDefault="000C356D" w:rsidP="002D48C6">
            <w:pPr>
              <w:spacing w:before="60" w:after="60"/>
              <w:jc w:val="both"/>
              <w:rPr>
                <w:lang w:val="pt-BR" w:eastAsia="pt-BR"/>
              </w:rPr>
            </w:pPr>
          </w:p>
        </w:tc>
        <w:tc>
          <w:tcPr>
            <w:tcW w:w="1546" w:type="dxa"/>
            <w:gridSpan w:val="2"/>
            <w:tcBorders>
              <w:top w:val="dotted" w:sz="6" w:space="0" w:color="000000"/>
              <w:right w:val="double" w:sz="4" w:space="0" w:color="000000"/>
            </w:tcBorders>
            <w:tcMar>
              <w:top w:w="0" w:type="dxa"/>
              <w:left w:w="108" w:type="dxa"/>
              <w:bottom w:w="0" w:type="dxa"/>
              <w:right w:w="108" w:type="dxa"/>
            </w:tcMar>
          </w:tcPr>
          <w:p w14:paraId="4AEB7E87" w14:textId="56CAD3B5" w:rsidR="000C356D" w:rsidRPr="008D378D" w:rsidRDefault="000C356D" w:rsidP="002D48C6">
            <w:pPr>
              <w:spacing w:before="60" w:after="60"/>
              <w:jc w:val="both"/>
              <w:rPr>
                <w:lang w:val="pt-BR" w:eastAsia="pt-BR"/>
              </w:rPr>
            </w:pPr>
          </w:p>
        </w:tc>
      </w:tr>
      <w:tr w:rsidR="000C356D" w:rsidRPr="008D378D" w14:paraId="23A8026A" w14:textId="77777777" w:rsidTr="00DE6C0D">
        <w:tc>
          <w:tcPr>
            <w:tcW w:w="1089" w:type="dxa"/>
            <w:gridSpan w:val="2"/>
            <w:tcBorders>
              <w:top w:val="dotted" w:sz="6" w:space="0" w:color="000000"/>
              <w:left w:val="double" w:sz="4" w:space="0" w:color="000000"/>
              <w:bottom w:val="dotted" w:sz="6" w:space="0" w:color="000000"/>
            </w:tcBorders>
            <w:tcMar>
              <w:top w:w="0" w:type="dxa"/>
              <w:left w:w="108" w:type="dxa"/>
              <w:bottom w:w="0" w:type="dxa"/>
              <w:right w:w="108" w:type="dxa"/>
            </w:tcMar>
          </w:tcPr>
          <w:p w14:paraId="133BBD91" w14:textId="48A4D993" w:rsidR="000C356D" w:rsidRPr="008D378D" w:rsidRDefault="000C356D" w:rsidP="002D48C6">
            <w:pPr>
              <w:spacing w:before="60" w:after="60"/>
              <w:jc w:val="both"/>
              <w:rPr>
                <w:lang w:val="pt-BR" w:eastAsia="pt-BR"/>
              </w:rPr>
            </w:pPr>
          </w:p>
        </w:tc>
        <w:tc>
          <w:tcPr>
            <w:tcW w:w="3420" w:type="dxa"/>
            <w:gridSpan w:val="3"/>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tcPr>
          <w:p w14:paraId="75E413B4" w14:textId="5B9A470E" w:rsidR="000C356D" w:rsidRPr="008D378D" w:rsidRDefault="000C356D" w:rsidP="002D48C6">
            <w:pPr>
              <w:spacing w:before="60" w:after="60"/>
              <w:jc w:val="both"/>
              <w:rPr>
                <w:lang w:val="pt-BR" w:eastAsia="pt-BR"/>
              </w:rPr>
            </w:pPr>
          </w:p>
        </w:tc>
        <w:tc>
          <w:tcPr>
            <w:tcW w:w="1074" w:type="dxa"/>
            <w:gridSpan w:val="2"/>
            <w:tcBorders>
              <w:top w:val="dotted" w:sz="6" w:space="0" w:color="000000"/>
              <w:bottom w:val="dotted" w:sz="6" w:space="0" w:color="000000"/>
            </w:tcBorders>
            <w:tcMar>
              <w:top w:w="0" w:type="dxa"/>
              <w:left w:w="108" w:type="dxa"/>
              <w:bottom w:w="0" w:type="dxa"/>
              <w:right w:w="108" w:type="dxa"/>
            </w:tcMar>
          </w:tcPr>
          <w:p w14:paraId="49D4CACA" w14:textId="5948DEDA" w:rsidR="000C356D" w:rsidRPr="008D378D" w:rsidRDefault="000C356D" w:rsidP="002D48C6">
            <w:pPr>
              <w:spacing w:before="60" w:after="60"/>
              <w:jc w:val="both"/>
              <w:rPr>
                <w:lang w:val="pt-BR" w:eastAsia="pt-BR"/>
              </w:rPr>
            </w:pPr>
          </w:p>
        </w:tc>
        <w:tc>
          <w:tcPr>
            <w:tcW w:w="1350" w:type="dxa"/>
            <w:gridSpan w:val="3"/>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tcPr>
          <w:p w14:paraId="03747E87" w14:textId="755F04D2" w:rsidR="000C356D" w:rsidRPr="008D378D" w:rsidRDefault="000C356D" w:rsidP="002D48C6">
            <w:pPr>
              <w:spacing w:before="60" w:after="60"/>
              <w:jc w:val="both"/>
              <w:rPr>
                <w:lang w:val="pt-BR" w:eastAsia="pt-BR"/>
              </w:rPr>
            </w:pPr>
          </w:p>
        </w:tc>
        <w:tc>
          <w:tcPr>
            <w:tcW w:w="862" w:type="dxa"/>
            <w:tcBorders>
              <w:top w:val="dotted" w:sz="6" w:space="0" w:color="000000"/>
              <w:bottom w:val="dotted" w:sz="6" w:space="0" w:color="000000"/>
              <w:right w:val="dotted" w:sz="6" w:space="0" w:color="000000"/>
            </w:tcBorders>
            <w:tcMar>
              <w:top w:w="0" w:type="dxa"/>
              <w:left w:w="108" w:type="dxa"/>
              <w:bottom w:w="0" w:type="dxa"/>
              <w:right w:w="108" w:type="dxa"/>
            </w:tcMar>
          </w:tcPr>
          <w:p w14:paraId="2726BE09" w14:textId="5444FB06" w:rsidR="000C356D" w:rsidRPr="008D378D" w:rsidRDefault="000C356D" w:rsidP="002D48C6">
            <w:pPr>
              <w:spacing w:before="60" w:after="60"/>
              <w:jc w:val="both"/>
              <w:rPr>
                <w:lang w:val="pt-BR" w:eastAsia="pt-BR"/>
              </w:rPr>
            </w:pPr>
          </w:p>
        </w:tc>
        <w:tc>
          <w:tcPr>
            <w:tcW w:w="1546" w:type="dxa"/>
            <w:gridSpan w:val="2"/>
            <w:tcBorders>
              <w:top w:val="dotted" w:sz="6" w:space="0" w:color="000000"/>
              <w:right w:val="double" w:sz="4" w:space="0" w:color="000000"/>
            </w:tcBorders>
            <w:tcMar>
              <w:top w:w="0" w:type="dxa"/>
              <w:left w:w="108" w:type="dxa"/>
              <w:bottom w:w="0" w:type="dxa"/>
              <w:right w:w="108" w:type="dxa"/>
            </w:tcMar>
          </w:tcPr>
          <w:p w14:paraId="14553391" w14:textId="1034CA63" w:rsidR="000C356D" w:rsidRPr="008D378D" w:rsidRDefault="000C356D" w:rsidP="002D48C6">
            <w:pPr>
              <w:spacing w:before="60" w:after="60"/>
              <w:jc w:val="both"/>
              <w:rPr>
                <w:lang w:val="pt-BR" w:eastAsia="pt-BR"/>
              </w:rPr>
            </w:pPr>
          </w:p>
        </w:tc>
      </w:tr>
      <w:tr w:rsidR="000C356D" w:rsidRPr="008D378D" w14:paraId="3D836484" w14:textId="77777777" w:rsidTr="00DE6C0D">
        <w:tc>
          <w:tcPr>
            <w:tcW w:w="1089" w:type="dxa"/>
            <w:gridSpan w:val="2"/>
            <w:tcBorders>
              <w:top w:val="dotted" w:sz="6" w:space="0" w:color="000000"/>
              <w:left w:val="double" w:sz="4" w:space="0" w:color="000000"/>
              <w:bottom w:val="dotted" w:sz="6" w:space="0" w:color="000000"/>
            </w:tcBorders>
            <w:tcMar>
              <w:top w:w="0" w:type="dxa"/>
              <w:left w:w="108" w:type="dxa"/>
              <w:bottom w:w="0" w:type="dxa"/>
              <w:right w:w="108" w:type="dxa"/>
            </w:tcMar>
          </w:tcPr>
          <w:p w14:paraId="7F7173F2" w14:textId="15DCBDCB" w:rsidR="000C356D" w:rsidRPr="008D378D" w:rsidRDefault="000C356D" w:rsidP="002D48C6">
            <w:pPr>
              <w:spacing w:before="60" w:after="60"/>
              <w:jc w:val="both"/>
              <w:rPr>
                <w:lang w:val="pt-BR" w:eastAsia="pt-BR"/>
              </w:rPr>
            </w:pPr>
          </w:p>
        </w:tc>
        <w:tc>
          <w:tcPr>
            <w:tcW w:w="3420" w:type="dxa"/>
            <w:gridSpan w:val="3"/>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tcPr>
          <w:p w14:paraId="3E7A0A25" w14:textId="156319AD" w:rsidR="000C356D" w:rsidRPr="008D378D" w:rsidRDefault="000C356D" w:rsidP="002D48C6">
            <w:pPr>
              <w:spacing w:before="60" w:after="60"/>
              <w:jc w:val="both"/>
              <w:rPr>
                <w:lang w:val="pt-BR" w:eastAsia="pt-BR"/>
              </w:rPr>
            </w:pPr>
          </w:p>
        </w:tc>
        <w:tc>
          <w:tcPr>
            <w:tcW w:w="1074" w:type="dxa"/>
            <w:gridSpan w:val="2"/>
            <w:tcBorders>
              <w:top w:val="dotted" w:sz="6" w:space="0" w:color="000000"/>
              <w:bottom w:val="dotted" w:sz="6" w:space="0" w:color="000000"/>
            </w:tcBorders>
            <w:tcMar>
              <w:top w:w="0" w:type="dxa"/>
              <w:left w:w="108" w:type="dxa"/>
              <w:bottom w:w="0" w:type="dxa"/>
              <w:right w:w="108" w:type="dxa"/>
            </w:tcMar>
          </w:tcPr>
          <w:p w14:paraId="6AE3F166" w14:textId="3139E717" w:rsidR="000C356D" w:rsidRPr="008D378D" w:rsidRDefault="000C356D" w:rsidP="002D48C6">
            <w:pPr>
              <w:spacing w:before="60" w:after="60"/>
              <w:jc w:val="both"/>
              <w:rPr>
                <w:lang w:val="pt-BR" w:eastAsia="pt-BR"/>
              </w:rPr>
            </w:pPr>
          </w:p>
        </w:tc>
        <w:tc>
          <w:tcPr>
            <w:tcW w:w="1350" w:type="dxa"/>
            <w:gridSpan w:val="3"/>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tcPr>
          <w:p w14:paraId="45B0CC97" w14:textId="5D1CB433" w:rsidR="000C356D" w:rsidRPr="008D378D" w:rsidRDefault="000C356D" w:rsidP="002D48C6">
            <w:pPr>
              <w:spacing w:before="60" w:after="60"/>
              <w:jc w:val="both"/>
              <w:rPr>
                <w:lang w:val="pt-BR" w:eastAsia="pt-BR"/>
              </w:rPr>
            </w:pPr>
          </w:p>
        </w:tc>
        <w:tc>
          <w:tcPr>
            <w:tcW w:w="862" w:type="dxa"/>
            <w:tcBorders>
              <w:top w:val="dotted" w:sz="6" w:space="0" w:color="000000"/>
              <w:bottom w:val="dotted" w:sz="6" w:space="0" w:color="000000"/>
              <w:right w:val="dotted" w:sz="6" w:space="0" w:color="000000"/>
            </w:tcBorders>
            <w:tcMar>
              <w:top w:w="0" w:type="dxa"/>
              <w:left w:w="108" w:type="dxa"/>
              <w:bottom w:w="0" w:type="dxa"/>
              <w:right w:w="108" w:type="dxa"/>
            </w:tcMar>
          </w:tcPr>
          <w:p w14:paraId="2AA5A47C" w14:textId="47B7469C" w:rsidR="000C356D" w:rsidRPr="008D378D" w:rsidRDefault="000C356D" w:rsidP="002D48C6">
            <w:pPr>
              <w:spacing w:before="60" w:after="60"/>
              <w:jc w:val="both"/>
              <w:rPr>
                <w:lang w:val="pt-BR" w:eastAsia="pt-BR"/>
              </w:rPr>
            </w:pPr>
          </w:p>
        </w:tc>
        <w:tc>
          <w:tcPr>
            <w:tcW w:w="1546" w:type="dxa"/>
            <w:gridSpan w:val="2"/>
            <w:tcBorders>
              <w:top w:val="dotted" w:sz="6" w:space="0" w:color="000000"/>
              <w:right w:val="double" w:sz="4" w:space="0" w:color="000000"/>
            </w:tcBorders>
            <w:tcMar>
              <w:top w:w="0" w:type="dxa"/>
              <w:left w:w="108" w:type="dxa"/>
              <w:bottom w:w="0" w:type="dxa"/>
              <w:right w:w="108" w:type="dxa"/>
            </w:tcMar>
          </w:tcPr>
          <w:p w14:paraId="2FA3E48B" w14:textId="773BAF0C" w:rsidR="000C356D" w:rsidRPr="008D378D" w:rsidRDefault="000C356D" w:rsidP="002D48C6">
            <w:pPr>
              <w:spacing w:before="60" w:after="60"/>
              <w:jc w:val="both"/>
              <w:rPr>
                <w:lang w:val="pt-BR" w:eastAsia="pt-BR"/>
              </w:rPr>
            </w:pPr>
          </w:p>
        </w:tc>
      </w:tr>
      <w:tr w:rsidR="000C356D" w:rsidRPr="008D378D" w14:paraId="4037484E" w14:textId="77777777" w:rsidTr="00DE6C0D">
        <w:tc>
          <w:tcPr>
            <w:tcW w:w="1089" w:type="dxa"/>
            <w:gridSpan w:val="2"/>
            <w:tcBorders>
              <w:top w:val="dotted" w:sz="6" w:space="0" w:color="000000"/>
              <w:left w:val="double" w:sz="4" w:space="0" w:color="000000"/>
              <w:bottom w:val="dotted" w:sz="6" w:space="0" w:color="000000"/>
            </w:tcBorders>
            <w:tcMar>
              <w:top w:w="0" w:type="dxa"/>
              <w:left w:w="108" w:type="dxa"/>
              <w:bottom w:w="0" w:type="dxa"/>
              <w:right w:w="108" w:type="dxa"/>
            </w:tcMar>
          </w:tcPr>
          <w:p w14:paraId="74B3E262" w14:textId="4DFBFECE" w:rsidR="000C356D" w:rsidRPr="008D378D" w:rsidRDefault="000C356D" w:rsidP="002D48C6">
            <w:pPr>
              <w:spacing w:before="60" w:after="60"/>
              <w:jc w:val="both"/>
              <w:rPr>
                <w:lang w:val="pt-BR" w:eastAsia="pt-BR"/>
              </w:rPr>
            </w:pPr>
          </w:p>
        </w:tc>
        <w:tc>
          <w:tcPr>
            <w:tcW w:w="3420" w:type="dxa"/>
            <w:gridSpan w:val="3"/>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tcPr>
          <w:p w14:paraId="3400BFEA" w14:textId="76664F45" w:rsidR="000C356D" w:rsidRPr="008D378D" w:rsidRDefault="000C356D" w:rsidP="002D48C6">
            <w:pPr>
              <w:spacing w:before="60" w:after="60"/>
              <w:jc w:val="both"/>
              <w:rPr>
                <w:lang w:val="pt-BR" w:eastAsia="pt-BR"/>
              </w:rPr>
            </w:pPr>
          </w:p>
        </w:tc>
        <w:tc>
          <w:tcPr>
            <w:tcW w:w="1074" w:type="dxa"/>
            <w:gridSpan w:val="2"/>
            <w:tcBorders>
              <w:top w:val="dotted" w:sz="6" w:space="0" w:color="000000"/>
              <w:bottom w:val="dotted" w:sz="6" w:space="0" w:color="000000"/>
            </w:tcBorders>
            <w:tcMar>
              <w:top w:w="0" w:type="dxa"/>
              <w:left w:w="108" w:type="dxa"/>
              <w:bottom w:w="0" w:type="dxa"/>
              <w:right w:w="108" w:type="dxa"/>
            </w:tcMar>
          </w:tcPr>
          <w:p w14:paraId="1BCF46A8" w14:textId="4F57CD28" w:rsidR="000C356D" w:rsidRPr="008D378D" w:rsidRDefault="000C356D" w:rsidP="002D48C6">
            <w:pPr>
              <w:spacing w:before="60" w:after="60"/>
              <w:jc w:val="both"/>
              <w:rPr>
                <w:lang w:val="pt-BR" w:eastAsia="pt-BR"/>
              </w:rPr>
            </w:pPr>
          </w:p>
        </w:tc>
        <w:tc>
          <w:tcPr>
            <w:tcW w:w="1350" w:type="dxa"/>
            <w:gridSpan w:val="3"/>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tcPr>
          <w:p w14:paraId="79D65BEA" w14:textId="7D3E0521" w:rsidR="000C356D" w:rsidRPr="008D378D" w:rsidRDefault="000C356D" w:rsidP="002D48C6">
            <w:pPr>
              <w:spacing w:before="60" w:after="60"/>
              <w:jc w:val="both"/>
              <w:rPr>
                <w:lang w:val="pt-BR" w:eastAsia="pt-BR"/>
              </w:rPr>
            </w:pPr>
          </w:p>
        </w:tc>
        <w:tc>
          <w:tcPr>
            <w:tcW w:w="862" w:type="dxa"/>
            <w:tcBorders>
              <w:top w:val="dotted" w:sz="6" w:space="0" w:color="000000"/>
              <w:bottom w:val="dotted" w:sz="6" w:space="0" w:color="000000"/>
              <w:right w:val="dotted" w:sz="6" w:space="0" w:color="000000"/>
            </w:tcBorders>
            <w:tcMar>
              <w:top w:w="0" w:type="dxa"/>
              <w:left w:w="108" w:type="dxa"/>
              <w:bottom w:w="0" w:type="dxa"/>
              <w:right w:w="108" w:type="dxa"/>
            </w:tcMar>
          </w:tcPr>
          <w:p w14:paraId="2F912BC0" w14:textId="06FEEFB1" w:rsidR="000C356D" w:rsidRPr="008D378D" w:rsidRDefault="000C356D" w:rsidP="002D48C6">
            <w:pPr>
              <w:spacing w:before="60" w:after="60"/>
              <w:jc w:val="both"/>
              <w:rPr>
                <w:lang w:val="pt-BR" w:eastAsia="pt-BR"/>
              </w:rPr>
            </w:pPr>
          </w:p>
        </w:tc>
        <w:tc>
          <w:tcPr>
            <w:tcW w:w="1546" w:type="dxa"/>
            <w:gridSpan w:val="2"/>
            <w:tcBorders>
              <w:top w:val="dotted" w:sz="6" w:space="0" w:color="000000"/>
              <w:right w:val="double" w:sz="4" w:space="0" w:color="000000"/>
            </w:tcBorders>
            <w:tcMar>
              <w:top w:w="0" w:type="dxa"/>
              <w:left w:w="108" w:type="dxa"/>
              <w:bottom w:w="0" w:type="dxa"/>
              <w:right w:w="108" w:type="dxa"/>
            </w:tcMar>
          </w:tcPr>
          <w:p w14:paraId="6F483572" w14:textId="5069D436" w:rsidR="000C356D" w:rsidRPr="008D378D" w:rsidRDefault="000C356D" w:rsidP="002D48C6">
            <w:pPr>
              <w:spacing w:before="60" w:after="60"/>
              <w:jc w:val="both"/>
              <w:rPr>
                <w:lang w:val="pt-BR" w:eastAsia="pt-BR"/>
              </w:rPr>
            </w:pPr>
          </w:p>
        </w:tc>
      </w:tr>
      <w:tr w:rsidR="000C356D" w:rsidRPr="008D378D" w14:paraId="4E830634" w14:textId="77777777" w:rsidTr="00DE6C0D">
        <w:tc>
          <w:tcPr>
            <w:tcW w:w="1089" w:type="dxa"/>
            <w:gridSpan w:val="2"/>
            <w:tcBorders>
              <w:top w:val="dotted" w:sz="6" w:space="0" w:color="000000"/>
              <w:left w:val="double" w:sz="4" w:space="0" w:color="000000"/>
              <w:bottom w:val="dotted" w:sz="6" w:space="0" w:color="000000"/>
            </w:tcBorders>
            <w:tcMar>
              <w:top w:w="0" w:type="dxa"/>
              <w:left w:w="108" w:type="dxa"/>
              <w:bottom w:w="0" w:type="dxa"/>
              <w:right w:w="108" w:type="dxa"/>
            </w:tcMar>
          </w:tcPr>
          <w:p w14:paraId="23DDB5C6" w14:textId="6506C72A" w:rsidR="000C356D" w:rsidRPr="008D378D" w:rsidRDefault="000C356D" w:rsidP="002D48C6">
            <w:pPr>
              <w:spacing w:before="60" w:after="60"/>
              <w:jc w:val="both"/>
              <w:rPr>
                <w:lang w:val="pt-BR" w:eastAsia="pt-BR"/>
              </w:rPr>
            </w:pPr>
          </w:p>
        </w:tc>
        <w:tc>
          <w:tcPr>
            <w:tcW w:w="3420" w:type="dxa"/>
            <w:gridSpan w:val="3"/>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tcPr>
          <w:p w14:paraId="0B9333D1" w14:textId="6F45D4EF" w:rsidR="000C356D" w:rsidRPr="008D378D" w:rsidRDefault="000C356D" w:rsidP="002D48C6">
            <w:pPr>
              <w:spacing w:before="60" w:after="60"/>
              <w:jc w:val="both"/>
              <w:rPr>
                <w:lang w:val="pt-BR" w:eastAsia="pt-BR"/>
              </w:rPr>
            </w:pPr>
          </w:p>
        </w:tc>
        <w:tc>
          <w:tcPr>
            <w:tcW w:w="1074" w:type="dxa"/>
            <w:gridSpan w:val="2"/>
            <w:tcBorders>
              <w:top w:val="dotted" w:sz="6" w:space="0" w:color="000000"/>
              <w:bottom w:val="dotted" w:sz="6" w:space="0" w:color="000000"/>
            </w:tcBorders>
            <w:tcMar>
              <w:top w:w="0" w:type="dxa"/>
              <w:left w:w="108" w:type="dxa"/>
              <w:bottom w:w="0" w:type="dxa"/>
              <w:right w:w="108" w:type="dxa"/>
            </w:tcMar>
          </w:tcPr>
          <w:p w14:paraId="293785F6" w14:textId="26D25CFB" w:rsidR="000C356D" w:rsidRPr="008D378D" w:rsidRDefault="000C356D" w:rsidP="002D48C6">
            <w:pPr>
              <w:spacing w:before="60" w:after="60"/>
              <w:jc w:val="both"/>
              <w:rPr>
                <w:lang w:val="pt-BR" w:eastAsia="pt-BR"/>
              </w:rPr>
            </w:pPr>
          </w:p>
        </w:tc>
        <w:tc>
          <w:tcPr>
            <w:tcW w:w="1350" w:type="dxa"/>
            <w:gridSpan w:val="3"/>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tcPr>
          <w:p w14:paraId="521AE836" w14:textId="5AEF3BB4" w:rsidR="000C356D" w:rsidRPr="008D378D" w:rsidRDefault="000C356D" w:rsidP="002D48C6">
            <w:pPr>
              <w:spacing w:before="60" w:after="60"/>
              <w:jc w:val="both"/>
              <w:rPr>
                <w:lang w:val="pt-BR" w:eastAsia="pt-BR"/>
              </w:rPr>
            </w:pPr>
          </w:p>
        </w:tc>
        <w:tc>
          <w:tcPr>
            <w:tcW w:w="862" w:type="dxa"/>
            <w:tcBorders>
              <w:top w:val="dotted" w:sz="6" w:space="0" w:color="000000"/>
              <w:bottom w:val="dotted" w:sz="6" w:space="0" w:color="000000"/>
              <w:right w:val="dotted" w:sz="6" w:space="0" w:color="000000"/>
            </w:tcBorders>
            <w:tcMar>
              <w:top w:w="0" w:type="dxa"/>
              <w:left w:w="108" w:type="dxa"/>
              <w:bottom w:w="0" w:type="dxa"/>
              <w:right w:w="108" w:type="dxa"/>
            </w:tcMar>
          </w:tcPr>
          <w:p w14:paraId="6D4B4225" w14:textId="3EB90485" w:rsidR="000C356D" w:rsidRPr="008D378D" w:rsidRDefault="000C356D" w:rsidP="002D48C6">
            <w:pPr>
              <w:spacing w:before="60" w:after="60"/>
              <w:jc w:val="both"/>
              <w:rPr>
                <w:lang w:val="pt-BR" w:eastAsia="pt-BR"/>
              </w:rPr>
            </w:pPr>
          </w:p>
        </w:tc>
        <w:tc>
          <w:tcPr>
            <w:tcW w:w="1546" w:type="dxa"/>
            <w:gridSpan w:val="2"/>
            <w:tcBorders>
              <w:top w:val="dotted" w:sz="6" w:space="0" w:color="000000"/>
              <w:right w:val="double" w:sz="4" w:space="0" w:color="000000"/>
            </w:tcBorders>
            <w:tcMar>
              <w:top w:w="0" w:type="dxa"/>
              <w:left w:w="108" w:type="dxa"/>
              <w:bottom w:w="0" w:type="dxa"/>
              <w:right w:w="108" w:type="dxa"/>
            </w:tcMar>
          </w:tcPr>
          <w:p w14:paraId="7B35802C" w14:textId="576AFEAD" w:rsidR="000C356D" w:rsidRPr="008D378D" w:rsidRDefault="000C356D" w:rsidP="002D48C6">
            <w:pPr>
              <w:spacing w:before="60" w:after="60"/>
              <w:jc w:val="both"/>
              <w:rPr>
                <w:lang w:val="pt-BR" w:eastAsia="pt-BR"/>
              </w:rPr>
            </w:pPr>
          </w:p>
        </w:tc>
      </w:tr>
      <w:tr w:rsidR="000C356D" w:rsidRPr="008D378D" w14:paraId="238A9BF4" w14:textId="77777777" w:rsidTr="00DE6C0D">
        <w:tc>
          <w:tcPr>
            <w:tcW w:w="1089" w:type="dxa"/>
            <w:gridSpan w:val="2"/>
            <w:tcBorders>
              <w:top w:val="dotted" w:sz="6" w:space="0" w:color="000000"/>
              <w:left w:val="double" w:sz="4" w:space="0" w:color="000000"/>
              <w:bottom w:val="dotted" w:sz="6" w:space="0" w:color="000000"/>
            </w:tcBorders>
            <w:tcMar>
              <w:top w:w="0" w:type="dxa"/>
              <w:left w:w="108" w:type="dxa"/>
              <w:bottom w:w="0" w:type="dxa"/>
              <w:right w:w="108" w:type="dxa"/>
            </w:tcMar>
          </w:tcPr>
          <w:p w14:paraId="1391DA3A" w14:textId="76042F2A" w:rsidR="000C356D" w:rsidRPr="008D378D" w:rsidRDefault="000C356D" w:rsidP="002D48C6">
            <w:pPr>
              <w:spacing w:before="60" w:after="60"/>
              <w:jc w:val="both"/>
              <w:rPr>
                <w:lang w:val="pt-BR" w:eastAsia="pt-BR"/>
              </w:rPr>
            </w:pPr>
          </w:p>
        </w:tc>
        <w:tc>
          <w:tcPr>
            <w:tcW w:w="3420" w:type="dxa"/>
            <w:gridSpan w:val="3"/>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tcPr>
          <w:p w14:paraId="5D6D94AC" w14:textId="363DA588" w:rsidR="000C356D" w:rsidRPr="008D378D" w:rsidRDefault="000C356D" w:rsidP="002D48C6">
            <w:pPr>
              <w:spacing w:before="60" w:after="60"/>
              <w:jc w:val="both"/>
              <w:rPr>
                <w:lang w:val="pt-BR" w:eastAsia="pt-BR"/>
              </w:rPr>
            </w:pPr>
          </w:p>
        </w:tc>
        <w:tc>
          <w:tcPr>
            <w:tcW w:w="1074" w:type="dxa"/>
            <w:gridSpan w:val="2"/>
            <w:tcBorders>
              <w:top w:val="dotted" w:sz="6" w:space="0" w:color="000000"/>
              <w:bottom w:val="dotted" w:sz="6" w:space="0" w:color="000000"/>
            </w:tcBorders>
            <w:tcMar>
              <w:top w:w="0" w:type="dxa"/>
              <w:left w:w="108" w:type="dxa"/>
              <w:bottom w:w="0" w:type="dxa"/>
              <w:right w:w="108" w:type="dxa"/>
            </w:tcMar>
          </w:tcPr>
          <w:p w14:paraId="4FED6DC4" w14:textId="635B078D" w:rsidR="000C356D" w:rsidRPr="008D378D" w:rsidRDefault="000C356D" w:rsidP="002D48C6">
            <w:pPr>
              <w:spacing w:before="60" w:after="60"/>
              <w:jc w:val="both"/>
              <w:rPr>
                <w:lang w:val="pt-BR" w:eastAsia="pt-BR"/>
              </w:rPr>
            </w:pPr>
          </w:p>
        </w:tc>
        <w:tc>
          <w:tcPr>
            <w:tcW w:w="1350" w:type="dxa"/>
            <w:gridSpan w:val="3"/>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tcPr>
          <w:p w14:paraId="6298C587" w14:textId="08E8BB03" w:rsidR="000C356D" w:rsidRPr="008D378D" w:rsidRDefault="000C356D" w:rsidP="002D48C6">
            <w:pPr>
              <w:spacing w:before="60" w:after="60"/>
              <w:jc w:val="both"/>
              <w:rPr>
                <w:lang w:val="pt-BR" w:eastAsia="pt-BR"/>
              </w:rPr>
            </w:pPr>
          </w:p>
        </w:tc>
        <w:tc>
          <w:tcPr>
            <w:tcW w:w="862" w:type="dxa"/>
            <w:tcBorders>
              <w:top w:val="dotted" w:sz="6" w:space="0" w:color="000000"/>
              <w:bottom w:val="dotted" w:sz="6" w:space="0" w:color="000000"/>
              <w:right w:val="dotted" w:sz="6" w:space="0" w:color="000000"/>
            </w:tcBorders>
            <w:tcMar>
              <w:top w:w="0" w:type="dxa"/>
              <w:left w:w="108" w:type="dxa"/>
              <w:bottom w:w="0" w:type="dxa"/>
              <w:right w:w="108" w:type="dxa"/>
            </w:tcMar>
          </w:tcPr>
          <w:p w14:paraId="19DEB745" w14:textId="15D43457" w:rsidR="000C356D" w:rsidRPr="008D378D" w:rsidRDefault="000C356D" w:rsidP="002D48C6">
            <w:pPr>
              <w:spacing w:before="60" w:after="60"/>
              <w:jc w:val="both"/>
              <w:rPr>
                <w:lang w:val="pt-BR" w:eastAsia="pt-BR"/>
              </w:rPr>
            </w:pPr>
          </w:p>
        </w:tc>
        <w:tc>
          <w:tcPr>
            <w:tcW w:w="1546" w:type="dxa"/>
            <w:gridSpan w:val="2"/>
            <w:tcBorders>
              <w:top w:val="dotted" w:sz="6" w:space="0" w:color="000000"/>
              <w:right w:val="double" w:sz="4" w:space="0" w:color="000000"/>
            </w:tcBorders>
            <w:tcMar>
              <w:top w:w="0" w:type="dxa"/>
              <w:left w:w="108" w:type="dxa"/>
              <w:bottom w:w="0" w:type="dxa"/>
              <w:right w:w="108" w:type="dxa"/>
            </w:tcMar>
          </w:tcPr>
          <w:p w14:paraId="102982C6" w14:textId="5013774A" w:rsidR="000C356D" w:rsidRPr="008D378D" w:rsidRDefault="000C356D" w:rsidP="002D48C6">
            <w:pPr>
              <w:spacing w:before="60" w:after="60"/>
              <w:jc w:val="both"/>
              <w:rPr>
                <w:lang w:val="pt-BR" w:eastAsia="pt-BR"/>
              </w:rPr>
            </w:pPr>
          </w:p>
        </w:tc>
      </w:tr>
      <w:tr w:rsidR="000C356D" w:rsidRPr="008D378D" w14:paraId="5DBAD252" w14:textId="77777777" w:rsidTr="00DE6C0D">
        <w:tc>
          <w:tcPr>
            <w:tcW w:w="1089" w:type="dxa"/>
            <w:gridSpan w:val="2"/>
            <w:tcBorders>
              <w:top w:val="dotted" w:sz="6" w:space="0" w:color="000000"/>
              <w:left w:val="double" w:sz="4" w:space="0" w:color="000000"/>
              <w:bottom w:val="dotted" w:sz="6" w:space="0" w:color="000000"/>
            </w:tcBorders>
            <w:tcMar>
              <w:top w:w="0" w:type="dxa"/>
              <w:left w:w="108" w:type="dxa"/>
              <w:bottom w:w="0" w:type="dxa"/>
              <w:right w:w="108" w:type="dxa"/>
            </w:tcMar>
          </w:tcPr>
          <w:p w14:paraId="178DB80F" w14:textId="0DB3A7CB" w:rsidR="000C356D" w:rsidRPr="008D378D" w:rsidRDefault="000C356D" w:rsidP="002D48C6">
            <w:pPr>
              <w:spacing w:before="60" w:after="60"/>
              <w:jc w:val="both"/>
              <w:rPr>
                <w:lang w:val="pt-BR" w:eastAsia="pt-BR"/>
              </w:rPr>
            </w:pPr>
          </w:p>
        </w:tc>
        <w:tc>
          <w:tcPr>
            <w:tcW w:w="3420" w:type="dxa"/>
            <w:gridSpan w:val="3"/>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tcPr>
          <w:p w14:paraId="32DAD7D0" w14:textId="4C69B0E2" w:rsidR="000C356D" w:rsidRPr="008D378D" w:rsidRDefault="000C356D" w:rsidP="002D48C6">
            <w:pPr>
              <w:spacing w:before="60" w:after="60"/>
              <w:jc w:val="both"/>
              <w:rPr>
                <w:lang w:val="pt-BR" w:eastAsia="pt-BR"/>
              </w:rPr>
            </w:pPr>
          </w:p>
        </w:tc>
        <w:tc>
          <w:tcPr>
            <w:tcW w:w="1074" w:type="dxa"/>
            <w:gridSpan w:val="2"/>
            <w:tcBorders>
              <w:top w:val="dotted" w:sz="6" w:space="0" w:color="000000"/>
              <w:bottom w:val="dotted" w:sz="6" w:space="0" w:color="000000"/>
            </w:tcBorders>
            <w:tcMar>
              <w:top w:w="0" w:type="dxa"/>
              <w:left w:w="108" w:type="dxa"/>
              <w:bottom w:w="0" w:type="dxa"/>
              <w:right w:w="108" w:type="dxa"/>
            </w:tcMar>
          </w:tcPr>
          <w:p w14:paraId="10962187" w14:textId="27B1006A" w:rsidR="000C356D" w:rsidRPr="008D378D" w:rsidRDefault="000C356D" w:rsidP="002D48C6">
            <w:pPr>
              <w:spacing w:before="60" w:after="60"/>
              <w:jc w:val="both"/>
              <w:rPr>
                <w:lang w:val="pt-BR" w:eastAsia="pt-BR"/>
              </w:rPr>
            </w:pPr>
          </w:p>
        </w:tc>
        <w:tc>
          <w:tcPr>
            <w:tcW w:w="1350" w:type="dxa"/>
            <w:gridSpan w:val="3"/>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tcPr>
          <w:p w14:paraId="6A90FF26" w14:textId="5363689C" w:rsidR="000C356D" w:rsidRPr="008D378D" w:rsidRDefault="000C356D" w:rsidP="002D48C6">
            <w:pPr>
              <w:spacing w:before="60" w:after="60"/>
              <w:jc w:val="both"/>
              <w:rPr>
                <w:lang w:val="pt-BR" w:eastAsia="pt-BR"/>
              </w:rPr>
            </w:pPr>
          </w:p>
        </w:tc>
        <w:tc>
          <w:tcPr>
            <w:tcW w:w="862" w:type="dxa"/>
            <w:tcBorders>
              <w:top w:val="dotted" w:sz="6" w:space="0" w:color="000000"/>
              <w:bottom w:val="dotted" w:sz="6" w:space="0" w:color="000000"/>
              <w:right w:val="dotted" w:sz="6" w:space="0" w:color="000000"/>
            </w:tcBorders>
            <w:tcMar>
              <w:top w:w="0" w:type="dxa"/>
              <w:left w:w="108" w:type="dxa"/>
              <w:bottom w:w="0" w:type="dxa"/>
              <w:right w:w="108" w:type="dxa"/>
            </w:tcMar>
          </w:tcPr>
          <w:p w14:paraId="57993D1B" w14:textId="1E80EF27" w:rsidR="000C356D" w:rsidRPr="008D378D" w:rsidRDefault="000C356D" w:rsidP="002D48C6">
            <w:pPr>
              <w:spacing w:before="60" w:after="60"/>
              <w:jc w:val="both"/>
              <w:rPr>
                <w:lang w:val="pt-BR" w:eastAsia="pt-BR"/>
              </w:rPr>
            </w:pPr>
          </w:p>
        </w:tc>
        <w:tc>
          <w:tcPr>
            <w:tcW w:w="1546" w:type="dxa"/>
            <w:gridSpan w:val="2"/>
            <w:tcBorders>
              <w:top w:val="dotted" w:sz="6" w:space="0" w:color="000000"/>
              <w:right w:val="double" w:sz="4" w:space="0" w:color="000000"/>
            </w:tcBorders>
            <w:tcMar>
              <w:top w:w="0" w:type="dxa"/>
              <w:left w:w="108" w:type="dxa"/>
              <w:bottom w:w="0" w:type="dxa"/>
              <w:right w:w="108" w:type="dxa"/>
            </w:tcMar>
          </w:tcPr>
          <w:p w14:paraId="2CCA08A8" w14:textId="19925984" w:rsidR="000C356D" w:rsidRPr="008D378D" w:rsidRDefault="000C356D" w:rsidP="002D48C6">
            <w:pPr>
              <w:spacing w:before="60" w:after="60"/>
              <w:jc w:val="both"/>
              <w:rPr>
                <w:lang w:val="pt-BR" w:eastAsia="pt-BR"/>
              </w:rPr>
            </w:pPr>
          </w:p>
        </w:tc>
      </w:tr>
      <w:tr w:rsidR="000C356D" w:rsidRPr="008D378D" w14:paraId="2A283B00" w14:textId="77777777" w:rsidTr="00DE6C0D">
        <w:tc>
          <w:tcPr>
            <w:tcW w:w="1089" w:type="dxa"/>
            <w:gridSpan w:val="2"/>
            <w:tcBorders>
              <w:top w:val="dotted" w:sz="6" w:space="0" w:color="000000"/>
              <w:left w:val="double" w:sz="4" w:space="0" w:color="000000"/>
              <w:bottom w:val="dotted" w:sz="6" w:space="0" w:color="000000"/>
            </w:tcBorders>
            <w:tcMar>
              <w:top w:w="0" w:type="dxa"/>
              <w:left w:w="108" w:type="dxa"/>
              <w:bottom w:w="0" w:type="dxa"/>
              <w:right w:w="108" w:type="dxa"/>
            </w:tcMar>
          </w:tcPr>
          <w:p w14:paraId="632383F4" w14:textId="50DDBE79" w:rsidR="000C356D" w:rsidRPr="008D378D" w:rsidRDefault="000C356D" w:rsidP="002D48C6">
            <w:pPr>
              <w:spacing w:before="60" w:after="60"/>
              <w:jc w:val="both"/>
              <w:rPr>
                <w:lang w:val="pt-BR" w:eastAsia="pt-BR"/>
              </w:rPr>
            </w:pPr>
          </w:p>
        </w:tc>
        <w:tc>
          <w:tcPr>
            <w:tcW w:w="3420" w:type="dxa"/>
            <w:gridSpan w:val="3"/>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tcPr>
          <w:p w14:paraId="648A249E" w14:textId="4204E54E" w:rsidR="000C356D" w:rsidRPr="008D378D" w:rsidRDefault="000C356D" w:rsidP="002D48C6">
            <w:pPr>
              <w:spacing w:before="60" w:after="60"/>
              <w:jc w:val="both"/>
              <w:rPr>
                <w:lang w:val="pt-BR" w:eastAsia="pt-BR"/>
              </w:rPr>
            </w:pPr>
          </w:p>
        </w:tc>
        <w:tc>
          <w:tcPr>
            <w:tcW w:w="1074" w:type="dxa"/>
            <w:gridSpan w:val="2"/>
            <w:tcBorders>
              <w:top w:val="dotted" w:sz="6" w:space="0" w:color="000000"/>
              <w:bottom w:val="dotted" w:sz="6" w:space="0" w:color="000000"/>
            </w:tcBorders>
            <w:tcMar>
              <w:top w:w="0" w:type="dxa"/>
              <w:left w:w="108" w:type="dxa"/>
              <w:bottom w:w="0" w:type="dxa"/>
              <w:right w:w="108" w:type="dxa"/>
            </w:tcMar>
          </w:tcPr>
          <w:p w14:paraId="22ABC0B4" w14:textId="19F0B2B7" w:rsidR="000C356D" w:rsidRPr="008D378D" w:rsidRDefault="000C356D" w:rsidP="002D48C6">
            <w:pPr>
              <w:spacing w:before="60" w:after="60"/>
              <w:jc w:val="both"/>
              <w:rPr>
                <w:lang w:val="pt-BR" w:eastAsia="pt-BR"/>
              </w:rPr>
            </w:pPr>
          </w:p>
        </w:tc>
        <w:tc>
          <w:tcPr>
            <w:tcW w:w="1350" w:type="dxa"/>
            <w:gridSpan w:val="3"/>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tcPr>
          <w:p w14:paraId="320C842C" w14:textId="26EE2AE7" w:rsidR="000C356D" w:rsidRPr="008D378D" w:rsidRDefault="000C356D" w:rsidP="002D48C6">
            <w:pPr>
              <w:spacing w:before="60" w:after="60"/>
              <w:jc w:val="both"/>
              <w:rPr>
                <w:lang w:val="pt-BR" w:eastAsia="pt-BR"/>
              </w:rPr>
            </w:pPr>
          </w:p>
        </w:tc>
        <w:tc>
          <w:tcPr>
            <w:tcW w:w="862" w:type="dxa"/>
            <w:tcBorders>
              <w:top w:val="dotted" w:sz="6" w:space="0" w:color="000000"/>
              <w:bottom w:val="dotted" w:sz="6" w:space="0" w:color="000000"/>
              <w:right w:val="dotted" w:sz="6" w:space="0" w:color="000000"/>
            </w:tcBorders>
            <w:tcMar>
              <w:top w:w="0" w:type="dxa"/>
              <w:left w:w="108" w:type="dxa"/>
              <w:bottom w:w="0" w:type="dxa"/>
              <w:right w:w="108" w:type="dxa"/>
            </w:tcMar>
          </w:tcPr>
          <w:p w14:paraId="25374A1A" w14:textId="60228250" w:rsidR="000C356D" w:rsidRPr="008D378D" w:rsidRDefault="000C356D" w:rsidP="002D48C6">
            <w:pPr>
              <w:spacing w:before="60" w:after="60"/>
              <w:jc w:val="both"/>
              <w:rPr>
                <w:lang w:val="pt-BR" w:eastAsia="pt-BR"/>
              </w:rPr>
            </w:pPr>
          </w:p>
        </w:tc>
        <w:tc>
          <w:tcPr>
            <w:tcW w:w="1546" w:type="dxa"/>
            <w:gridSpan w:val="2"/>
            <w:tcBorders>
              <w:top w:val="dotted" w:sz="6" w:space="0" w:color="000000"/>
              <w:right w:val="double" w:sz="4" w:space="0" w:color="000000"/>
            </w:tcBorders>
            <w:tcMar>
              <w:top w:w="0" w:type="dxa"/>
              <w:left w:w="108" w:type="dxa"/>
              <w:bottom w:w="0" w:type="dxa"/>
              <w:right w:w="108" w:type="dxa"/>
            </w:tcMar>
          </w:tcPr>
          <w:p w14:paraId="5522912C" w14:textId="4038DA7B" w:rsidR="000C356D" w:rsidRPr="008D378D" w:rsidRDefault="000C356D" w:rsidP="002D48C6">
            <w:pPr>
              <w:spacing w:before="60" w:after="60"/>
              <w:jc w:val="both"/>
              <w:rPr>
                <w:lang w:val="pt-BR" w:eastAsia="pt-BR"/>
              </w:rPr>
            </w:pPr>
          </w:p>
        </w:tc>
      </w:tr>
      <w:tr w:rsidR="000C356D" w:rsidRPr="008D378D" w14:paraId="24498C8B" w14:textId="77777777" w:rsidTr="00DE6C0D">
        <w:tc>
          <w:tcPr>
            <w:tcW w:w="1089" w:type="dxa"/>
            <w:gridSpan w:val="2"/>
            <w:tcBorders>
              <w:top w:val="dotted" w:sz="6" w:space="0" w:color="000000"/>
              <w:left w:val="double" w:sz="4" w:space="0" w:color="000000"/>
              <w:bottom w:val="dotted" w:sz="6" w:space="0" w:color="000000"/>
            </w:tcBorders>
            <w:tcMar>
              <w:top w:w="0" w:type="dxa"/>
              <w:left w:w="108" w:type="dxa"/>
              <w:bottom w:w="0" w:type="dxa"/>
              <w:right w:w="108" w:type="dxa"/>
            </w:tcMar>
          </w:tcPr>
          <w:p w14:paraId="646C25B2" w14:textId="7EF35EBB" w:rsidR="000C356D" w:rsidRPr="008D378D" w:rsidRDefault="000C356D" w:rsidP="002D48C6">
            <w:pPr>
              <w:spacing w:before="60" w:after="60"/>
              <w:jc w:val="both"/>
              <w:rPr>
                <w:lang w:val="pt-BR" w:eastAsia="pt-BR"/>
              </w:rPr>
            </w:pPr>
          </w:p>
        </w:tc>
        <w:tc>
          <w:tcPr>
            <w:tcW w:w="3420" w:type="dxa"/>
            <w:gridSpan w:val="3"/>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tcPr>
          <w:p w14:paraId="23EF0E6F" w14:textId="2740E08E" w:rsidR="000C356D" w:rsidRPr="008D378D" w:rsidRDefault="000C356D" w:rsidP="002D48C6">
            <w:pPr>
              <w:spacing w:before="60" w:after="60"/>
              <w:jc w:val="both"/>
              <w:rPr>
                <w:lang w:val="pt-BR" w:eastAsia="pt-BR"/>
              </w:rPr>
            </w:pPr>
          </w:p>
        </w:tc>
        <w:tc>
          <w:tcPr>
            <w:tcW w:w="1074" w:type="dxa"/>
            <w:gridSpan w:val="2"/>
            <w:tcBorders>
              <w:top w:val="dotted" w:sz="6" w:space="0" w:color="000000"/>
              <w:bottom w:val="dotted" w:sz="6" w:space="0" w:color="000000"/>
            </w:tcBorders>
            <w:tcMar>
              <w:top w:w="0" w:type="dxa"/>
              <w:left w:w="108" w:type="dxa"/>
              <w:bottom w:w="0" w:type="dxa"/>
              <w:right w:w="108" w:type="dxa"/>
            </w:tcMar>
          </w:tcPr>
          <w:p w14:paraId="250979F7" w14:textId="336E3DAD" w:rsidR="000C356D" w:rsidRPr="008D378D" w:rsidRDefault="000C356D" w:rsidP="002D48C6">
            <w:pPr>
              <w:spacing w:before="60" w:after="60"/>
              <w:jc w:val="both"/>
              <w:rPr>
                <w:lang w:val="pt-BR" w:eastAsia="pt-BR"/>
              </w:rPr>
            </w:pPr>
          </w:p>
        </w:tc>
        <w:tc>
          <w:tcPr>
            <w:tcW w:w="1350" w:type="dxa"/>
            <w:gridSpan w:val="3"/>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tcPr>
          <w:p w14:paraId="7798B0B3" w14:textId="17F1D467" w:rsidR="000C356D" w:rsidRPr="008D378D" w:rsidRDefault="000C356D" w:rsidP="002D48C6">
            <w:pPr>
              <w:spacing w:before="60" w:after="60"/>
              <w:jc w:val="both"/>
              <w:rPr>
                <w:lang w:val="pt-BR" w:eastAsia="pt-BR"/>
              </w:rPr>
            </w:pPr>
          </w:p>
        </w:tc>
        <w:tc>
          <w:tcPr>
            <w:tcW w:w="862" w:type="dxa"/>
            <w:tcBorders>
              <w:top w:val="dotted" w:sz="6" w:space="0" w:color="000000"/>
              <w:bottom w:val="dotted" w:sz="6" w:space="0" w:color="000000"/>
              <w:right w:val="dotted" w:sz="6" w:space="0" w:color="000000"/>
            </w:tcBorders>
            <w:tcMar>
              <w:top w:w="0" w:type="dxa"/>
              <w:left w:w="108" w:type="dxa"/>
              <w:bottom w:w="0" w:type="dxa"/>
              <w:right w:w="108" w:type="dxa"/>
            </w:tcMar>
          </w:tcPr>
          <w:p w14:paraId="37BFB72B" w14:textId="02C9EF66" w:rsidR="000C356D" w:rsidRPr="008D378D" w:rsidRDefault="000C356D" w:rsidP="002D48C6">
            <w:pPr>
              <w:spacing w:before="60" w:after="60"/>
              <w:jc w:val="both"/>
              <w:rPr>
                <w:lang w:val="pt-BR" w:eastAsia="pt-BR"/>
              </w:rPr>
            </w:pPr>
          </w:p>
        </w:tc>
        <w:tc>
          <w:tcPr>
            <w:tcW w:w="1546" w:type="dxa"/>
            <w:gridSpan w:val="2"/>
            <w:tcBorders>
              <w:top w:val="dotted" w:sz="6" w:space="0" w:color="000000"/>
              <w:right w:val="double" w:sz="4" w:space="0" w:color="000000"/>
            </w:tcBorders>
            <w:tcMar>
              <w:top w:w="0" w:type="dxa"/>
              <w:left w:w="108" w:type="dxa"/>
              <w:bottom w:w="0" w:type="dxa"/>
              <w:right w:w="108" w:type="dxa"/>
            </w:tcMar>
          </w:tcPr>
          <w:p w14:paraId="50E2B513" w14:textId="65E0F954" w:rsidR="000C356D" w:rsidRPr="008D378D" w:rsidRDefault="000C356D" w:rsidP="002D48C6">
            <w:pPr>
              <w:spacing w:before="60" w:after="60"/>
              <w:jc w:val="both"/>
              <w:rPr>
                <w:lang w:val="pt-BR" w:eastAsia="pt-BR"/>
              </w:rPr>
            </w:pPr>
          </w:p>
        </w:tc>
      </w:tr>
      <w:tr w:rsidR="000C356D" w:rsidRPr="008D378D" w14:paraId="357FB779" w14:textId="77777777" w:rsidTr="00DE6C0D">
        <w:tc>
          <w:tcPr>
            <w:tcW w:w="1089" w:type="dxa"/>
            <w:gridSpan w:val="2"/>
            <w:tcBorders>
              <w:top w:val="dotted" w:sz="6" w:space="0" w:color="000000"/>
              <w:left w:val="double" w:sz="4" w:space="0" w:color="000000"/>
              <w:bottom w:val="dotted" w:sz="6" w:space="0" w:color="000000"/>
            </w:tcBorders>
            <w:tcMar>
              <w:top w:w="0" w:type="dxa"/>
              <w:left w:w="108" w:type="dxa"/>
              <w:bottom w:w="0" w:type="dxa"/>
              <w:right w:w="108" w:type="dxa"/>
            </w:tcMar>
          </w:tcPr>
          <w:p w14:paraId="34A186E4" w14:textId="707D8BBE" w:rsidR="000C356D" w:rsidRPr="008D378D" w:rsidRDefault="000C356D" w:rsidP="002D48C6">
            <w:pPr>
              <w:spacing w:before="60" w:after="60"/>
              <w:jc w:val="both"/>
              <w:rPr>
                <w:lang w:val="pt-BR" w:eastAsia="pt-BR"/>
              </w:rPr>
            </w:pPr>
          </w:p>
        </w:tc>
        <w:tc>
          <w:tcPr>
            <w:tcW w:w="3420" w:type="dxa"/>
            <w:gridSpan w:val="3"/>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tcPr>
          <w:p w14:paraId="33C09CDD" w14:textId="6F46216F" w:rsidR="000C356D" w:rsidRPr="008D378D" w:rsidRDefault="000C356D" w:rsidP="002D48C6">
            <w:pPr>
              <w:spacing w:before="60" w:after="60"/>
              <w:jc w:val="both"/>
              <w:rPr>
                <w:lang w:val="pt-BR" w:eastAsia="pt-BR"/>
              </w:rPr>
            </w:pPr>
          </w:p>
        </w:tc>
        <w:tc>
          <w:tcPr>
            <w:tcW w:w="1074" w:type="dxa"/>
            <w:gridSpan w:val="2"/>
            <w:tcBorders>
              <w:top w:val="dotted" w:sz="6" w:space="0" w:color="000000"/>
              <w:bottom w:val="dotted" w:sz="6" w:space="0" w:color="000000"/>
            </w:tcBorders>
            <w:tcMar>
              <w:top w:w="0" w:type="dxa"/>
              <w:left w:w="108" w:type="dxa"/>
              <w:bottom w:w="0" w:type="dxa"/>
              <w:right w:w="108" w:type="dxa"/>
            </w:tcMar>
          </w:tcPr>
          <w:p w14:paraId="7F4EA16C" w14:textId="4BB4B9BB" w:rsidR="000C356D" w:rsidRPr="008D378D" w:rsidRDefault="000C356D" w:rsidP="002D48C6">
            <w:pPr>
              <w:spacing w:before="60" w:after="60"/>
              <w:jc w:val="both"/>
              <w:rPr>
                <w:lang w:val="pt-BR" w:eastAsia="pt-BR"/>
              </w:rPr>
            </w:pPr>
          </w:p>
        </w:tc>
        <w:tc>
          <w:tcPr>
            <w:tcW w:w="1350" w:type="dxa"/>
            <w:gridSpan w:val="3"/>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tcPr>
          <w:p w14:paraId="0693B5F5" w14:textId="5FE0BCB8" w:rsidR="000C356D" w:rsidRPr="008D378D" w:rsidRDefault="000C356D" w:rsidP="002D48C6">
            <w:pPr>
              <w:spacing w:before="60" w:after="60"/>
              <w:jc w:val="both"/>
              <w:rPr>
                <w:lang w:val="pt-BR" w:eastAsia="pt-BR"/>
              </w:rPr>
            </w:pPr>
          </w:p>
        </w:tc>
        <w:tc>
          <w:tcPr>
            <w:tcW w:w="862" w:type="dxa"/>
            <w:tcBorders>
              <w:top w:val="dotted" w:sz="6" w:space="0" w:color="000000"/>
              <w:bottom w:val="dotted" w:sz="6" w:space="0" w:color="000000"/>
              <w:right w:val="dotted" w:sz="6" w:space="0" w:color="000000"/>
            </w:tcBorders>
            <w:tcMar>
              <w:top w:w="0" w:type="dxa"/>
              <w:left w:w="108" w:type="dxa"/>
              <w:bottom w:w="0" w:type="dxa"/>
              <w:right w:w="108" w:type="dxa"/>
            </w:tcMar>
          </w:tcPr>
          <w:p w14:paraId="6BB82615" w14:textId="098C2128" w:rsidR="000C356D" w:rsidRPr="008D378D" w:rsidRDefault="000C356D" w:rsidP="002D48C6">
            <w:pPr>
              <w:spacing w:before="60" w:after="60"/>
              <w:jc w:val="both"/>
              <w:rPr>
                <w:lang w:val="pt-BR" w:eastAsia="pt-BR"/>
              </w:rPr>
            </w:pPr>
          </w:p>
        </w:tc>
        <w:tc>
          <w:tcPr>
            <w:tcW w:w="1546" w:type="dxa"/>
            <w:gridSpan w:val="2"/>
            <w:tcBorders>
              <w:top w:val="dotted" w:sz="6" w:space="0" w:color="000000"/>
              <w:right w:val="double" w:sz="4" w:space="0" w:color="000000"/>
            </w:tcBorders>
            <w:tcMar>
              <w:top w:w="0" w:type="dxa"/>
              <w:left w:w="108" w:type="dxa"/>
              <w:bottom w:w="0" w:type="dxa"/>
              <w:right w:w="108" w:type="dxa"/>
            </w:tcMar>
          </w:tcPr>
          <w:p w14:paraId="1299E8AC" w14:textId="59862025" w:rsidR="000C356D" w:rsidRPr="008D378D" w:rsidRDefault="000C356D" w:rsidP="002D48C6">
            <w:pPr>
              <w:spacing w:before="60" w:after="60"/>
              <w:jc w:val="both"/>
              <w:rPr>
                <w:lang w:val="pt-BR" w:eastAsia="pt-BR"/>
              </w:rPr>
            </w:pPr>
          </w:p>
        </w:tc>
      </w:tr>
      <w:tr w:rsidR="000C356D" w:rsidRPr="008D378D" w14:paraId="5E78BABE" w14:textId="77777777" w:rsidTr="00DE6C0D">
        <w:trPr>
          <w:trHeight w:val="446"/>
        </w:trPr>
        <w:tc>
          <w:tcPr>
            <w:tcW w:w="5656" w:type="dxa"/>
            <w:gridSpan w:val="8"/>
            <w:tcBorders>
              <w:top w:val="single" w:sz="6" w:space="0" w:color="000000"/>
              <w:left w:val="double" w:sz="4" w:space="0" w:color="000000"/>
            </w:tcBorders>
            <w:tcMar>
              <w:top w:w="0" w:type="dxa"/>
              <w:left w:w="108" w:type="dxa"/>
              <w:bottom w:w="0" w:type="dxa"/>
              <w:right w:w="108" w:type="dxa"/>
            </w:tcMar>
            <w:hideMark/>
          </w:tcPr>
          <w:p w14:paraId="7FAE5E24" w14:textId="77777777" w:rsidR="000C356D" w:rsidRPr="008D378D" w:rsidRDefault="000C356D" w:rsidP="002D48C6">
            <w:pPr>
              <w:spacing w:before="60" w:after="60"/>
              <w:jc w:val="both"/>
              <w:rPr>
                <w:lang w:val="pt-BR" w:eastAsia="pt-BR"/>
              </w:rPr>
            </w:pPr>
            <w:r w:rsidRPr="008D378D">
              <w:rPr>
                <w:lang w:val="pt-BR" w:eastAsia="pt-BR"/>
              </w:rPr>
              <w:t>Subtotal</w:t>
            </w:r>
          </w:p>
        </w:tc>
        <w:tc>
          <w:tcPr>
            <w:tcW w:w="2139" w:type="dxa"/>
            <w:gridSpan w:val="3"/>
            <w:tcBorders>
              <w:top w:val="single" w:sz="6" w:space="0" w:color="000000"/>
            </w:tcBorders>
            <w:tcMar>
              <w:top w:w="0" w:type="dxa"/>
              <w:left w:w="108" w:type="dxa"/>
              <w:bottom w:w="0" w:type="dxa"/>
              <w:right w:w="108" w:type="dxa"/>
            </w:tcMar>
          </w:tcPr>
          <w:p w14:paraId="5F5E8C54" w14:textId="30F2BAF1" w:rsidR="000C356D" w:rsidRPr="008D378D" w:rsidRDefault="000C356D" w:rsidP="002D48C6">
            <w:pPr>
              <w:spacing w:before="60" w:after="60"/>
              <w:jc w:val="both"/>
              <w:rPr>
                <w:lang w:val="pt-BR" w:eastAsia="pt-BR"/>
              </w:rPr>
            </w:pPr>
          </w:p>
        </w:tc>
        <w:tc>
          <w:tcPr>
            <w:tcW w:w="1546" w:type="dxa"/>
            <w:gridSpan w:val="2"/>
            <w:tcBorders>
              <w:top w:val="single" w:sz="6" w:space="0" w:color="000000"/>
              <w:right w:val="double" w:sz="4" w:space="0" w:color="000000"/>
            </w:tcBorders>
            <w:tcMar>
              <w:top w:w="0" w:type="dxa"/>
              <w:left w:w="108" w:type="dxa"/>
              <w:bottom w:w="0" w:type="dxa"/>
              <w:right w:w="108" w:type="dxa"/>
            </w:tcMar>
          </w:tcPr>
          <w:p w14:paraId="493A5918" w14:textId="22C9C0B6" w:rsidR="000C356D" w:rsidRPr="008D378D" w:rsidRDefault="000C356D" w:rsidP="002D48C6">
            <w:pPr>
              <w:spacing w:before="60" w:after="60"/>
              <w:jc w:val="both"/>
              <w:rPr>
                <w:lang w:val="pt-BR" w:eastAsia="pt-BR"/>
              </w:rPr>
            </w:pPr>
          </w:p>
        </w:tc>
      </w:tr>
      <w:tr w:rsidR="003F60C5" w:rsidRPr="002E504D" w14:paraId="1B9D0764" w14:textId="77777777" w:rsidTr="00DE6C0D">
        <w:tc>
          <w:tcPr>
            <w:tcW w:w="1089" w:type="dxa"/>
            <w:gridSpan w:val="2"/>
            <w:tcBorders>
              <w:top w:val="dotted" w:sz="6" w:space="0" w:color="000000"/>
              <w:left w:val="double" w:sz="4" w:space="0" w:color="000000"/>
              <w:bottom w:val="dotted" w:sz="6" w:space="0" w:color="000000"/>
            </w:tcBorders>
            <w:tcMar>
              <w:top w:w="0" w:type="dxa"/>
              <w:left w:w="108" w:type="dxa"/>
              <w:bottom w:w="0" w:type="dxa"/>
              <w:right w:w="108" w:type="dxa"/>
            </w:tcMar>
            <w:hideMark/>
          </w:tcPr>
          <w:p w14:paraId="58A100BC" w14:textId="2B6326CC" w:rsidR="003F60C5" w:rsidRPr="008D378D" w:rsidRDefault="003F60C5" w:rsidP="003F60C5">
            <w:pPr>
              <w:spacing w:before="60" w:after="60"/>
              <w:jc w:val="both"/>
              <w:rPr>
                <w:lang w:val="pt-BR" w:eastAsia="pt-BR"/>
              </w:rPr>
            </w:pPr>
            <w:bookmarkStart w:id="618" w:name="_Hlk66205880"/>
          </w:p>
        </w:tc>
        <w:tc>
          <w:tcPr>
            <w:tcW w:w="5844" w:type="dxa"/>
            <w:gridSpan w:val="8"/>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33A613D9" w14:textId="51C9683A" w:rsidR="003F60C5" w:rsidRPr="008D378D" w:rsidRDefault="00DE6C0D" w:rsidP="003F60C5">
            <w:pPr>
              <w:spacing w:before="60" w:after="60"/>
              <w:jc w:val="both"/>
              <w:rPr>
                <w:lang w:val="pt-BR" w:eastAsia="pt-BR"/>
              </w:rPr>
            </w:pPr>
            <w:proofErr w:type="spellStart"/>
            <w:r w:rsidRPr="008D378D">
              <w:rPr>
                <w:lang w:val="pt-BR" w:eastAsia="pt-BR"/>
              </w:rPr>
              <w:t>Porcentagem</w:t>
            </w:r>
            <w:r w:rsidRPr="008D378D">
              <w:rPr>
                <w:vertAlign w:val="superscript"/>
                <w:lang w:val="pt-BR" w:eastAsia="pt-BR"/>
              </w:rPr>
              <w:t>a</w:t>
            </w:r>
            <w:proofErr w:type="spellEnd"/>
            <w:r w:rsidRPr="008D378D">
              <w:rPr>
                <w:vertAlign w:val="superscript"/>
                <w:lang w:val="pt-BR" w:eastAsia="pt-BR"/>
              </w:rPr>
              <w:t xml:space="preserve"> </w:t>
            </w:r>
            <w:r w:rsidRPr="008D378D">
              <w:rPr>
                <w:lang w:val="pt-BR" w:eastAsia="pt-BR"/>
              </w:rPr>
              <w:t xml:space="preserve">do </w:t>
            </w:r>
            <w:r w:rsidRPr="008D378D">
              <w:rPr>
                <w:color w:val="000000" w:themeColor="text1"/>
                <w:lang w:val="pt-BR"/>
              </w:rPr>
              <w:t xml:space="preserve">subtotal para as despesas gerais, </w:t>
            </w:r>
            <w:proofErr w:type="gramStart"/>
            <w:r w:rsidRPr="008D378D">
              <w:rPr>
                <w:color w:val="000000" w:themeColor="text1"/>
                <w:lang w:val="pt-BR"/>
              </w:rPr>
              <w:t>lucro, etc.</w:t>
            </w:r>
            <w:proofErr w:type="gramEnd"/>
            <w:r w:rsidRPr="008D378D">
              <w:rPr>
                <w:color w:val="000000" w:themeColor="text1"/>
                <w:lang w:val="pt-BR"/>
              </w:rPr>
              <w:t xml:space="preserve"> do Empreiteiro</w:t>
            </w:r>
          </w:p>
        </w:tc>
        <w:tc>
          <w:tcPr>
            <w:tcW w:w="862" w:type="dxa"/>
            <w:tcBorders>
              <w:top w:val="dotted" w:sz="6" w:space="0" w:color="000000"/>
              <w:bottom w:val="dotted" w:sz="6" w:space="0" w:color="000000"/>
            </w:tcBorders>
            <w:tcMar>
              <w:top w:w="0" w:type="dxa"/>
              <w:left w:w="108" w:type="dxa"/>
              <w:bottom w:w="0" w:type="dxa"/>
              <w:right w:w="108" w:type="dxa"/>
            </w:tcMar>
          </w:tcPr>
          <w:p w14:paraId="055446B9" w14:textId="50031F04" w:rsidR="003F60C5" w:rsidRPr="008D378D" w:rsidRDefault="003F60C5" w:rsidP="003F60C5">
            <w:pPr>
              <w:spacing w:before="60" w:after="60"/>
              <w:jc w:val="both"/>
              <w:rPr>
                <w:lang w:val="pt-BR" w:eastAsia="pt-BR"/>
              </w:rPr>
            </w:pPr>
          </w:p>
        </w:tc>
        <w:tc>
          <w:tcPr>
            <w:tcW w:w="1546" w:type="dxa"/>
            <w:gridSpan w:val="2"/>
            <w:tcBorders>
              <w:top w:val="dotted" w:sz="6" w:space="0" w:color="000000"/>
              <w:bottom w:val="dotted" w:sz="6" w:space="0" w:color="000000"/>
              <w:right w:val="double" w:sz="4" w:space="0" w:color="000000"/>
            </w:tcBorders>
            <w:tcMar>
              <w:top w:w="0" w:type="dxa"/>
              <w:left w:w="108" w:type="dxa"/>
              <w:bottom w:w="0" w:type="dxa"/>
              <w:right w:w="108" w:type="dxa"/>
            </w:tcMar>
          </w:tcPr>
          <w:p w14:paraId="0D29E759" w14:textId="3D967494" w:rsidR="003F60C5" w:rsidRPr="008D378D" w:rsidRDefault="003F60C5" w:rsidP="003F60C5">
            <w:pPr>
              <w:spacing w:before="60" w:after="60"/>
              <w:jc w:val="both"/>
              <w:rPr>
                <w:lang w:val="pt-BR" w:eastAsia="pt-BR"/>
              </w:rPr>
            </w:pPr>
          </w:p>
        </w:tc>
      </w:tr>
      <w:tr w:rsidR="000C356D" w:rsidRPr="008D378D" w14:paraId="272AF814" w14:textId="77777777" w:rsidTr="000F5870">
        <w:tc>
          <w:tcPr>
            <w:tcW w:w="9341" w:type="dxa"/>
            <w:gridSpan w:val="13"/>
            <w:tcBorders>
              <w:left w:val="double" w:sz="4" w:space="0" w:color="000000"/>
              <w:right w:val="double" w:sz="4" w:space="0" w:color="000000"/>
            </w:tcBorders>
            <w:tcMar>
              <w:top w:w="0" w:type="dxa"/>
              <w:left w:w="108" w:type="dxa"/>
              <w:bottom w:w="0" w:type="dxa"/>
              <w:right w:w="108" w:type="dxa"/>
            </w:tcMar>
            <w:hideMark/>
          </w:tcPr>
          <w:p w14:paraId="0ED10D44" w14:textId="3E9B51E0" w:rsidR="00DE6C0D" w:rsidRPr="008D378D" w:rsidRDefault="00DE6C0D" w:rsidP="00DE6C0D">
            <w:pPr>
              <w:tabs>
                <w:tab w:val="left" w:pos="1050"/>
              </w:tabs>
              <w:spacing w:before="60" w:after="60"/>
              <w:jc w:val="both"/>
              <w:rPr>
                <w:color w:val="000000" w:themeColor="text1"/>
                <w:lang w:val="pt-BR"/>
              </w:rPr>
            </w:pPr>
            <w:r w:rsidRPr="008D378D">
              <w:rPr>
                <w:color w:val="000000" w:themeColor="text1"/>
                <w:lang w:val="pt-BR"/>
              </w:rPr>
              <w:t xml:space="preserve">Total de </w:t>
            </w:r>
            <w:r w:rsidR="006F0919" w:rsidRPr="008D378D">
              <w:rPr>
                <w:color w:val="000000" w:themeColor="text1"/>
                <w:lang w:val="pt-BR"/>
              </w:rPr>
              <w:t>Trabalhos por Administração</w:t>
            </w:r>
            <w:r w:rsidRPr="008D378D">
              <w:rPr>
                <w:color w:val="000000" w:themeColor="text1"/>
                <w:lang w:val="pt-BR"/>
              </w:rPr>
              <w:t>: Materiais</w:t>
            </w:r>
          </w:p>
          <w:p w14:paraId="2C0A6E01" w14:textId="1F5755E1" w:rsidR="00032FDF" w:rsidRPr="008D378D" w:rsidRDefault="00DE6C0D" w:rsidP="00DE6C0D">
            <w:pPr>
              <w:spacing w:before="60" w:after="60"/>
              <w:jc w:val="both"/>
              <w:rPr>
                <w:lang w:val="pt-BR" w:eastAsia="pt-BR"/>
              </w:rPr>
            </w:pPr>
            <w:r w:rsidRPr="008D378D">
              <w:rPr>
                <w:color w:val="000000" w:themeColor="text1"/>
                <w:lang w:val="pt-BR"/>
              </w:rPr>
              <w:t xml:space="preserve">(Transferir para o Resumo </w:t>
            </w:r>
            <w:r w:rsidR="006F0919" w:rsidRPr="008D378D">
              <w:rPr>
                <w:color w:val="000000" w:themeColor="text1"/>
                <w:lang w:val="pt-BR"/>
              </w:rPr>
              <w:t>de Trabalhos por Administração</w:t>
            </w:r>
            <w:r w:rsidRPr="008D378D">
              <w:rPr>
                <w:color w:val="000000" w:themeColor="text1"/>
                <w:lang w:val="pt-BR"/>
              </w:rPr>
              <w:t>, pág. _______) __________________</w:t>
            </w:r>
          </w:p>
        </w:tc>
      </w:tr>
      <w:bookmarkEnd w:id="618"/>
      <w:tr w:rsidR="000C356D" w:rsidRPr="002E504D" w14:paraId="59AC7FAF" w14:textId="77777777" w:rsidTr="000F5870">
        <w:trPr>
          <w:trHeight w:val="660"/>
        </w:trPr>
        <w:tc>
          <w:tcPr>
            <w:tcW w:w="2253" w:type="dxa"/>
            <w:gridSpan w:val="3"/>
            <w:tcBorders>
              <w:top w:val="single" w:sz="6" w:space="0" w:color="000000"/>
              <w:left w:val="double" w:sz="4" w:space="0" w:color="000000"/>
              <w:bottom w:val="single" w:sz="6" w:space="0" w:color="000000"/>
              <w:right w:val="single" w:sz="6" w:space="0" w:color="000000"/>
            </w:tcBorders>
            <w:tcMar>
              <w:top w:w="0" w:type="dxa"/>
              <w:left w:w="28" w:type="dxa"/>
              <w:bottom w:w="0" w:type="dxa"/>
              <w:right w:w="28" w:type="dxa"/>
            </w:tcMar>
            <w:vAlign w:val="center"/>
            <w:hideMark/>
          </w:tcPr>
          <w:p w14:paraId="367BD755" w14:textId="0B9E7CC0" w:rsidR="000C356D" w:rsidRPr="008D378D" w:rsidRDefault="00750980" w:rsidP="002D48C6">
            <w:pPr>
              <w:jc w:val="both"/>
              <w:rPr>
                <w:lang w:val="pt-BR" w:eastAsia="pt-BR"/>
              </w:rPr>
            </w:pPr>
            <w:r w:rsidRPr="008D378D">
              <w:rPr>
                <w:lang w:val="pt-BR" w:eastAsia="pt-BR"/>
              </w:rPr>
              <w:t>Rep</w:t>
            </w:r>
            <w:r w:rsidR="00032FDF" w:rsidRPr="008D378D">
              <w:rPr>
                <w:lang w:val="pt-BR" w:eastAsia="pt-BR"/>
              </w:rPr>
              <w:t>ita e escreva</w:t>
            </w:r>
            <w:r w:rsidRPr="008D378D">
              <w:rPr>
                <w:lang w:val="pt-BR" w:eastAsia="pt-BR"/>
              </w:rPr>
              <w:t xml:space="preserve"> o valor por extenso</w:t>
            </w:r>
          </w:p>
        </w:tc>
        <w:tc>
          <w:tcPr>
            <w:tcW w:w="7088" w:type="dxa"/>
            <w:gridSpan w:val="10"/>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vAlign w:val="center"/>
            <w:hideMark/>
          </w:tcPr>
          <w:p w14:paraId="480096F8" w14:textId="77777777" w:rsidR="000C356D" w:rsidRPr="008D378D" w:rsidRDefault="000C356D" w:rsidP="002D48C6">
            <w:pPr>
              <w:jc w:val="both"/>
              <w:rPr>
                <w:lang w:val="pt-BR" w:eastAsia="pt-BR"/>
              </w:rPr>
            </w:pPr>
            <w:r w:rsidRPr="008D378D">
              <w:rPr>
                <w:lang w:val="pt-BR" w:eastAsia="pt-BR"/>
              </w:rPr>
              <w:t> </w:t>
            </w:r>
          </w:p>
        </w:tc>
      </w:tr>
      <w:tr w:rsidR="003235BE" w:rsidRPr="002E504D" w14:paraId="235E35CD" w14:textId="77777777" w:rsidTr="00DE6C0D">
        <w:trPr>
          <w:trHeight w:val="325"/>
        </w:trPr>
        <w:tc>
          <w:tcPr>
            <w:tcW w:w="1045" w:type="dxa"/>
            <w:tcBorders>
              <w:top w:val="single" w:sz="6" w:space="0" w:color="000000"/>
              <w:left w:val="double" w:sz="4" w:space="0" w:color="000000"/>
            </w:tcBorders>
            <w:tcMar>
              <w:top w:w="0" w:type="dxa"/>
              <w:left w:w="28" w:type="dxa"/>
              <w:bottom w:w="0" w:type="dxa"/>
              <w:right w:w="28" w:type="dxa"/>
            </w:tcMar>
          </w:tcPr>
          <w:p w14:paraId="49AB4360" w14:textId="3F8F3F4B" w:rsidR="000C356D" w:rsidRPr="008D378D" w:rsidRDefault="000C356D" w:rsidP="002D48C6">
            <w:pPr>
              <w:jc w:val="both"/>
              <w:rPr>
                <w:lang w:val="pt-BR" w:eastAsia="pt-BR"/>
              </w:rPr>
            </w:pPr>
          </w:p>
        </w:tc>
        <w:tc>
          <w:tcPr>
            <w:tcW w:w="1208" w:type="dxa"/>
            <w:gridSpan w:val="2"/>
            <w:tcBorders>
              <w:top w:val="single" w:sz="6" w:space="0" w:color="000000"/>
            </w:tcBorders>
            <w:tcMar>
              <w:top w:w="0" w:type="dxa"/>
              <w:left w:w="28" w:type="dxa"/>
              <w:bottom w:w="0" w:type="dxa"/>
              <w:right w:w="28" w:type="dxa"/>
            </w:tcMar>
          </w:tcPr>
          <w:p w14:paraId="4A449BCE" w14:textId="28C8EF40" w:rsidR="000C356D" w:rsidRPr="008D378D" w:rsidRDefault="000C356D" w:rsidP="002D48C6">
            <w:pPr>
              <w:jc w:val="both"/>
              <w:rPr>
                <w:lang w:val="pt-BR" w:eastAsia="pt-BR"/>
              </w:rPr>
            </w:pPr>
          </w:p>
        </w:tc>
        <w:tc>
          <w:tcPr>
            <w:tcW w:w="1934" w:type="dxa"/>
            <w:tcBorders>
              <w:top w:val="single" w:sz="6" w:space="0" w:color="000000"/>
            </w:tcBorders>
            <w:tcMar>
              <w:top w:w="0" w:type="dxa"/>
              <w:left w:w="28" w:type="dxa"/>
              <w:bottom w:w="0" w:type="dxa"/>
              <w:right w:w="28" w:type="dxa"/>
            </w:tcMar>
          </w:tcPr>
          <w:p w14:paraId="451A172F" w14:textId="6AFA8B8F" w:rsidR="000C356D" w:rsidRPr="008D378D" w:rsidRDefault="000C356D" w:rsidP="002D48C6">
            <w:pPr>
              <w:jc w:val="both"/>
              <w:rPr>
                <w:lang w:val="pt-BR" w:eastAsia="pt-BR"/>
              </w:rPr>
            </w:pPr>
          </w:p>
        </w:tc>
        <w:tc>
          <w:tcPr>
            <w:tcW w:w="1195" w:type="dxa"/>
            <w:gridSpan w:val="2"/>
            <w:tcBorders>
              <w:top w:val="single" w:sz="6" w:space="0" w:color="000000"/>
              <w:left w:val="single" w:sz="6" w:space="0" w:color="000000"/>
            </w:tcBorders>
            <w:tcMar>
              <w:top w:w="0" w:type="dxa"/>
              <w:left w:w="28" w:type="dxa"/>
              <w:bottom w:w="0" w:type="dxa"/>
              <w:right w:w="28" w:type="dxa"/>
            </w:tcMar>
          </w:tcPr>
          <w:p w14:paraId="14F84EC1" w14:textId="4E953FDB" w:rsidR="000C356D" w:rsidRPr="008D378D" w:rsidRDefault="000C356D" w:rsidP="002D48C6">
            <w:pPr>
              <w:jc w:val="both"/>
              <w:rPr>
                <w:lang w:val="pt-BR" w:eastAsia="pt-BR"/>
              </w:rPr>
            </w:pPr>
          </w:p>
        </w:tc>
        <w:tc>
          <w:tcPr>
            <w:tcW w:w="1472" w:type="dxa"/>
            <w:gridSpan w:val="3"/>
            <w:tcBorders>
              <w:top w:val="single" w:sz="6" w:space="0" w:color="000000"/>
            </w:tcBorders>
            <w:tcMar>
              <w:top w:w="0" w:type="dxa"/>
              <w:left w:w="28" w:type="dxa"/>
              <w:bottom w:w="0" w:type="dxa"/>
              <w:right w:w="28" w:type="dxa"/>
            </w:tcMar>
          </w:tcPr>
          <w:p w14:paraId="14F1EC13" w14:textId="43988E3B" w:rsidR="000C356D" w:rsidRPr="008D378D" w:rsidRDefault="000C356D" w:rsidP="002D48C6">
            <w:pPr>
              <w:jc w:val="both"/>
              <w:rPr>
                <w:lang w:val="pt-BR" w:eastAsia="pt-BR"/>
              </w:rPr>
            </w:pPr>
          </w:p>
        </w:tc>
        <w:tc>
          <w:tcPr>
            <w:tcW w:w="1299" w:type="dxa"/>
            <w:gridSpan w:val="3"/>
            <w:tcBorders>
              <w:top w:val="single" w:sz="6" w:space="0" w:color="000000"/>
            </w:tcBorders>
            <w:tcMar>
              <w:top w:w="0" w:type="dxa"/>
              <w:left w:w="28" w:type="dxa"/>
              <w:bottom w:w="0" w:type="dxa"/>
              <w:right w:w="28" w:type="dxa"/>
            </w:tcMar>
          </w:tcPr>
          <w:p w14:paraId="1FFA63F4" w14:textId="3FF5610A" w:rsidR="000C356D" w:rsidRPr="008D378D" w:rsidRDefault="000C356D" w:rsidP="002D48C6">
            <w:pPr>
              <w:jc w:val="both"/>
              <w:rPr>
                <w:lang w:val="pt-BR" w:eastAsia="pt-BR"/>
              </w:rPr>
            </w:pPr>
          </w:p>
        </w:tc>
        <w:tc>
          <w:tcPr>
            <w:tcW w:w="1188" w:type="dxa"/>
            <w:tcBorders>
              <w:top w:val="single" w:sz="6" w:space="0" w:color="000000"/>
              <w:right w:val="double" w:sz="4" w:space="0" w:color="000000"/>
            </w:tcBorders>
            <w:tcMar>
              <w:top w:w="0" w:type="dxa"/>
              <w:left w:w="28" w:type="dxa"/>
              <w:bottom w:w="0" w:type="dxa"/>
              <w:right w:w="28" w:type="dxa"/>
            </w:tcMar>
          </w:tcPr>
          <w:p w14:paraId="63D95351" w14:textId="48E979E0" w:rsidR="000C356D" w:rsidRPr="008D378D" w:rsidRDefault="000C356D" w:rsidP="002D48C6">
            <w:pPr>
              <w:jc w:val="both"/>
              <w:rPr>
                <w:lang w:val="pt-BR" w:eastAsia="pt-BR"/>
              </w:rPr>
            </w:pPr>
          </w:p>
        </w:tc>
      </w:tr>
      <w:tr w:rsidR="000C356D" w:rsidRPr="008D378D" w14:paraId="2913C74F" w14:textId="77777777" w:rsidTr="00DE6C0D">
        <w:trPr>
          <w:trHeight w:val="307"/>
        </w:trPr>
        <w:tc>
          <w:tcPr>
            <w:tcW w:w="1045" w:type="dxa"/>
            <w:tcBorders>
              <w:left w:val="double" w:sz="4" w:space="0" w:color="000000"/>
            </w:tcBorders>
            <w:tcMar>
              <w:top w:w="0" w:type="dxa"/>
              <w:left w:w="28" w:type="dxa"/>
              <w:bottom w:w="0" w:type="dxa"/>
              <w:right w:w="28" w:type="dxa"/>
            </w:tcMar>
          </w:tcPr>
          <w:p w14:paraId="7042B81C" w14:textId="610C7B25" w:rsidR="000C356D" w:rsidRPr="008D378D" w:rsidRDefault="000C356D" w:rsidP="002D48C6">
            <w:pPr>
              <w:jc w:val="both"/>
              <w:rPr>
                <w:lang w:val="pt-BR" w:eastAsia="pt-BR"/>
              </w:rPr>
            </w:pPr>
          </w:p>
        </w:tc>
        <w:tc>
          <w:tcPr>
            <w:tcW w:w="1208" w:type="dxa"/>
            <w:gridSpan w:val="2"/>
            <w:tcMar>
              <w:top w:w="0" w:type="dxa"/>
              <w:left w:w="28" w:type="dxa"/>
              <w:bottom w:w="0" w:type="dxa"/>
              <w:right w:w="28" w:type="dxa"/>
            </w:tcMar>
          </w:tcPr>
          <w:p w14:paraId="4A9E04AE" w14:textId="312484EE" w:rsidR="000C356D" w:rsidRPr="008D378D" w:rsidRDefault="000C356D" w:rsidP="002D48C6">
            <w:pPr>
              <w:jc w:val="both"/>
              <w:rPr>
                <w:lang w:val="pt-BR" w:eastAsia="pt-BR"/>
              </w:rPr>
            </w:pPr>
          </w:p>
        </w:tc>
        <w:tc>
          <w:tcPr>
            <w:tcW w:w="1934" w:type="dxa"/>
            <w:tcMar>
              <w:top w:w="0" w:type="dxa"/>
              <w:left w:w="28" w:type="dxa"/>
              <w:bottom w:w="0" w:type="dxa"/>
              <w:right w:w="28" w:type="dxa"/>
            </w:tcMar>
          </w:tcPr>
          <w:p w14:paraId="2B266074" w14:textId="757C004D" w:rsidR="000C356D" w:rsidRPr="008D378D" w:rsidRDefault="000C356D" w:rsidP="002D48C6">
            <w:pPr>
              <w:jc w:val="both"/>
              <w:rPr>
                <w:lang w:val="pt-BR" w:eastAsia="pt-BR"/>
              </w:rPr>
            </w:pPr>
          </w:p>
        </w:tc>
        <w:tc>
          <w:tcPr>
            <w:tcW w:w="2667" w:type="dxa"/>
            <w:gridSpan w:val="5"/>
            <w:tcBorders>
              <w:left w:val="single" w:sz="6" w:space="0" w:color="000000"/>
            </w:tcBorders>
            <w:tcMar>
              <w:top w:w="0" w:type="dxa"/>
              <w:left w:w="28" w:type="dxa"/>
              <w:bottom w:w="0" w:type="dxa"/>
              <w:right w:w="28" w:type="dxa"/>
            </w:tcMar>
            <w:hideMark/>
          </w:tcPr>
          <w:p w14:paraId="7A4F026D" w14:textId="7EB32020" w:rsidR="000C356D" w:rsidRPr="008D378D" w:rsidRDefault="000C356D" w:rsidP="002D48C6">
            <w:pPr>
              <w:jc w:val="both"/>
              <w:rPr>
                <w:lang w:val="pt-BR" w:eastAsia="pt-BR"/>
              </w:rPr>
            </w:pPr>
            <w:r w:rsidRPr="008D378D">
              <w:rPr>
                <w:lang w:val="pt-BR" w:eastAsia="pt-BR"/>
              </w:rPr>
              <w:t xml:space="preserve">Nome do </w:t>
            </w:r>
            <w:r w:rsidR="004C13E5" w:rsidRPr="008D378D">
              <w:rPr>
                <w:lang w:val="pt-BR" w:eastAsia="pt-BR"/>
              </w:rPr>
              <w:t>Licitante</w:t>
            </w:r>
          </w:p>
        </w:tc>
        <w:tc>
          <w:tcPr>
            <w:tcW w:w="2487" w:type="dxa"/>
            <w:gridSpan w:val="4"/>
            <w:tcBorders>
              <w:right w:val="double" w:sz="4" w:space="0" w:color="000000"/>
            </w:tcBorders>
            <w:tcMar>
              <w:top w:w="0" w:type="dxa"/>
              <w:left w:w="28" w:type="dxa"/>
              <w:bottom w:w="0" w:type="dxa"/>
              <w:right w:w="28" w:type="dxa"/>
            </w:tcMar>
            <w:hideMark/>
          </w:tcPr>
          <w:p w14:paraId="441D09F5" w14:textId="441C8BAE" w:rsidR="000C356D" w:rsidRPr="008D378D" w:rsidRDefault="00415322" w:rsidP="002D48C6">
            <w:pPr>
              <w:jc w:val="both"/>
              <w:rPr>
                <w:lang w:val="pt-BR" w:eastAsia="pt-BR"/>
              </w:rPr>
            </w:pPr>
            <w:r w:rsidRPr="008D378D">
              <w:rPr>
                <w:lang w:val="pt-BR" w:eastAsia="pt-BR"/>
              </w:rPr>
              <w:t>_______________</w:t>
            </w:r>
          </w:p>
        </w:tc>
      </w:tr>
      <w:tr w:rsidR="000C356D" w:rsidRPr="008D378D" w14:paraId="58AB76C3" w14:textId="77777777" w:rsidTr="00DE6C0D">
        <w:tc>
          <w:tcPr>
            <w:tcW w:w="1045" w:type="dxa"/>
            <w:tcBorders>
              <w:left w:val="double" w:sz="4" w:space="0" w:color="000000"/>
            </w:tcBorders>
            <w:tcMar>
              <w:top w:w="0" w:type="dxa"/>
              <w:left w:w="28" w:type="dxa"/>
              <w:bottom w:w="0" w:type="dxa"/>
              <w:right w:w="28" w:type="dxa"/>
            </w:tcMar>
          </w:tcPr>
          <w:p w14:paraId="76D1EA3A" w14:textId="3A32A4CF" w:rsidR="000C356D" w:rsidRPr="008D378D" w:rsidRDefault="000C356D" w:rsidP="002D48C6">
            <w:pPr>
              <w:jc w:val="both"/>
              <w:rPr>
                <w:lang w:val="pt-BR" w:eastAsia="pt-BR"/>
              </w:rPr>
            </w:pPr>
          </w:p>
        </w:tc>
        <w:tc>
          <w:tcPr>
            <w:tcW w:w="1208" w:type="dxa"/>
            <w:gridSpan w:val="2"/>
            <w:tcMar>
              <w:top w:w="0" w:type="dxa"/>
              <w:left w:w="28" w:type="dxa"/>
              <w:bottom w:w="0" w:type="dxa"/>
              <w:right w:w="28" w:type="dxa"/>
            </w:tcMar>
          </w:tcPr>
          <w:p w14:paraId="6E13ACAD" w14:textId="5E56922D" w:rsidR="000C356D" w:rsidRPr="008D378D" w:rsidRDefault="000C356D" w:rsidP="002D48C6">
            <w:pPr>
              <w:jc w:val="both"/>
              <w:rPr>
                <w:lang w:val="pt-BR" w:eastAsia="pt-BR"/>
              </w:rPr>
            </w:pPr>
          </w:p>
        </w:tc>
        <w:tc>
          <w:tcPr>
            <w:tcW w:w="1934" w:type="dxa"/>
            <w:tcMar>
              <w:top w:w="0" w:type="dxa"/>
              <w:left w:w="28" w:type="dxa"/>
              <w:bottom w:w="0" w:type="dxa"/>
              <w:right w:w="28" w:type="dxa"/>
            </w:tcMar>
          </w:tcPr>
          <w:p w14:paraId="03D46190" w14:textId="36DD2EBB" w:rsidR="000C356D" w:rsidRPr="008D378D" w:rsidRDefault="000C356D" w:rsidP="002D48C6">
            <w:pPr>
              <w:jc w:val="both"/>
              <w:rPr>
                <w:lang w:val="pt-BR" w:eastAsia="pt-BR"/>
              </w:rPr>
            </w:pPr>
          </w:p>
        </w:tc>
        <w:tc>
          <w:tcPr>
            <w:tcW w:w="2667" w:type="dxa"/>
            <w:gridSpan w:val="5"/>
            <w:tcBorders>
              <w:left w:val="single" w:sz="6" w:space="0" w:color="000000"/>
            </w:tcBorders>
            <w:tcMar>
              <w:top w:w="0" w:type="dxa"/>
              <w:left w:w="28" w:type="dxa"/>
              <w:bottom w:w="0" w:type="dxa"/>
              <w:right w:w="28" w:type="dxa"/>
            </w:tcMar>
            <w:hideMark/>
          </w:tcPr>
          <w:p w14:paraId="05AF7668" w14:textId="58A78ECA" w:rsidR="000C356D" w:rsidRPr="008D378D" w:rsidRDefault="000C356D" w:rsidP="002D48C6">
            <w:pPr>
              <w:jc w:val="both"/>
              <w:rPr>
                <w:lang w:val="pt-BR" w:eastAsia="pt-BR"/>
              </w:rPr>
            </w:pPr>
          </w:p>
          <w:p w14:paraId="375E23E3" w14:textId="472047D8" w:rsidR="000C356D" w:rsidRPr="008D378D" w:rsidRDefault="000C356D" w:rsidP="002D48C6">
            <w:pPr>
              <w:jc w:val="both"/>
              <w:rPr>
                <w:lang w:val="pt-BR" w:eastAsia="pt-BR"/>
              </w:rPr>
            </w:pPr>
            <w:r w:rsidRPr="008D378D">
              <w:rPr>
                <w:lang w:val="pt-BR" w:eastAsia="pt-BR"/>
              </w:rPr>
              <w:t xml:space="preserve">Assinatura do </w:t>
            </w:r>
            <w:r w:rsidR="00032FDF" w:rsidRPr="008D378D">
              <w:rPr>
                <w:lang w:val="pt-BR" w:eastAsia="pt-BR"/>
              </w:rPr>
              <w:t>L</w:t>
            </w:r>
            <w:r w:rsidRPr="008D378D">
              <w:rPr>
                <w:lang w:val="pt-BR" w:eastAsia="pt-BR"/>
              </w:rPr>
              <w:t>icitante</w:t>
            </w:r>
          </w:p>
        </w:tc>
        <w:tc>
          <w:tcPr>
            <w:tcW w:w="2487" w:type="dxa"/>
            <w:gridSpan w:val="4"/>
            <w:tcBorders>
              <w:right w:val="double" w:sz="4" w:space="0" w:color="000000"/>
            </w:tcBorders>
            <w:tcMar>
              <w:top w:w="0" w:type="dxa"/>
              <w:left w:w="28" w:type="dxa"/>
              <w:bottom w:w="0" w:type="dxa"/>
              <w:right w:w="28" w:type="dxa"/>
            </w:tcMar>
            <w:hideMark/>
          </w:tcPr>
          <w:p w14:paraId="31938678" w14:textId="4EBF86E7" w:rsidR="000C356D" w:rsidRPr="008D378D" w:rsidRDefault="000C356D" w:rsidP="002D48C6">
            <w:pPr>
              <w:jc w:val="both"/>
              <w:rPr>
                <w:lang w:val="pt-BR" w:eastAsia="pt-BR"/>
              </w:rPr>
            </w:pPr>
          </w:p>
          <w:p w14:paraId="039A7C9E" w14:textId="6DC5DD0F" w:rsidR="000C356D" w:rsidRPr="008D378D" w:rsidRDefault="00415322" w:rsidP="002D48C6">
            <w:pPr>
              <w:jc w:val="both"/>
              <w:rPr>
                <w:lang w:val="pt-BR" w:eastAsia="pt-BR"/>
              </w:rPr>
            </w:pPr>
            <w:r w:rsidRPr="008D378D">
              <w:rPr>
                <w:lang w:val="pt-BR" w:eastAsia="pt-BR"/>
              </w:rPr>
              <w:t>_______________</w:t>
            </w:r>
          </w:p>
        </w:tc>
      </w:tr>
      <w:tr w:rsidR="003235BE" w:rsidRPr="008D378D" w14:paraId="511074B5" w14:textId="77777777" w:rsidTr="00DE6C0D">
        <w:tc>
          <w:tcPr>
            <w:tcW w:w="1045" w:type="dxa"/>
            <w:tcBorders>
              <w:left w:val="double" w:sz="4" w:space="0" w:color="000000"/>
              <w:bottom w:val="double" w:sz="4" w:space="0" w:color="000000"/>
            </w:tcBorders>
            <w:tcMar>
              <w:top w:w="0" w:type="dxa"/>
              <w:left w:w="28" w:type="dxa"/>
              <w:bottom w:w="0" w:type="dxa"/>
              <w:right w:w="28" w:type="dxa"/>
            </w:tcMar>
          </w:tcPr>
          <w:p w14:paraId="44F80DFA" w14:textId="68DEDDA2" w:rsidR="000C356D" w:rsidRPr="008D378D" w:rsidRDefault="000C356D" w:rsidP="002D48C6">
            <w:pPr>
              <w:jc w:val="both"/>
              <w:rPr>
                <w:lang w:val="pt-BR" w:eastAsia="pt-BR"/>
              </w:rPr>
            </w:pPr>
          </w:p>
        </w:tc>
        <w:tc>
          <w:tcPr>
            <w:tcW w:w="1208" w:type="dxa"/>
            <w:gridSpan w:val="2"/>
            <w:tcBorders>
              <w:bottom w:val="double" w:sz="4" w:space="0" w:color="000000"/>
            </w:tcBorders>
            <w:tcMar>
              <w:top w:w="0" w:type="dxa"/>
              <w:left w:w="28" w:type="dxa"/>
              <w:bottom w:w="0" w:type="dxa"/>
              <w:right w:w="28" w:type="dxa"/>
            </w:tcMar>
          </w:tcPr>
          <w:p w14:paraId="7B3D0250" w14:textId="6EC3CEBB" w:rsidR="000C356D" w:rsidRPr="008D378D" w:rsidRDefault="000C356D" w:rsidP="002D48C6">
            <w:pPr>
              <w:jc w:val="both"/>
              <w:rPr>
                <w:lang w:val="pt-BR" w:eastAsia="pt-BR"/>
              </w:rPr>
            </w:pPr>
          </w:p>
        </w:tc>
        <w:tc>
          <w:tcPr>
            <w:tcW w:w="1934" w:type="dxa"/>
            <w:tcBorders>
              <w:bottom w:val="double" w:sz="4" w:space="0" w:color="000000"/>
            </w:tcBorders>
            <w:tcMar>
              <w:top w:w="0" w:type="dxa"/>
              <w:left w:w="28" w:type="dxa"/>
              <w:bottom w:w="0" w:type="dxa"/>
              <w:right w:w="28" w:type="dxa"/>
            </w:tcMar>
          </w:tcPr>
          <w:p w14:paraId="6E8EB6BD" w14:textId="43E97895" w:rsidR="000C356D" w:rsidRPr="008D378D" w:rsidRDefault="000C356D" w:rsidP="002D48C6">
            <w:pPr>
              <w:jc w:val="both"/>
              <w:rPr>
                <w:lang w:val="pt-BR" w:eastAsia="pt-BR"/>
              </w:rPr>
            </w:pPr>
          </w:p>
        </w:tc>
        <w:tc>
          <w:tcPr>
            <w:tcW w:w="1195" w:type="dxa"/>
            <w:gridSpan w:val="2"/>
            <w:tcBorders>
              <w:left w:val="single" w:sz="6" w:space="0" w:color="000000"/>
              <w:bottom w:val="double" w:sz="4" w:space="0" w:color="000000"/>
            </w:tcBorders>
            <w:tcMar>
              <w:top w:w="0" w:type="dxa"/>
              <w:left w:w="28" w:type="dxa"/>
              <w:bottom w:w="0" w:type="dxa"/>
              <w:right w:w="28" w:type="dxa"/>
            </w:tcMar>
          </w:tcPr>
          <w:p w14:paraId="74055E47" w14:textId="75EE7912" w:rsidR="000C356D" w:rsidRPr="008D378D" w:rsidRDefault="000C356D" w:rsidP="002D48C6">
            <w:pPr>
              <w:jc w:val="both"/>
              <w:rPr>
                <w:lang w:val="pt-BR" w:eastAsia="pt-BR"/>
              </w:rPr>
            </w:pPr>
          </w:p>
        </w:tc>
        <w:tc>
          <w:tcPr>
            <w:tcW w:w="1472" w:type="dxa"/>
            <w:gridSpan w:val="3"/>
            <w:tcBorders>
              <w:bottom w:val="double" w:sz="4" w:space="0" w:color="000000"/>
            </w:tcBorders>
            <w:tcMar>
              <w:top w:w="0" w:type="dxa"/>
              <w:left w:w="28" w:type="dxa"/>
              <w:bottom w:w="0" w:type="dxa"/>
              <w:right w:w="28" w:type="dxa"/>
            </w:tcMar>
          </w:tcPr>
          <w:p w14:paraId="0CFEC01C" w14:textId="636D5F50" w:rsidR="000C356D" w:rsidRPr="008D378D" w:rsidRDefault="000C356D" w:rsidP="002D48C6">
            <w:pPr>
              <w:jc w:val="both"/>
              <w:rPr>
                <w:lang w:val="pt-BR" w:eastAsia="pt-BR"/>
              </w:rPr>
            </w:pPr>
          </w:p>
        </w:tc>
        <w:tc>
          <w:tcPr>
            <w:tcW w:w="1299" w:type="dxa"/>
            <w:gridSpan w:val="3"/>
            <w:tcBorders>
              <w:bottom w:val="double" w:sz="4" w:space="0" w:color="000000"/>
            </w:tcBorders>
            <w:tcMar>
              <w:top w:w="0" w:type="dxa"/>
              <w:left w:w="28" w:type="dxa"/>
              <w:bottom w:w="0" w:type="dxa"/>
              <w:right w:w="28" w:type="dxa"/>
            </w:tcMar>
          </w:tcPr>
          <w:p w14:paraId="241C9E75" w14:textId="3EF54BE5" w:rsidR="000C356D" w:rsidRPr="008D378D" w:rsidRDefault="000C356D" w:rsidP="002D48C6">
            <w:pPr>
              <w:jc w:val="both"/>
              <w:rPr>
                <w:lang w:val="pt-BR" w:eastAsia="pt-BR"/>
              </w:rPr>
            </w:pPr>
          </w:p>
        </w:tc>
        <w:tc>
          <w:tcPr>
            <w:tcW w:w="1188" w:type="dxa"/>
            <w:tcBorders>
              <w:bottom w:val="double" w:sz="4" w:space="0" w:color="000000"/>
              <w:right w:val="double" w:sz="4" w:space="0" w:color="000000"/>
            </w:tcBorders>
            <w:tcMar>
              <w:top w:w="0" w:type="dxa"/>
              <w:left w:w="28" w:type="dxa"/>
              <w:bottom w:w="0" w:type="dxa"/>
              <w:right w:w="28" w:type="dxa"/>
            </w:tcMar>
          </w:tcPr>
          <w:p w14:paraId="78F7AF63" w14:textId="24A73DA9" w:rsidR="000C356D" w:rsidRPr="008D378D" w:rsidRDefault="000C356D" w:rsidP="002D48C6">
            <w:pPr>
              <w:jc w:val="both"/>
              <w:rPr>
                <w:lang w:val="pt-BR" w:eastAsia="pt-BR"/>
              </w:rPr>
            </w:pPr>
          </w:p>
        </w:tc>
      </w:tr>
    </w:tbl>
    <w:p w14:paraId="29CF9563" w14:textId="77777777" w:rsidR="005B24A5" w:rsidRPr="008D378D" w:rsidRDefault="005B24A5" w:rsidP="005B24A5">
      <w:pPr>
        <w:spacing w:before="60" w:after="60"/>
        <w:rPr>
          <w:noProof/>
          <w:color w:val="000000"/>
          <w:sz w:val="20"/>
          <w:lang w:val="pt-BR"/>
        </w:rPr>
      </w:pPr>
      <w:bookmarkStart w:id="619" w:name="_Toc489905183"/>
      <w:r w:rsidRPr="008D378D">
        <w:rPr>
          <w:noProof/>
          <w:color w:val="000000"/>
          <w:sz w:val="20"/>
          <w:lang w:val="pt-BR"/>
        </w:rPr>
        <w:t xml:space="preserve">* Para ser inserido pelo Contratante </w:t>
      </w:r>
    </w:p>
    <w:p w14:paraId="1BA2B9BA" w14:textId="77777777" w:rsidR="005B24A5" w:rsidRPr="008D378D" w:rsidRDefault="005B24A5" w:rsidP="005B24A5">
      <w:pPr>
        <w:spacing w:before="60" w:after="60"/>
        <w:rPr>
          <w:noProof/>
          <w:color w:val="000000"/>
          <w:sz w:val="20"/>
          <w:lang w:val="pt-BR"/>
        </w:rPr>
      </w:pPr>
      <w:r w:rsidRPr="008D378D">
        <w:rPr>
          <w:noProof/>
          <w:color w:val="000000"/>
          <w:sz w:val="20"/>
          <w:lang w:val="pt-BR"/>
        </w:rPr>
        <w:t xml:space="preserve">a. Para ser inserido pelo Licitante </w:t>
      </w:r>
    </w:p>
    <w:p w14:paraId="72289EF9" w14:textId="59954899" w:rsidR="002B4782" w:rsidRPr="008D378D" w:rsidRDefault="002B4782" w:rsidP="002D48C6">
      <w:pPr>
        <w:spacing w:before="40"/>
        <w:jc w:val="both"/>
        <w:outlineLvl w:val="4"/>
        <w:rPr>
          <w:color w:val="2F5496"/>
          <w:sz w:val="36"/>
          <w:szCs w:val="36"/>
          <w:lang w:val="pt-BR" w:eastAsia="pt-BR"/>
        </w:rPr>
      </w:pPr>
      <w:r w:rsidRPr="008D378D">
        <w:rPr>
          <w:color w:val="2F5496"/>
          <w:sz w:val="36"/>
          <w:szCs w:val="36"/>
          <w:lang w:val="pt-BR" w:eastAsia="pt-BR"/>
        </w:rPr>
        <w:br w:type="page"/>
      </w:r>
    </w:p>
    <w:p w14:paraId="34987784" w14:textId="63C6F65E" w:rsidR="00944886" w:rsidRPr="008D378D" w:rsidRDefault="002B4782" w:rsidP="002B4782">
      <w:pPr>
        <w:spacing w:before="40"/>
        <w:jc w:val="center"/>
        <w:outlineLvl w:val="4"/>
        <w:rPr>
          <w:b/>
          <w:bCs/>
          <w:sz w:val="36"/>
          <w:szCs w:val="36"/>
          <w:lang w:val="pt-BR" w:eastAsia="pt-BR"/>
        </w:rPr>
      </w:pPr>
      <w:r w:rsidRPr="008D378D">
        <w:rPr>
          <w:b/>
          <w:bCs/>
          <w:sz w:val="36"/>
          <w:szCs w:val="36"/>
          <w:lang w:val="pt-BR" w:eastAsia="pt-BR"/>
        </w:rPr>
        <w:lastRenderedPageBreak/>
        <w:t>Lista</w:t>
      </w:r>
      <w:r w:rsidR="000C356D" w:rsidRPr="008D378D">
        <w:rPr>
          <w:b/>
          <w:bCs/>
          <w:sz w:val="36"/>
          <w:szCs w:val="36"/>
          <w:lang w:val="pt-BR" w:eastAsia="pt-BR"/>
        </w:rPr>
        <w:t xml:space="preserve"> de Taxas </w:t>
      </w:r>
      <w:r w:rsidR="006F0919" w:rsidRPr="008D378D">
        <w:rPr>
          <w:b/>
          <w:bCs/>
          <w:sz w:val="36"/>
          <w:szCs w:val="36"/>
          <w:lang w:val="pt-BR" w:eastAsia="pt-BR"/>
        </w:rPr>
        <w:t>de Trabalhos por Administração</w:t>
      </w:r>
      <w:r w:rsidR="000C356D" w:rsidRPr="008D378D">
        <w:rPr>
          <w:b/>
          <w:bCs/>
          <w:sz w:val="36"/>
          <w:szCs w:val="36"/>
          <w:lang w:val="pt-BR" w:eastAsia="pt-BR"/>
        </w:rPr>
        <w:t>:</w:t>
      </w:r>
    </w:p>
    <w:p w14:paraId="3DCF71AB" w14:textId="3285E498" w:rsidR="000C356D" w:rsidRPr="008D378D" w:rsidRDefault="000C356D" w:rsidP="005A2277">
      <w:pPr>
        <w:spacing w:before="40" w:after="240"/>
        <w:jc w:val="center"/>
        <w:outlineLvl w:val="4"/>
        <w:rPr>
          <w:b/>
          <w:bCs/>
          <w:sz w:val="36"/>
          <w:szCs w:val="36"/>
          <w:lang w:val="pt-BR" w:eastAsia="pt-BR"/>
        </w:rPr>
      </w:pPr>
      <w:r w:rsidRPr="008D378D">
        <w:rPr>
          <w:b/>
          <w:bCs/>
          <w:sz w:val="36"/>
          <w:szCs w:val="36"/>
          <w:lang w:val="pt-BR" w:eastAsia="pt-BR"/>
        </w:rPr>
        <w:t>3. Equipamento d</w:t>
      </w:r>
      <w:r w:rsidR="00C5585B" w:rsidRPr="008D378D">
        <w:rPr>
          <w:b/>
          <w:bCs/>
          <w:sz w:val="36"/>
          <w:szCs w:val="36"/>
          <w:lang w:val="pt-BR" w:eastAsia="pt-BR"/>
        </w:rPr>
        <w:t>o</w:t>
      </w:r>
      <w:r w:rsidRPr="008D378D">
        <w:rPr>
          <w:b/>
          <w:bCs/>
          <w:sz w:val="36"/>
          <w:szCs w:val="36"/>
          <w:lang w:val="pt-BR" w:eastAsia="pt-BR"/>
        </w:rPr>
        <w:t xml:space="preserve"> </w:t>
      </w:r>
      <w:bookmarkEnd w:id="619"/>
      <w:r w:rsidR="00EB1C05" w:rsidRPr="008D378D">
        <w:rPr>
          <w:b/>
          <w:bCs/>
          <w:sz w:val="36"/>
          <w:szCs w:val="36"/>
          <w:lang w:val="pt-BR" w:eastAsia="pt-BR"/>
        </w:rPr>
        <w:t>Empreiteir</w:t>
      </w:r>
      <w:r w:rsidR="00C5585B" w:rsidRPr="008D378D">
        <w:rPr>
          <w:b/>
          <w:bCs/>
          <w:sz w:val="36"/>
          <w:szCs w:val="36"/>
          <w:lang w:val="pt-BR" w:eastAsia="pt-BR"/>
        </w:rPr>
        <w:t>o</w:t>
      </w:r>
    </w:p>
    <w:p w14:paraId="246FE8AB" w14:textId="77777777" w:rsidR="002B4782" w:rsidRPr="008D378D" w:rsidRDefault="002B4782" w:rsidP="002D48C6">
      <w:pPr>
        <w:spacing w:before="40"/>
        <w:jc w:val="both"/>
        <w:outlineLvl w:val="4"/>
        <w:rPr>
          <w:color w:val="000000"/>
          <w:sz w:val="20"/>
          <w:szCs w:val="20"/>
          <w:lang w:val="pt-BR" w:eastAsia="pt-BR"/>
        </w:rPr>
      </w:pPr>
    </w:p>
    <w:tbl>
      <w:tblPr>
        <w:tblW w:w="9341" w:type="dxa"/>
        <w:tblCellMar>
          <w:left w:w="0" w:type="dxa"/>
          <w:right w:w="0" w:type="dxa"/>
        </w:tblCellMar>
        <w:tblLook w:val="04A0" w:firstRow="1" w:lastRow="0" w:firstColumn="1" w:lastColumn="0" w:noHBand="0" w:noVBand="1"/>
      </w:tblPr>
      <w:tblGrid>
        <w:gridCol w:w="869"/>
        <w:gridCol w:w="208"/>
        <w:gridCol w:w="1432"/>
        <w:gridCol w:w="959"/>
        <w:gridCol w:w="473"/>
        <w:gridCol w:w="890"/>
        <w:gridCol w:w="40"/>
        <w:gridCol w:w="1408"/>
        <w:gridCol w:w="22"/>
        <w:gridCol w:w="1253"/>
        <w:gridCol w:w="115"/>
        <w:gridCol w:w="1672"/>
      </w:tblGrid>
      <w:tr w:rsidR="005A2277" w:rsidRPr="008D378D" w14:paraId="79FE1A41" w14:textId="77777777" w:rsidTr="005A2277">
        <w:tc>
          <w:tcPr>
            <w:tcW w:w="1077" w:type="dxa"/>
            <w:gridSpan w:val="2"/>
            <w:tcBorders>
              <w:top w:val="double" w:sz="4" w:space="0" w:color="000000"/>
              <w:left w:val="double" w:sz="4" w:space="0" w:color="000000"/>
            </w:tcBorders>
            <w:tcMar>
              <w:top w:w="0" w:type="dxa"/>
              <w:left w:w="108" w:type="dxa"/>
              <w:bottom w:w="0" w:type="dxa"/>
              <w:right w:w="108" w:type="dxa"/>
            </w:tcMar>
            <w:hideMark/>
          </w:tcPr>
          <w:p w14:paraId="5A488A8E" w14:textId="6DE24FAB" w:rsidR="005A2277" w:rsidRPr="008D378D" w:rsidRDefault="005A2277" w:rsidP="005A2277">
            <w:pPr>
              <w:spacing w:before="60" w:after="60"/>
              <w:jc w:val="center"/>
              <w:rPr>
                <w:lang w:val="pt-BR" w:eastAsia="pt-BR"/>
              </w:rPr>
            </w:pPr>
            <w:r w:rsidRPr="008D378D">
              <w:rPr>
                <w:b/>
                <w:color w:val="000000" w:themeColor="text1"/>
                <w:lang w:val="pt-BR"/>
              </w:rPr>
              <w:t xml:space="preserve">Item </w:t>
            </w:r>
            <w:proofErr w:type="spellStart"/>
            <w:proofErr w:type="gramStart"/>
            <w:r w:rsidRPr="008D378D">
              <w:rPr>
                <w:b/>
                <w:spacing w:val="-2"/>
                <w:lang w:val="pt-BR"/>
              </w:rPr>
              <w:t>n.</w:t>
            </w:r>
            <w:r w:rsidRPr="008D378D">
              <w:rPr>
                <w:b/>
                <w:spacing w:val="-2"/>
                <w:vertAlign w:val="superscript"/>
                <w:lang w:val="pt-BR"/>
              </w:rPr>
              <w:t>o</w:t>
            </w:r>
            <w:proofErr w:type="spellEnd"/>
            <w:proofErr w:type="gramEnd"/>
          </w:p>
        </w:tc>
        <w:tc>
          <w:tcPr>
            <w:tcW w:w="3794" w:type="dxa"/>
            <w:gridSpan w:val="5"/>
            <w:tcBorders>
              <w:top w:val="double" w:sz="4" w:space="0" w:color="000000"/>
              <w:left w:val="single" w:sz="6" w:space="0" w:color="000000"/>
              <w:bottom w:val="single" w:sz="6" w:space="0" w:color="000000"/>
            </w:tcBorders>
            <w:tcMar>
              <w:top w:w="0" w:type="dxa"/>
              <w:left w:w="108" w:type="dxa"/>
              <w:bottom w:w="0" w:type="dxa"/>
              <w:right w:w="108" w:type="dxa"/>
            </w:tcMar>
            <w:hideMark/>
          </w:tcPr>
          <w:p w14:paraId="2BF856D5" w14:textId="0006E75A" w:rsidR="005A2277" w:rsidRPr="008D378D" w:rsidRDefault="005A2277" w:rsidP="005A2277">
            <w:pPr>
              <w:spacing w:before="60" w:after="60"/>
              <w:jc w:val="center"/>
              <w:rPr>
                <w:lang w:val="pt-BR" w:eastAsia="pt-BR"/>
              </w:rPr>
            </w:pPr>
            <w:r w:rsidRPr="008D378D">
              <w:rPr>
                <w:b/>
                <w:color w:val="000000" w:themeColor="text1"/>
                <w:lang w:val="pt-BR"/>
              </w:rPr>
              <w:t>Descrição</w:t>
            </w:r>
          </w:p>
        </w:tc>
        <w:tc>
          <w:tcPr>
            <w:tcW w:w="1430" w:type="dxa"/>
            <w:gridSpan w:val="2"/>
            <w:tcBorders>
              <w:top w:val="double" w:sz="4" w:space="0" w:color="000000"/>
              <w:left w:val="single" w:sz="6" w:space="0" w:color="000000"/>
              <w:bottom w:val="single" w:sz="6" w:space="0" w:color="000000"/>
            </w:tcBorders>
            <w:tcMar>
              <w:top w:w="0" w:type="dxa"/>
              <w:left w:w="108" w:type="dxa"/>
              <w:bottom w:w="0" w:type="dxa"/>
              <w:right w:w="108" w:type="dxa"/>
            </w:tcMar>
            <w:hideMark/>
          </w:tcPr>
          <w:p w14:paraId="7127FCC5" w14:textId="140B51AA" w:rsidR="005A2277" w:rsidRPr="008D378D" w:rsidRDefault="005A2277" w:rsidP="005A2277">
            <w:pPr>
              <w:spacing w:before="60" w:after="60"/>
              <w:jc w:val="center"/>
              <w:rPr>
                <w:lang w:val="pt-BR" w:eastAsia="pt-BR"/>
              </w:rPr>
            </w:pPr>
            <w:r w:rsidRPr="008D378D">
              <w:rPr>
                <w:b/>
                <w:color w:val="000000" w:themeColor="text1"/>
                <w:lang w:val="pt-BR"/>
              </w:rPr>
              <w:t>Quantidade nominal (horas)*</w:t>
            </w:r>
          </w:p>
        </w:tc>
        <w:tc>
          <w:tcPr>
            <w:tcW w:w="1368" w:type="dxa"/>
            <w:gridSpan w:val="2"/>
            <w:tcBorders>
              <w:top w:val="double" w:sz="4" w:space="0" w:color="000000"/>
              <w:left w:val="single" w:sz="6" w:space="0" w:color="000000"/>
              <w:bottom w:val="single" w:sz="6" w:space="0" w:color="000000"/>
            </w:tcBorders>
            <w:tcMar>
              <w:top w:w="0" w:type="dxa"/>
              <w:left w:w="108" w:type="dxa"/>
              <w:bottom w:w="0" w:type="dxa"/>
              <w:right w:w="108" w:type="dxa"/>
            </w:tcMar>
            <w:hideMark/>
          </w:tcPr>
          <w:p w14:paraId="26191824" w14:textId="7D062F8D" w:rsidR="005A2277" w:rsidRPr="008D378D" w:rsidRDefault="005A2277" w:rsidP="005A2277">
            <w:pPr>
              <w:spacing w:before="60" w:after="60"/>
              <w:jc w:val="center"/>
              <w:rPr>
                <w:lang w:val="pt-BR" w:eastAsia="pt-BR"/>
              </w:rPr>
            </w:pPr>
            <w:r w:rsidRPr="008D378D">
              <w:rPr>
                <w:b/>
                <w:color w:val="000000" w:themeColor="text1"/>
                <w:lang w:val="pt-BR"/>
              </w:rPr>
              <w:t>Taxas de aluguel por hora</w:t>
            </w:r>
          </w:p>
        </w:tc>
        <w:tc>
          <w:tcPr>
            <w:tcW w:w="1672" w:type="dxa"/>
            <w:tcBorders>
              <w:top w:val="double" w:sz="4"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2BBFD93F" w14:textId="51228059" w:rsidR="005A2277" w:rsidRPr="008D378D" w:rsidRDefault="005A2277" w:rsidP="005A2277">
            <w:pPr>
              <w:spacing w:before="60" w:after="60"/>
              <w:jc w:val="center"/>
              <w:rPr>
                <w:lang w:val="pt-BR" w:eastAsia="pt-BR"/>
              </w:rPr>
            </w:pPr>
            <w:r w:rsidRPr="008D378D">
              <w:rPr>
                <w:b/>
                <w:color w:val="000000" w:themeColor="text1"/>
                <w:lang w:val="pt-BR"/>
              </w:rPr>
              <w:t>Valor</w:t>
            </w:r>
          </w:p>
        </w:tc>
      </w:tr>
      <w:tr w:rsidR="000C356D" w:rsidRPr="008D378D" w14:paraId="30C34D81" w14:textId="77777777" w:rsidTr="005A2277">
        <w:trPr>
          <w:trHeight w:val="69"/>
        </w:trPr>
        <w:tc>
          <w:tcPr>
            <w:tcW w:w="1077" w:type="dxa"/>
            <w:gridSpan w:val="2"/>
            <w:tcBorders>
              <w:top w:val="single" w:sz="6" w:space="0" w:color="000000"/>
              <w:left w:val="double" w:sz="4" w:space="0" w:color="000000"/>
            </w:tcBorders>
            <w:tcMar>
              <w:top w:w="0" w:type="dxa"/>
              <w:left w:w="108" w:type="dxa"/>
              <w:bottom w:w="0" w:type="dxa"/>
              <w:right w:w="108" w:type="dxa"/>
            </w:tcMar>
          </w:tcPr>
          <w:p w14:paraId="24421DAF" w14:textId="195F3516" w:rsidR="000C356D" w:rsidRPr="008D378D" w:rsidRDefault="000C356D" w:rsidP="002D48C6">
            <w:pPr>
              <w:spacing w:before="60" w:after="60"/>
              <w:jc w:val="both"/>
              <w:rPr>
                <w:lang w:val="pt-BR" w:eastAsia="pt-BR"/>
              </w:rPr>
            </w:pPr>
          </w:p>
        </w:tc>
        <w:tc>
          <w:tcPr>
            <w:tcW w:w="3794" w:type="dxa"/>
            <w:gridSpan w:val="5"/>
            <w:tcBorders>
              <w:left w:val="dotted" w:sz="6" w:space="0" w:color="000000"/>
              <w:right w:val="dotted" w:sz="6" w:space="0" w:color="000000"/>
            </w:tcBorders>
            <w:tcMar>
              <w:top w:w="0" w:type="dxa"/>
              <w:left w:w="108" w:type="dxa"/>
              <w:bottom w:w="0" w:type="dxa"/>
              <w:right w:w="108" w:type="dxa"/>
            </w:tcMar>
          </w:tcPr>
          <w:p w14:paraId="177995F9" w14:textId="0291405F" w:rsidR="000C356D" w:rsidRPr="008D378D" w:rsidRDefault="000C356D" w:rsidP="002D48C6">
            <w:pPr>
              <w:spacing w:before="60" w:after="60"/>
              <w:jc w:val="both"/>
              <w:rPr>
                <w:lang w:val="pt-BR" w:eastAsia="pt-BR"/>
              </w:rPr>
            </w:pPr>
          </w:p>
        </w:tc>
        <w:tc>
          <w:tcPr>
            <w:tcW w:w="1430" w:type="dxa"/>
            <w:gridSpan w:val="2"/>
            <w:tcMar>
              <w:top w:w="0" w:type="dxa"/>
              <w:left w:w="108" w:type="dxa"/>
              <w:bottom w:w="0" w:type="dxa"/>
              <w:right w:w="108" w:type="dxa"/>
            </w:tcMar>
          </w:tcPr>
          <w:p w14:paraId="2E7B2B4E" w14:textId="0FDF3F6F" w:rsidR="000C356D" w:rsidRPr="008D378D" w:rsidRDefault="000C356D" w:rsidP="002D48C6">
            <w:pPr>
              <w:spacing w:before="60" w:after="60"/>
              <w:jc w:val="both"/>
              <w:rPr>
                <w:lang w:val="pt-BR" w:eastAsia="pt-BR"/>
              </w:rPr>
            </w:pPr>
          </w:p>
        </w:tc>
        <w:tc>
          <w:tcPr>
            <w:tcW w:w="1368" w:type="dxa"/>
            <w:gridSpan w:val="2"/>
            <w:tcBorders>
              <w:left w:val="dotted" w:sz="6" w:space="0" w:color="000000"/>
              <w:right w:val="dotted" w:sz="6" w:space="0" w:color="000000"/>
            </w:tcBorders>
            <w:tcMar>
              <w:top w:w="0" w:type="dxa"/>
              <w:left w:w="108" w:type="dxa"/>
              <w:bottom w:w="0" w:type="dxa"/>
              <w:right w:w="108" w:type="dxa"/>
            </w:tcMar>
          </w:tcPr>
          <w:p w14:paraId="46390B81" w14:textId="062D388D" w:rsidR="000C356D" w:rsidRPr="008D378D" w:rsidRDefault="000C356D" w:rsidP="002D48C6">
            <w:pPr>
              <w:spacing w:before="60" w:after="60"/>
              <w:jc w:val="both"/>
              <w:rPr>
                <w:lang w:val="pt-BR" w:eastAsia="pt-BR"/>
              </w:rPr>
            </w:pPr>
          </w:p>
        </w:tc>
        <w:tc>
          <w:tcPr>
            <w:tcW w:w="1672" w:type="dxa"/>
            <w:tcBorders>
              <w:right w:val="double" w:sz="4" w:space="0" w:color="000000"/>
            </w:tcBorders>
            <w:tcMar>
              <w:top w:w="0" w:type="dxa"/>
              <w:left w:w="108" w:type="dxa"/>
              <w:bottom w:w="0" w:type="dxa"/>
              <w:right w:w="108" w:type="dxa"/>
            </w:tcMar>
          </w:tcPr>
          <w:p w14:paraId="157B283C" w14:textId="33A2C35B" w:rsidR="000C356D" w:rsidRPr="008D378D" w:rsidRDefault="000C356D" w:rsidP="002D48C6">
            <w:pPr>
              <w:spacing w:before="60" w:after="60"/>
              <w:jc w:val="both"/>
              <w:rPr>
                <w:lang w:val="pt-BR" w:eastAsia="pt-BR"/>
              </w:rPr>
            </w:pPr>
          </w:p>
        </w:tc>
      </w:tr>
      <w:tr w:rsidR="000C356D" w:rsidRPr="008D378D" w14:paraId="66AD29C8" w14:textId="77777777" w:rsidTr="005A2277">
        <w:tc>
          <w:tcPr>
            <w:tcW w:w="1077" w:type="dxa"/>
            <w:gridSpan w:val="2"/>
            <w:tcBorders>
              <w:left w:val="double" w:sz="4" w:space="0" w:color="000000"/>
            </w:tcBorders>
            <w:tcMar>
              <w:top w:w="0" w:type="dxa"/>
              <w:left w:w="108" w:type="dxa"/>
              <w:bottom w:w="0" w:type="dxa"/>
              <w:right w:w="108" w:type="dxa"/>
            </w:tcMar>
          </w:tcPr>
          <w:p w14:paraId="4F81212F" w14:textId="4C5D2244" w:rsidR="000C356D" w:rsidRPr="008D378D" w:rsidRDefault="000C356D" w:rsidP="002D48C6">
            <w:pPr>
              <w:spacing w:before="60" w:after="60"/>
              <w:jc w:val="both"/>
              <w:rPr>
                <w:lang w:val="pt-BR" w:eastAsia="pt-BR"/>
              </w:rPr>
            </w:pPr>
          </w:p>
        </w:tc>
        <w:tc>
          <w:tcPr>
            <w:tcW w:w="3794" w:type="dxa"/>
            <w:gridSpan w:val="5"/>
            <w:tcBorders>
              <w:left w:val="dotted" w:sz="6" w:space="0" w:color="000000"/>
              <w:right w:val="dotted" w:sz="6" w:space="0" w:color="000000"/>
            </w:tcBorders>
            <w:tcMar>
              <w:top w:w="0" w:type="dxa"/>
              <w:left w:w="108" w:type="dxa"/>
              <w:bottom w:w="0" w:type="dxa"/>
              <w:right w:w="108" w:type="dxa"/>
            </w:tcMar>
          </w:tcPr>
          <w:p w14:paraId="27E2E151" w14:textId="5AA378C6" w:rsidR="000C356D" w:rsidRPr="008D378D" w:rsidRDefault="000C356D" w:rsidP="002D48C6">
            <w:pPr>
              <w:spacing w:before="60" w:after="60"/>
              <w:jc w:val="both"/>
              <w:rPr>
                <w:lang w:val="pt-BR" w:eastAsia="pt-BR"/>
              </w:rPr>
            </w:pPr>
          </w:p>
        </w:tc>
        <w:tc>
          <w:tcPr>
            <w:tcW w:w="1430" w:type="dxa"/>
            <w:gridSpan w:val="2"/>
            <w:tcMar>
              <w:top w:w="0" w:type="dxa"/>
              <w:left w:w="108" w:type="dxa"/>
              <w:bottom w:w="0" w:type="dxa"/>
              <w:right w:w="108" w:type="dxa"/>
            </w:tcMar>
          </w:tcPr>
          <w:p w14:paraId="45EAA0B7" w14:textId="7FC599A0" w:rsidR="000C356D" w:rsidRPr="008D378D" w:rsidRDefault="000C356D" w:rsidP="002D48C6">
            <w:pPr>
              <w:spacing w:before="60" w:after="60"/>
              <w:jc w:val="both"/>
              <w:rPr>
                <w:lang w:val="pt-BR" w:eastAsia="pt-BR"/>
              </w:rPr>
            </w:pPr>
          </w:p>
        </w:tc>
        <w:tc>
          <w:tcPr>
            <w:tcW w:w="1368" w:type="dxa"/>
            <w:gridSpan w:val="2"/>
            <w:tcBorders>
              <w:left w:val="dotted" w:sz="6" w:space="0" w:color="000000"/>
              <w:right w:val="dotted" w:sz="6" w:space="0" w:color="000000"/>
            </w:tcBorders>
            <w:tcMar>
              <w:top w:w="0" w:type="dxa"/>
              <w:left w:w="108" w:type="dxa"/>
              <w:bottom w:w="0" w:type="dxa"/>
              <w:right w:w="108" w:type="dxa"/>
            </w:tcMar>
          </w:tcPr>
          <w:p w14:paraId="55246079" w14:textId="11763B17" w:rsidR="000C356D" w:rsidRPr="008D378D" w:rsidRDefault="000C356D" w:rsidP="002D48C6">
            <w:pPr>
              <w:spacing w:before="60" w:after="60"/>
              <w:jc w:val="both"/>
              <w:rPr>
                <w:lang w:val="pt-BR" w:eastAsia="pt-BR"/>
              </w:rPr>
            </w:pPr>
          </w:p>
        </w:tc>
        <w:tc>
          <w:tcPr>
            <w:tcW w:w="1672" w:type="dxa"/>
            <w:tcBorders>
              <w:right w:val="double" w:sz="4" w:space="0" w:color="000000"/>
            </w:tcBorders>
            <w:tcMar>
              <w:top w:w="0" w:type="dxa"/>
              <w:left w:w="108" w:type="dxa"/>
              <w:bottom w:w="0" w:type="dxa"/>
              <w:right w:w="108" w:type="dxa"/>
            </w:tcMar>
          </w:tcPr>
          <w:p w14:paraId="6F95F38C" w14:textId="748445CA" w:rsidR="000C356D" w:rsidRPr="008D378D" w:rsidRDefault="000C356D" w:rsidP="002D48C6">
            <w:pPr>
              <w:spacing w:before="60" w:after="60"/>
              <w:jc w:val="both"/>
              <w:rPr>
                <w:lang w:val="pt-BR" w:eastAsia="pt-BR"/>
              </w:rPr>
            </w:pPr>
          </w:p>
        </w:tc>
      </w:tr>
      <w:tr w:rsidR="000C356D" w:rsidRPr="008D378D" w14:paraId="0CDE8CAD" w14:textId="77777777" w:rsidTr="005A2277">
        <w:tc>
          <w:tcPr>
            <w:tcW w:w="1077" w:type="dxa"/>
            <w:gridSpan w:val="2"/>
            <w:tcBorders>
              <w:top w:val="dotted" w:sz="6" w:space="0" w:color="000000"/>
              <w:left w:val="double" w:sz="4" w:space="0" w:color="000000"/>
              <w:bottom w:val="dotted" w:sz="6" w:space="0" w:color="000000"/>
            </w:tcBorders>
            <w:tcMar>
              <w:top w:w="0" w:type="dxa"/>
              <w:left w:w="108" w:type="dxa"/>
              <w:bottom w:w="0" w:type="dxa"/>
              <w:right w:w="108" w:type="dxa"/>
            </w:tcMar>
          </w:tcPr>
          <w:p w14:paraId="1C28DB77" w14:textId="2A4ADEC6" w:rsidR="000C356D" w:rsidRPr="008D378D" w:rsidRDefault="000C356D" w:rsidP="002D48C6">
            <w:pPr>
              <w:spacing w:before="60" w:after="60"/>
              <w:jc w:val="both"/>
              <w:rPr>
                <w:lang w:val="pt-BR" w:eastAsia="pt-BR"/>
              </w:rPr>
            </w:pPr>
          </w:p>
        </w:tc>
        <w:tc>
          <w:tcPr>
            <w:tcW w:w="3794" w:type="dxa"/>
            <w:gridSpan w:val="5"/>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tcPr>
          <w:p w14:paraId="667816BB" w14:textId="102659AC" w:rsidR="000C356D" w:rsidRPr="008D378D" w:rsidRDefault="000C356D" w:rsidP="002D48C6">
            <w:pPr>
              <w:spacing w:before="60" w:after="60"/>
              <w:ind w:left="150"/>
              <w:jc w:val="both"/>
              <w:rPr>
                <w:lang w:val="pt-BR" w:eastAsia="pt-BR"/>
              </w:rPr>
            </w:pPr>
          </w:p>
        </w:tc>
        <w:tc>
          <w:tcPr>
            <w:tcW w:w="1430" w:type="dxa"/>
            <w:gridSpan w:val="2"/>
            <w:tcBorders>
              <w:top w:val="dotted" w:sz="6" w:space="0" w:color="000000"/>
              <w:bottom w:val="dotted" w:sz="6" w:space="0" w:color="000000"/>
            </w:tcBorders>
            <w:tcMar>
              <w:top w:w="0" w:type="dxa"/>
              <w:left w:w="108" w:type="dxa"/>
              <w:bottom w:w="0" w:type="dxa"/>
              <w:right w:w="108" w:type="dxa"/>
            </w:tcMar>
          </w:tcPr>
          <w:p w14:paraId="280CEE1C" w14:textId="1E82849E" w:rsidR="000C356D" w:rsidRPr="008D378D" w:rsidRDefault="000C356D" w:rsidP="002D48C6">
            <w:pPr>
              <w:spacing w:before="60" w:after="60"/>
              <w:jc w:val="both"/>
              <w:rPr>
                <w:lang w:val="pt-BR" w:eastAsia="pt-BR"/>
              </w:rPr>
            </w:pPr>
          </w:p>
        </w:tc>
        <w:tc>
          <w:tcPr>
            <w:tcW w:w="1368" w:type="dxa"/>
            <w:gridSpan w:val="2"/>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tcPr>
          <w:p w14:paraId="13176A69" w14:textId="71672EFD" w:rsidR="000C356D" w:rsidRPr="008D378D" w:rsidRDefault="000C356D" w:rsidP="002D48C6">
            <w:pPr>
              <w:spacing w:before="60" w:after="60"/>
              <w:jc w:val="both"/>
              <w:rPr>
                <w:lang w:val="pt-BR" w:eastAsia="pt-BR"/>
              </w:rPr>
            </w:pPr>
          </w:p>
        </w:tc>
        <w:tc>
          <w:tcPr>
            <w:tcW w:w="1672" w:type="dxa"/>
            <w:tcBorders>
              <w:top w:val="dotted" w:sz="6" w:space="0" w:color="000000"/>
              <w:bottom w:val="dotted" w:sz="6" w:space="0" w:color="000000"/>
              <w:right w:val="double" w:sz="4" w:space="0" w:color="000000"/>
            </w:tcBorders>
            <w:tcMar>
              <w:top w:w="0" w:type="dxa"/>
              <w:left w:w="108" w:type="dxa"/>
              <w:bottom w:w="0" w:type="dxa"/>
              <w:right w:w="108" w:type="dxa"/>
            </w:tcMar>
          </w:tcPr>
          <w:p w14:paraId="045A0781" w14:textId="2BF8587B" w:rsidR="000C356D" w:rsidRPr="008D378D" w:rsidRDefault="000C356D" w:rsidP="002D48C6">
            <w:pPr>
              <w:spacing w:before="60" w:after="60"/>
              <w:jc w:val="both"/>
              <w:rPr>
                <w:lang w:val="pt-BR" w:eastAsia="pt-BR"/>
              </w:rPr>
            </w:pPr>
          </w:p>
        </w:tc>
      </w:tr>
      <w:tr w:rsidR="000C356D" w:rsidRPr="008D378D" w14:paraId="5B424DFE" w14:textId="77777777" w:rsidTr="005A2277">
        <w:tc>
          <w:tcPr>
            <w:tcW w:w="1077" w:type="dxa"/>
            <w:gridSpan w:val="2"/>
            <w:tcBorders>
              <w:top w:val="dotted" w:sz="6" w:space="0" w:color="000000"/>
              <w:left w:val="double" w:sz="4" w:space="0" w:color="000000"/>
              <w:bottom w:val="dotted" w:sz="6" w:space="0" w:color="000000"/>
            </w:tcBorders>
            <w:tcMar>
              <w:top w:w="0" w:type="dxa"/>
              <w:left w:w="108" w:type="dxa"/>
              <w:bottom w:w="0" w:type="dxa"/>
              <w:right w:w="108" w:type="dxa"/>
            </w:tcMar>
          </w:tcPr>
          <w:p w14:paraId="50C76DC9" w14:textId="42175C28" w:rsidR="000C356D" w:rsidRPr="008D378D" w:rsidRDefault="000C356D" w:rsidP="002D48C6">
            <w:pPr>
              <w:spacing w:before="60" w:after="60"/>
              <w:jc w:val="both"/>
              <w:rPr>
                <w:lang w:val="pt-BR" w:eastAsia="pt-BR"/>
              </w:rPr>
            </w:pPr>
          </w:p>
        </w:tc>
        <w:tc>
          <w:tcPr>
            <w:tcW w:w="3794" w:type="dxa"/>
            <w:gridSpan w:val="5"/>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tcPr>
          <w:p w14:paraId="0DCBA6EB" w14:textId="20FDC265" w:rsidR="000C356D" w:rsidRPr="008D378D" w:rsidRDefault="000C356D" w:rsidP="002D48C6">
            <w:pPr>
              <w:spacing w:before="60" w:after="60"/>
              <w:ind w:left="150"/>
              <w:jc w:val="both"/>
              <w:rPr>
                <w:lang w:val="pt-BR" w:eastAsia="pt-BR"/>
              </w:rPr>
            </w:pPr>
          </w:p>
        </w:tc>
        <w:tc>
          <w:tcPr>
            <w:tcW w:w="1430" w:type="dxa"/>
            <w:gridSpan w:val="2"/>
            <w:tcBorders>
              <w:top w:val="dotted" w:sz="6" w:space="0" w:color="000000"/>
              <w:bottom w:val="dotted" w:sz="6" w:space="0" w:color="000000"/>
            </w:tcBorders>
            <w:tcMar>
              <w:top w:w="0" w:type="dxa"/>
              <w:left w:w="108" w:type="dxa"/>
              <w:bottom w:w="0" w:type="dxa"/>
              <w:right w:w="108" w:type="dxa"/>
            </w:tcMar>
          </w:tcPr>
          <w:p w14:paraId="58CF3241" w14:textId="6FFB9130" w:rsidR="000C356D" w:rsidRPr="008D378D" w:rsidRDefault="000C356D" w:rsidP="002D48C6">
            <w:pPr>
              <w:spacing w:before="60" w:after="60"/>
              <w:jc w:val="both"/>
              <w:rPr>
                <w:lang w:val="pt-BR" w:eastAsia="pt-BR"/>
              </w:rPr>
            </w:pPr>
          </w:p>
        </w:tc>
        <w:tc>
          <w:tcPr>
            <w:tcW w:w="1368" w:type="dxa"/>
            <w:gridSpan w:val="2"/>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tcPr>
          <w:p w14:paraId="1FC7B9E3" w14:textId="60EFF0F3" w:rsidR="000C356D" w:rsidRPr="008D378D" w:rsidRDefault="000C356D" w:rsidP="002D48C6">
            <w:pPr>
              <w:spacing w:before="60" w:after="60"/>
              <w:jc w:val="both"/>
              <w:rPr>
                <w:lang w:val="pt-BR" w:eastAsia="pt-BR"/>
              </w:rPr>
            </w:pPr>
          </w:p>
        </w:tc>
        <w:tc>
          <w:tcPr>
            <w:tcW w:w="1672" w:type="dxa"/>
            <w:tcBorders>
              <w:top w:val="dotted" w:sz="6" w:space="0" w:color="000000"/>
              <w:bottom w:val="dotted" w:sz="6" w:space="0" w:color="000000"/>
              <w:right w:val="double" w:sz="4" w:space="0" w:color="000000"/>
            </w:tcBorders>
            <w:tcMar>
              <w:top w:w="0" w:type="dxa"/>
              <w:left w:w="108" w:type="dxa"/>
              <w:bottom w:w="0" w:type="dxa"/>
              <w:right w:w="108" w:type="dxa"/>
            </w:tcMar>
          </w:tcPr>
          <w:p w14:paraId="4C32FDE0" w14:textId="155109C1" w:rsidR="000C356D" w:rsidRPr="008D378D" w:rsidRDefault="000C356D" w:rsidP="002D48C6">
            <w:pPr>
              <w:spacing w:before="60" w:after="60"/>
              <w:jc w:val="both"/>
              <w:rPr>
                <w:lang w:val="pt-BR" w:eastAsia="pt-BR"/>
              </w:rPr>
            </w:pPr>
          </w:p>
        </w:tc>
      </w:tr>
      <w:tr w:rsidR="000C356D" w:rsidRPr="008D378D" w14:paraId="2692A4E0" w14:textId="77777777" w:rsidTr="005A2277">
        <w:tc>
          <w:tcPr>
            <w:tcW w:w="1077" w:type="dxa"/>
            <w:gridSpan w:val="2"/>
            <w:tcBorders>
              <w:top w:val="dotted" w:sz="6" w:space="0" w:color="000000"/>
              <w:left w:val="double" w:sz="4" w:space="0" w:color="000000"/>
              <w:bottom w:val="dotted" w:sz="6" w:space="0" w:color="000000"/>
            </w:tcBorders>
            <w:tcMar>
              <w:top w:w="0" w:type="dxa"/>
              <w:left w:w="108" w:type="dxa"/>
              <w:bottom w:w="0" w:type="dxa"/>
              <w:right w:w="108" w:type="dxa"/>
            </w:tcMar>
          </w:tcPr>
          <w:p w14:paraId="19B6FE64" w14:textId="53F491EB" w:rsidR="000C356D" w:rsidRPr="008D378D" w:rsidRDefault="000C356D" w:rsidP="002D48C6">
            <w:pPr>
              <w:spacing w:before="60" w:after="60"/>
              <w:jc w:val="both"/>
              <w:rPr>
                <w:lang w:val="pt-BR" w:eastAsia="pt-BR"/>
              </w:rPr>
            </w:pPr>
          </w:p>
        </w:tc>
        <w:tc>
          <w:tcPr>
            <w:tcW w:w="3794" w:type="dxa"/>
            <w:gridSpan w:val="5"/>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tcPr>
          <w:p w14:paraId="1C49F223" w14:textId="3E04A9D8" w:rsidR="000C356D" w:rsidRPr="008D378D" w:rsidRDefault="000C356D" w:rsidP="002D48C6">
            <w:pPr>
              <w:spacing w:before="60" w:after="60"/>
              <w:ind w:left="150"/>
              <w:jc w:val="both"/>
              <w:rPr>
                <w:lang w:val="pt-BR" w:eastAsia="pt-BR"/>
              </w:rPr>
            </w:pPr>
          </w:p>
        </w:tc>
        <w:tc>
          <w:tcPr>
            <w:tcW w:w="1430" w:type="dxa"/>
            <w:gridSpan w:val="2"/>
            <w:tcBorders>
              <w:top w:val="dotted" w:sz="6" w:space="0" w:color="000000"/>
              <w:bottom w:val="dotted" w:sz="6" w:space="0" w:color="000000"/>
            </w:tcBorders>
            <w:tcMar>
              <w:top w:w="0" w:type="dxa"/>
              <w:left w:w="108" w:type="dxa"/>
              <w:bottom w:w="0" w:type="dxa"/>
              <w:right w:w="108" w:type="dxa"/>
            </w:tcMar>
          </w:tcPr>
          <w:p w14:paraId="5BDAD7D8" w14:textId="7E6684E1" w:rsidR="000C356D" w:rsidRPr="008D378D" w:rsidRDefault="000C356D" w:rsidP="002D48C6">
            <w:pPr>
              <w:spacing w:before="60" w:after="60"/>
              <w:jc w:val="both"/>
              <w:rPr>
                <w:lang w:val="pt-BR" w:eastAsia="pt-BR"/>
              </w:rPr>
            </w:pPr>
          </w:p>
        </w:tc>
        <w:tc>
          <w:tcPr>
            <w:tcW w:w="1368" w:type="dxa"/>
            <w:gridSpan w:val="2"/>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tcPr>
          <w:p w14:paraId="75975CF8" w14:textId="03696C25" w:rsidR="000C356D" w:rsidRPr="008D378D" w:rsidRDefault="000C356D" w:rsidP="002D48C6">
            <w:pPr>
              <w:spacing w:before="60" w:after="60"/>
              <w:jc w:val="both"/>
              <w:rPr>
                <w:lang w:val="pt-BR" w:eastAsia="pt-BR"/>
              </w:rPr>
            </w:pPr>
          </w:p>
        </w:tc>
        <w:tc>
          <w:tcPr>
            <w:tcW w:w="1672" w:type="dxa"/>
            <w:tcBorders>
              <w:top w:val="dotted" w:sz="6" w:space="0" w:color="000000"/>
              <w:bottom w:val="dotted" w:sz="6" w:space="0" w:color="000000"/>
              <w:right w:val="double" w:sz="4" w:space="0" w:color="000000"/>
            </w:tcBorders>
            <w:tcMar>
              <w:top w:w="0" w:type="dxa"/>
              <w:left w:w="108" w:type="dxa"/>
              <w:bottom w:w="0" w:type="dxa"/>
              <w:right w:w="108" w:type="dxa"/>
            </w:tcMar>
          </w:tcPr>
          <w:p w14:paraId="4AD69EB0" w14:textId="15373E9B" w:rsidR="000C356D" w:rsidRPr="008D378D" w:rsidRDefault="000C356D" w:rsidP="002D48C6">
            <w:pPr>
              <w:spacing w:before="60" w:after="60"/>
              <w:jc w:val="both"/>
              <w:rPr>
                <w:lang w:val="pt-BR" w:eastAsia="pt-BR"/>
              </w:rPr>
            </w:pPr>
          </w:p>
        </w:tc>
      </w:tr>
      <w:tr w:rsidR="000C356D" w:rsidRPr="008D378D" w14:paraId="59DC5D2E" w14:textId="77777777" w:rsidTr="005A2277">
        <w:tc>
          <w:tcPr>
            <w:tcW w:w="1077" w:type="dxa"/>
            <w:gridSpan w:val="2"/>
            <w:tcBorders>
              <w:top w:val="dotted" w:sz="6" w:space="0" w:color="000000"/>
              <w:left w:val="double" w:sz="4" w:space="0" w:color="000000"/>
              <w:bottom w:val="dotted" w:sz="6" w:space="0" w:color="000000"/>
            </w:tcBorders>
            <w:tcMar>
              <w:top w:w="0" w:type="dxa"/>
              <w:left w:w="108" w:type="dxa"/>
              <w:bottom w:w="0" w:type="dxa"/>
              <w:right w:w="108" w:type="dxa"/>
            </w:tcMar>
          </w:tcPr>
          <w:p w14:paraId="62CBDE2B" w14:textId="3851E170" w:rsidR="000C356D" w:rsidRPr="008D378D" w:rsidRDefault="000C356D" w:rsidP="002D48C6">
            <w:pPr>
              <w:spacing w:before="60" w:after="60"/>
              <w:jc w:val="both"/>
              <w:rPr>
                <w:lang w:val="pt-BR" w:eastAsia="pt-BR"/>
              </w:rPr>
            </w:pPr>
          </w:p>
        </w:tc>
        <w:tc>
          <w:tcPr>
            <w:tcW w:w="3794" w:type="dxa"/>
            <w:gridSpan w:val="5"/>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tcPr>
          <w:p w14:paraId="42170BAF" w14:textId="6033A51B" w:rsidR="000C356D" w:rsidRPr="008D378D" w:rsidRDefault="000C356D" w:rsidP="002D48C6">
            <w:pPr>
              <w:spacing w:before="60" w:after="60"/>
              <w:jc w:val="both"/>
              <w:rPr>
                <w:lang w:val="pt-BR" w:eastAsia="pt-BR"/>
              </w:rPr>
            </w:pPr>
          </w:p>
        </w:tc>
        <w:tc>
          <w:tcPr>
            <w:tcW w:w="1430" w:type="dxa"/>
            <w:gridSpan w:val="2"/>
            <w:tcBorders>
              <w:top w:val="dotted" w:sz="6" w:space="0" w:color="000000"/>
              <w:bottom w:val="dotted" w:sz="6" w:space="0" w:color="000000"/>
              <w:right w:val="dotted" w:sz="6" w:space="0" w:color="000000"/>
            </w:tcBorders>
            <w:tcMar>
              <w:top w:w="0" w:type="dxa"/>
              <w:left w:w="108" w:type="dxa"/>
              <w:bottom w:w="0" w:type="dxa"/>
              <w:right w:w="108" w:type="dxa"/>
            </w:tcMar>
          </w:tcPr>
          <w:p w14:paraId="09282047" w14:textId="7BA76752" w:rsidR="000C356D" w:rsidRPr="008D378D" w:rsidRDefault="000C356D" w:rsidP="002D48C6">
            <w:pPr>
              <w:spacing w:before="60" w:after="60"/>
              <w:jc w:val="both"/>
              <w:rPr>
                <w:lang w:val="pt-BR" w:eastAsia="pt-BR"/>
              </w:rPr>
            </w:pPr>
          </w:p>
        </w:tc>
        <w:tc>
          <w:tcPr>
            <w:tcW w:w="1368" w:type="dxa"/>
            <w:gridSpan w:val="2"/>
            <w:tcBorders>
              <w:top w:val="dotted" w:sz="6" w:space="0" w:color="000000"/>
              <w:bottom w:val="dotted" w:sz="6" w:space="0" w:color="000000"/>
              <w:right w:val="dotted" w:sz="6" w:space="0" w:color="000000"/>
            </w:tcBorders>
            <w:tcMar>
              <w:top w:w="0" w:type="dxa"/>
              <w:left w:w="108" w:type="dxa"/>
              <w:bottom w:w="0" w:type="dxa"/>
              <w:right w:w="108" w:type="dxa"/>
            </w:tcMar>
          </w:tcPr>
          <w:p w14:paraId="636B0641" w14:textId="48298385" w:rsidR="000C356D" w:rsidRPr="008D378D" w:rsidRDefault="000C356D" w:rsidP="002D48C6">
            <w:pPr>
              <w:spacing w:before="60" w:after="60"/>
              <w:jc w:val="both"/>
              <w:rPr>
                <w:lang w:val="pt-BR" w:eastAsia="pt-BR"/>
              </w:rPr>
            </w:pPr>
          </w:p>
        </w:tc>
        <w:tc>
          <w:tcPr>
            <w:tcW w:w="1672" w:type="dxa"/>
            <w:tcBorders>
              <w:top w:val="dotted" w:sz="6" w:space="0" w:color="000000"/>
              <w:right w:val="double" w:sz="4" w:space="0" w:color="000000"/>
            </w:tcBorders>
            <w:tcMar>
              <w:top w:w="0" w:type="dxa"/>
              <w:left w:w="108" w:type="dxa"/>
              <w:bottom w:w="0" w:type="dxa"/>
              <w:right w:w="108" w:type="dxa"/>
            </w:tcMar>
          </w:tcPr>
          <w:p w14:paraId="1BDBC9E0" w14:textId="688EC507" w:rsidR="000C356D" w:rsidRPr="008D378D" w:rsidRDefault="000C356D" w:rsidP="002D48C6">
            <w:pPr>
              <w:spacing w:before="60" w:after="60"/>
              <w:jc w:val="both"/>
              <w:rPr>
                <w:lang w:val="pt-BR" w:eastAsia="pt-BR"/>
              </w:rPr>
            </w:pPr>
          </w:p>
        </w:tc>
      </w:tr>
      <w:tr w:rsidR="000C356D" w:rsidRPr="008D378D" w14:paraId="12CF5697" w14:textId="77777777" w:rsidTr="005A2277">
        <w:tc>
          <w:tcPr>
            <w:tcW w:w="1077" w:type="dxa"/>
            <w:gridSpan w:val="2"/>
            <w:tcBorders>
              <w:top w:val="dotted" w:sz="6" w:space="0" w:color="000000"/>
              <w:left w:val="double" w:sz="4" w:space="0" w:color="000000"/>
              <w:bottom w:val="dotted" w:sz="6" w:space="0" w:color="000000"/>
            </w:tcBorders>
            <w:tcMar>
              <w:top w:w="0" w:type="dxa"/>
              <w:left w:w="108" w:type="dxa"/>
              <w:bottom w:w="0" w:type="dxa"/>
              <w:right w:w="108" w:type="dxa"/>
            </w:tcMar>
          </w:tcPr>
          <w:p w14:paraId="75EFA080" w14:textId="5F1B3749" w:rsidR="000C356D" w:rsidRPr="008D378D" w:rsidRDefault="000C356D" w:rsidP="002D48C6">
            <w:pPr>
              <w:spacing w:before="60" w:after="60"/>
              <w:jc w:val="both"/>
              <w:rPr>
                <w:lang w:val="pt-BR" w:eastAsia="pt-BR"/>
              </w:rPr>
            </w:pPr>
          </w:p>
        </w:tc>
        <w:tc>
          <w:tcPr>
            <w:tcW w:w="3794" w:type="dxa"/>
            <w:gridSpan w:val="5"/>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tcPr>
          <w:p w14:paraId="04ED32D5" w14:textId="7ABA7B5A" w:rsidR="000C356D" w:rsidRPr="008D378D" w:rsidRDefault="000C356D" w:rsidP="002D48C6">
            <w:pPr>
              <w:spacing w:before="60" w:after="60"/>
              <w:jc w:val="both"/>
              <w:rPr>
                <w:lang w:val="pt-BR" w:eastAsia="pt-BR"/>
              </w:rPr>
            </w:pPr>
          </w:p>
        </w:tc>
        <w:tc>
          <w:tcPr>
            <w:tcW w:w="1430" w:type="dxa"/>
            <w:gridSpan w:val="2"/>
            <w:tcBorders>
              <w:top w:val="dotted" w:sz="6" w:space="0" w:color="000000"/>
              <w:bottom w:val="dotted" w:sz="6" w:space="0" w:color="000000"/>
              <w:right w:val="dotted" w:sz="6" w:space="0" w:color="000000"/>
            </w:tcBorders>
            <w:tcMar>
              <w:top w:w="0" w:type="dxa"/>
              <w:left w:w="108" w:type="dxa"/>
              <w:bottom w:w="0" w:type="dxa"/>
              <w:right w:w="108" w:type="dxa"/>
            </w:tcMar>
          </w:tcPr>
          <w:p w14:paraId="1AC3D140" w14:textId="6D373A0A" w:rsidR="000C356D" w:rsidRPr="008D378D" w:rsidRDefault="000C356D" w:rsidP="002D48C6">
            <w:pPr>
              <w:spacing w:before="60" w:after="60"/>
              <w:jc w:val="both"/>
              <w:rPr>
                <w:lang w:val="pt-BR" w:eastAsia="pt-BR"/>
              </w:rPr>
            </w:pPr>
          </w:p>
        </w:tc>
        <w:tc>
          <w:tcPr>
            <w:tcW w:w="1368" w:type="dxa"/>
            <w:gridSpan w:val="2"/>
            <w:tcBorders>
              <w:top w:val="dotted" w:sz="6" w:space="0" w:color="000000"/>
              <w:bottom w:val="dotted" w:sz="6" w:space="0" w:color="000000"/>
              <w:right w:val="dotted" w:sz="6" w:space="0" w:color="000000"/>
            </w:tcBorders>
            <w:tcMar>
              <w:top w:w="0" w:type="dxa"/>
              <w:left w:w="108" w:type="dxa"/>
              <w:bottom w:w="0" w:type="dxa"/>
              <w:right w:w="108" w:type="dxa"/>
            </w:tcMar>
          </w:tcPr>
          <w:p w14:paraId="653F3CBE" w14:textId="65043377" w:rsidR="000C356D" w:rsidRPr="008D378D" w:rsidRDefault="000C356D" w:rsidP="002D48C6">
            <w:pPr>
              <w:spacing w:before="60" w:after="60"/>
              <w:jc w:val="both"/>
              <w:rPr>
                <w:lang w:val="pt-BR" w:eastAsia="pt-BR"/>
              </w:rPr>
            </w:pPr>
          </w:p>
        </w:tc>
        <w:tc>
          <w:tcPr>
            <w:tcW w:w="1672" w:type="dxa"/>
            <w:tcBorders>
              <w:top w:val="dotted" w:sz="6" w:space="0" w:color="000000"/>
              <w:right w:val="double" w:sz="4" w:space="0" w:color="000000"/>
            </w:tcBorders>
            <w:tcMar>
              <w:top w:w="0" w:type="dxa"/>
              <w:left w:w="108" w:type="dxa"/>
              <w:bottom w:w="0" w:type="dxa"/>
              <w:right w:w="108" w:type="dxa"/>
            </w:tcMar>
          </w:tcPr>
          <w:p w14:paraId="460A4394" w14:textId="38425D5B" w:rsidR="000C356D" w:rsidRPr="008D378D" w:rsidRDefault="000C356D" w:rsidP="002D48C6">
            <w:pPr>
              <w:spacing w:before="60" w:after="60"/>
              <w:jc w:val="both"/>
              <w:rPr>
                <w:lang w:val="pt-BR" w:eastAsia="pt-BR"/>
              </w:rPr>
            </w:pPr>
          </w:p>
        </w:tc>
      </w:tr>
      <w:tr w:rsidR="000C356D" w:rsidRPr="008D378D" w14:paraId="37CBE4DB" w14:textId="77777777" w:rsidTr="005A2277">
        <w:tc>
          <w:tcPr>
            <w:tcW w:w="1077" w:type="dxa"/>
            <w:gridSpan w:val="2"/>
            <w:tcBorders>
              <w:top w:val="dotted" w:sz="6" w:space="0" w:color="000000"/>
              <w:left w:val="double" w:sz="4" w:space="0" w:color="000000"/>
              <w:bottom w:val="dotted" w:sz="6" w:space="0" w:color="000000"/>
            </w:tcBorders>
            <w:tcMar>
              <w:top w:w="0" w:type="dxa"/>
              <w:left w:w="108" w:type="dxa"/>
              <w:bottom w:w="0" w:type="dxa"/>
              <w:right w:w="108" w:type="dxa"/>
            </w:tcMar>
          </w:tcPr>
          <w:p w14:paraId="37399FD2" w14:textId="1D6D1216" w:rsidR="000C356D" w:rsidRPr="008D378D" w:rsidRDefault="000C356D" w:rsidP="002D48C6">
            <w:pPr>
              <w:spacing w:before="60" w:after="60"/>
              <w:jc w:val="both"/>
              <w:rPr>
                <w:lang w:val="pt-BR" w:eastAsia="pt-BR"/>
              </w:rPr>
            </w:pPr>
          </w:p>
        </w:tc>
        <w:tc>
          <w:tcPr>
            <w:tcW w:w="3794" w:type="dxa"/>
            <w:gridSpan w:val="5"/>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tcPr>
          <w:p w14:paraId="38B50146" w14:textId="26B8DFC3" w:rsidR="000C356D" w:rsidRPr="008D378D" w:rsidRDefault="000C356D" w:rsidP="002D48C6">
            <w:pPr>
              <w:spacing w:before="60" w:after="60"/>
              <w:jc w:val="both"/>
              <w:rPr>
                <w:lang w:val="pt-BR" w:eastAsia="pt-BR"/>
              </w:rPr>
            </w:pPr>
          </w:p>
        </w:tc>
        <w:tc>
          <w:tcPr>
            <w:tcW w:w="1430" w:type="dxa"/>
            <w:gridSpan w:val="2"/>
            <w:tcBorders>
              <w:top w:val="dotted" w:sz="6" w:space="0" w:color="000000"/>
              <w:bottom w:val="dotted" w:sz="6" w:space="0" w:color="000000"/>
              <w:right w:val="dotted" w:sz="6" w:space="0" w:color="000000"/>
            </w:tcBorders>
            <w:tcMar>
              <w:top w:w="0" w:type="dxa"/>
              <w:left w:w="108" w:type="dxa"/>
              <w:bottom w:w="0" w:type="dxa"/>
              <w:right w:w="108" w:type="dxa"/>
            </w:tcMar>
          </w:tcPr>
          <w:p w14:paraId="12FEA6EF" w14:textId="4628CFCE" w:rsidR="000C356D" w:rsidRPr="008D378D" w:rsidRDefault="000C356D" w:rsidP="002D48C6">
            <w:pPr>
              <w:spacing w:before="60" w:after="60"/>
              <w:jc w:val="both"/>
              <w:rPr>
                <w:lang w:val="pt-BR" w:eastAsia="pt-BR"/>
              </w:rPr>
            </w:pPr>
          </w:p>
        </w:tc>
        <w:tc>
          <w:tcPr>
            <w:tcW w:w="1368" w:type="dxa"/>
            <w:gridSpan w:val="2"/>
            <w:tcBorders>
              <w:top w:val="dotted" w:sz="6" w:space="0" w:color="000000"/>
              <w:bottom w:val="dotted" w:sz="6" w:space="0" w:color="000000"/>
              <w:right w:val="dotted" w:sz="6" w:space="0" w:color="000000"/>
            </w:tcBorders>
            <w:tcMar>
              <w:top w:w="0" w:type="dxa"/>
              <w:left w:w="108" w:type="dxa"/>
              <w:bottom w:w="0" w:type="dxa"/>
              <w:right w:w="108" w:type="dxa"/>
            </w:tcMar>
          </w:tcPr>
          <w:p w14:paraId="4E56E3C2" w14:textId="49FE91B6" w:rsidR="000C356D" w:rsidRPr="008D378D" w:rsidRDefault="000C356D" w:rsidP="002D48C6">
            <w:pPr>
              <w:spacing w:before="60" w:after="60"/>
              <w:jc w:val="both"/>
              <w:rPr>
                <w:lang w:val="pt-BR" w:eastAsia="pt-BR"/>
              </w:rPr>
            </w:pPr>
          </w:p>
        </w:tc>
        <w:tc>
          <w:tcPr>
            <w:tcW w:w="1672" w:type="dxa"/>
            <w:tcBorders>
              <w:top w:val="dotted" w:sz="6" w:space="0" w:color="000000"/>
              <w:right w:val="double" w:sz="4" w:space="0" w:color="000000"/>
            </w:tcBorders>
            <w:tcMar>
              <w:top w:w="0" w:type="dxa"/>
              <w:left w:w="108" w:type="dxa"/>
              <w:bottom w:w="0" w:type="dxa"/>
              <w:right w:w="108" w:type="dxa"/>
            </w:tcMar>
          </w:tcPr>
          <w:p w14:paraId="766C6782" w14:textId="3224D4A5" w:rsidR="000C356D" w:rsidRPr="008D378D" w:rsidRDefault="000C356D" w:rsidP="002D48C6">
            <w:pPr>
              <w:spacing w:before="60" w:after="60"/>
              <w:jc w:val="both"/>
              <w:rPr>
                <w:lang w:val="pt-BR" w:eastAsia="pt-BR"/>
              </w:rPr>
            </w:pPr>
          </w:p>
        </w:tc>
      </w:tr>
      <w:tr w:rsidR="000C356D" w:rsidRPr="008D378D" w14:paraId="2134AB8F" w14:textId="77777777" w:rsidTr="005A2277">
        <w:tc>
          <w:tcPr>
            <w:tcW w:w="1077" w:type="dxa"/>
            <w:gridSpan w:val="2"/>
            <w:tcBorders>
              <w:top w:val="dotted" w:sz="6" w:space="0" w:color="000000"/>
              <w:left w:val="double" w:sz="4" w:space="0" w:color="000000"/>
              <w:bottom w:val="dotted" w:sz="6" w:space="0" w:color="000000"/>
            </w:tcBorders>
            <w:tcMar>
              <w:top w:w="0" w:type="dxa"/>
              <w:left w:w="108" w:type="dxa"/>
              <w:bottom w:w="0" w:type="dxa"/>
              <w:right w:w="108" w:type="dxa"/>
            </w:tcMar>
          </w:tcPr>
          <w:p w14:paraId="24177E80" w14:textId="7CA2AD78" w:rsidR="000C356D" w:rsidRPr="008D378D" w:rsidRDefault="000C356D" w:rsidP="002D48C6">
            <w:pPr>
              <w:spacing w:before="60" w:after="60"/>
              <w:jc w:val="both"/>
              <w:rPr>
                <w:lang w:val="pt-BR" w:eastAsia="pt-BR"/>
              </w:rPr>
            </w:pPr>
          </w:p>
        </w:tc>
        <w:tc>
          <w:tcPr>
            <w:tcW w:w="3794" w:type="dxa"/>
            <w:gridSpan w:val="5"/>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tcPr>
          <w:p w14:paraId="345CBF48" w14:textId="28B681EA" w:rsidR="000C356D" w:rsidRPr="008D378D" w:rsidRDefault="000C356D" w:rsidP="002D48C6">
            <w:pPr>
              <w:spacing w:before="60" w:after="60"/>
              <w:jc w:val="both"/>
              <w:rPr>
                <w:lang w:val="pt-BR" w:eastAsia="pt-BR"/>
              </w:rPr>
            </w:pPr>
          </w:p>
        </w:tc>
        <w:tc>
          <w:tcPr>
            <w:tcW w:w="1430" w:type="dxa"/>
            <w:gridSpan w:val="2"/>
            <w:tcBorders>
              <w:top w:val="dotted" w:sz="6" w:space="0" w:color="000000"/>
              <w:bottom w:val="dotted" w:sz="6" w:space="0" w:color="000000"/>
              <w:right w:val="dotted" w:sz="6" w:space="0" w:color="000000"/>
            </w:tcBorders>
            <w:tcMar>
              <w:top w:w="0" w:type="dxa"/>
              <w:left w:w="108" w:type="dxa"/>
              <w:bottom w:w="0" w:type="dxa"/>
              <w:right w:w="108" w:type="dxa"/>
            </w:tcMar>
          </w:tcPr>
          <w:p w14:paraId="6522EB45" w14:textId="0A598E58" w:rsidR="000C356D" w:rsidRPr="008D378D" w:rsidRDefault="000C356D" w:rsidP="002D48C6">
            <w:pPr>
              <w:spacing w:before="60" w:after="60"/>
              <w:jc w:val="both"/>
              <w:rPr>
                <w:lang w:val="pt-BR" w:eastAsia="pt-BR"/>
              </w:rPr>
            </w:pPr>
          </w:p>
        </w:tc>
        <w:tc>
          <w:tcPr>
            <w:tcW w:w="1368" w:type="dxa"/>
            <w:gridSpan w:val="2"/>
            <w:tcBorders>
              <w:top w:val="dotted" w:sz="6" w:space="0" w:color="000000"/>
              <w:bottom w:val="dotted" w:sz="6" w:space="0" w:color="000000"/>
              <w:right w:val="dotted" w:sz="6" w:space="0" w:color="000000"/>
            </w:tcBorders>
            <w:tcMar>
              <w:top w:w="0" w:type="dxa"/>
              <w:left w:w="108" w:type="dxa"/>
              <w:bottom w:w="0" w:type="dxa"/>
              <w:right w:w="108" w:type="dxa"/>
            </w:tcMar>
          </w:tcPr>
          <w:p w14:paraId="07A8A62A" w14:textId="5F1A2DBD" w:rsidR="000C356D" w:rsidRPr="008D378D" w:rsidRDefault="000C356D" w:rsidP="002D48C6">
            <w:pPr>
              <w:spacing w:before="60" w:after="60"/>
              <w:jc w:val="both"/>
              <w:rPr>
                <w:lang w:val="pt-BR" w:eastAsia="pt-BR"/>
              </w:rPr>
            </w:pPr>
          </w:p>
        </w:tc>
        <w:tc>
          <w:tcPr>
            <w:tcW w:w="1672" w:type="dxa"/>
            <w:tcBorders>
              <w:top w:val="dotted" w:sz="6" w:space="0" w:color="000000"/>
              <w:right w:val="double" w:sz="4" w:space="0" w:color="000000"/>
            </w:tcBorders>
            <w:tcMar>
              <w:top w:w="0" w:type="dxa"/>
              <w:left w:w="108" w:type="dxa"/>
              <w:bottom w:w="0" w:type="dxa"/>
              <w:right w:w="108" w:type="dxa"/>
            </w:tcMar>
          </w:tcPr>
          <w:p w14:paraId="6BFB428A" w14:textId="7C5B8C16" w:rsidR="000C356D" w:rsidRPr="008D378D" w:rsidRDefault="000C356D" w:rsidP="002D48C6">
            <w:pPr>
              <w:spacing w:before="60" w:after="60"/>
              <w:jc w:val="both"/>
              <w:rPr>
                <w:lang w:val="pt-BR" w:eastAsia="pt-BR"/>
              </w:rPr>
            </w:pPr>
          </w:p>
        </w:tc>
      </w:tr>
      <w:tr w:rsidR="000C356D" w:rsidRPr="008D378D" w14:paraId="734CC580" w14:textId="77777777" w:rsidTr="005A2277">
        <w:tc>
          <w:tcPr>
            <w:tcW w:w="1077" w:type="dxa"/>
            <w:gridSpan w:val="2"/>
            <w:tcBorders>
              <w:top w:val="dotted" w:sz="6" w:space="0" w:color="000000"/>
              <w:left w:val="double" w:sz="4" w:space="0" w:color="000000"/>
              <w:bottom w:val="dotted" w:sz="6" w:space="0" w:color="000000"/>
            </w:tcBorders>
            <w:tcMar>
              <w:top w:w="0" w:type="dxa"/>
              <w:left w:w="108" w:type="dxa"/>
              <w:bottom w:w="0" w:type="dxa"/>
              <w:right w:w="108" w:type="dxa"/>
            </w:tcMar>
          </w:tcPr>
          <w:p w14:paraId="7CA65780" w14:textId="334CF63D" w:rsidR="000C356D" w:rsidRPr="008D378D" w:rsidRDefault="000C356D" w:rsidP="002D48C6">
            <w:pPr>
              <w:spacing w:before="60" w:after="60"/>
              <w:jc w:val="both"/>
              <w:rPr>
                <w:lang w:val="pt-BR" w:eastAsia="pt-BR"/>
              </w:rPr>
            </w:pPr>
          </w:p>
        </w:tc>
        <w:tc>
          <w:tcPr>
            <w:tcW w:w="3794" w:type="dxa"/>
            <w:gridSpan w:val="5"/>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tcPr>
          <w:p w14:paraId="1477BF71" w14:textId="5EA677C0" w:rsidR="000C356D" w:rsidRPr="008D378D" w:rsidRDefault="000C356D" w:rsidP="002D48C6">
            <w:pPr>
              <w:spacing w:before="60" w:after="60"/>
              <w:jc w:val="both"/>
              <w:rPr>
                <w:lang w:val="pt-BR" w:eastAsia="pt-BR"/>
              </w:rPr>
            </w:pPr>
          </w:p>
        </w:tc>
        <w:tc>
          <w:tcPr>
            <w:tcW w:w="1430" w:type="dxa"/>
            <w:gridSpan w:val="2"/>
            <w:tcBorders>
              <w:top w:val="dotted" w:sz="6" w:space="0" w:color="000000"/>
              <w:bottom w:val="dotted" w:sz="6" w:space="0" w:color="000000"/>
              <w:right w:val="dotted" w:sz="6" w:space="0" w:color="000000"/>
            </w:tcBorders>
            <w:tcMar>
              <w:top w:w="0" w:type="dxa"/>
              <w:left w:w="108" w:type="dxa"/>
              <w:bottom w:w="0" w:type="dxa"/>
              <w:right w:w="108" w:type="dxa"/>
            </w:tcMar>
          </w:tcPr>
          <w:p w14:paraId="50F801EE" w14:textId="4C6F2335" w:rsidR="000C356D" w:rsidRPr="008D378D" w:rsidRDefault="000C356D" w:rsidP="002D48C6">
            <w:pPr>
              <w:spacing w:before="60" w:after="60"/>
              <w:jc w:val="both"/>
              <w:rPr>
                <w:lang w:val="pt-BR" w:eastAsia="pt-BR"/>
              </w:rPr>
            </w:pPr>
          </w:p>
        </w:tc>
        <w:tc>
          <w:tcPr>
            <w:tcW w:w="1368" w:type="dxa"/>
            <w:gridSpan w:val="2"/>
            <w:tcBorders>
              <w:top w:val="dotted" w:sz="6" w:space="0" w:color="000000"/>
              <w:bottom w:val="dotted" w:sz="6" w:space="0" w:color="000000"/>
              <w:right w:val="dotted" w:sz="6" w:space="0" w:color="000000"/>
            </w:tcBorders>
            <w:tcMar>
              <w:top w:w="0" w:type="dxa"/>
              <w:left w:w="108" w:type="dxa"/>
              <w:bottom w:w="0" w:type="dxa"/>
              <w:right w:w="108" w:type="dxa"/>
            </w:tcMar>
          </w:tcPr>
          <w:p w14:paraId="556EE3EC" w14:textId="164411E4" w:rsidR="000C356D" w:rsidRPr="008D378D" w:rsidRDefault="000C356D" w:rsidP="002D48C6">
            <w:pPr>
              <w:spacing w:before="60" w:after="60"/>
              <w:jc w:val="both"/>
              <w:rPr>
                <w:lang w:val="pt-BR" w:eastAsia="pt-BR"/>
              </w:rPr>
            </w:pPr>
          </w:p>
        </w:tc>
        <w:tc>
          <w:tcPr>
            <w:tcW w:w="1672" w:type="dxa"/>
            <w:tcBorders>
              <w:top w:val="dotted" w:sz="6" w:space="0" w:color="000000"/>
              <w:right w:val="double" w:sz="4" w:space="0" w:color="000000"/>
            </w:tcBorders>
            <w:tcMar>
              <w:top w:w="0" w:type="dxa"/>
              <w:left w:w="108" w:type="dxa"/>
              <w:bottom w:w="0" w:type="dxa"/>
              <w:right w:w="108" w:type="dxa"/>
            </w:tcMar>
          </w:tcPr>
          <w:p w14:paraId="1A2AB41F" w14:textId="07E5CF08" w:rsidR="000C356D" w:rsidRPr="008D378D" w:rsidRDefault="000C356D" w:rsidP="002D48C6">
            <w:pPr>
              <w:spacing w:before="60" w:after="60"/>
              <w:jc w:val="both"/>
              <w:rPr>
                <w:lang w:val="pt-BR" w:eastAsia="pt-BR"/>
              </w:rPr>
            </w:pPr>
          </w:p>
        </w:tc>
      </w:tr>
      <w:tr w:rsidR="000C356D" w:rsidRPr="008D378D" w14:paraId="158863CC" w14:textId="77777777" w:rsidTr="005A2277">
        <w:tc>
          <w:tcPr>
            <w:tcW w:w="1077" w:type="dxa"/>
            <w:gridSpan w:val="2"/>
            <w:tcBorders>
              <w:top w:val="dotted" w:sz="6" w:space="0" w:color="000000"/>
              <w:left w:val="double" w:sz="4" w:space="0" w:color="000000"/>
              <w:bottom w:val="dotted" w:sz="6" w:space="0" w:color="000000"/>
            </w:tcBorders>
            <w:tcMar>
              <w:top w:w="0" w:type="dxa"/>
              <w:left w:w="108" w:type="dxa"/>
              <w:bottom w:w="0" w:type="dxa"/>
              <w:right w:w="108" w:type="dxa"/>
            </w:tcMar>
          </w:tcPr>
          <w:p w14:paraId="6341C133" w14:textId="1111A747" w:rsidR="000C356D" w:rsidRPr="008D378D" w:rsidRDefault="000C356D" w:rsidP="002D48C6">
            <w:pPr>
              <w:spacing w:before="60" w:after="60"/>
              <w:jc w:val="both"/>
              <w:rPr>
                <w:lang w:val="pt-BR" w:eastAsia="pt-BR"/>
              </w:rPr>
            </w:pPr>
          </w:p>
        </w:tc>
        <w:tc>
          <w:tcPr>
            <w:tcW w:w="3794" w:type="dxa"/>
            <w:gridSpan w:val="5"/>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tcPr>
          <w:p w14:paraId="6C9DAB8C" w14:textId="423BF422" w:rsidR="000C356D" w:rsidRPr="008D378D" w:rsidRDefault="000C356D" w:rsidP="002D48C6">
            <w:pPr>
              <w:spacing w:before="60" w:after="60"/>
              <w:jc w:val="both"/>
              <w:rPr>
                <w:lang w:val="pt-BR" w:eastAsia="pt-BR"/>
              </w:rPr>
            </w:pPr>
          </w:p>
        </w:tc>
        <w:tc>
          <w:tcPr>
            <w:tcW w:w="1430" w:type="dxa"/>
            <w:gridSpan w:val="2"/>
            <w:tcBorders>
              <w:top w:val="dotted" w:sz="6" w:space="0" w:color="000000"/>
              <w:bottom w:val="dotted" w:sz="6" w:space="0" w:color="000000"/>
              <w:right w:val="dotted" w:sz="6" w:space="0" w:color="000000"/>
            </w:tcBorders>
            <w:tcMar>
              <w:top w:w="0" w:type="dxa"/>
              <w:left w:w="108" w:type="dxa"/>
              <w:bottom w:w="0" w:type="dxa"/>
              <w:right w:w="108" w:type="dxa"/>
            </w:tcMar>
          </w:tcPr>
          <w:p w14:paraId="77CB1AE2" w14:textId="60E8135E" w:rsidR="000C356D" w:rsidRPr="008D378D" w:rsidRDefault="000C356D" w:rsidP="002D48C6">
            <w:pPr>
              <w:spacing w:before="60" w:after="60"/>
              <w:jc w:val="both"/>
              <w:rPr>
                <w:lang w:val="pt-BR" w:eastAsia="pt-BR"/>
              </w:rPr>
            </w:pPr>
          </w:p>
        </w:tc>
        <w:tc>
          <w:tcPr>
            <w:tcW w:w="1368" w:type="dxa"/>
            <w:gridSpan w:val="2"/>
            <w:tcBorders>
              <w:top w:val="dotted" w:sz="6" w:space="0" w:color="000000"/>
              <w:bottom w:val="dotted" w:sz="6" w:space="0" w:color="000000"/>
              <w:right w:val="dotted" w:sz="6" w:space="0" w:color="000000"/>
            </w:tcBorders>
            <w:tcMar>
              <w:top w:w="0" w:type="dxa"/>
              <w:left w:w="108" w:type="dxa"/>
              <w:bottom w:w="0" w:type="dxa"/>
              <w:right w:w="108" w:type="dxa"/>
            </w:tcMar>
          </w:tcPr>
          <w:p w14:paraId="45D34836" w14:textId="57B54A16" w:rsidR="000C356D" w:rsidRPr="008D378D" w:rsidRDefault="000C356D" w:rsidP="002D48C6">
            <w:pPr>
              <w:spacing w:before="60" w:after="60"/>
              <w:jc w:val="both"/>
              <w:rPr>
                <w:lang w:val="pt-BR" w:eastAsia="pt-BR"/>
              </w:rPr>
            </w:pPr>
          </w:p>
        </w:tc>
        <w:tc>
          <w:tcPr>
            <w:tcW w:w="1672" w:type="dxa"/>
            <w:tcBorders>
              <w:top w:val="dotted" w:sz="6" w:space="0" w:color="000000"/>
              <w:right w:val="double" w:sz="4" w:space="0" w:color="000000"/>
            </w:tcBorders>
            <w:tcMar>
              <w:top w:w="0" w:type="dxa"/>
              <w:left w:w="108" w:type="dxa"/>
              <w:bottom w:w="0" w:type="dxa"/>
              <w:right w:w="108" w:type="dxa"/>
            </w:tcMar>
          </w:tcPr>
          <w:p w14:paraId="5586200D" w14:textId="2A8F54CF" w:rsidR="000C356D" w:rsidRPr="008D378D" w:rsidRDefault="000C356D" w:rsidP="002D48C6">
            <w:pPr>
              <w:spacing w:before="60" w:after="60"/>
              <w:jc w:val="both"/>
              <w:rPr>
                <w:lang w:val="pt-BR" w:eastAsia="pt-BR"/>
              </w:rPr>
            </w:pPr>
          </w:p>
        </w:tc>
      </w:tr>
      <w:tr w:rsidR="005A2277" w:rsidRPr="008D378D" w14:paraId="6AE07216" w14:textId="77777777" w:rsidTr="005A2277">
        <w:tc>
          <w:tcPr>
            <w:tcW w:w="1077" w:type="dxa"/>
            <w:gridSpan w:val="2"/>
            <w:tcBorders>
              <w:top w:val="dotted" w:sz="6" w:space="0" w:color="000000"/>
              <w:left w:val="double" w:sz="4" w:space="0" w:color="000000"/>
              <w:bottom w:val="dotted" w:sz="6" w:space="0" w:color="000000"/>
            </w:tcBorders>
            <w:tcMar>
              <w:top w:w="0" w:type="dxa"/>
              <w:left w:w="108" w:type="dxa"/>
              <w:bottom w:w="0" w:type="dxa"/>
              <w:right w:w="108" w:type="dxa"/>
            </w:tcMar>
          </w:tcPr>
          <w:p w14:paraId="2C69511E" w14:textId="74B22C86" w:rsidR="005A2277" w:rsidRPr="008D378D" w:rsidRDefault="005A2277" w:rsidP="005A2277">
            <w:pPr>
              <w:spacing w:before="60" w:after="60"/>
              <w:jc w:val="both"/>
              <w:rPr>
                <w:lang w:val="pt-BR" w:eastAsia="pt-BR"/>
              </w:rPr>
            </w:pPr>
          </w:p>
        </w:tc>
        <w:tc>
          <w:tcPr>
            <w:tcW w:w="6592" w:type="dxa"/>
            <w:gridSpan w:val="9"/>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5F59B4BA" w14:textId="77777777" w:rsidR="005A2277" w:rsidRPr="008D378D" w:rsidRDefault="005A2277" w:rsidP="005A2277">
            <w:pPr>
              <w:spacing w:before="60" w:after="60"/>
              <w:jc w:val="both"/>
              <w:rPr>
                <w:lang w:val="pt-BR" w:eastAsia="pt-BR"/>
              </w:rPr>
            </w:pPr>
            <w:r w:rsidRPr="008D378D">
              <w:rPr>
                <w:lang w:val="pt-BR" w:eastAsia="pt-BR"/>
              </w:rPr>
              <w:t>Subtotal</w:t>
            </w:r>
          </w:p>
        </w:tc>
        <w:tc>
          <w:tcPr>
            <w:tcW w:w="1672" w:type="dxa"/>
            <w:tcBorders>
              <w:top w:val="dotted" w:sz="6" w:space="0" w:color="000000"/>
              <w:right w:val="double" w:sz="4" w:space="0" w:color="000000"/>
            </w:tcBorders>
            <w:tcMar>
              <w:top w:w="0" w:type="dxa"/>
              <w:left w:w="108" w:type="dxa"/>
              <w:bottom w:w="0" w:type="dxa"/>
              <w:right w:w="108" w:type="dxa"/>
            </w:tcMar>
          </w:tcPr>
          <w:p w14:paraId="0F7732B1" w14:textId="6893FD00" w:rsidR="005A2277" w:rsidRPr="008D378D" w:rsidRDefault="005A2277" w:rsidP="005A2277">
            <w:pPr>
              <w:spacing w:before="60" w:after="60"/>
              <w:jc w:val="both"/>
              <w:rPr>
                <w:lang w:val="pt-BR" w:eastAsia="pt-BR"/>
              </w:rPr>
            </w:pPr>
          </w:p>
        </w:tc>
      </w:tr>
      <w:tr w:rsidR="005A2277" w:rsidRPr="002E504D" w14:paraId="0E51EE89" w14:textId="77777777" w:rsidTr="005A2277">
        <w:tc>
          <w:tcPr>
            <w:tcW w:w="1077" w:type="dxa"/>
            <w:gridSpan w:val="2"/>
            <w:tcBorders>
              <w:top w:val="dotted" w:sz="6" w:space="0" w:color="000000"/>
              <w:left w:val="double" w:sz="4" w:space="0" w:color="000000"/>
              <w:bottom w:val="dotted" w:sz="6" w:space="0" w:color="000000"/>
            </w:tcBorders>
            <w:tcMar>
              <w:top w:w="0" w:type="dxa"/>
              <w:left w:w="108" w:type="dxa"/>
              <w:bottom w:w="0" w:type="dxa"/>
              <w:right w:w="108" w:type="dxa"/>
            </w:tcMar>
          </w:tcPr>
          <w:p w14:paraId="3F85A244" w14:textId="72CAF56A" w:rsidR="005A2277" w:rsidRPr="008D378D" w:rsidRDefault="005A2277" w:rsidP="005A2277">
            <w:pPr>
              <w:spacing w:before="60" w:after="60"/>
              <w:jc w:val="both"/>
              <w:rPr>
                <w:lang w:val="pt-BR" w:eastAsia="pt-BR"/>
              </w:rPr>
            </w:pPr>
          </w:p>
        </w:tc>
        <w:tc>
          <w:tcPr>
            <w:tcW w:w="5224" w:type="dxa"/>
            <w:gridSpan w:val="7"/>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04AED051" w14:textId="1E285E22" w:rsidR="005A2277" w:rsidRPr="008D378D" w:rsidRDefault="004372E1" w:rsidP="005A2277">
            <w:pPr>
              <w:spacing w:before="60" w:after="60"/>
              <w:jc w:val="both"/>
              <w:rPr>
                <w:lang w:val="pt-BR" w:eastAsia="pt-BR"/>
              </w:rPr>
            </w:pPr>
            <w:proofErr w:type="spellStart"/>
            <w:r w:rsidRPr="008D378D">
              <w:rPr>
                <w:lang w:val="pt-BR" w:eastAsia="pt-BR"/>
              </w:rPr>
              <w:t>Porcentagem</w:t>
            </w:r>
            <w:r w:rsidRPr="008D378D">
              <w:rPr>
                <w:vertAlign w:val="superscript"/>
                <w:lang w:val="pt-BR" w:eastAsia="pt-BR"/>
              </w:rPr>
              <w:t>a</w:t>
            </w:r>
            <w:proofErr w:type="spellEnd"/>
            <w:r w:rsidRPr="008D378D">
              <w:rPr>
                <w:vertAlign w:val="superscript"/>
                <w:lang w:val="pt-BR" w:eastAsia="pt-BR"/>
              </w:rPr>
              <w:t xml:space="preserve"> </w:t>
            </w:r>
            <w:r w:rsidRPr="008D378D">
              <w:rPr>
                <w:lang w:val="pt-BR" w:eastAsia="pt-BR"/>
              </w:rPr>
              <w:t xml:space="preserve">do </w:t>
            </w:r>
            <w:r w:rsidRPr="008D378D">
              <w:rPr>
                <w:color w:val="000000" w:themeColor="text1"/>
                <w:lang w:val="pt-BR"/>
              </w:rPr>
              <w:t xml:space="preserve">subtotal para as despesas gerais, </w:t>
            </w:r>
            <w:proofErr w:type="gramStart"/>
            <w:r w:rsidRPr="008D378D">
              <w:rPr>
                <w:color w:val="000000" w:themeColor="text1"/>
                <w:lang w:val="pt-BR"/>
              </w:rPr>
              <w:t>lucro, etc.</w:t>
            </w:r>
            <w:proofErr w:type="gramEnd"/>
            <w:r w:rsidRPr="008D378D">
              <w:rPr>
                <w:color w:val="000000" w:themeColor="text1"/>
                <w:lang w:val="pt-BR"/>
              </w:rPr>
              <w:t xml:space="preserve"> do Empreiteiro</w:t>
            </w:r>
          </w:p>
        </w:tc>
        <w:tc>
          <w:tcPr>
            <w:tcW w:w="3040" w:type="dxa"/>
            <w:gridSpan w:val="3"/>
            <w:tcBorders>
              <w:top w:val="dotted" w:sz="6" w:space="0" w:color="000000"/>
              <w:bottom w:val="dotted" w:sz="6" w:space="0" w:color="000000"/>
              <w:right w:val="double" w:sz="4" w:space="0" w:color="000000"/>
            </w:tcBorders>
            <w:tcMar>
              <w:top w:w="0" w:type="dxa"/>
              <w:left w:w="108" w:type="dxa"/>
              <w:bottom w:w="0" w:type="dxa"/>
              <w:right w:w="108" w:type="dxa"/>
            </w:tcMar>
            <w:hideMark/>
          </w:tcPr>
          <w:p w14:paraId="417A5D16" w14:textId="5B251F78" w:rsidR="005A2277" w:rsidRPr="008D378D" w:rsidRDefault="005A2277" w:rsidP="005A2277">
            <w:pPr>
              <w:spacing w:before="60" w:after="60"/>
              <w:jc w:val="both"/>
              <w:rPr>
                <w:lang w:val="pt-BR" w:eastAsia="pt-BR"/>
              </w:rPr>
            </w:pPr>
          </w:p>
        </w:tc>
      </w:tr>
      <w:tr w:rsidR="005A2277" w:rsidRPr="002E504D" w14:paraId="0B82BAB6" w14:textId="77777777" w:rsidTr="005A2277">
        <w:trPr>
          <w:trHeight w:val="423"/>
        </w:trPr>
        <w:tc>
          <w:tcPr>
            <w:tcW w:w="1077" w:type="dxa"/>
            <w:gridSpan w:val="2"/>
            <w:tcBorders>
              <w:top w:val="dotted" w:sz="6" w:space="0" w:color="000000"/>
              <w:left w:val="double" w:sz="4" w:space="0" w:color="000000"/>
              <w:bottom w:val="dotted" w:sz="6" w:space="0" w:color="000000"/>
            </w:tcBorders>
            <w:tcMar>
              <w:top w:w="0" w:type="dxa"/>
              <w:left w:w="108" w:type="dxa"/>
              <w:bottom w:w="0" w:type="dxa"/>
              <w:right w:w="108" w:type="dxa"/>
            </w:tcMar>
          </w:tcPr>
          <w:p w14:paraId="7838B391" w14:textId="6F35E0DC" w:rsidR="005A2277" w:rsidRPr="008D378D" w:rsidRDefault="005A2277" w:rsidP="005A2277">
            <w:pPr>
              <w:spacing w:before="60" w:after="60"/>
              <w:jc w:val="both"/>
              <w:rPr>
                <w:lang w:val="pt-BR" w:eastAsia="pt-BR"/>
              </w:rPr>
            </w:pPr>
          </w:p>
        </w:tc>
        <w:tc>
          <w:tcPr>
            <w:tcW w:w="3794" w:type="dxa"/>
            <w:gridSpan w:val="5"/>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tcPr>
          <w:p w14:paraId="324DAB8D" w14:textId="3A352087" w:rsidR="005A2277" w:rsidRPr="008D378D" w:rsidRDefault="005A2277" w:rsidP="005A2277">
            <w:pPr>
              <w:spacing w:before="60" w:after="60"/>
              <w:jc w:val="both"/>
              <w:rPr>
                <w:lang w:val="pt-BR" w:eastAsia="pt-BR"/>
              </w:rPr>
            </w:pPr>
          </w:p>
        </w:tc>
        <w:tc>
          <w:tcPr>
            <w:tcW w:w="1430" w:type="dxa"/>
            <w:gridSpan w:val="2"/>
            <w:tcBorders>
              <w:top w:val="dotted" w:sz="6" w:space="0" w:color="000000"/>
              <w:bottom w:val="dotted" w:sz="6" w:space="0" w:color="000000"/>
              <w:right w:val="dotted" w:sz="6" w:space="0" w:color="000000"/>
            </w:tcBorders>
            <w:tcMar>
              <w:top w:w="0" w:type="dxa"/>
              <w:left w:w="108" w:type="dxa"/>
              <w:bottom w:w="0" w:type="dxa"/>
              <w:right w:w="108" w:type="dxa"/>
            </w:tcMar>
          </w:tcPr>
          <w:p w14:paraId="68BB0D06" w14:textId="2FFC43AB" w:rsidR="005A2277" w:rsidRPr="008D378D" w:rsidRDefault="005A2277" w:rsidP="005A2277">
            <w:pPr>
              <w:spacing w:before="60" w:after="60"/>
              <w:jc w:val="both"/>
              <w:rPr>
                <w:lang w:val="pt-BR" w:eastAsia="pt-BR"/>
              </w:rPr>
            </w:pPr>
          </w:p>
        </w:tc>
        <w:tc>
          <w:tcPr>
            <w:tcW w:w="1368" w:type="dxa"/>
            <w:gridSpan w:val="2"/>
            <w:tcBorders>
              <w:top w:val="dotted" w:sz="6" w:space="0" w:color="000000"/>
              <w:bottom w:val="dotted" w:sz="6" w:space="0" w:color="000000"/>
              <w:right w:val="dotted" w:sz="6" w:space="0" w:color="000000"/>
            </w:tcBorders>
            <w:tcMar>
              <w:top w:w="0" w:type="dxa"/>
              <w:left w:w="108" w:type="dxa"/>
              <w:bottom w:w="0" w:type="dxa"/>
              <w:right w:w="108" w:type="dxa"/>
            </w:tcMar>
          </w:tcPr>
          <w:p w14:paraId="6AEF7FFC" w14:textId="28145B38" w:rsidR="005A2277" w:rsidRPr="008D378D" w:rsidRDefault="005A2277" w:rsidP="005A2277">
            <w:pPr>
              <w:spacing w:before="60" w:after="60"/>
              <w:jc w:val="both"/>
              <w:rPr>
                <w:lang w:val="pt-BR" w:eastAsia="pt-BR"/>
              </w:rPr>
            </w:pPr>
          </w:p>
        </w:tc>
        <w:tc>
          <w:tcPr>
            <w:tcW w:w="1672" w:type="dxa"/>
            <w:tcBorders>
              <w:top w:val="dotted" w:sz="6" w:space="0" w:color="000000"/>
              <w:right w:val="double" w:sz="4" w:space="0" w:color="000000"/>
            </w:tcBorders>
            <w:tcMar>
              <w:top w:w="0" w:type="dxa"/>
              <w:left w:w="108" w:type="dxa"/>
              <w:bottom w:w="0" w:type="dxa"/>
              <w:right w:w="108" w:type="dxa"/>
            </w:tcMar>
          </w:tcPr>
          <w:p w14:paraId="010DDA77" w14:textId="232D9E08" w:rsidR="005A2277" w:rsidRPr="008D378D" w:rsidRDefault="005A2277" w:rsidP="005A2277">
            <w:pPr>
              <w:spacing w:before="60" w:after="60"/>
              <w:jc w:val="both"/>
              <w:rPr>
                <w:lang w:val="pt-BR" w:eastAsia="pt-BR"/>
              </w:rPr>
            </w:pPr>
          </w:p>
        </w:tc>
      </w:tr>
      <w:tr w:rsidR="005A2277" w:rsidRPr="008D378D" w14:paraId="12808549" w14:textId="77777777" w:rsidTr="000F5870">
        <w:tc>
          <w:tcPr>
            <w:tcW w:w="9341" w:type="dxa"/>
            <w:gridSpan w:val="12"/>
            <w:tcBorders>
              <w:top w:val="single" w:sz="6"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14:paraId="25ACEC21" w14:textId="3C8383F5" w:rsidR="004372E1" w:rsidRPr="008D378D" w:rsidRDefault="004372E1" w:rsidP="004372E1">
            <w:pPr>
              <w:spacing w:before="60" w:after="60"/>
              <w:jc w:val="both"/>
              <w:rPr>
                <w:color w:val="000000" w:themeColor="text1"/>
                <w:lang w:val="pt-BR"/>
              </w:rPr>
            </w:pPr>
            <w:r w:rsidRPr="008D378D">
              <w:rPr>
                <w:color w:val="000000" w:themeColor="text1"/>
                <w:lang w:val="pt-BR"/>
              </w:rPr>
              <w:t xml:space="preserve">Total de </w:t>
            </w:r>
            <w:r w:rsidR="006F0919" w:rsidRPr="008D378D">
              <w:rPr>
                <w:color w:val="000000" w:themeColor="text1"/>
                <w:lang w:val="pt-BR"/>
              </w:rPr>
              <w:t>Trabalhos por Administração</w:t>
            </w:r>
            <w:r w:rsidRPr="008D378D">
              <w:rPr>
                <w:color w:val="000000" w:themeColor="text1"/>
                <w:lang w:val="pt-BR"/>
              </w:rPr>
              <w:t>: Equipamento do Empreiteiro</w:t>
            </w:r>
          </w:p>
          <w:p w14:paraId="395BD17D" w14:textId="2D3735C8" w:rsidR="005A2277" w:rsidRPr="008D378D" w:rsidRDefault="004372E1" w:rsidP="004372E1">
            <w:pPr>
              <w:spacing w:before="60" w:after="60"/>
              <w:jc w:val="both"/>
              <w:rPr>
                <w:lang w:val="pt-BR" w:eastAsia="pt-BR"/>
              </w:rPr>
            </w:pPr>
            <w:r w:rsidRPr="008D378D">
              <w:rPr>
                <w:color w:val="000000" w:themeColor="text1"/>
                <w:lang w:val="pt-BR"/>
              </w:rPr>
              <w:t xml:space="preserve">(Transferir para o Resumo </w:t>
            </w:r>
            <w:r w:rsidR="006F0919" w:rsidRPr="008D378D">
              <w:rPr>
                <w:color w:val="000000" w:themeColor="text1"/>
                <w:lang w:val="pt-BR"/>
              </w:rPr>
              <w:t>de Trabalhos por Administração</w:t>
            </w:r>
            <w:r w:rsidRPr="008D378D">
              <w:rPr>
                <w:color w:val="000000" w:themeColor="text1"/>
                <w:lang w:val="pt-BR"/>
              </w:rPr>
              <w:t>, pág._______) _____________</w:t>
            </w:r>
          </w:p>
        </w:tc>
      </w:tr>
      <w:tr w:rsidR="005A2277" w:rsidRPr="002E504D" w14:paraId="01A1421F" w14:textId="77777777" w:rsidTr="005A2277">
        <w:trPr>
          <w:trHeight w:val="660"/>
        </w:trPr>
        <w:tc>
          <w:tcPr>
            <w:tcW w:w="2509" w:type="dxa"/>
            <w:gridSpan w:val="3"/>
            <w:tcBorders>
              <w:top w:val="single" w:sz="6" w:space="0" w:color="000000"/>
              <w:left w:val="double" w:sz="4" w:space="0" w:color="000000"/>
              <w:bottom w:val="single" w:sz="6" w:space="0" w:color="000000"/>
              <w:right w:val="single" w:sz="6" w:space="0" w:color="000000"/>
            </w:tcBorders>
            <w:tcMar>
              <w:top w:w="0" w:type="dxa"/>
              <w:left w:w="28" w:type="dxa"/>
              <w:bottom w:w="0" w:type="dxa"/>
              <w:right w:w="28" w:type="dxa"/>
            </w:tcMar>
            <w:vAlign w:val="center"/>
            <w:hideMark/>
          </w:tcPr>
          <w:p w14:paraId="67860DA5" w14:textId="5E58E36D" w:rsidR="005A2277" w:rsidRPr="008D378D" w:rsidRDefault="005A2277" w:rsidP="005A2277">
            <w:pPr>
              <w:jc w:val="both"/>
              <w:rPr>
                <w:lang w:val="pt-BR" w:eastAsia="pt-BR"/>
              </w:rPr>
            </w:pPr>
            <w:r w:rsidRPr="008D378D">
              <w:rPr>
                <w:lang w:val="pt-BR" w:eastAsia="pt-BR"/>
              </w:rPr>
              <w:t>Repita e escreva o valor por extenso</w:t>
            </w:r>
          </w:p>
        </w:tc>
        <w:tc>
          <w:tcPr>
            <w:tcW w:w="6832" w:type="dxa"/>
            <w:gridSpan w:val="9"/>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vAlign w:val="center"/>
            <w:hideMark/>
          </w:tcPr>
          <w:p w14:paraId="1CC661C3" w14:textId="511A300C" w:rsidR="005A2277" w:rsidRPr="008D378D" w:rsidRDefault="005A2277" w:rsidP="005A2277">
            <w:pPr>
              <w:jc w:val="both"/>
              <w:rPr>
                <w:lang w:val="pt-BR" w:eastAsia="pt-BR"/>
              </w:rPr>
            </w:pPr>
          </w:p>
        </w:tc>
      </w:tr>
      <w:tr w:rsidR="005A2277" w:rsidRPr="002E504D" w14:paraId="1D64C69D" w14:textId="77777777" w:rsidTr="004372E1">
        <w:tc>
          <w:tcPr>
            <w:tcW w:w="869" w:type="dxa"/>
            <w:tcBorders>
              <w:left w:val="double" w:sz="4" w:space="0" w:color="000000"/>
            </w:tcBorders>
            <w:tcMar>
              <w:top w:w="0" w:type="dxa"/>
              <w:left w:w="28" w:type="dxa"/>
              <w:bottom w:w="0" w:type="dxa"/>
              <w:right w:w="28" w:type="dxa"/>
            </w:tcMar>
          </w:tcPr>
          <w:p w14:paraId="22724F4B" w14:textId="45DDDF18" w:rsidR="005A2277" w:rsidRPr="008D378D" w:rsidRDefault="005A2277" w:rsidP="005A2277">
            <w:pPr>
              <w:jc w:val="both"/>
              <w:rPr>
                <w:lang w:val="pt-BR" w:eastAsia="pt-BR"/>
              </w:rPr>
            </w:pPr>
          </w:p>
        </w:tc>
        <w:tc>
          <w:tcPr>
            <w:tcW w:w="2599" w:type="dxa"/>
            <w:gridSpan w:val="3"/>
            <w:tcMar>
              <w:top w:w="0" w:type="dxa"/>
              <w:left w:w="28" w:type="dxa"/>
              <w:bottom w:w="0" w:type="dxa"/>
              <w:right w:w="28" w:type="dxa"/>
            </w:tcMar>
          </w:tcPr>
          <w:p w14:paraId="1658B449" w14:textId="5D0FE555" w:rsidR="005A2277" w:rsidRPr="008D378D" w:rsidRDefault="005A2277" w:rsidP="005A2277">
            <w:pPr>
              <w:jc w:val="both"/>
              <w:rPr>
                <w:lang w:val="pt-BR" w:eastAsia="pt-BR"/>
              </w:rPr>
            </w:pPr>
          </w:p>
        </w:tc>
        <w:tc>
          <w:tcPr>
            <w:tcW w:w="473" w:type="dxa"/>
            <w:tcMar>
              <w:top w:w="0" w:type="dxa"/>
              <w:left w:w="28" w:type="dxa"/>
              <w:bottom w:w="0" w:type="dxa"/>
              <w:right w:w="28" w:type="dxa"/>
            </w:tcMar>
          </w:tcPr>
          <w:p w14:paraId="640910CC" w14:textId="72630DA8" w:rsidR="005A2277" w:rsidRPr="008D378D" w:rsidRDefault="005A2277" w:rsidP="005A2277">
            <w:pPr>
              <w:jc w:val="both"/>
              <w:rPr>
                <w:lang w:val="pt-BR" w:eastAsia="pt-BR"/>
              </w:rPr>
            </w:pPr>
          </w:p>
        </w:tc>
        <w:tc>
          <w:tcPr>
            <w:tcW w:w="890" w:type="dxa"/>
            <w:tcBorders>
              <w:left w:val="single" w:sz="6" w:space="0" w:color="000000"/>
            </w:tcBorders>
            <w:tcMar>
              <w:top w:w="0" w:type="dxa"/>
              <w:left w:w="28" w:type="dxa"/>
              <w:bottom w:w="0" w:type="dxa"/>
              <w:right w:w="28" w:type="dxa"/>
            </w:tcMar>
          </w:tcPr>
          <w:p w14:paraId="4AD6541D" w14:textId="1578B733" w:rsidR="005A2277" w:rsidRPr="008D378D" w:rsidRDefault="005A2277" w:rsidP="005A2277">
            <w:pPr>
              <w:jc w:val="both"/>
              <w:rPr>
                <w:lang w:val="pt-BR" w:eastAsia="pt-BR"/>
              </w:rPr>
            </w:pPr>
          </w:p>
        </w:tc>
        <w:tc>
          <w:tcPr>
            <w:tcW w:w="1448" w:type="dxa"/>
            <w:gridSpan w:val="2"/>
            <w:tcMar>
              <w:top w:w="0" w:type="dxa"/>
              <w:left w:w="28" w:type="dxa"/>
              <w:bottom w:w="0" w:type="dxa"/>
              <w:right w:w="28" w:type="dxa"/>
            </w:tcMar>
          </w:tcPr>
          <w:p w14:paraId="1B65B135" w14:textId="7C9FB1E6" w:rsidR="005A2277" w:rsidRPr="008D378D" w:rsidRDefault="005A2277" w:rsidP="005A2277">
            <w:pPr>
              <w:jc w:val="both"/>
              <w:rPr>
                <w:lang w:val="pt-BR" w:eastAsia="pt-BR"/>
              </w:rPr>
            </w:pPr>
          </w:p>
        </w:tc>
        <w:tc>
          <w:tcPr>
            <w:tcW w:w="1275" w:type="dxa"/>
            <w:gridSpan w:val="2"/>
            <w:tcMar>
              <w:top w:w="0" w:type="dxa"/>
              <w:left w:w="28" w:type="dxa"/>
              <w:bottom w:w="0" w:type="dxa"/>
              <w:right w:w="28" w:type="dxa"/>
            </w:tcMar>
          </w:tcPr>
          <w:p w14:paraId="28FB13CB" w14:textId="5852D419" w:rsidR="005A2277" w:rsidRPr="008D378D" w:rsidRDefault="005A2277" w:rsidP="005A2277">
            <w:pPr>
              <w:jc w:val="both"/>
              <w:rPr>
                <w:lang w:val="pt-BR" w:eastAsia="pt-BR"/>
              </w:rPr>
            </w:pPr>
          </w:p>
        </w:tc>
        <w:tc>
          <w:tcPr>
            <w:tcW w:w="1787" w:type="dxa"/>
            <w:gridSpan w:val="2"/>
            <w:tcBorders>
              <w:right w:val="double" w:sz="4" w:space="0" w:color="000000"/>
            </w:tcBorders>
            <w:tcMar>
              <w:top w:w="0" w:type="dxa"/>
              <w:left w:w="28" w:type="dxa"/>
              <w:bottom w:w="0" w:type="dxa"/>
              <w:right w:w="28" w:type="dxa"/>
            </w:tcMar>
          </w:tcPr>
          <w:p w14:paraId="43332D7C" w14:textId="55C0964C" w:rsidR="005A2277" w:rsidRPr="008D378D" w:rsidRDefault="005A2277" w:rsidP="005A2277">
            <w:pPr>
              <w:jc w:val="both"/>
              <w:rPr>
                <w:lang w:val="pt-BR" w:eastAsia="pt-BR"/>
              </w:rPr>
            </w:pPr>
          </w:p>
        </w:tc>
      </w:tr>
      <w:tr w:rsidR="005A2277" w:rsidRPr="008D378D" w14:paraId="7DA13ADC" w14:textId="77777777" w:rsidTr="004372E1">
        <w:tc>
          <w:tcPr>
            <w:tcW w:w="869" w:type="dxa"/>
            <w:tcBorders>
              <w:left w:val="double" w:sz="4" w:space="0" w:color="000000"/>
            </w:tcBorders>
            <w:tcMar>
              <w:top w:w="0" w:type="dxa"/>
              <w:left w:w="28" w:type="dxa"/>
              <w:bottom w:w="0" w:type="dxa"/>
              <w:right w:w="28" w:type="dxa"/>
            </w:tcMar>
          </w:tcPr>
          <w:p w14:paraId="3E244356" w14:textId="3933A188" w:rsidR="005A2277" w:rsidRPr="008D378D" w:rsidRDefault="005A2277" w:rsidP="005A2277">
            <w:pPr>
              <w:jc w:val="both"/>
              <w:rPr>
                <w:lang w:val="pt-BR" w:eastAsia="pt-BR"/>
              </w:rPr>
            </w:pPr>
          </w:p>
        </w:tc>
        <w:tc>
          <w:tcPr>
            <w:tcW w:w="2599" w:type="dxa"/>
            <w:gridSpan w:val="3"/>
            <w:tcMar>
              <w:top w:w="0" w:type="dxa"/>
              <w:left w:w="28" w:type="dxa"/>
              <w:bottom w:w="0" w:type="dxa"/>
              <w:right w:w="28" w:type="dxa"/>
            </w:tcMar>
          </w:tcPr>
          <w:p w14:paraId="10380CF7" w14:textId="6D82423A" w:rsidR="005A2277" w:rsidRPr="008D378D" w:rsidRDefault="005A2277" w:rsidP="005A2277">
            <w:pPr>
              <w:jc w:val="both"/>
              <w:rPr>
                <w:lang w:val="pt-BR" w:eastAsia="pt-BR"/>
              </w:rPr>
            </w:pPr>
          </w:p>
        </w:tc>
        <w:tc>
          <w:tcPr>
            <w:tcW w:w="473" w:type="dxa"/>
            <w:tcMar>
              <w:top w:w="0" w:type="dxa"/>
              <w:left w:w="28" w:type="dxa"/>
              <w:bottom w:w="0" w:type="dxa"/>
              <w:right w:w="28" w:type="dxa"/>
            </w:tcMar>
          </w:tcPr>
          <w:p w14:paraId="51562796" w14:textId="6BC4872A" w:rsidR="005A2277" w:rsidRPr="008D378D" w:rsidRDefault="005A2277" w:rsidP="005A2277">
            <w:pPr>
              <w:jc w:val="both"/>
              <w:rPr>
                <w:lang w:val="pt-BR" w:eastAsia="pt-BR"/>
              </w:rPr>
            </w:pPr>
          </w:p>
        </w:tc>
        <w:tc>
          <w:tcPr>
            <w:tcW w:w="2338" w:type="dxa"/>
            <w:gridSpan w:val="3"/>
            <w:tcBorders>
              <w:left w:val="single" w:sz="6" w:space="0" w:color="000000"/>
            </w:tcBorders>
            <w:tcMar>
              <w:top w:w="0" w:type="dxa"/>
              <w:left w:w="28" w:type="dxa"/>
              <w:bottom w:w="0" w:type="dxa"/>
              <w:right w:w="28" w:type="dxa"/>
            </w:tcMar>
            <w:hideMark/>
          </w:tcPr>
          <w:p w14:paraId="713986BF" w14:textId="2C714821" w:rsidR="005A2277" w:rsidRPr="008D378D" w:rsidRDefault="005A2277" w:rsidP="005A2277">
            <w:pPr>
              <w:jc w:val="both"/>
              <w:rPr>
                <w:lang w:val="pt-BR" w:eastAsia="pt-BR"/>
              </w:rPr>
            </w:pPr>
            <w:r w:rsidRPr="008D378D">
              <w:rPr>
                <w:lang w:val="pt-BR" w:eastAsia="pt-BR"/>
              </w:rPr>
              <w:t>Nome do Licitante</w:t>
            </w:r>
          </w:p>
        </w:tc>
        <w:tc>
          <w:tcPr>
            <w:tcW w:w="3062" w:type="dxa"/>
            <w:gridSpan w:val="4"/>
            <w:tcBorders>
              <w:right w:val="double" w:sz="4" w:space="0" w:color="000000"/>
            </w:tcBorders>
            <w:tcMar>
              <w:top w:w="0" w:type="dxa"/>
              <w:left w:w="28" w:type="dxa"/>
              <w:bottom w:w="0" w:type="dxa"/>
              <w:right w:w="28" w:type="dxa"/>
            </w:tcMar>
            <w:hideMark/>
          </w:tcPr>
          <w:p w14:paraId="46F344BF" w14:textId="353B9746" w:rsidR="005A2277" w:rsidRPr="008D378D" w:rsidRDefault="005A2277" w:rsidP="005A2277">
            <w:pPr>
              <w:jc w:val="both"/>
              <w:rPr>
                <w:lang w:val="pt-BR" w:eastAsia="pt-BR"/>
              </w:rPr>
            </w:pPr>
            <w:r w:rsidRPr="008D378D">
              <w:rPr>
                <w:lang w:val="pt-BR" w:eastAsia="pt-BR"/>
              </w:rPr>
              <w:t>____________</w:t>
            </w:r>
          </w:p>
        </w:tc>
      </w:tr>
      <w:tr w:rsidR="005A2277" w:rsidRPr="008D378D" w14:paraId="7FC964F9" w14:textId="77777777" w:rsidTr="004372E1">
        <w:tc>
          <w:tcPr>
            <w:tcW w:w="869" w:type="dxa"/>
            <w:tcBorders>
              <w:left w:val="double" w:sz="4" w:space="0" w:color="000000"/>
            </w:tcBorders>
            <w:tcMar>
              <w:top w:w="0" w:type="dxa"/>
              <w:left w:w="28" w:type="dxa"/>
              <w:bottom w:w="0" w:type="dxa"/>
              <w:right w:w="28" w:type="dxa"/>
            </w:tcMar>
          </w:tcPr>
          <w:p w14:paraId="2D5C0435" w14:textId="0635F381" w:rsidR="005A2277" w:rsidRPr="008D378D" w:rsidRDefault="005A2277" w:rsidP="005A2277">
            <w:pPr>
              <w:jc w:val="both"/>
              <w:rPr>
                <w:lang w:val="pt-BR" w:eastAsia="pt-BR"/>
              </w:rPr>
            </w:pPr>
          </w:p>
        </w:tc>
        <w:tc>
          <w:tcPr>
            <w:tcW w:w="2599" w:type="dxa"/>
            <w:gridSpan w:val="3"/>
            <w:tcMar>
              <w:top w:w="0" w:type="dxa"/>
              <w:left w:w="28" w:type="dxa"/>
              <w:bottom w:w="0" w:type="dxa"/>
              <w:right w:w="28" w:type="dxa"/>
            </w:tcMar>
          </w:tcPr>
          <w:p w14:paraId="3E1A2984" w14:textId="0C53CEEC" w:rsidR="005A2277" w:rsidRPr="008D378D" w:rsidRDefault="005A2277" w:rsidP="005A2277">
            <w:pPr>
              <w:jc w:val="both"/>
              <w:rPr>
                <w:lang w:val="pt-BR" w:eastAsia="pt-BR"/>
              </w:rPr>
            </w:pPr>
          </w:p>
        </w:tc>
        <w:tc>
          <w:tcPr>
            <w:tcW w:w="473" w:type="dxa"/>
            <w:tcMar>
              <w:top w:w="0" w:type="dxa"/>
              <w:left w:w="28" w:type="dxa"/>
              <w:bottom w:w="0" w:type="dxa"/>
              <w:right w:w="28" w:type="dxa"/>
            </w:tcMar>
          </w:tcPr>
          <w:p w14:paraId="0CB772A4" w14:textId="0CC8BEFE" w:rsidR="005A2277" w:rsidRPr="008D378D" w:rsidRDefault="005A2277" w:rsidP="005A2277">
            <w:pPr>
              <w:jc w:val="both"/>
              <w:rPr>
                <w:lang w:val="pt-BR" w:eastAsia="pt-BR"/>
              </w:rPr>
            </w:pPr>
          </w:p>
        </w:tc>
        <w:tc>
          <w:tcPr>
            <w:tcW w:w="890" w:type="dxa"/>
            <w:tcBorders>
              <w:left w:val="single" w:sz="6" w:space="0" w:color="000000"/>
            </w:tcBorders>
            <w:tcMar>
              <w:top w:w="0" w:type="dxa"/>
              <w:left w:w="28" w:type="dxa"/>
              <w:bottom w:w="0" w:type="dxa"/>
              <w:right w:w="28" w:type="dxa"/>
            </w:tcMar>
          </w:tcPr>
          <w:p w14:paraId="74B5AE34" w14:textId="3F3759C6" w:rsidR="005A2277" w:rsidRPr="008D378D" w:rsidRDefault="005A2277" w:rsidP="005A2277">
            <w:pPr>
              <w:jc w:val="both"/>
              <w:rPr>
                <w:lang w:val="pt-BR" w:eastAsia="pt-BR"/>
              </w:rPr>
            </w:pPr>
          </w:p>
        </w:tc>
        <w:tc>
          <w:tcPr>
            <w:tcW w:w="1448" w:type="dxa"/>
            <w:gridSpan w:val="2"/>
            <w:tcMar>
              <w:top w:w="0" w:type="dxa"/>
              <w:left w:w="28" w:type="dxa"/>
              <w:bottom w:w="0" w:type="dxa"/>
              <w:right w:w="28" w:type="dxa"/>
            </w:tcMar>
          </w:tcPr>
          <w:p w14:paraId="78E8FCAB" w14:textId="66BEC278" w:rsidR="005A2277" w:rsidRPr="008D378D" w:rsidRDefault="005A2277" w:rsidP="005A2277">
            <w:pPr>
              <w:jc w:val="both"/>
              <w:rPr>
                <w:lang w:val="pt-BR" w:eastAsia="pt-BR"/>
              </w:rPr>
            </w:pPr>
          </w:p>
        </w:tc>
        <w:tc>
          <w:tcPr>
            <w:tcW w:w="1275" w:type="dxa"/>
            <w:gridSpan w:val="2"/>
            <w:tcMar>
              <w:top w:w="0" w:type="dxa"/>
              <w:left w:w="28" w:type="dxa"/>
              <w:bottom w:w="0" w:type="dxa"/>
              <w:right w:w="28" w:type="dxa"/>
            </w:tcMar>
          </w:tcPr>
          <w:p w14:paraId="1D322F06" w14:textId="79E524B9" w:rsidR="005A2277" w:rsidRPr="008D378D" w:rsidRDefault="005A2277" w:rsidP="005A2277">
            <w:pPr>
              <w:jc w:val="both"/>
              <w:rPr>
                <w:lang w:val="pt-BR" w:eastAsia="pt-BR"/>
              </w:rPr>
            </w:pPr>
          </w:p>
        </w:tc>
        <w:tc>
          <w:tcPr>
            <w:tcW w:w="1787" w:type="dxa"/>
            <w:gridSpan w:val="2"/>
            <w:tcBorders>
              <w:right w:val="double" w:sz="4" w:space="0" w:color="000000"/>
            </w:tcBorders>
            <w:tcMar>
              <w:top w:w="0" w:type="dxa"/>
              <w:left w:w="28" w:type="dxa"/>
              <w:bottom w:w="0" w:type="dxa"/>
              <w:right w:w="28" w:type="dxa"/>
            </w:tcMar>
          </w:tcPr>
          <w:p w14:paraId="2942B93F" w14:textId="5318CFB5" w:rsidR="005A2277" w:rsidRPr="008D378D" w:rsidRDefault="005A2277" w:rsidP="005A2277">
            <w:pPr>
              <w:jc w:val="both"/>
              <w:rPr>
                <w:lang w:val="pt-BR" w:eastAsia="pt-BR"/>
              </w:rPr>
            </w:pPr>
          </w:p>
        </w:tc>
      </w:tr>
      <w:tr w:rsidR="005A2277" w:rsidRPr="008D378D" w14:paraId="57E6D1EA" w14:textId="77777777" w:rsidTr="004372E1">
        <w:tc>
          <w:tcPr>
            <w:tcW w:w="869" w:type="dxa"/>
            <w:tcBorders>
              <w:left w:val="double" w:sz="4" w:space="0" w:color="000000"/>
            </w:tcBorders>
            <w:tcMar>
              <w:top w:w="0" w:type="dxa"/>
              <w:left w:w="28" w:type="dxa"/>
              <w:bottom w:w="0" w:type="dxa"/>
              <w:right w:w="28" w:type="dxa"/>
            </w:tcMar>
          </w:tcPr>
          <w:p w14:paraId="6C33A269" w14:textId="484250E9" w:rsidR="005A2277" w:rsidRPr="008D378D" w:rsidRDefault="005A2277" w:rsidP="005A2277">
            <w:pPr>
              <w:jc w:val="both"/>
              <w:rPr>
                <w:lang w:val="pt-BR" w:eastAsia="pt-BR"/>
              </w:rPr>
            </w:pPr>
          </w:p>
        </w:tc>
        <w:tc>
          <w:tcPr>
            <w:tcW w:w="2599" w:type="dxa"/>
            <w:gridSpan w:val="3"/>
            <w:tcMar>
              <w:top w:w="0" w:type="dxa"/>
              <w:left w:w="28" w:type="dxa"/>
              <w:bottom w:w="0" w:type="dxa"/>
              <w:right w:w="28" w:type="dxa"/>
            </w:tcMar>
          </w:tcPr>
          <w:p w14:paraId="13EA7D06" w14:textId="363FCA58" w:rsidR="005A2277" w:rsidRPr="008D378D" w:rsidRDefault="005A2277" w:rsidP="005A2277">
            <w:pPr>
              <w:jc w:val="both"/>
              <w:rPr>
                <w:lang w:val="pt-BR" w:eastAsia="pt-BR"/>
              </w:rPr>
            </w:pPr>
          </w:p>
        </w:tc>
        <w:tc>
          <w:tcPr>
            <w:tcW w:w="473" w:type="dxa"/>
            <w:tcMar>
              <w:top w:w="0" w:type="dxa"/>
              <w:left w:w="28" w:type="dxa"/>
              <w:bottom w:w="0" w:type="dxa"/>
              <w:right w:w="28" w:type="dxa"/>
            </w:tcMar>
          </w:tcPr>
          <w:p w14:paraId="25CB11CB" w14:textId="5ECB3F14" w:rsidR="005A2277" w:rsidRPr="008D378D" w:rsidRDefault="005A2277" w:rsidP="005A2277">
            <w:pPr>
              <w:jc w:val="both"/>
              <w:rPr>
                <w:lang w:val="pt-BR" w:eastAsia="pt-BR"/>
              </w:rPr>
            </w:pPr>
          </w:p>
        </w:tc>
        <w:tc>
          <w:tcPr>
            <w:tcW w:w="2338" w:type="dxa"/>
            <w:gridSpan w:val="3"/>
            <w:tcBorders>
              <w:left w:val="single" w:sz="6" w:space="0" w:color="000000"/>
            </w:tcBorders>
            <w:tcMar>
              <w:top w:w="0" w:type="dxa"/>
              <w:left w:w="28" w:type="dxa"/>
              <w:bottom w:w="0" w:type="dxa"/>
              <w:right w:w="28" w:type="dxa"/>
            </w:tcMar>
            <w:hideMark/>
          </w:tcPr>
          <w:p w14:paraId="7A765E93" w14:textId="5A9E8F66" w:rsidR="005A2277" w:rsidRPr="008D378D" w:rsidRDefault="005A2277" w:rsidP="005A2277">
            <w:pPr>
              <w:jc w:val="both"/>
              <w:rPr>
                <w:lang w:val="pt-BR" w:eastAsia="pt-BR"/>
              </w:rPr>
            </w:pPr>
            <w:r w:rsidRPr="008D378D">
              <w:rPr>
                <w:lang w:val="pt-BR" w:eastAsia="pt-BR"/>
              </w:rPr>
              <w:t xml:space="preserve">Assinatura do </w:t>
            </w:r>
            <w:r w:rsidR="004372E1" w:rsidRPr="008D378D">
              <w:rPr>
                <w:lang w:val="pt-BR" w:eastAsia="pt-BR"/>
              </w:rPr>
              <w:t>L</w:t>
            </w:r>
            <w:r w:rsidRPr="008D378D">
              <w:rPr>
                <w:lang w:val="pt-BR" w:eastAsia="pt-BR"/>
              </w:rPr>
              <w:t>icitante</w:t>
            </w:r>
          </w:p>
        </w:tc>
        <w:tc>
          <w:tcPr>
            <w:tcW w:w="3062" w:type="dxa"/>
            <w:gridSpan w:val="4"/>
            <w:tcBorders>
              <w:right w:val="double" w:sz="4" w:space="0" w:color="000000"/>
            </w:tcBorders>
            <w:tcMar>
              <w:top w:w="0" w:type="dxa"/>
              <w:left w:w="28" w:type="dxa"/>
              <w:bottom w:w="0" w:type="dxa"/>
              <w:right w:w="28" w:type="dxa"/>
            </w:tcMar>
            <w:hideMark/>
          </w:tcPr>
          <w:p w14:paraId="2A1738B2" w14:textId="78ED2BEB" w:rsidR="005A2277" w:rsidRPr="008D378D" w:rsidRDefault="005A2277" w:rsidP="005A2277">
            <w:pPr>
              <w:jc w:val="both"/>
              <w:rPr>
                <w:lang w:val="pt-BR" w:eastAsia="pt-BR"/>
              </w:rPr>
            </w:pPr>
            <w:r w:rsidRPr="008D378D">
              <w:rPr>
                <w:lang w:val="pt-BR" w:eastAsia="pt-BR"/>
              </w:rPr>
              <w:t>____________</w:t>
            </w:r>
          </w:p>
        </w:tc>
      </w:tr>
      <w:tr w:rsidR="005A2277" w:rsidRPr="008D378D" w14:paraId="7EDBBD84" w14:textId="77777777" w:rsidTr="004372E1">
        <w:tc>
          <w:tcPr>
            <w:tcW w:w="869" w:type="dxa"/>
            <w:tcBorders>
              <w:left w:val="double" w:sz="4" w:space="0" w:color="000000"/>
              <w:bottom w:val="double" w:sz="4" w:space="0" w:color="000000"/>
            </w:tcBorders>
            <w:tcMar>
              <w:top w:w="0" w:type="dxa"/>
              <w:left w:w="28" w:type="dxa"/>
              <w:bottom w:w="0" w:type="dxa"/>
              <w:right w:w="28" w:type="dxa"/>
            </w:tcMar>
          </w:tcPr>
          <w:p w14:paraId="4D0FE243" w14:textId="134B95DA" w:rsidR="005A2277" w:rsidRPr="008D378D" w:rsidRDefault="005A2277" w:rsidP="005A2277">
            <w:pPr>
              <w:jc w:val="both"/>
              <w:rPr>
                <w:lang w:val="pt-BR" w:eastAsia="pt-BR"/>
              </w:rPr>
            </w:pPr>
          </w:p>
        </w:tc>
        <w:tc>
          <w:tcPr>
            <w:tcW w:w="2599" w:type="dxa"/>
            <w:gridSpan w:val="3"/>
            <w:tcBorders>
              <w:bottom w:val="double" w:sz="4" w:space="0" w:color="000000"/>
            </w:tcBorders>
            <w:tcMar>
              <w:top w:w="0" w:type="dxa"/>
              <w:left w:w="28" w:type="dxa"/>
              <w:bottom w:w="0" w:type="dxa"/>
              <w:right w:w="28" w:type="dxa"/>
            </w:tcMar>
          </w:tcPr>
          <w:p w14:paraId="7567FF86" w14:textId="714586A7" w:rsidR="005A2277" w:rsidRPr="008D378D" w:rsidRDefault="005A2277" w:rsidP="005A2277">
            <w:pPr>
              <w:jc w:val="both"/>
              <w:rPr>
                <w:lang w:val="pt-BR" w:eastAsia="pt-BR"/>
              </w:rPr>
            </w:pPr>
          </w:p>
        </w:tc>
        <w:tc>
          <w:tcPr>
            <w:tcW w:w="473" w:type="dxa"/>
            <w:tcBorders>
              <w:bottom w:val="double" w:sz="4" w:space="0" w:color="000000"/>
            </w:tcBorders>
            <w:tcMar>
              <w:top w:w="0" w:type="dxa"/>
              <w:left w:w="28" w:type="dxa"/>
              <w:bottom w:w="0" w:type="dxa"/>
              <w:right w:w="28" w:type="dxa"/>
            </w:tcMar>
          </w:tcPr>
          <w:p w14:paraId="31C2BA0E" w14:textId="3326C44D" w:rsidR="005A2277" w:rsidRPr="008D378D" w:rsidRDefault="005A2277" w:rsidP="005A2277">
            <w:pPr>
              <w:jc w:val="both"/>
              <w:rPr>
                <w:lang w:val="pt-BR" w:eastAsia="pt-BR"/>
              </w:rPr>
            </w:pPr>
          </w:p>
        </w:tc>
        <w:tc>
          <w:tcPr>
            <w:tcW w:w="890" w:type="dxa"/>
            <w:tcBorders>
              <w:left w:val="single" w:sz="6" w:space="0" w:color="000000"/>
              <w:bottom w:val="double" w:sz="4" w:space="0" w:color="000000"/>
            </w:tcBorders>
            <w:tcMar>
              <w:top w:w="0" w:type="dxa"/>
              <w:left w:w="28" w:type="dxa"/>
              <w:bottom w:w="0" w:type="dxa"/>
              <w:right w:w="28" w:type="dxa"/>
            </w:tcMar>
          </w:tcPr>
          <w:p w14:paraId="16688707" w14:textId="1D85EA3E" w:rsidR="005A2277" w:rsidRPr="008D378D" w:rsidRDefault="005A2277" w:rsidP="005A2277">
            <w:pPr>
              <w:jc w:val="both"/>
              <w:rPr>
                <w:lang w:val="pt-BR" w:eastAsia="pt-BR"/>
              </w:rPr>
            </w:pPr>
          </w:p>
        </w:tc>
        <w:tc>
          <w:tcPr>
            <w:tcW w:w="1448" w:type="dxa"/>
            <w:gridSpan w:val="2"/>
            <w:tcBorders>
              <w:bottom w:val="double" w:sz="4" w:space="0" w:color="000000"/>
            </w:tcBorders>
            <w:tcMar>
              <w:top w:w="0" w:type="dxa"/>
              <w:left w:w="28" w:type="dxa"/>
              <w:bottom w:w="0" w:type="dxa"/>
              <w:right w:w="28" w:type="dxa"/>
            </w:tcMar>
          </w:tcPr>
          <w:p w14:paraId="4310C626" w14:textId="3BF0BCC0" w:rsidR="005A2277" w:rsidRPr="008D378D" w:rsidRDefault="005A2277" w:rsidP="005A2277">
            <w:pPr>
              <w:jc w:val="both"/>
              <w:rPr>
                <w:lang w:val="pt-BR" w:eastAsia="pt-BR"/>
              </w:rPr>
            </w:pPr>
          </w:p>
        </w:tc>
        <w:tc>
          <w:tcPr>
            <w:tcW w:w="1275" w:type="dxa"/>
            <w:gridSpan w:val="2"/>
            <w:tcBorders>
              <w:bottom w:val="double" w:sz="4" w:space="0" w:color="000000"/>
            </w:tcBorders>
            <w:tcMar>
              <w:top w:w="0" w:type="dxa"/>
              <w:left w:w="28" w:type="dxa"/>
              <w:bottom w:w="0" w:type="dxa"/>
              <w:right w:w="28" w:type="dxa"/>
            </w:tcMar>
          </w:tcPr>
          <w:p w14:paraId="758E78E4" w14:textId="2EACF2F0" w:rsidR="005A2277" w:rsidRPr="008D378D" w:rsidRDefault="005A2277" w:rsidP="005A2277">
            <w:pPr>
              <w:jc w:val="both"/>
              <w:rPr>
                <w:lang w:val="pt-BR" w:eastAsia="pt-BR"/>
              </w:rPr>
            </w:pPr>
          </w:p>
        </w:tc>
        <w:tc>
          <w:tcPr>
            <w:tcW w:w="1787" w:type="dxa"/>
            <w:gridSpan w:val="2"/>
            <w:tcBorders>
              <w:bottom w:val="double" w:sz="4" w:space="0" w:color="000000"/>
              <w:right w:val="double" w:sz="4" w:space="0" w:color="000000"/>
            </w:tcBorders>
            <w:tcMar>
              <w:top w:w="0" w:type="dxa"/>
              <w:left w:w="28" w:type="dxa"/>
              <w:bottom w:w="0" w:type="dxa"/>
              <w:right w:w="28" w:type="dxa"/>
            </w:tcMar>
          </w:tcPr>
          <w:p w14:paraId="75C0C1E7" w14:textId="497BD526" w:rsidR="005A2277" w:rsidRPr="008D378D" w:rsidRDefault="005A2277" w:rsidP="005A2277">
            <w:pPr>
              <w:jc w:val="both"/>
              <w:rPr>
                <w:lang w:val="pt-BR" w:eastAsia="pt-BR"/>
              </w:rPr>
            </w:pPr>
          </w:p>
        </w:tc>
      </w:tr>
    </w:tbl>
    <w:p w14:paraId="638CEFEC" w14:textId="77777777" w:rsidR="004442AB" w:rsidRPr="008D378D" w:rsidRDefault="004442AB" w:rsidP="004442AB">
      <w:pPr>
        <w:spacing w:before="60" w:after="60"/>
        <w:rPr>
          <w:noProof/>
          <w:color w:val="000000"/>
          <w:sz w:val="20"/>
          <w:lang w:val="pt-BR"/>
        </w:rPr>
      </w:pPr>
      <w:r w:rsidRPr="008D378D">
        <w:rPr>
          <w:noProof/>
          <w:color w:val="000000"/>
          <w:sz w:val="20"/>
          <w:lang w:val="pt-BR"/>
        </w:rPr>
        <w:t xml:space="preserve">* Para ser inserido pelo Contratante </w:t>
      </w:r>
    </w:p>
    <w:p w14:paraId="30DD215A" w14:textId="74189E97" w:rsidR="004442AB" w:rsidRPr="008D378D" w:rsidRDefault="004442AB" w:rsidP="004442AB">
      <w:pPr>
        <w:spacing w:before="60" w:after="60"/>
        <w:rPr>
          <w:noProof/>
          <w:color w:val="000000"/>
          <w:sz w:val="20"/>
          <w:lang w:val="pt-BR"/>
        </w:rPr>
      </w:pPr>
      <w:r w:rsidRPr="008D378D">
        <w:rPr>
          <w:noProof/>
          <w:color w:val="000000"/>
          <w:sz w:val="20"/>
          <w:lang w:val="pt-BR"/>
        </w:rPr>
        <w:t xml:space="preserve">a. Para ser inserido pelo Licitante </w:t>
      </w:r>
    </w:p>
    <w:p w14:paraId="6F88F898" w14:textId="74B5D53A" w:rsidR="00EB1C05" w:rsidRPr="008D378D" w:rsidRDefault="00EB1C05" w:rsidP="004442AB">
      <w:pPr>
        <w:spacing w:before="60" w:after="60"/>
        <w:rPr>
          <w:noProof/>
          <w:color w:val="000000"/>
          <w:sz w:val="20"/>
          <w:lang w:val="pt-BR"/>
        </w:rPr>
      </w:pPr>
    </w:p>
    <w:p w14:paraId="7EC21591" w14:textId="292AF2C0" w:rsidR="00EB1C05" w:rsidRPr="008D378D" w:rsidRDefault="00EB1C05" w:rsidP="00EB1C05">
      <w:pPr>
        <w:spacing w:before="60" w:after="60"/>
        <w:rPr>
          <w:noProof/>
          <w:color w:val="000000"/>
          <w:sz w:val="20"/>
          <w:lang w:val="pt-BR"/>
        </w:rPr>
      </w:pPr>
    </w:p>
    <w:p w14:paraId="2C3A0591" w14:textId="5B806CFC" w:rsidR="00C15723" w:rsidRPr="008D378D" w:rsidRDefault="00C15723" w:rsidP="00C15723">
      <w:pPr>
        <w:rPr>
          <w:color w:val="000000"/>
          <w:sz w:val="20"/>
          <w:szCs w:val="20"/>
          <w:lang w:val="pt-BR" w:eastAsia="pt-BR"/>
        </w:rPr>
      </w:pPr>
      <w:r w:rsidRPr="008D378D">
        <w:rPr>
          <w:color w:val="000000"/>
          <w:sz w:val="20"/>
          <w:szCs w:val="20"/>
          <w:lang w:val="pt-BR" w:eastAsia="pt-BR"/>
        </w:rPr>
        <w:br w:type="page"/>
      </w:r>
    </w:p>
    <w:p w14:paraId="297177AA" w14:textId="1FA828EE" w:rsidR="000C356D" w:rsidRPr="008D378D" w:rsidRDefault="000C356D" w:rsidP="00C15723">
      <w:pPr>
        <w:spacing w:before="40"/>
        <w:jc w:val="center"/>
        <w:outlineLvl w:val="4"/>
        <w:rPr>
          <w:b/>
          <w:bCs/>
          <w:sz w:val="40"/>
          <w:szCs w:val="40"/>
          <w:lang w:val="pt-BR" w:eastAsia="pt-BR"/>
        </w:rPr>
      </w:pPr>
      <w:bookmarkStart w:id="620" w:name="_Toc489905184"/>
      <w:r w:rsidRPr="008D378D">
        <w:rPr>
          <w:b/>
          <w:bCs/>
          <w:sz w:val="40"/>
          <w:szCs w:val="40"/>
          <w:lang w:val="pt-BR" w:eastAsia="pt-BR"/>
        </w:rPr>
        <w:lastRenderedPageBreak/>
        <w:t>Resumo d</w:t>
      </w:r>
      <w:bookmarkEnd w:id="620"/>
      <w:r w:rsidR="00AB1077" w:rsidRPr="008D378D">
        <w:rPr>
          <w:b/>
          <w:bCs/>
          <w:sz w:val="40"/>
          <w:szCs w:val="40"/>
          <w:lang w:val="pt-BR" w:eastAsia="pt-BR"/>
        </w:rPr>
        <w:t>e</w:t>
      </w:r>
      <w:r w:rsidR="00C15723" w:rsidRPr="008D378D">
        <w:rPr>
          <w:b/>
          <w:bCs/>
          <w:sz w:val="40"/>
          <w:szCs w:val="40"/>
          <w:lang w:val="pt-BR" w:eastAsia="pt-BR"/>
        </w:rPr>
        <w:t xml:space="preserve"> Trabalhos </w:t>
      </w:r>
      <w:r w:rsidRPr="008D378D">
        <w:rPr>
          <w:b/>
          <w:bCs/>
          <w:sz w:val="40"/>
          <w:szCs w:val="40"/>
          <w:lang w:val="pt-BR" w:eastAsia="pt-BR"/>
        </w:rPr>
        <w:t xml:space="preserve">por </w:t>
      </w:r>
      <w:r w:rsidR="00C15723" w:rsidRPr="008D378D">
        <w:rPr>
          <w:b/>
          <w:bCs/>
          <w:sz w:val="40"/>
          <w:szCs w:val="40"/>
          <w:lang w:val="pt-BR" w:eastAsia="pt-BR"/>
        </w:rPr>
        <w:t>Administração</w:t>
      </w:r>
    </w:p>
    <w:p w14:paraId="00BD604F" w14:textId="77777777" w:rsidR="00C15723" w:rsidRPr="008D378D" w:rsidRDefault="00C15723" w:rsidP="00C15723">
      <w:pPr>
        <w:spacing w:before="40"/>
        <w:jc w:val="center"/>
        <w:outlineLvl w:val="4"/>
        <w:rPr>
          <w:color w:val="000000"/>
          <w:sz w:val="20"/>
          <w:szCs w:val="20"/>
          <w:lang w:val="pt-BR" w:eastAsia="pt-BR"/>
        </w:rPr>
      </w:pPr>
    </w:p>
    <w:tbl>
      <w:tblPr>
        <w:tblW w:w="9229" w:type="dxa"/>
        <w:tblInd w:w="112" w:type="dxa"/>
        <w:tblCellMar>
          <w:left w:w="0" w:type="dxa"/>
          <w:right w:w="0" w:type="dxa"/>
        </w:tblCellMar>
        <w:tblLook w:val="04A0" w:firstRow="1" w:lastRow="0" w:firstColumn="1" w:lastColumn="0" w:noHBand="0" w:noVBand="1"/>
      </w:tblPr>
      <w:tblGrid>
        <w:gridCol w:w="732"/>
        <w:gridCol w:w="1835"/>
        <w:gridCol w:w="934"/>
        <w:gridCol w:w="609"/>
        <w:gridCol w:w="831"/>
        <w:gridCol w:w="1028"/>
        <w:gridCol w:w="268"/>
        <w:gridCol w:w="1297"/>
        <w:gridCol w:w="1695"/>
      </w:tblGrid>
      <w:tr w:rsidR="00AB1077" w:rsidRPr="008D378D" w14:paraId="3E5D84C3" w14:textId="77777777" w:rsidTr="000F5870">
        <w:trPr>
          <w:trHeight w:val="741"/>
        </w:trPr>
        <w:tc>
          <w:tcPr>
            <w:tcW w:w="5969" w:type="dxa"/>
            <w:gridSpan w:val="6"/>
            <w:tcBorders>
              <w:top w:val="double" w:sz="4" w:space="0" w:color="000000"/>
              <w:left w:val="double" w:sz="4" w:space="0" w:color="000000"/>
            </w:tcBorders>
            <w:tcMar>
              <w:top w:w="0" w:type="dxa"/>
              <w:left w:w="108" w:type="dxa"/>
              <w:bottom w:w="0" w:type="dxa"/>
              <w:right w:w="108" w:type="dxa"/>
            </w:tcMar>
            <w:hideMark/>
          </w:tcPr>
          <w:p w14:paraId="01086B76" w14:textId="1D49BD65" w:rsidR="00AB1077" w:rsidRPr="008D378D" w:rsidRDefault="00AB1077" w:rsidP="00AB1077">
            <w:pPr>
              <w:spacing w:before="60" w:after="60"/>
              <w:jc w:val="both"/>
              <w:rPr>
                <w:lang w:val="pt-BR" w:eastAsia="pt-BR"/>
              </w:rPr>
            </w:pPr>
          </w:p>
        </w:tc>
        <w:tc>
          <w:tcPr>
            <w:tcW w:w="1565" w:type="dxa"/>
            <w:gridSpan w:val="2"/>
            <w:tcBorders>
              <w:top w:val="double" w:sz="4" w:space="0" w:color="000000"/>
              <w:left w:val="single" w:sz="6" w:space="0" w:color="000000"/>
              <w:bottom w:val="single" w:sz="6" w:space="0" w:color="000000"/>
            </w:tcBorders>
            <w:tcMar>
              <w:top w:w="0" w:type="dxa"/>
              <w:left w:w="108" w:type="dxa"/>
              <w:bottom w:w="0" w:type="dxa"/>
              <w:right w:w="108" w:type="dxa"/>
            </w:tcMar>
            <w:hideMark/>
          </w:tcPr>
          <w:p w14:paraId="759A6965" w14:textId="77777777" w:rsidR="00AB1077" w:rsidRPr="008D378D" w:rsidRDefault="00AB1077" w:rsidP="00AB1077">
            <w:pPr>
              <w:spacing w:before="60" w:after="60"/>
              <w:jc w:val="center"/>
              <w:rPr>
                <w:b/>
                <w:color w:val="000000" w:themeColor="text1"/>
                <w:lang w:val="pt-BR"/>
              </w:rPr>
            </w:pPr>
            <w:r w:rsidRPr="008D378D">
              <w:rPr>
                <w:b/>
                <w:color w:val="000000" w:themeColor="text1"/>
                <w:lang w:val="pt-BR"/>
              </w:rPr>
              <w:t>Valor</w:t>
            </w:r>
            <w:r w:rsidRPr="008D378D">
              <w:rPr>
                <w:b/>
                <w:color w:val="000000" w:themeColor="text1"/>
                <w:vertAlign w:val="superscript"/>
                <w:lang w:val="pt-BR"/>
              </w:rPr>
              <w:t>a</w:t>
            </w:r>
          </w:p>
          <w:p w14:paraId="50FA7948" w14:textId="3FCA3503" w:rsidR="00AB1077" w:rsidRPr="008D378D" w:rsidRDefault="00AB1077" w:rsidP="00AB1077">
            <w:pPr>
              <w:spacing w:before="60" w:after="60"/>
              <w:jc w:val="center"/>
              <w:rPr>
                <w:lang w:val="pt-BR" w:eastAsia="pt-BR"/>
              </w:rPr>
            </w:pPr>
            <w:r w:rsidRPr="008D378D">
              <w:rPr>
                <w:b/>
                <w:color w:val="000000" w:themeColor="text1"/>
                <w:lang w:val="pt-BR"/>
              </w:rPr>
              <w:t>(</w:t>
            </w:r>
            <w:r w:rsidRPr="008D378D">
              <w:rPr>
                <w:b/>
                <w:color w:val="000000" w:themeColor="text1"/>
                <w:lang w:val="pt-BR"/>
              </w:rPr>
              <w:tab/>
              <w:t>)</w:t>
            </w:r>
          </w:p>
        </w:tc>
        <w:tc>
          <w:tcPr>
            <w:tcW w:w="1695" w:type="dxa"/>
            <w:tcBorders>
              <w:top w:val="double" w:sz="4"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340BA8F5" w14:textId="36F039AB" w:rsidR="00AB1077" w:rsidRPr="008D378D" w:rsidRDefault="00AB1077" w:rsidP="00AB1077">
            <w:pPr>
              <w:spacing w:before="60" w:after="60"/>
              <w:jc w:val="center"/>
              <w:rPr>
                <w:lang w:val="pt-BR" w:eastAsia="pt-BR"/>
              </w:rPr>
            </w:pPr>
            <w:r w:rsidRPr="008D378D">
              <w:rPr>
                <w:b/>
                <w:color w:val="000000" w:themeColor="text1"/>
                <w:lang w:val="pt-BR"/>
              </w:rPr>
              <w:t>% em Moeda Estrangeira</w:t>
            </w:r>
          </w:p>
        </w:tc>
      </w:tr>
      <w:tr w:rsidR="00466B95" w:rsidRPr="002E504D" w14:paraId="09DB8828" w14:textId="77777777" w:rsidTr="00466B95">
        <w:trPr>
          <w:trHeight w:val="398"/>
        </w:trPr>
        <w:tc>
          <w:tcPr>
            <w:tcW w:w="5969" w:type="dxa"/>
            <w:gridSpan w:val="6"/>
            <w:tcBorders>
              <w:top w:val="single" w:sz="6" w:space="0" w:color="000000"/>
              <w:left w:val="double" w:sz="4" w:space="0" w:color="000000"/>
            </w:tcBorders>
            <w:tcMar>
              <w:top w:w="0" w:type="dxa"/>
              <w:left w:w="108" w:type="dxa"/>
              <w:bottom w:w="0" w:type="dxa"/>
              <w:right w:w="108" w:type="dxa"/>
            </w:tcMar>
            <w:hideMark/>
          </w:tcPr>
          <w:p w14:paraId="24BB0ACD" w14:textId="6D8C9205" w:rsidR="00466B95" w:rsidRPr="008D378D" w:rsidRDefault="00466B95" w:rsidP="00AE0705">
            <w:pPr>
              <w:spacing w:before="60" w:after="60"/>
              <w:ind w:left="44"/>
              <w:jc w:val="both"/>
              <w:rPr>
                <w:lang w:val="pt-BR" w:eastAsia="pt-BR"/>
              </w:rPr>
            </w:pPr>
            <w:r w:rsidRPr="008D378D">
              <w:rPr>
                <w:color w:val="000000" w:themeColor="text1"/>
                <w:lang w:val="pt-BR"/>
              </w:rPr>
              <w:t>1.</w:t>
            </w:r>
            <w:r w:rsidRPr="008D378D">
              <w:rPr>
                <w:color w:val="000000" w:themeColor="text1"/>
                <w:lang w:val="pt-BR"/>
              </w:rPr>
              <w:tab/>
              <w:t>Total d</w:t>
            </w:r>
            <w:r w:rsidR="00AE0705" w:rsidRPr="008D378D">
              <w:rPr>
                <w:color w:val="000000" w:themeColor="text1"/>
                <w:lang w:val="pt-BR"/>
              </w:rPr>
              <w:t>e</w:t>
            </w:r>
            <w:r w:rsidRPr="008D378D">
              <w:rPr>
                <w:color w:val="000000" w:themeColor="text1"/>
                <w:lang w:val="pt-BR"/>
              </w:rPr>
              <w:t xml:space="preserve"> </w:t>
            </w:r>
            <w:r w:rsidR="00AE0705" w:rsidRPr="008D378D">
              <w:rPr>
                <w:color w:val="000000" w:themeColor="text1"/>
                <w:lang w:val="pt-BR"/>
              </w:rPr>
              <w:t>T</w:t>
            </w:r>
            <w:r w:rsidRPr="008D378D">
              <w:rPr>
                <w:color w:val="000000" w:themeColor="text1"/>
                <w:lang w:val="pt-BR"/>
              </w:rPr>
              <w:t>rabalho</w:t>
            </w:r>
            <w:r w:rsidR="00AE0705" w:rsidRPr="008D378D">
              <w:rPr>
                <w:color w:val="000000" w:themeColor="text1"/>
                <w:lang w:val="pt-BR"/>
              </w:rPr>
              <w:t>s</w:t>
            </w:r>
            <w:r w:rsidRPr="008D378D">
              <w:rPr>
                <w:color w:val="000000" w:themeColor="text1"/>
                <w:lang w:val="pt-BR"/>
              </w:rPr>
              <w:t xml:space="preserve"> por </w:t>
            </w:r>
            <w:r w:rsidR="00AE0705" w:rsidRPr="008D378D">
              <w:rPr>
                <w:color w:val="000000" w:themeColor="text1"/>
                <w:lang w:val="pt-BR"/>
              </w:rPr>
              <w:t>A</w:t>
            </w:r>
            <w:r w:rsidRPr="008D378D">
              <w:rPr>
                <w:color w:val="000000" w:themeColor="text1"/>
                <w:lang w:val="pt-BR"/>
              </w:rPr>
              <w:t xml:space="preserve">dministração: Mão de </w:t>
            </w:r>
            <w:r w:rsidR="00915FF7" w:rsidRPr="008D378D">
              <w:rPr>
                <w:color w:val="000000" w:themeColor="text1"/>
                <w:lang w:val="pt-BR"/>
              </w:rPr>
              <w:t>O</w:t>
            </w:r>
            <w:r w:rsidRPr="008D378D">
              <w:rPr>
                <w:color w:val="000000" w:themeColor="text1"/>
                <w:lang w:val="pt-BR"/>
              </w:rPr>
              <w:t>bra</w:t>
            </w:r>
          </w:p>
        </w:tc>
        <w:tc>
          <w:tcPr>
            <w:tcW w:w="1565" w:type="dxa"/>
            <w:gridSpan w:val="2"/>
            <w:tcBorders>
              <w:left w:val="dotted" w:sz="6" w:space="0" w:color="000000"/>
              <w:right w:val="dotted" w:sz="6" w:space="0" w:color="000000"/>
            </w:tcBorders>
            <w:tcMar>
              <w:top w:w="0" w:type="dxa"/>
              <w:left w:w="108" w:type="dxa"/>
              <w:bottom w:w="0" w:type="dxa"/>
              <w:right w:w="108" w:type="dxa"/>
            </w:tcMar>
          </w:tcPr>
          <w:p w14:paraId="369A2BC5" w14:textId="18CC5622" w:rsidR="00466B95" w:rsidRPr="008D378D" w:rsidRDefault="00466B95" w:rsidP="00466B95">
            <w:pPr>
              <w:spacing w:before="60" w:after="60"/>
              <w:jc w:val="both"/>
              <w:rPr>
                <w:lang w:val="pt-BR" w:eastAsia="pt-BR"/>
              </w:rPr>
            </w:pPr>
          </w:p>
        </w:tc>
        <w:tc>
          <w:tcPr>
            <w:tcW w:w="1695" w:type="dxa"/>
            <w:tcBorders>
              <w:right w:val="double" w:sz="4" w:space="0" w:color="000000"/>
            </w:tcBorders>
            <w:tcMar>
              <w:top w:w="0" w:type="dxa"/>
              <w:left w:w="108" w:type="dxa"/>
              <w:bottom w:w="0" w:type="dxa"/>
              <w:right w:w="108" w:type="dxa"/>
            </w:tcMar>
          </w:tcPr>
          <w:p w14:paraId="538E017A" w14:textId="04AA6AB5" w:rsidR="00466B95" w:rsidRPr="008D378D" w:rsidRDefault="00466B95" w:rsidP="00466B95">
            <w:pPr>
              <w:spacing w:before="60" w:after="60"/>
              <w:jc w:val="both"/>
              <w:rPr>
                <w:lang w:val="pt-BR" w:eastAsia="pt-BR"/>
              </w:rPr>
            </w:pPr>
          </w:p>
        </w:tc>
      </w:tr>
      <w:tr w:rsidR="00466B95" w:rsidRPr="002E504D" w14:paraId="69B59273" w14:textId="77777777" w:rsidTr="00466B95">
        <w:trPr>
          <w:trHeight w:val="384"/>
        </w:trPr>
        <w:tc>
          <w:tcPr>
            <w:tcW w:w="5969" w:type="dxa"/>
            <w:gridSpan w:val="6"/>
            <w:tcBorders>
              <w:top w:val="dotted" w:sz="6" w:space="0" w:color="000000"/>
              <w:left w:val="double" w:sz="4" w:space="0" w:color="000000"/>
              <w:bottom w:val="dotted" w:sz="6" w:space="0" w:color="000000"/>
              <w:right w:val="dotted" w:sz="6" w:space="0" w:color="000000"/>
            </w:tcBorders>
            <w:tcMar>
              <w:top w:w="0" w:type="dxa"/>
              <w:left w:w="108" w:type="dxa"/>
              <w:bottom w:w="0" w:type="dxa"/>
              <w:right w:w="108" w:type="dxa"/>
            </w:tcMar>
            <w:hideMark/>
          </w:tcPr>
          <w:p w14:paraId="46030A0C" w14:textId="3DD23488" w:rsidR="00466B95" w:rsidRPr="008D378D" w:rsidRDefault="00466B95" w:rsidP="00AE0705">
            <w:pPr>
              <w:spacing w:before="60" w:after="60"/>
              <w:ind w:left="44"/>
              <w:jc w:val="both"/>
              <w:rPr>
                <w:lang w:val="pt-BR" w:eastAsia="pt-BR"/>
              </w:rPr>
            </w:pPr>
            <w:r w:rsidRPr="008D378D">
              <w:rPr>
                <w:color w:val="000000" w:themeColor="text1"/>
                <w:lang w:val="pt-BR"/>
              </w:rPr>
              <w:t>2.</w:t>
            </w:r>
            <w:r w:rsidRPr="008D378D">
              <w:rPr>
                <w:color w:val="000000" w:themeColor="text1"/>
                <w:lang w:val="pt-BR"/>
              </w:rPr>
              <w:tab/>
              <w:t xml:space="preserve">Total </w:t>
            </w:r>
            <w:r w:rsidR="00AE0705" w:rsidRPr="008D378D">
              <w:rPr>
                <w:color w:val="000000" w:themeColor="text1"/>
                <w:lang w:val="pt-BR"/>
              </w:rPr>
              <w:t>de Trabalhos por Administração</w:t>
            </w:r>
            <w:r w:rsidRPr="008D378D">
              <w:rPr>
                <w:color w:val="000000" w:themeColor="text1"/>
                <w:lang w:val="pt-BR"/>
              </w:rPr>
              <w:t>: Materiais</w:t>
            </w:r>
          </w:p>
        </w:tc>
        <w:tc>
          <w:tcPr>
            <w:tcW w:w="1565" w:type="dxa"/>
            <w:gridSpan w:val="2"/>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tcPr>
          <w:p w14:paraId="7DA54BF1" w14:textId="1281FDE4" w:rsidR="00466B95" w:rsidRPr="008D378D" w:rsidRDefault="00466B95" w:rsidP="00466B95">
            <w:pPr>
              <w:spacing w:before="60" w:after="60"/>
              <w:jc w:val="both"/>
              <w:rPr>
                <w:lang w:val="pt-BR" w:eastAsia="pt-BR"/>
              </w:rPr>
            </w:pPr>
          </w:p>
        </w:tc>
        <w:tc>
          <w:tcPr>
            <w:tcW w:w="1695" w:type="dxa"/>
            <w:tcBorders>
              <w:top w:val="dotted" w:sz="6" w:space="0" w:color="000000"/>
              <w:left w:val="dotted" w:sz="6" w:space="0" w:color="000000"/>
              <w:bottom w:val="dotted" w:sz="6" w:space="0" w:color="000000"/>
              <w:right w:val="double" w:sz="4" w:space="0" w:color="000000"/>
            </w:tcBorders>
            <w:tcMar>
              <w:top w:w="0" w:type="dxa"/>
              <w:left w:w="108" w:type="dxa"/>
              <w:bottom w:w="0" w:type="dxa"/>
              <w:right w:w="108" w:type="dxa"/>
            </w:tcMar>
          </w:tcPr>
          <w:p w14:paraId="495F57BC" w14:textId="7211088D" w:rsidR="00466B95" w:rsidRPr="008D378D" w:rsidRDefault="00466B95" w:rsidP="00466B95">
            <w:pPr>
              <w:spacing w:before="60" w:after="60"/>
              <w:jc w:val="both"/>
              <w:rPr>
                <w:lang w:val="pt-BR" w:eastAsia="pt-BR"/>
              </w:rPr>
            </w:pPr>
          </w:p>
        </w:tc>
      </w:tr>
      <w:tr w:rsidR="00466B95" w:rsidRPr="002E504D" w14:paraId="6C2FECD1" w14:textId="77777777" w:rsidTr="00466B95">
        <w:trPr>
          <w:trHeight w:val="423"/>
        </w:trPr>
        <w:tc>
          <w:tcPr>
            <w:tcW w:w="5969" w:type="dxa"/>
            <w:gridSpan w:val="6"/>
            <w:tcBorders>
              <w:left w:val="double" w:sz="4" w:space="0" w:color="000000"/>
            </w:tcBorders>
            <w:tcMar>
              <w:top w:w="0" w:type="dxa"/>
              <w:left w:w="108" w:type="dxa"/>
              <w:bottom w:w="0" w:type="dxa"/>
              <w:right w:w="108" w:type="dxa"/>
            </w:tcMar>
            <w:hideMark/>
          </w:tcPr>
          <w:p w14:paraId="75C026BB" w14:textId="4436173A" w:rsidR="00466B95" w:rsidRPr="008D378D" w:rsidRDefault="00466B95" w:rsidP="00AE0705">
            <w:pPr>
              <w:spacing w:before="60" w:after="60"/>
              <w:ind w:left="762" w:hanging="718"/>
              <w:jc w:val="both"/>
              <w:rPr>
                <w:lang w:val="pt-BR" w:eastAsia="pt-BR"/>
              </w:rPr>
            </w:pPr>
            <w:r w:rsidRPr="008D378D">
              <w:rPr>
                <w:color w:val="000000" w:themeColor="text1"/>
                <w:lang w:val="pt-BR"/>
              </w:rPr>
              <w:t>3.</w:t>
            </w:r>
            <w:r w:rsidRPr="008D378D">
              <w:rPr>
                <w:color w:val="000000" w:themeColor="text1"/>
                <w:lang w:val="pt-BR"/>
              </w:rPr>
              <w:tab/>
              <w:t xml:space="preserve">Total </w:t>
            </w:r>
            <w:r w:rsidR="00AE0705" w:rsidRPr="008D378D">
              <w:rPr>
                <w:color w:val="000000" w:themeColor="text1"/>
                <w:lang w:val="pt-BR"/>
              </w:rPr>
              <w:t>de Trabalhos por Administração</w:t>
            </w:r>
            <w:r w:rsidRPr="008D378D">
              <w:rPr>
                <w:color w:val="000000" w:themeColor="text1"/>
                <w:lang w:val="pt-BR"/>
              </w:rPr>
              <w:t>: Equipamento do Empreiteiro</w:t>
            </w:r>
          </w:p>
        </w:tc>
        <w:tc>
          <w:tcPr>
            <w:tcW w:w="1565" w:type="dxa"/>
            <w:gridSpan w:val="2"/>
            <w:tcBorders>
              <w:left w:val="dotted" w:sz="6" w:space="0" w:color="000000"/>
              <w:right w:val="dotted" w:sz="6" w:space="0" w:color="000000"/>
            </w:tcBorders>
            <w:tcMar>
              <w:top w:w="0" w:type="dxa"/>
              <w:left w:w="108" w:type="dxa"/>
              <w:bottom w:w="0" w:type="dxa"/>
              <w:right w:w="108" w:type="dxa"/>
            </w:tcMar>
          </w:tcPr>
          <w:p w14:paraId="679AD5C8" w14:textId="31DD992A" w:rsidR="00466B95" w:rsidRPr="008D378D" w:rsidRDefault="00466B95" w:rsidP="00466B95">
            <w:pPr>
              <w:spacing w:before="60" w:after="60"/>
              <w:jc w:val="both"/>
              <w:rPr>
                <w:lang w:val="pt-BR" w:eastAsia="pt-BR"/>
              </w:rPr>
            </w:pPr>
          </w:p>
        </w:tc>
        <w:tc>
          <w:tcPr>
            <w:tcW w:w="1695" w:type="dxa"/>
            <w:tcBorders>
              <w:right w:val="double" w:sz="4" w:space="0" w:color="000000"/>
            </w:tcBorders>
            <w:tcMar>
              <w:top w:w="0" w:type="dxa"/>
              <w:left w:w="108" w:type="dxa"/>
              <w:bottom w:w="0" w:type="dxa"/>
              <w:right w:w="108" w:type="dxa"/>
            </w:tcMar>
          </w:tcPr>
          <w:p w14:paraId="3A08519E" w14:textId="1FF5C043" w:rsidR="00466B95" w:rsidRPr="008D378D" w:rsidRDefault="00466B95" w:rsidP="00466B95">
            <w:pPr>
              <w:spacing w:before="60" w:after="60"/>
              <w:jc w:val="both"/>
              <w:rPr>
                <w:lang w:val="pt-BR" w:eastAsia="pt-BR"/>
              </w:rPr>
            </w:pPr>
          </w:p>
        </w:tc>
      </w:tr>
      <w:tr w:rsidR="00466B95" w:rsidRPr="008D378D" w14:paraId="3F5A0DAF" w14:textId="77777777" w:rsidTr="000F5870">
        <w:trPr>
          <w:trHeight w:val="727"/>
        </w:trPr>
        <w:tc>
          <w:tcPr>
            <w:tcW w:w="5969" w:type="dxa"/>
            <w:gridSpan w:val="6"/>
            <w:tcBorders>
              <w:top w:val="single" w:sz="6" w:space="0" w:color="000000"/>
              <w:left w:val="double" w:sz="4" w:space="0" w:color="000000"/>
            </w:tcBorders>
            <w:tcMar>
              <w:top w:w="0" w:type="dxa"/>
              <w:left w:w="108" w:type="dxa"/>
              <w:bottom w:w="0" w:type="dxa"/>
              <w:right w:w="108" w:type="dxa"/>
            </w:tcMar>
            <w:hideMark/>
          </w:tcPr>
          <w:p w14:paraId="2D72C7E3" w14:textId="6A25F365" w:rsidR="00466B95" w:rsidRPr="008D378D" w:rsidRDefault="00466B95" w:rsidP="00466B95">
            <w:pPr>
              <w:tabs>
                <w:tab w:val="left" w:pos="3930"/>
              </w:tabs>
              <w:spacing w:before="60" w:after="60"/>
              <w:jc w:val="both"/>
              <w:rPr>
                <w:color w:val="000000" w:themeColor="text1"/>
                <w:lang w:val="pt-BR"/>
              </w:rPr>
            </w:pPr>
            <w:r w:rsidRPr="008D378D">
              <w:rPr>
                <w:color w:val="000000" w:themeColor="text1"/>
                <w:lang w:val="pt-BR"/>
              </w:rPr>
              <w:t>Total de Trabalho</w:t>
            </w:r>
            <w:r w:rsidR="00AE0705" w:rsidRPr="008D378D">
              <w:rPr>
                <w:color w:val="000000" w:themeColor="text1"/>
                <w:lang w:val="pt-BR"/>
              </w:rPr>
              <w:t>s</w:t>
            </w:r>
            <w:r w:rsidRPr="008D378D">
              <w:rPr>
                <w:color w:val="000000" w:themeColor="text1"/>
                <w:lang w:val="pt-BR"/>
              </w:rPr>
              <w:t xml:space="preserve"> por Administração (Quantia Provisória)</w:t>
            </w:r>
          </w:p>
          <w:p w14:paraId="741466AA" w14:textId="70721427" w:rsidR="00466B95" w:rsidRPr="008D378D" w:rsidRDefault="00466B95" w:rsidP="00466B95">
            <w:pPr>
              <w:spacing w:before="60" w:after="60"/>
              <w:jc w:val="both"/>
              <w:rPr>
                <w:lang w:val="pt-BR" w:eastAsia="pt-BR"/>
              </w:rPr>
            </w:pPr>
            <w:r w:rsidRPr="008D378D">
              <w:rPr>
                <w:color w:val="000000" w:themeColor="text1"/>
                <w:lang w:val="pt-BR"/>
              </w:rPr>
              <w:t xml:space="preserve">(transferir para Resumo Geral, pág. </w:t>
            </w:r>
            <w:r w:rsidRPr="008D378D">
              <w:rPr>
                <w:color w:val="000000" w:themeColor="text1"/>
                <w:lang w:val="pt-BR"/>
              </w:rPr>
              <w:tab/>
              <w:t xml:space="preserve">                  )</w:t>
            </w:r>
          </w:p>
        </w:tc>
        <w:tc>
          <w:tcPr>
            <w:tcW w:w="1565" w:type="dxa"/>
            <w:gridSpan w:val="2"/>
            <w:tcBorders>
              <w:top w:val="single" w:sz="6" w:space="0" w:color="000000"/>
              <w:left w:val="dotted" w:sz="6" w:space="0" w:color="000000"/>
              <w:right w:val="dotted" w:sz="6" w:space="0" w:color="000000"/>
            </w:tcBorders>
            <w:tcMar>
              <w:top w:w="0" w:type="dxa"/>
              <w:left w:w="108" w:type="dxa"/>
              <w:bottom w:w="0" w:type="dxa"/>
              <w:right w:w="108" w:type="dxa"/>
            </w:tcMar>
            <w:hideMark/>
          </w:tcPr>
          <w:p w14:paraId="4DB38496" w14:textId="5AB8498F" w:rsidR="00466B95" w:rsidRPr="008D378D" w:rsidRDefault="00466B95" w:rsidP="00466B95">
            <w:pPr>
              <w:spacing w:before="60" w:after="60"/>
              <w:jc w:val="both"/>
              <w:rPr>
                <w:lang w:val="pt-BR" w:eastAsia="pt-BR"/>
              </w:rPr>
            </w:pPr>
            <w:r w:rsidRPr="008D378D">
              <w:rPr>
                <w:lang w:val="pt-BR" w:eastAsia="pt-BR"/>
              </w:rPr>
              <w:t>___________</w:t>
            </w:r>
          </w:p>
        </w:tc>
        <w:tc>
          <w:tcPr>
            <w:tcW w:w="1695" w:type="dxa"/>
            <w:tcBorders>
              <w:top w:val="single" w:sz="6" w:space="0" w:color="000000"/>
              <w:right w:val="double" w:sz="4" w:space="0" w:color="000000"/>
            </w:tcBorders>
            <w:tcMar>
              <w:top w:w="0" w:type="dxa"/>
              <w:left w:w="108" w:type="dxa"/>
              <w:bottom w:w="0" w:type="dxa"/>
              <w:right w:w="108" w:type="dxa"/>
            </w:tcMar>
            <w:hideMark/>
          </w:tcPr>
          <w:p w14:paraId="7AF26001" w14:textId="534863AD" w:rsidR="00466B95" w:rsidRPr="008D378D" w:rsidRDefault="00466B95" w:rsidP="00466B95">
            <w:pPr>
              <w:spacing w:before="60" w:after="60"/>
              <w:jc w:val="both"/>
              <w:rPr>
                <w:lang w:val="pt-BR" w:eastAsia="pt-BR"/>
              </w:rPr>
            </w:pPr>
            <w:r w:rsidRPr="008D378D">
              <w:rPr>
                <w:lang w:val="pt-BR" w:eastAsia="pt-BR"/>
              </w:rPr>
              <w:t>________</w:t>
            </w:r>
          </w:p>
        </w:tc>
      </w:tr>
      <w:tr w:rsidR="000C356D" w:rsidRPr="008D378D" w14:paraId="33723BA1" w14:textId="77777777" w:rsidTr="00466B95">
        <w:trPr>
          <w:trHeight w:val="660"/>
        </w:trPr>
        <w:tc>
          <w:tcPr>
            <w:tcW w:w="2567" w:type="dxa"/>
            <w:gridSpan w:val="2"/>
            <w:tcBorders>
              <w:top w:val="single" w:sz="6" w:space="0" w:color="000000"/>
              <w:left w:val="double" w:sz="4" w:space="0" w:color="000000"/>
              <w:bottom w:val="single" w:sz="6" w:space="0" w:color="000000"/>
              <w:right w:val="single" w:sz="6" w:space="0" w:color="000000"/>
            </w:tcBorders>
            <w:tcMar>
              <w:top w:w="0" w:type="dxa"/>
              <w:left w:w="28" w:type="dxa"/>
              <w:bottom w:w="0" w:type="dxa"/>
              <w:right w:w="28" w:type="dxa"/>
            </w:tcMar>
            <w:vAlign w:val="center"/>
          </w:tcPr>
          <w:p w14:paraId="7CCBCE35" w14:textId="2742E956" w:rsidR="000C356D" w:rsidRPr="008D378D" w:rsidRDefault="000C356D" w:rsidP="002D48C6">
            <w:pPr>
              <w:jc w:val="both"/>
              <w:rPr>
                <w:lang w:val="pt-BR" w:eastAsia="pt-BR"/>
              </w:rPr>
            </w:pPr>
          </w:p>
        </w:tc>
        <w:tc>
          <w:tcPr>
            <w:tcW w:w="6662" w:type="dxa"/>
            <w:gridSpan w:val="7"/>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vAlign w:val="center"/>
          </w:tcPr>
          <w:p w14:paraId="31B2CD14" w14:textId="637C0118" w:rsidR="000C356D" w:rsidRPr="008D378D" w:rsidRDefault="000C356D" w:rsidP="002D48C6">
            <w:pPr>
              <w:jc w:val="both"/>
              <w:rPr>
                <w:lang w:val="pt-BR" w:eastAsia="pt-BR"/>
              </w:rPr>
            </w:pPr>
          </w:p>
        </w:tc>
      </w:tr>
      <w:tr w:rsidR="000C356D" w:rsidRPr="008D378D" w14:paraId="01BCE40F" w14:textId="77777777" w:rsidTr="00466B95">
        <w:trPr>
          <w:trHeight w:val="292"/>
        </w:trPr>
        <w:tc>
          <w:tcPr>
            <w:tcW w:w="732" w:type="dxa"/>
            <w:tcBorders>
              <w:top w:val="single" w:sz="6" w:space="0" w:color="000000"/>
              <w:left w:val="double" w:sz="4" w:space="0" w:color="000000"/>
            </w:tcBorders>
            <w:tcMar>
              <w:top w:w="0" w:type="dxa"/>
              <w:left w:w="28" w:type="dxa"/>
              <w:bottom w:w="0" w:type="dxa"/>
              <w:right w:w="28" w:type="dxa"/>
            </w:tcMar>
          </w:tcPr>
          <w:p w14:paraId="40664E47" w14:textId="020BC726" w:rsidR="000C356D" w:rsidRPr="008D378D" w:rsidRDefault="000C356D" w:rsidP="002D48C6">
            <w:pPr>
              <w:jc w:val="both"/>
              <w:rPr>
                <w:lang w:val="pt-BR" w:eastAsia="pt-BR"/>
              </w:rPr>
            </w:pPr>
          </w:p>
        </w:tc>
        <w:tc>
          <w:tcPr>
            <w:tcW w:w="2769" w:type="dxa"/>
            <w:gridSpan w:val="2"/>
            <w:tcBorders>
              <w:top w:val="single" w:sz="6" w:space="0" w:color="000000"/>
            </w:tcBorders>
            <w:tcMar>
              <w:top w:w="0" w:type="dxa"/>
              <w:left w:w="28" w:type="dxa"/>
              <w:bottom w:w="0" w:type="dxa"/>
              <w:right w:w="28" w:type="dxa"/>
            </w:tcMar>
          </w:tcPr>
          <w:p w14:paraId="2FD5DBE0" w14:textId="51D5618A" w:rsidR="000C356D" w:rsidRPr="008D378D" w:rsidRDefault="000C356D" w:rsidP="002D48C6">
            <w:pPr>
              <w:jc w:val="both"/>
              <w:rPr>
                <w:lang w:val="pt-BR" w:eastAsia="pt-BR"/>
              </w:rPr>
            </w:pPr>
          </w:p>
        </w:tc>
        <w:tc>
          <w:tcPr>
            <w:tcW w:w="609" w:type="dxa"/>
            <w:tcBorders>
              <w:top w:val="single" w:sz="6" w:space="0" w:color="000000"/>
            </w:tcBorders>
            <w:tcMar>
              <w:top w:w="0" w:type="dxa"/>
              <w:left w:w="28" w:type="dxa"/>
              <w:bottom w:w="0" w:type="dxa"/>
              <w:right w:w="28" w:type="dxa"/>
            </w:tcMar>
          </w:tcPr>
          <w:p w14:paraId="3A60F14C" w14:textId="4CFE4622" w:rsidR="000C356D" w:rsidRPr="008D378D" w:rsidRDefault="000C356D" w:rsidP="002D48C6">
            <w:pPr>
              <w:jc w:val="both"/>
              <w:rPr>
                <w:lang w:val="pt-BR" w:eastAsia="pt-BR"/>
              </w:rPr>
            </w:pPr>
          </w:p>
        </w:tc>
        <w:tc>
          <w:tcPr>
            <w:tcW w:w="831" w:type="dxa"/>
            <w:tcBorders>
              <w:top w:val="single" w:sz="6" w:space="0" w:color="000000"/>
              <w:left w:val="single" w:sz="6" w:space="0" w:color="000000"/>
            </w:tcBorders>
            <w:tcMar>
              <w:top w:w="0" w:type="dxa"/>
              <w:left w:w="28" w:type="dxa"/>
              <w:bottom w:w="0" w:type="dxa"/>
              <w:right w:w="28" w:type="dxa"/>
            </w:tcMar>
          </w:tcPr>
          <w:p w14:paraId="3415D10B" w14:textId="249E6FB2" w:rsidR="000C356D" w:rsidRPr="008D378D" w:rsidRDefault="000C356D" w:rsidP="002D48C6">
            <w:pPr>
              <w:jc w:val="both"/>
              <w:rPr>
                <w:lang w:val="pt-BR" w:eastAsia="pt-BR"/>
              </w:rPr>
            </w:pPr>
          </w:p>
        </w:tc>
        <w:tc>
          <w:tcPr>
            <w:tcW w:w="1296" w:type="dxa"/>
            <w:gridSpan w:val="2"/>
            <w:tcBorders>
              <w:top w:val="single" w:sz="6" w:space="0" w:color="000000"/>
            </w:tcBorders>
            <w:tcMar>
              <w:top w:w="0" w:type="dxa"/>
              <w:left w:w="28" w:type="dxa"/>
              <w:bottom w:w="0" w:type="dxa"/>
              <w:right w:w="28" w:type="dxa"/>
            </w:tcMar>
          </w:tcPr>
          <w:p w14:paraId="44016412" w14:textId="1707E30F" w:rsidR="000C356D" w:rsidRPr="008D378D" w:rsidRDefault="000C356D" w:rsidP="002D48C6">
            <w:pPr>
              <w:jc w:val="both"/>
              <w:rPr>
                <w:lang w:val="pt-BR" w:eastAsia="pt-BR"/>
              </w:rPr>
            </w:pPr>
          </w:p>
        </w:tc>
        <w:tc>
          <w:tcPr>
            <w:tcW w:w="1297" w:type="dxa"/>
            <w:tcBorders>
              <w:top w:val="single" w:sz="6" w:space="0" w:color="000000"/>
            </w:tcBorders>
            <w:tcMar>
              <w:top w:w="0" w:type="dxa"/>
              <w:left w:w="28" w:type="dxa"/>
              <w:bottom w:w="0" w:type="dxa"/>
              <w:right w:w="28" w:type="dxa"/>
            </w:tcMar>
          </w:tcPr>
          <w:p w14:paraId="0468CE8D" w14:textId="2DB86BAF" w:rsidR="000C356D" w:rsidRPr="008D378D" w:rsidRDefault="000C356D" w:rsidP="002D48C6">
            <w:pPr>
              <w:jc w:val="both"/>
              <w:rPr>
                <w:lang w:val="pt-BR" w:eastAsia="pt-BR"/>
              </w:rPr>
            </w:pPr>
          </w:p>
        </w:tc>
        <w:tc>
          <w:tcPr>
            <w:tcW w:w="1695" w:type="dxa"/>
            <w:tcBorders>
              <w:top w:val="single" w:sz="6" w:space="0" w:color="000000"/>
              <w:right w:val="double" w:sz="4" w:space="0" w:color="000000"/>
            </w:tcBorders>
            <w:tcMar>
              <w:top w:w="0" w:type="dxa"/>
              <w:left w:w="28" w:type="dxa"/>
              <w:bottom w:w="0" w:type="dxa"/>
              <w:right w:w="28" w:type="dxa"/>
            </w:tcMar>
          </w:tcPr>
          <w:p w14:paraId="43C899B1" w14:textId="0237B21B" w:rsidR="000C356D" w:rsidRPr="008D378D" w:rsidRDefault="000C356D" w:rsidP="002D48C6">
            <w:pPr>
              <w:jc w:val="both"/>
              <w:rPr>
                <w:lang w:val="pt-BR" w:eastAsia="pt-BR"/>
              </w:rPr>
            </w:pPr>
          </w:p>
        </w:tc>
      </w:tr>
      <w:tr w:rsidR="000C356D" w:rsidRPr="008D378D" w14:paraId="2A20E270" w14:textId="77777777" w:rsidTr="00466B95">
        <w:trPr>
          <w:trHeight w:val="307"/>
        </w:trPr>
        <w:tc>
          <w:tcPr>
            <w:tcW w:w="732" w:type="dxa"/>
            <w:tcBorders>
              <w:left w:val="double" w:sz="4" w:space="0" w:color="000000"/>
            </w:tcBorders>
            <w:tcMar>
              <w:top w:w="0" w:type="dxa"/>
              <w:left w:w="28" w:type="dxa"/>
              <w:bottom w:w="0" w:type="dxa"/>
              <w:right w:w="28" w:type="dxa"/>
            </w:tcMar>
          </w:tcPr>
          <w:p w14:paraId="4685D53C" w14:textId="772AC958" w:rsidR="000C356D" w:rsidRPr="008D378D" w:rsidRDefault="000C356D" w:rsidP="002D48C6">
            <w:pPr>
              <w:jc w:val="both"/>
              <w:rPr>
                <w:lang w:val="pt-BR" w:eastAsia="pt-BR"/>
              </w:rPr>
            </w:pPr>
          </w:p>
        </w:tc>
        <w:tc>
          <w:tcPr>
            <w:tcW w:w="2769" w:type="dxa"/>
            <w:gridSpan w:val="2"/>
            <w:tcMar>
              <w:top w:w="0" w:type="dxa"/>
              <w:left w:w="28" w:type="dxa"/>
              <w:bottom w:w="0" w:type="dxa"/>
              <w:right w:w="28" w:type="dxa"/>
            </w:tcMar>
          </w:tcPr>
          <w:p w14:paraId="17524B13" w14:textId="723F0835" w:rsidR="000C356D" w:rsidRPr="008D378D" w:rsidRDefault="000C356D" w:rsidP="002D48C6">
            <w:pPr>
              <w:jc w:val="both"/>
              <w:rPr>
                <w:lang w:val="pt-BR" w:eastAsia="pt-BR"/>
              </w:rPr>
            </w:pPr>
          </w:p>
        </w:tc>
        <w:tc>
          <w:tcPr>
            <w:tcW w:w="609" w:type="dxa"/>
            <w:tcMar>
              <w:top w:w="0" w:type="dxa"/>
              <w:left w:w="28" w:type="dxa"/>
              <w:bottom w:w="0" w:type="dxa"/>
              <w:right w:w="28" w:type="dxa"/>
            </w:tcMar>
          </w:tcPr>
          <w:p w14:paraId="4B16CE13" w14:textId="18E3B262" w:rsidR="000C356D" w:rsidRPr="008D378D" w:rsidRDefault="000C356D" w:rsidP="002D48C6">
            <w:pPr>
              <w:jc w:val="both"/>
              <w:rPr>
                <w:lang w:val="pt-BR" w:eastAsia="pt-BR"/>
              </w:rPr>
            </w:pPr>
          </w:p>
        </w:tc>
        <w:tc>
          <w:tcPr>
            <w:tcW w:w="831" w:type="dxa"/>
            <w:tcBorders>
              <w:left w:val="single" w:sz="6" w:space="0" w:color="000000"/>
            </w:tcBorders>
            <w:tcMar>
              <w:top w:w="0" w:type="dxa"/>
              <w:left w:w="28" w:type="dxa"/>
              <w:bottom w:w="0" w:type="dxa"/>
              <w:right w:w="28" w:type="dxa"/>
            </w:tcMar>
          </w:tcPr>
          <w:p w14:paraId="44EC9541" w14:textId="2CCDAB57" w:rsidR="000C356D" w:rsidRPr="008D378D" w:rsidRDefault="000C356D" w:rsidP="002D48C6">
            <w:pPr>
              <w:jc w:val="both"/>
              <w:rPr>
                <w:lang w:val="pt-BR" w:eastAsia="pt-BR"/>
              </w:rPr>
            </w:pPr>
          </w:p>
        </w:tc>
        <w:tc>
          <w:tcPr>
            <w:tcW w:w="1296" w:type="dxa"/>
            <w:gridSpan w:val="2"/>
            <w:tcMar>
              <w:top w:w="0" w:type="dxa"/>
              <w:left w:w="28" w:type="dxa"/>
              <w:bottom w:w="0" w:type="dxa"/>
              <w:right w:w="28" w:type="dxa"/>
            </w:tcMar>
          </w:tcPr>
          <w:p w14:paraId="4326BD19" w14:textId="385194FE" w:rsidR="000C356D" w:rsidRPr="008D378D" w:rsidRDefault="000C356D" w:rsidP="002D48C6">
            <w:pPr>
              <w:jc w:val="both"/>
              <w:rPr>
                <w:lang w:val="pt-BR" w:eastAsia="pt-BR"/>
              </w:rPr>
            </w:pPr>
          </w:p>
        </w:tc>
        <w:tc>
          <w:tcPr>
            <w:tcW w:w="1297" w:type="dxa"/>
            <w:tcMar>
              <w:top w:w="0" w:type="dxa"/>
              <w:left w:w="28" w:type="dxa"/>
              <w:bottom w:w="0" w:type="dxa"/>
              <w:right w:w="28" w:type="dxa"/>
            </w:tcMar>
          </w:tcPr>
          <w:p w14:paraId="403143CB" w14:textId="5E6A8A89" w:rsidR="000C356D" w:rsidRPr="008D378D" w:rsidRDefault="000C356D" w:rsidP="002D48C6">
            <w:pPr>
              <w:jc w:val="both"/>
              <w:rPr>
                <w:lang w:val="pt-BR" w:eastAsia="pt-BR"/>
              </w:rPr>
            </w:pPr>
          </w:p>
        </w:tc>
        <w:tc>
          <w:tcPr>
            <w:tcW w:w="1695" w:type="dxa"/>
            <w:tcBorders>
              <w:right w:val="double" w:sz="4" w:space="0" w:color="000000"/>
            </w:tcBorders>
            <w:tcMar>
              <w:top w:w="0" w:type="dxa"/>
              <w:left w:w="28" w:type="dxa"/>
              <w:bottom w:w="0" w:type="dxa"/>
              <w:right w:w="28" w:type="dxa"/>
            </w:tcMar>
          </w:tcPr>
          <w:p w14:paraId="3D02A92C" w14:textId="6D2FD0CF" w:rsidR="000C356D" w:rsidRPr="008D378D" w:rsidRDefault="000C356D" w:rsidP="002D48C6">
            <w:pPr>
              <w:jc w:val="both"/>
              <w:rPr>
                <w:lang w:val="pt-BR" w:eastAsia="pt-BR"/>
              </w:rPr>
            </w:pPr>
          </w:p>
        </w:tc>
      </w:tr>
      <w:tr w:rsidR="000C356D" w:rsidRPr="008D378D" w14:paraId="3CC2CACB" w14:textId="77777777" w:rsidTr="00466B95">
        <w:trPr>
          <w:trHeight w:val="335"/>
        </w:trPr>
        <w:tc>
          <w:tcPr>
            <w:tcW w:w="732" w:type="dxa"/>
            <w:tcBorders>
              <w:left w:val="double" w:sz="4" w:space="0" w:color="000000"/>
            </w:tcBorders>
            <w:tcMar>
              <w:top w:w="0" w:type="dxa"/>
              <w:left w:w="28" w:type="dxa"/>
              <w:bottom w:w="0" w:type="dxa"/>
              <w:right w:w="28" w:type="dxa"/>
            </w:tcMar>
          </w:tcPr>
          <w:p w14:paraId="4A9BBA47" w14:textId="1641672A" w:rsidR="000C356D" w:rsidRPr="008D378D" w:rsidRDefault="000C356D" w:rsidP="002D48C6">
            <w:pPr>
              <w:jc w:val="both"/>
              <w:rPr>
                <w:lang w:val="pt-BR" w:eastAsia="pt-BR"/>
              </w:rPr>
            </w:pPr>
          </w:p>
        </w:tc>
        <w:tc>
          <w:tcPr>
            <w:tcW w:w="2769" w:type="dxa"/>
            <w:gridSpan w:val="2"/>
            <w:tcMar>
              <w:top w:w="0" w:type="dxa"/>
              <w:left w:w="28" w:type="dxa"/>
              <w:bottom w:w="0" w:type="dxa"/>
              <w:right w:w="28" w:type="dxa"/>
            </w:tcMar>
          </w:tcPr>
          <w:p w14:paraId="53461C98" w14:textId="732CBC51" w:rsidR="000C356D" w:rsidRPr="008D378D" w:rsidRDefault="000C356D" w:rsidP="002D48C6">
            <w:pPr>
              <w:jc w:val="both"/>
              <w:rPr>
                <w:lang w:val="pt-BR" w:eastAsia="pt-BR"/>
              </w:rPr>
            </w:pPr>
          </w:p>
        </w:tc>
        <w:tc>
          <w:tcPr>
            <w:tcW w:w="609" w:type="dxa"/>
            <w:tcMar>
              <w:top w:w="0" w:type="dxa"/>
              <w:left w:w="28" w:type="dxa"/>
              <w:bottom w:w="0" w:type="dxa"/>
              <w:right w:w="28" w:type="dxa"/>
            </w:tcMar>
          </w:tcPr>
          <w:p w14:paraId="43C3D526" w14:textId="3F7B2AFB" w:rsidR="000C356D" w:rsidRPr="008D378D" w:rsidRDefault="000C356D" w:rsidP="002D48C6">
            <w:pPr>
              <w:jc w:val="both"/>
              <w:rPr>
                <w:lang w:val="pt-BR" w:eastAsia="pt-BR"/>
              </w:rPr>
            </w:pPr>
          </w:p>
        </w:tc>
        <w:tc>
          <w:tcPr>
            <w:tcW w:w="2127" w:type="dxa"/>
            <w:gridSpan w:val="3"/>
            <w:tcBorders>
              <w:left w:val="single" w:sz="6" w:space="0" w:color="000000"/>
            </w:tcBorders>
            <w:tcMar>
              <w:top w:w="0" w:type="dxa"/>
              <w:left w:w="28" w:type="dxa"/>
              <w:bottom w:w="0" w:type="dxa"/>
              <w:right w:w="28" w:type="dxa"/>
            </w:tcMar>
            <w:hideMark/>
          </w:tcPr>
          <w:p w14:paraId="4AD4FC27" w14:textId="550A7D29" w:rsidR="000C356D" w:rsidRPr="008D378D" w:rsidRDefault="000C356D" w:rsidP="002D48C6">
            <w:pPr>
              <w:jc w:val="both"/>
              <w:rPr>
                <w:lang w:val="pt-BR" w:eastAsia="pt-BR"/>
              </w:rPr>
            </w:pPr>
            <w:r w:rsidRPr="008D378D">
              <w:rPr>
                <w:lang w:val="pt-BR" w:eastAsia="pt-BR"/>
              </w:rPr>
              <w:t xml:space="preserve">Nome do </w:t>
            </w:r>
            <w:r w:rsidR="00022C8C" w:rsidRPr="008D378D">
              <w:rPr>
                <w:lang w:val="pt-BR" w:eastAsia="pt-BR"/>
              </w:rPr>
              <w:t>L</w:t>
            </w:r>
            <w:r w:rsidR="004577A6" w:rsidRPr="008D378D">
              <w:rPr>
                <w:lang w:val="pt-BR" w:eastAsia="pt-BR"/>
              </w:rPr>
              <w:t>icitante</w:t>
            </w:r>
          </w:p>
        </w:tc>
        <w:tc>
          <w:tcPr>
            <w:tcW w:w="2992" w:type="dxa"/>
            <w:gridSpan w:val="2"/>
            <w:tcBorders>
              <w:right w:val="double" w:sz="4" w:space="0" w:color="000000"/>
            </w:tcBorders>
            <w:tcMar>
              <w:top w:w="0" w:type="dxa"/>
              <w:left w:w="28" w:type="dxa"/>
              <w:bottom w:w="0" w:type="dxa"/>
              <w:right w:w="28" w:type="dxa"/>
            </w:tcMar>
            <w:hideMark/>
          </w:tcPr>
          <w:p w14:paraId="67DA4CD7" w14:textId="77777777" w:rsidR="000C356D" w:rsidRPr="008D378D" w:rsidRDefault="000C356D" w:rsidP="002D48C6">
            <w:pPr>
              <w:jc w:val="both"/>
              <w:rPr>
                <w:lang w:val="pt-BR" w:eastAsia="pt-BR"/>
              </w:rPr>
            </w:pPr>
            <w:r w:rsidRPr="008D378D">
              <w:rPr>
                <w:lang w:val="pt-BR" w:eastAsia="pt-BR"/>
              </w:rPr>
              <w:t>__________________</w:t>
            </w:r>
          </w:p>
        </w:tc>
      </w:tr>
      <w:tr w:rsidR="000C356D" w:rsidRPr="008D378D" w14:paraId="3235C714" w14:textId="77777777" w:rsidTr="00466B95">
        <w:tc>
          <w:tcPr>
            <w:tcW w:w="732" w:type="dxa"/>
            <w:tcBorders>
              <w:left w:val="double" w:sz="4" w:space="0" w:color="000000"/>
            </w:tcBorders>
            <w:tcMar>
              <w:top w:w="0" w:type="dxa"/>
              <w:left w:w="28" w:type="dxa"/>
              <w:bottom w:w="0" w:type="dxa"/>
              <w:right w:w="28" w:type="dxa"/>
            </w:tcMar>
          </w:tcPr>
          <w:p w14:paraId="17EA9CCC" w14:textId="5A3A9E9D" w:rsidR="000C356D" w:rsidRPr="008D378D" w:rsidRDefault="000C356D" w:rsidP="002D48C6">
            <w:pPr>
              <w:jc w:val="both"/>
              <w:rPr>
                <w:lang w:val="pt-BR" w:eastAsia="pt-BR"/>
              </w:rPr>
            </w:pPr>
          </w:p>
        </w:tc>
        <w:tc>
          <w:tcPr>
            <w:tcW w:w="2769" w:type="dxa"/>
            <w:gridSpan w:val="2"/>
            <w:tcMar>
              <w:top w:w="0" w:type="dxa"/>
              <w:left w:w="28" w:type="dxa"/>
              <w:bottom w:w="0" w:type="dxa"/>
              <w:right w:w="28" w:type="dxa"/>
            </w:tcMar>
          </w:tcPr>
          <w:p w14:paraId="1E8E09CA" w14:textId="5FAF1161" w:rsidR="000C356D" w:rsidRPr="008D378D" w:rsidRDefault="000C356D" w:rsidP="002D48C6">
            <w:pPr>
              <w:jc w:val="both"/>
              <w:rPr>
                <w:lang w:val="pt-BR" w:eastAsia="pt-BR"/>
              </w:rPr>
            </w:pPr>
          </w:p>
        </w:tc>
        <w:tc>
          <w:tcPr>
            <w:tcW w:w="609" w:type="dxa"/>
            <w:tcMar>
              <w:top w:w="0" w:type="dxa"/>
              <w:left w:w="28" w:type="dxa"/>
              <w:bottom w:w="0" w:type="dxa"/>
              <w:right w:w="28" w:type="dxa"/>
            </w:tcMar>
          </w:tcPr>
          <w:p w14:paraId="4A1A4F64" w14:textId="661F73EC" w:rsidR="000C356D" w:rsidRPr="008D378D" w:rsidRDefault="000C356D" w:rsidP="002D48C6">
            <w:pPr>
              <w:jc w:val="both"/>
              <w:rPr>
                <w:lang w:val="pt-BR" w:eastAsia="pt-BR"/>
              </w:rPr>
            </w:pPr>
          </w:p>
        </w:tc>
        <w:tc>
          <w:tcPr>
            <w:tcW w:w="831" w:type="dxa"/>
            <w:tcBorders>
              <w:left w:val="single" w:sz="6" w:space="0" w:color="000000"/>
            </w:tcBorders>
            <w:tcMar>
              <w:top w:w="0" w:type="dxa"/>
              <w:left w:w="28" w:type="dxa"/>
              <w:bottom w:w="0" w:type="dxa"/>
              <w:right w:w="28" w:type="dxa"/>
            </w:tcMar>
          </w:tcPr>
          <w:p w14:paraId="239B5507" w14:textId="0A2DFEB9" w:rsidR="000C356D" w:rsidRPr="008D378D" w:rsidRDefault="000C356D" w:rsidP="002D48C6">
            <w:pPr>
              <w:jc w:val="both"/>
              <w:rPr>
                <w:lang w:val="pt-BR" w:eastAsia="pt-BR"/>
              </w:rPr>
            </w:pPr>
          </w:p>
        </w:tc>
        <w:tc>
          <w:tcPr>
            <w:tcW w:w="1296" w:type="dxa"/>
            <w:gridSpan w:val="2"/>
            <w:tcMar>
              <w:top w:w="0" w:type="dxa"/>
              <w:left w:w="28" w:type="dxa"/>
              <w:bottom w:w="0" w:type="dxa"/>
              <w:right w:w="28" w:type="dxa"/>
            </w:tcMar>
          </w:tcPr>
          <w:p w14:paraId="1919A06C" w14:textId="4A17B2AA" w:rsidR="000C356D" w:rsidRPr="008D378D" w:rsidRDefault="000C356D" w:rsidP="002D48C6">
            <w:pPr>
              <w:jc w:val="both"/>
              <w:rPr>
                <w:lang w:val="pt-BR" w:eastAsia="pt-BR"/>
              </w:rPr>
            </w:pPr>
          </w:p>
        </w:tc>
        <w:tc>
          <w:tcPr>
            <w:tcW w:w="1297" w:type="dxa"/>
            <w:tcMar>
              <w:top w:w="0" w:type="dxa"/>
              <w:left w:w="28" w:type="dxa"/>
              <w:bottom w:w="0" w:type="dxa"/>
              <w:right w:w="28" w:type="dxa"/>
            </w:tcMar>
          </w:tcPr>
          <w:p w14:paraId="072C0F87" w14:textId="65535CB0" w:rsidR="000C356D" w:rsidRPr="008D378D" w:rsidRDefault="000C356D" w:rsidP="002D48C6">
            <w:pPr>
              <w:jc w:val="both"/>
              <w:rPr>
                <w:lang w:val="pt-BR" w:eastAsia="pt-BR"/>
              </w:rPr>
            </w:pPr>
          </w:p>
        </w:tc>
        <w:tc>
          <w:tcPr>
            <w:tcW w:w="1695" w:type="dxa"/>
            <w:tcBorders>
              <w:right w:val="double" w:sz="4" w:space="0" w:color="000000"/>
            </w:tcBorders>
            <w:tcMar>
              <w:top w:w="0" w:type="dxa"/>
              <w:left w:w="28" w:type="dxa"/>
              <w:bottom w:w="0" w:type="dxa"/>
              <w:right w:w="28" w:type="dxa"/>
            </w:tcMar>
          </w:tcPr>
          <w:p w14:paraId="405C5BAD" w14:textId="693304FD" w:rsidR="000C356D" w:rsidRPr="008D378D" w:rsidRDefault="000C356D" w:rsidP="002D48C6">
            <w:pPr>
              <w:jc w:val="both"/>
              <w:rPr>
                <w:lang w:val="pt-BR" w:eastAsia="pt-BR"/>
              </w:rPr>
            </w:pPr>
          </w:p>
        </w:tc>
      </w:tr>
      <w:tr w:rsidR="000C356D" w:rsidRPr="008D378D" w14:paraId="799F9D88" w14:textId="77777777" w:rsidTr="00466B95">
        <w:tc>
          <w:tcPr>
            <w:tcW w:w="732" w:type="dxa"/>
            <w:tcBorders>
              <w:left w:val="double" w:sz="4" w:space="0" w:color="000000"/>
            </w:tcBorders>
            <w:tcMar>
              <w:top w:w="0" w:type="dxa"/>
              <w:left w:w="28" w:type="dxa"/>
              <w:bottom w:w="0" w:type="dxa"/>
              <w:right w:w="28" w:type="dxa"/>
            </w:tcMar>
          </w:tcPr>
          <w:p w14:paraId="54230BD4" w14:textId="0A327355" w:rsidR="000C356D" w:rsidRPr="008D378D" w:rsidRDefault="000C356D" w:rsidP="002D48C6">
            <w:pPr>
              <w:jc w:val="both"/>
              <w:rPr>
                <w:lang w:val="pt-BR" w:eastAsia="pt-BR"/>
              </w:rPr>
            </w:pPr>
          </w:p>
        </w:tc>
        <w:tc>
          <w:tcPr>
            <w:tcW w:w="2769" w:type="dxa"/>
            <w:gridSpan w:val="2"/>
            <w:tcMar>
              <w:top w:w="0" w:type="dxa"/>
              <w:left w:w="28" w:type="dxa"/>
              <w:bottom w:w="0" w:type="dxa"/>
              <w:right w:w="28" w:type="dxa"/>
            </w:tcMar>
          </w:tcPr>
          <w:p w14:paraId="5F899B61" w14:textId="5E76AF5D" w:rsidR="000C356D" w:rsidRPr="008D378D" w:rsidRDefault="000C356D" w:rsidP="002D48C6">
            <w:pPr>
              <w:jc w:val="both"/>
              <w:rPr>
                <w:lang w:val="pt-BR" w:eastAsia="pt-BR"/>
              </w:rPr>
            </w:pPr>
          </w:p>
        </w:tc>
        <w:tc>
          <w:tcPr>
            <w:tcW w:w="609" w:type="dxa"/>
            <w:tcMar>
              <w:top w:w="0" w:type="dxa"/>
              <w:left w:w="28" w:type="dxa"/>
              <w:bottom w:w="0" w:type="dxa"/>
              <w:right w:w="28" w:type="dxa"/>
            </w:tcMar>
          </w:tcPr>
          <w:p w14:paraId="3D1AD080" w14:textId="15E3C7DA" w:rsidR="000C356D" w:rsidRPr="008D378D" w:rsidRDefault="000C356D" w:rsidP="002D48C6">
            <w:pPr>
              <w:jc w:val="both"/>
              <w:rPr>
                <w:lang w:val="pt-BR" w:eastAsia="pt-BR"/>
              </w:rPr>
            </w:pPr>
          </w:p>
        </w:tc>
        <w:tc>
          <w:tcPr>
            <w:tcW w:w="831" w:type="dxa"/>
            <w:tcBorders>
              <w:left w:val="single" w:sz="6" w:space="0" w:color="000000"/>
            </w:tcBorders>
            <w:tcMar>
              <w:top w:w="0" w:type="dxa"/>
              <w:left w:w="28" w:type="dxa"/>
              <w:bottom w:w="0" w:type="dxa"/>
              <w:right w:w="28" w:type="dxa"/>
            </w:tcMar>
          </w:tcPr>
          <w:p w14:paraId="48BD866E" w14:textId="2BF58638" w:rsidR="000C356D" w:rsidRPr="008D378D" w:rsidRDefault="000C356D" w:rsidP="002D48C6">
            <w:pPr>
              <w:jc w:val="both"/>
              <w:rPr>
                <w:lang w:val="pt-BR" w:eastAsia="pt-BR"/>
              </w:rPr>
            </w:pPr>
          </w:p>
        </w:tc>
        <w:tc>
          <w:tcPr>
            <w:tcW w:w="1296" w:type="dxa"/>
            <w:gridSpan w:val="2"/>
            <w:tcMar>
              <w:top w:w="0" w:type="dxa"/>
              <w:left w:w="28" w:type="dxa"/>
              <w:bottom w:w="0" w:type="dxa"/>
              <w:right w:w="28" w:type="dxa"/>
            </w:tcMar>
          </w:tcPr>
          <w:p w14:paraId="29DB1230" w14:textId="59C66AA1" w:rsidR="000C356D" w:rsidRPr="008D378D" w:rsidRDefault="000C356D" w:rsidP="002D48C6">
            <w:pPr>
              <w:jc w:val="both"/>
              <w:rPr>
                <w:lang w:val="pt-BR" w:eastAsia="pt-BR"/>
              </w:rPr>
            </w:pPr>
          </w:p>
        </w:tc>
        <w:tc>
          <w:tcPr>
            <w:tcW w:w="1297" w:type="dxa"/>
            <w:tcMar>
              <w:top w:w="0" w:type="dxa"/>
              <w:left w:w="28" w:type="dxa"/>
              <w:bottom w:w="0" w:type="dxa"/>
              <w:right w:w="28" w:type="dxa"/>
            </w:tcMar>
          </w:tcPr>
          <w:p w14:paraId="54558850" w14:textId="7071D35C" w:rsidR="000C356D" w:rsidRPr="008D378D" w:rsidRDefault="000C356D" w:rsidP="002D48C6">
            <w:pPr>
              <w:jc w:val="both"/>
              <w:rPr>
                <w:lang w:val="pt-BR" w:eastAsia="pt-BR"/>
              </w:rPr>
            </w:pPr>
          </w:p>
        </w:tc>
        <w:tc>
          <w:tcPr>
            <w:tcW w:w="1695" w:type="dxa"/>
            <w:tcBorders>
              <w:right w:val="double" w:sz="4" w:space="0" w:color="000000"/>
            </w:tcBorders>
            <w:tcMar>
              <w:top w:w="0" w:type="dxa"/>
              <w:left w:w="28" w:type="dxa"/>
              <w:bottom w:w="0" w:type="dxa"/>
              <w:right w:w="28" w:type="dxa"/>
            </w:tcMar>
          </w:tcPr>
          <w:p w14:paraId="705B4CD6" w14:textId="2191C651" w:rsidR="000C356D" w:rsidRPr="008D378D" w:rsidRDefault="000C356D" w:rsidP="002D48C6">
            <w:pPr>
              <w:jc w:val="both"/>
              <w:rPr>
                <w:lang w:val="pt-BR" w:eastAsia="pt-BR"/>
              </w:rPr>
            </w:pPr>
          </w:p>
        </w:tc>
      </w:tr>
      <w:tr w:rsidR="000C356D" w:rsidRPr="008D378D" w14:paraId="688133A0" w14:textId="77777777" w:rsidTr="00466B95">
        <w:tc>
          <w:tcPr>
            <w:tcW w:w="732" w:type="dxa"/>
            <w:tcBorders>
              <w:left w:val="double" w:sz="4" w:space="0" w:color="000000"/>
            </w:tcBorders>
            <w:tcMar>
              <w:top w:w="0" w:type="dxa"/>
              <w:left w:w="28" w:type="dxa"/>
              <w:bottom w:w="0" w:type="dxa"/>
              <w:right w:w="28" w:type="dxa"/>
            </w:tcMar>
          </w:tcPr>
          <w:p w14:paraId="7B6B6AE8" w14:textId="20B8F82A" w:rsidR="000C356D" w:rsidRPr="008D378D" w:rsidRDefault="000C356D" w:rsidP="002D48C6">
            <w:pPr>
              <w:jc w:val="both"/>
              <w:rPr>
                <w:lang w:val="pt-BR" w:eastAsia="pt-BR"/>
              </w:rPr>
            </w:pPr>
          </w:p>
        </w:tc>
        <w:tc>
          <w:tcPr>
            <w:tcW w:w="2769" w:type="dxa"/>
            <w:gridSpan w:val="2"/>
            <w:tcMar>
              <w:top w:w="0" w:type="dxa"/>
              <w:left w:w="28" w:type="dxa"/>
              <w:bottom w:w="0" w:type="dxa"/>
              <w:right w:w="28" w:type="dxa"/>
            </w:tcMar>
          </w:tcPr>
          <w:p w14:paraId="62F133E6" w14:textId="4678BB5F" w:rsidR="000C356D" w:rsidRPr="008D378D" w:rsidRDefault="000C356D" w:rsidP="002D48C6">
            <w:pPr>
              <w:jc w:val="both"/>
              <w:rPr>
                <w:lang w:val="pt-BR" w:eastAsia="pt-BR"/>
              </w:rPr>
            </w:pPr>
          </w:p>
        </w:tc>
        <w:tc>
          <w:tcPr>
            <w:tcW w:w="609" w:type="dxa"/>
            <w:tcMar>
              <w:top w:w="0" w:type="dxa"/>
              <w:left w:w="28" w:type="dxa"/>
              <w:bottom w:w="0" w:type="dxa"/>
              <w:right w:w="28" w:type="dxa"/>
            </w:tcMar>
          </w:tcPr>
          <w:p w14:paraId="5A60F4DD" w14:textId="4C7F309C" w:rsidR="000C356D" w:rsidRPr="008D378D" w:rsidRDefault="000C356D" w:rsidP="002D48C6">
            <w:pPr>
              <w:jc w:val="both"/>
              <w:rPr>
                <w:lang w:val="pt-BR" w:eastAsia="pt-BR"/>
              </w:rPr>
            </w:pPr>
          </w:p>
        </w:tc>
        <w:tc>
          <w:tcPr>
            <w:tcW w:w="5119" w:type="dxa"/>
            <w:gridSpan w:val="5"/>
            <w:tcBorders>
              <w:left w:val="single" w:sz="6" w:space="0" w:color="000000"/>
              <w:right w:val="double" w:sz="4" w:space="0" w:color="000000"/>
            </w:tcBorders>
            <w:tcMar>
              <w:top w:w="0" w:type="dxa"/>
              <w:left w:w="28" w:type="dxa"/>
              <w:bottom w:w="0" w:type="dxa"/>
              <w:right w:w="28" w:type="dxa"/>
            </w:tcMar>
            <w:hideMark/>
          </w:tcPr>
          <w:p w14:paraId="549EBB38" w14:textId="47368EC8" w:rsidR="000C356D" w:rsidRPr="008D378D" w:rsidRDefault="000C356D" w:rsidP="00022C8C">
            <w:pPr>
              <w:jc w:val="both"/>
              <w:rPr>
                <w:lang w:val="pt-BR" w:eastAsia="pt-BR"/>
              </w:rPr>
            </w:pPr>
            <w:r w:rsidRPr="008D378D">
              <w:rPr>
                <w:lang w:val="pt-BR" w:eastAsia="pt-BR"/>
              </w:rPr>
              <w:t xml:space="preserve">Assinatura do </w:t>
            </w:r>
            <w:r w:rsidR="00022C8C" w:rsidRPr="008D378D">
              <w:rPr>
                <w:lang w:val="pt-BR" w:eastAsia="pt-BR"/>
              </w:rPr>
              <w:t>L</w:t>
            </w:r>
            <w:r w:rsidRPr="008D378D">
              <w:rPr>
                <w:lang w:val="pt-BR" w:eastAsia="pt-BR"/>
              </w:rPr>
              <w:t>icitante</w:t>
            </w:r>
            <w:r w:rsidR="00286CED" w:rsidRPr="008D378D">
              <w:rPr>
                <w:lang w:val="pt-BR" w:eastAsia="pt-BR"/>
              </w:rPr>
              <w:t xml:space="preserve"> </w:t>
            </w:r>
            <w:r w:rsidRPr="008D378D">
              <w:rPr>
                <w:lang w:val="pt-BR" w:eastAsia="pt-BR"/>
              </w:rPr>
              <w:t>___________________</w:t>
            </w:r>
          </w:p>
        </w:tc>
      </w:tr>
      <w:tr w:rsidR="000C356D" w:rsidRPr="008D378D" w14:paraId="48389848" w14:textId="77777777" w:rsidTr="00466B95">
        <w:tc>
          <w:tcPr>
            <w:tcW w:w="732" w:type="dxa"/>
            <w:tcBorders>
              <w:left w:val="double" w:sz="4" w:space="0" w:color="000000"/>
              <w:bottom w:val="double" w:sz="4" w:space="0" w:color="000000"/>
            </w:tcBorders>
            <w:tcMar>
              <w:top w:w="0" w:type="dxa"/>
              <w:left w:w="28" w:type="dxa"/>
              <w:bottom w:w="0" w:type="dxa"/>
              <w:right w:w="28" w:type="dxa"/>
            </w:tcMar>
          </w:tcPr>
          <w:p w14:paraId="3FA66AA0" w14:textId="62AF82BF" w:rsidR="000C356D" w:rsidRPr="008D378D" w:rsidRDefault="000C356D" w:rsidP="002D48C6">
            <w:pPr>
              <w:jc w:val="both"/>
              <w:rPr>
                <w:lang w:val="pt-BR" w:eastAsia="pt-BR"/>
              </w:rPr>
            </w:pPr>
          </w:p>
        </w:tc>
        <w:tc>
          <w:tcPr>
            <w:tcW w:w="2769" w:type="dxa"/>
            <w:gridSpan w:val="2"/>
            <w:tcBorders>
              <w:bottom w:val="double" w:sz="4" w:space="0" w:color="000000"/>
            </w:tcBorders>
            <w:tcMar>
              <w:top w:w="0" w:type="dxa"/>
              <w:left w:w="28" w:type="dxa"/>
              <w:bottom w:w="0" w:type="dxa"/>
              <w:right w:w="28" w:type="dxa"/>
            </w:tcMar>
          </w:tcPr>
          <w:p w14:paraId="6E554C5F" w14:textId="0FCA65C9" w:rsidR="000C356D" w:rsidRPr="008D378D" w:rsidRDefault="000C356D" w:rsidP="002D48C6">
            <w:pPr>
              <w:jc w:val="both"/>
              <w:rPr>
                <w:lang w:val="pt-BR" w:eastAsia="pt-BR"/>
              </w:rPr>
            </w:pPr>
          </w:p>
        </w:tc>
        <w:tc>
          <w:tcPr>
            <w:tcW w:w="609" w:type="dxa"/>
            <w:tcBorders>
              <w:bottom w:val="double" w:sz="4" w:space="0" w:color="000000"/>
            </w:tcBorders>
            <w:tcMar>
              <w:top w:w="0" w:type="dxa"/>
              <w:left w:w="28" w:type="dxa"/>
              <w:bottom w:w="0" w:type="dxa"/>
              <w:right w:w="28" w:type="dxa"/>
            </w:tcMar>
          </w:tcPr>
          <w:p w14:paraId="595FC6F4" w14:textId="73153620" w:rsidR="000C356D" w:rsidRPr="008D378D" w:rsidRDefault="000C356D" w:rsidP="002D48C6">
            <w:pPr>
              <w:jc w:val="both"/>
              <w:rPr>
                <w:lang w:val="pt-BR" w:eastAsia="pt-BR"/>
              </w:rPr>
            </w:pPr>
          </w:p>
        </w:tc>
        <w:tc>
          <w:tcPr>
            <w:tcW w:w="831" w:type="dxa"/>
            <w:tcBorders>
              <w:left w:val="single" w:sz="6" w:space="0" w:color="000000"/>
              <w:bottom w:val="double" w:sz="4" w:space="0" w:color="000000"/>
            </w:tcBorders>
            <w:tcMar>
              <w:top w:w="0" w:type="dxa"/>
              <w:left w:w="28" w:type="dxa"/>
              <w:bottom w:w="0" w:type="dxa"/>
              <w:right w:w="28" w:type="dxa"/>
            </w:tcMar>
          </w:tcPr>
          <w:p w14:paraId="4A6074F4" w14:textId="4833A7FC" w:rsidR="000C356D" w:rsidRPr="008D378D" w:rsidRDefault="000C356D" w:rsidP="002D48C6">
            <w:pPr>
              <w:jc w:val="both"/>
              <w:rPr>
                <w:lang w:val="pt-BR" w:eastAsia="pt-BR"/>
              </w:rPr>
            </w:pPr>
          </w:p>
        </w:tc>
        <w:tc>
          <w:tcPr>
            <w:tcW w:w="1296" w:type="dxa"/>
            <w:gridSpan w:val="2"/>
            <w:tcBorders>
              <w:bottom w:val="double" w:sz="4" w:space="0" w:color="000000"/>
            </w:tcBorders>
            <w:tcMar>
              <w:top w:w="0" w:type="dxa"/>
              <w:left w:w="28" w:type="dxa"/>
              <w:bottom w:w="0" w:type="dxa"/>
              <w:right w:w="28" w:type="dxa"/>
            </w:tcMar>
          </w:tcPr>
          <w:p w14:paraId="71738735" w14:textId="17AFA402" w:rsidR="000C356D" w:rsidRPr="008D378D" w:rsidRDefault="000C356D" w:rsidP="002D48C6">
            <w:pPr>
              <w:jc w:val="both"/>
              <w:rPr>
                <w:lang w:val="pt-BR" w:eastAsia="pt-BR"/>
              </w:rPr>
            </w:pPr>
          </w:p>
        </w:tc>
        <w:tc>
          <w:tcPr>
            <w:tcW w:w="1297" w:type="dxa"/>
            <w:tcBorders>
              <w:bottom w:val="double" w:sz="4" w:space="0" w:color="000000"/>
            </w:tcBorders>
            <w:tcMar>
              <w:top w:w="0" w:type="dxa"/>
              <w:left w:w="28" w:type="dxa"/>
              <w:bottom w:w="0" w:type="dxa"/>
              <w:right w:w="28" w:type="dxa"/>
            </w:tcMar>
          </w:tcPr>
          <w:p w14:paraId="781702E6" w14:textId="5957C865" w:rsidR="000C356D" w:rsidRPr="008D378D" w:rsidRDefault="000C356D" w:rsidP="002D48C6">
            <w:pPr>
              <w:jc w:val="both"/>
              <w:rPr>
                <w:lang w:val="pt-BR" w:eastAsia="pt-BR"/>
              </w:rPr>
            </w:pPr>
          </w:p>
        </w:tc>
        <w:tc>
          <w:tcPr>
            <w:tcW w:w="1695" w:type="dxa"/>
            <w:tcBorders>
              <w:bottom w:val="double" w:sz="4" w:space="0" w:color="000000"/>
              <w:right w:val="double" w:sz="4" w:space="0" w:color="000000"/>
            </w:tcBorders>
            <w:tcMar>
              <w:top w:w="0" w:type="dxa"/>
              <w:left w:w="28" w:type="dxa"/>
              <w:bottom w:w="0" w:type="dxa"/>
              <w:right w:w="28" w:type="dxa"/>
            </w:tcMar>
          </w:tcPr>
          <w:p w14:paraId="25D71B21" w14:textId="052AE31F" w:rsidR="000C356D" w:rsidRPr="008D378D" w:rsidRDefault="000C356D" w:rsidP="002D48C6">
            <w:pPr>
              <w:jc w:val="both"/>
              <w:rPr>
                <w:lang w:val="pt-BR" w:eastAsia="pt-BR"/>
              </w:rPr>
            </w:pPr>
          </w:p>
        </w:tc>
      </w:tr>
    </w:tbl>
    <w:p w14:paraId="17BC1D3D" w14:textId="3A94961B" w:rsidR="00512E3B" w:rsidRPr="008D378D" w:rsidRDefault="000C356D" w:rsidP="002D48C6">
      <w:pPr>
        <w:spacing w:after="120"/>
        <w:jc w:val="both"/>
        <w:rPr>
          <w:color w:val="000000"/>
          <w:sz w:val="21"/>
          <w:szCs w:val="21"/>
          <w:lang w:val="pt-BR" w:eastAsia="pt-BR"/>
        </w:rPr>
      </w:pPr>
      <w:r w:rsidRPr="008D378D">
        <w:rPr>
          <w:color w:val="000000"/>
          <w:sz w:val="21"/>
          <w:szCs w:val="21"/>
          <w:lang w:val="pt-BR" w:eastAsia="pt-BR"/>
        </w:rPr>
        <w:t>a.</w:t>
      </w:r>
      <w:r w:rsidR="00512E3B" w:rsidRPr="008D378D">
        <w:rPr>
          <w:color w:val="000000"/>
          <w:sz w:val="21"/>
          <w:szCs w:val="21"/>
          <w:lang w:val="pt-BR" w:eastAsia="pt-BR"/>
        </w:rPr>
        <w:t xml:space="preserve"> </w:t>
      </w:r>
      <w:r w:rsidR="00FD169A" w:rsidRPr="008D378D">
        <w:rPr>
          <w:color w:val="000000"/>
          <w:sz w:val="21"/>
          <w:szCs w:val="21"/>
          <w:lang w:val="pt-BR" w:eastAsia="pt-BR"/>
        </w:rPr>
        <w:t>O</w:t>
      </w:r>
      <w:r w:rsidRPr="008D378D">
        <w:rPr>
          <w:color w:val="000000"/>
          <w:sz w:val="21"/>
          <w:szCs w:val="21"/>
          <w:lang w:val="pt-BR" w:eastAsia="pt-BR"/>
        </w:rPr>
        <w:t xml:space="preserve"> </w:t>
      </w:r>
      <w:r w:rsidR="00022C8C" w:rsidRPr="008D378D">
        <w:rPr>
          <w:color w:val="000000"/>
          <w:sz w:val="21"/>
          <w:szCs w:val="21"/>
          <w:lang w:val="pt-BR" w:eastAsia="pt-BR"/>
        </w:rPr>
        <w:t>Empreiteiro</w:t>
      </w:r>
      <w:r w:rsidRPr="008D378D">
        <w:rPr>
          <w:color w:val="000000"/>
          <w:sz w:val="21"/>
          <w:szCs w:val="21"/>
          <w:lang w:val="pt-BR" w:eastAsia="pt-BR"/>
        </w:rPr>
        <w:t xml:space="preserve"> deve inserir a unidade monetária</w:t>
      </w:r>
    </w:p>
    <w:p w14:paraId="59A6A187" w14:textId="77777777" w:rsidR="00512E3B" w:rsidRPr="008D378D" w:rsidRDefault="00512E3B" w:rsidP="002D48C6">
      <w:pPr>
        <w:spacing w:after="120"/>
        <w:jc w:val="both"/>
        <w:rPr>
          <w:color w:val="000000"/>
          <w:sz w:val="21"/>
          <w:szCs w:val="21"/>
          <w:lang w:val="pt-BR" w:eastAsia="pt-BR"/>
        </w:rPr>
      </w:pPr>
    </w:p>
    <w:p w14:paraId="6A5494CF" w14:textId="7FCF4CEA" w:rsidR="004577A6" w:rsidRPr="008D378D" w:rsidRDefault="004577A6" w:rsidP="002D48C6">
      <w:pPr>
        <w:spacing w:after="120"/>
        <w:jc w:val="both"/>
        <w:rPr>
          <w:color w:val="000000"/>
          <w:sz w:val="21"/>
          <w:szCs w:val="21"/>
          <w:lang w:val="pt-BR" w:eastAsia="pt-BR"/>
        </w:rPr>
      </w:pPr>
      <w:r w:rsidRPr="008D378D">
        <w:rPr>
          <w:color w:val="000000"/>
          <w:sz w:val="21"/>
          <w:szCs w:val="21"/>
          <w:lang w:val="pt-BR" w:eastAsia="pt-BR"/>
        </w:rPr>
        <w:br w:type="page"/>
      </w:r>
    </w:p>
    <w:p w14:paraId="5766910B" w14:textId="5E216C86" w:rsidR="000C356D" w:rsidRPr="008D378D" w:rsidRDefault="000C356D" w:rsidP="004577A6">
      <w:pPr>
        <w:spacing w:before="40"/>
        <w:jc w:val="center"/>
        <w:outlineLvl w:val="4"/>
        <w:rPr>
          <w:b/>
          <w:bCs/>
          <w:sz w:val="40"/>
          <w:szCs w:val="40"/>
          <w:lang w:val="pt-BR" w:eastAsia="pt-BR"/>
        </w:rPr>
      </w:pPr>
      <w:bookmarkStart w:id="621" w:name="_Toc489905185"/>
      <w:r w:rsidRPr="008D378D">
        <w:rPr>
          <w:b/>
          <w:bCs/>
          <w:sz w:val="40"/>
          <w:szCs w:val="40"/>
          <w:lang w:val="pt-BR" w:eastAsia="pt-BR"/>
        </w:rPr>
        <w:lastRenderedPageBreak/>
        <w:t>Quanti</w:t>
      </w:r>
      <w:r w:rsidR="00EF3568" w:rsidRPr="008D378D">
        <w:rPr>
          <w:b/>
          <w:bCs/>
          <w:sz w:val="40"/>
          <w:szCs w:val="40"/>
          <w:lang w:val="pt-BR" w:eastAsia="pt-BR"/>
        </w:rPr>
        <w:t>as</w:t>
      </w:r>
      <w:r w:rsidRPr="008D378D">
        <w:rPr>
          <w:b/>
          <w:bCs/>
          <w:sz w:val="40"/>
          <w:szCs w:val="40"/>
          <w:lang w:val="pt-BR" w:eastAsia="pt-BR"/>
        </w:rPr>
        <w:t xml:space="preserve"> Provisórias Especificadas</w:t>
      </w:r>
      <w:bookmarkEnd w:id="621"/>
    </w:p>
    <w:p w14:paraId="02095D10" w14:textId="3C43D481" w:rsidR="00EF3568" w:rsidRPr="008D378D" w:rsidRDefault="00EF3568" w:rsidP="004577A6">
      <w:pPr>
        <w:spacing w:before="40"/>
        <w:jc w:val="center"/>
        <w:outlineLvl w:val="4"/>
        <w:rPr>
          <w:b/>
          <w:bCs/>
          <w:sz w:val="36"/>
          <w:szCs w:val="36"/>
          <w:lang w:val="pt-BR" w:eastAsia="pt-BR"/>
        </w:rPr>
      </w:pPr>
    </w:p>
    <w:p w14:paraId="1159CECD" w14:textId="77777777" w:rsidR="004577A6" w:rsidRPr="008D378D" w:rsidRDefault="004577A6" w:rsidP="002D48C6">
      <w:pPr>
        <w:spacing w:before="40"/>
        <w:jc w:val="both"/>
        <w:outlineLvl w:val="4"/>
        <w:rPr>
          <w:color w:val="000000"/>
          <w:sz w:val="20"/>
          <w:szCs w:val="20"/>
          <w:lang w:val="pt-BR" w:eastAsia="pt-BR"/>
        </w:rPr>
      </w:pPr>
    </w:p>
    <w:tbl>
      <w:tblPr>
        <w:tblW w:w="9483" w:type="dxa"/>
        <w:tblCellMar>
          <w:left w:w="0" w:type="dxa"/>
          <w:right w:w="0" w:type="dxa"/>
        </w:tblCellMar>
        <w:tblLook w:val="04A0" w:firstRow="1" w:lastRow="0" w:firstColumn="1" w:lastColumn="0" w:noHBand="0" w:noVBand="1"/>
      </w:tblPr>
      <w:tblGrid>
        <w:gridCol w:w="1092"/>
        <w:gridCol w:w="1445"/>
        <w:gridCol w:w="1634"/>
        <w:gridCol w:w="946"/>
        <w:gridCol w:w="1531"/>
        <w:gridCol w:w="1104"/>
        <w:gridCol w:w="313"/>
        <w:gridCol w:w="1418"/>
      </w:tblGrid>
      <w:tr w:rsidR="009C5EE9" w:rsidRPr="008D378D" w14:paraId="3E88E1B3" w14:textId="77777777" w:rsidTr="000F5870">
        <w:tc>
          <w:tcPr>
            <w:tcW w:w="1092" w:type="dxa"/>
            <w:tcBorders>
              <w:top w:val="double" w:sz="4" w:space="0" w:color="000000"/>
              <w:left w:val="double" w:sz="4" w:space="0" w:color="000000"/>
              <w:bottom w:val="dotted" w:sz="6" w:space="0" w:color="000000"/>
            </w:tcBorders>
            <w:tcMar>
              <w:top w:w="0" w:type="dxa"/>
              <w:left w:w="108" w:type="dxa"/>
              <w:bottom w:w="0" w:type="dxa"/>
              <w:right w:w="108" w:type="dxa"/>
            </w:tcMar>
            <w:hideMark/>
          </w:tcPr>
          <w:p w14:paraId="14D73ADA" w14:textId="1C2EBB94" w:rsidR="009C5EE9" w:rsidRPr="008D378D" w:rsidRDefault="009C5EE9" w:rsidP="009C5EE9">
            <w:pPr>
              <w:spacing w:before="60" w:after="60"/>
              <w:jc w:val="center"/>
              <w:rPr>
                <w:lang w:val="pt-BR" w:eastAsia="pt-BR"/>
              </w:rPr>
            </w:pPr>
            <w:r w:rsidRPr="008D378D">
              <w:rPr>
                <w:b/>
                <w:color w:val="000000" w:themeColor="text1"/>
                <w:lang w:val="pt-BR"/>
              </w:rPr>
              <w:t xml:space="preserve">Item </w:t>
            </w:r>
            <w:proofErr w:type="spellStart"/>
            <w:proofErr w:type="gramStart"/>
            <w:r w:rsidRPr="008D378D">
              <w:rPr>
                <w:b/>
                <w:color w:val="000000" w:themeColor="text1"/>
                <w:lang w:val="pt-BR"/>
              </w:rPr>
              <w:t>n.</w:t>
            </w:r>
            <w:r w:rsidRPr="008D378D">
              <w:rPr>
                <w:b/>
                <w:color w:val="000000" w:themeColor="text1"/>
                <w:vertAlign w:val="superscript"/>
                <w:lang w:val="pt-BR"/>
              </w:rPr>
              <w:t>o</w:t>
            </w:r>
            <w:proofErr w:type="spellEnd"/>
            <w:proofErr w:type="gramEnd"/>
          </w:p>
        </w:tc>
        <w:tc>
          <w:tcPr>
            <w:tcW w:w="6660" w:type="dxa"/>
            <w:gridSpan w:val="5"/>
            <w:tcBorders>
              <w:top w:val="double" w:sz="4" w:space="0" w:color="000000"/>
              <w:left w:val="single" w:sz="6" w:space="0" w:color="000000"/>
              <w:bottom w:val="dotted" w:sz="6" w:space="0" w:color="000000"/>
            </w:tcBorders>
            <w:tcMar>
              <w:top w:w="0" w:type="dxa"/>
              <w:left w:w="108" w:type="dxa"/>
              <w:bottom w:w="0" w:type="dxa"/>
              <w:right w:w="108" w:type="dxa"/>
            </w:tcMar>
            <w:hideMark/>
          </w:tcPr>
          <w:p w14:paraId="1FF9673B" w14:textId="4CCD4AD4" w:rsidR="009C5EE9" w:rsidRPr="008D378D" w:rsidRDefault="009C5EE9" w:rsidP="009C5EE9">
            <w:pPr>
              <w:spacing w:before="60" w:after="60"/>
              <w:jc w:val="center"/>
              <w:rPr>
                <w:lang w:val="pt-BR" w:eastAsia="pt-BR"/>
              </w:rPr>
            </w:pPr>
            <w:r w:rsidRPr="008D378D">
              <w:rPr>
                <w:b/>
                <w:color w:val="000000" w:themeColor="text1"/>
                <w:lang w:val="pt-BR"/>
              </w:rPr>
              <w:t>Descrição</w:t>
            </w:r>
          </w:p>
        </w:tc>
        <w:tc>
          <w:tcPr>
            <w:tcW w:w="1731" w:type="dxa"/>
            <w:gridSpan w:val="2"/>
            <w:tcBorders>
              <w:top w:val="double" w:sz="4" w:space="0" w:color="000000"/>
              <w:left w:val="single" w:sz="6" w:space="0" w:color="000000"/>
              <w:bottom w:val="dotted" w:sz="6" w:space="0" w:color="000000"/>
              <w:right w:val="double" w:sz="4" w:space="0" w:color="000000"/>
            </w:tcBorders>
            <w:tcMar>
              <w:top w:w="0" w:type="dxa"/>
              <w:left w:w="108" w:type="dxa"/>
              <w:bottom w:w="0" w:type="dxa"/>
              <w:right w:w="108" w:type="dxa"/>
            </w:tcMar>
            <w:hideMark/>
          </w:tcPr>
          <w:p w14:paraId="3DFA1874" w14:textId="2E3A9120" w:rsidR="009C5EE9" w:rsidRPr="008D378D" w:rsidRDefault="009C5EE9" w:rsidP="009C5EE9">
            <w:pPr>
              <w:spacing w:before="60" w:after="60"/>
              <w:jc w:val="center"/>
              <w:rPr>
                <w:lang w:val="pt-BR" w:eastAsia="pt-BR"/>
              </w:rPr>
            </w:pPr>
            <w:r w:rsidRPr="008D378D">
              <w:rPr>
                <w:b/>
                <w:color w:val="000000" w:themeColor="text1"/>
                <w:lang w:val="pt-BR"/>
              </w:rPr>
              <w:t>Valor</w:t>
            </w:r>
          </w:p>
        </w:tc>
      </w:tr>
      <w:tr w:rsidR="000C356D" w:rsidRPr="008D378D" w14:paraId="7BE03594" w14:textId="77777777" w:rsidTr="00B9126C">
        <w:tc>
          <w:tcPr>
            <w:tcW w:w="1092" w:type="dxa"/>
            <w:tcBorders>
              <w:top w:val="dotted" w:sz="6" w:space="0" w:color="000000"/>
              <w:left w:val="double" w:sz="4" w:space="0" w:color="000000"/>
              <w:bottom w:val="dotted" w:sz="6" w:space="0" w:color="000000"/>
              <w:right w:val="dotted" w:sz="6" w:space="0" w:color="000000"/>
            </w:tcBorders>
            <w:tcMar>
              <w:top w:w="0" w:type="dxa"/>
              <w:left w:w="108" w:type="dxa"/>
              <w:bottom w:w="0" w:type="dxa"/>
              <w:right w:w="108" w:type="dxa"/>
            </w:tcMar>
            <w:hideMark/>
          </w:tcPr>
          <w:p w14:paraId="2447556A" w14:textId="77777777" w:rsidR="000C356D" w:rsidRPr="008D378D" w:rsidRDefault="000C356D" w:rsidP="002D48C6">
            <w:pPr>
              <w:spacing w:before="60" w:after="60"/>
              <w:jc w:val="both"/>
              <w:rPr>
                <w:lang w:val="pt-BR" w:eastAsia="pt-BR"/>
              </w:rPr>
            </w:pPr>
            <w:r w:rsidRPr="008D378D">
              <w:rPr>
                <w:lang w:val="pt-BR" w:eastAsia="pt-BR"/>
              </w:rPr>
              <w:t>1</w:t>
            </w:r>
          </w:p>
        </w:tc>
        <w:tc>
          <w:tcPr>
            <w:tcW w:w="6660" w:type="dxa"/>
            <w:gridSpan w:val="5"/>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tcPr>
          <w:p w14:paraId="5FA47EA0" w14:textId="4DBE3D07" w:rsidR="000C356D" w:rsidRPr="008D378D" w:rsidRDefault="000C356D" w:rsidP="002D48C6">
            <w:pPr>
              <w:spacing w:before="60" w:after="60"/>
              <w:jc w:val="both"/>
              <w:rPr>
                <w:lang w:val="pt-BR" w:eastAsia="pt-BR"/>
              </w:rPr>
            </w:pPr>
          </w:p>
        </w:tc>
        <w:tc>
          <w:tcPr>
            <w:tcW w:w="1731" w:type="dxa"/>
            <w:gridSpan w:val="2"/>
            <w:tcBorders>
              <w:top w:val="dotted" w:sz="6" w:space="0" w:color="000000"/>
              <w:left w:val="dotted" w:sz="6" w:space="0" w:color="000000"/>
              <w:bottom w:val="dotted" w:sz="6" w:space="0" w:color="000000"/>
              <w:right w:val="double" w:sz="4" w:space="0" w:color="000000"/>
            </w:tcBorders>
            <w:tcMar>
              <w:top w:w="0" w:type="dxa"/>
              <w:left w:w="108" w:type="dxa"/>
              <w:bottom w:w="0" w:type="dxa"/>
              <w:right w:w="108" w:type="dxa"/>
            </w:tcMar>
          </w:tcPr>
          <w:p w14:paraId="449AA607" w14:textId="1F03650D" w:rsidR="000C356D" w:rsidRPr="008D378D" w:rsidRDefault="000C356D" w:rsidP="002D48C6">
            <w:pPr>
              <w:spacing w:before="60" w:after="60"/>
              <w:jc w:val="both"/>
              <w:rPr>
                <w:lang w:val="pt-BR" w:eastAsia="pt-BR"/>
              </w:rPr>
            </w:pPr>
          </w:p>
        </w:tc>
      </w:tr>
      <w:tr w:rsidR="000C356D" w:rsidRPr="008D378D" w14:paraId="2B4CCA65" w14:textId="77777777" w:rsidTr="00B9126C">
        <w:tc>
          <w:tcPr>
            <w:tcW w:w="1092" w:type="dxa"/>
            <w:tcBorders>
              <w:top w:val="dotted" w:sz="6" w:space="0" w:color="000000"/>
              <w:left w:val="double" w:sz="4" w:space="0" w:color="000000"/>
              <w:bottom w:val="dotted" w:sz="6" w:space="0" w:color="000000"/>
              <w:right w:val="dotted" w:sz="6" w:space="0" w:color="000000"/>
            </w:tcBorders>
            <w:tcMar>
              <w:top w:w="0" w:type="dxa"/>
              <w:left w:w="108" w:type="dxa"/>
              <w:bottom w:w="0" w:type="dxa"/>
              <w:right w:w="108" w:type="dxa"/>
            </w:tcMar>
          </w:tcPr>
          <w:p w14:paraId="63746334" w14:textId="7264C5B6" w:rsidR="000C356D" w:rsidRPr="008D378D" w:rsidRDefault="000C356D" w:rsidP="002D48C6">
            <w:pPr>
              <w:spacing w:before="60" w:after="60"/>
              <w:jc w:val="both"/>
              <w:rPr>
                <w:lang w:val="pt-BR" w:eastAsia="pt-BR"/>
              </w:rPr>
            </w:pPr>
          </w:p>
        </w:tc>
        <w:tc>
          <w:tcPr>
            <w:tcW w:w="6660" w:type="dxa"/>
            <w:gridSpan w:val="5"/>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tcPr>
          <w:p w14:paraId="030EA639" w14:textId="16380A71" w:rsidR="000C356D" w:rsidRPr="008D378D" w:rsidRDefault="000C356D" w:rsidP="002D48C6">
            <w:pPr>
              <w:spacing w:before="60" w:after="60"/>
              <w:jc w:val="both"/>
              <w:rPr>
                <w:lang w:val="pt-BR" w:eastAsia="pt-BR"/>
              </w:rPr>
            </w:pPr>
          </w:p>
        </w:tc>
        <w:tc>
          <w:tcPr>
            <w:tcW w:w="1731" w:type="dxa"/>
            <w:gridSpan w:val="2"/>
            <w:tcBorders>
              <w:top w:val="dotted" w:sz="6" w:space="0" w:color="000000"/>
              <w:left w:val="dotted" w:sz="6" w:space="0" w:color="000000"/>
              <w:bottom w:val="dotted" w:sz="6" w:space="0" w:color="000000"/>
              <w:right w:val="double" w:sz="4" w:space="0" w:color="000000"/>
            </w:tcBorders>
            <w:tcMar>
              <w:top w:w="0" w:type="dxa"/>
              <w:left w:w="108" w:type="dxa"/>
              <w:bottom w:w="0" w:type="dxa"/>
              <w:right w:w="108" w:type="dxa"/>
            </w:tcMar>
          </w:tcPr>
          <w:p w14:paraId="640B947F" w14:textId="60485B05" w:rsidR="000C356D" w:rsidRPr="008D378D" w:rsidRDefault="000C356D" w:rsidP="002D48C6">
            <w:pPr>
              <w:spacing w:before="60" w:after="60"/>
              <w:jc w:val="both"/>
              <w:rPr>
                <w:lang w:val="pt-BR" w:eastAsia="pt-BR"/>
              </w:rPr>
            </w:pPr>
          </w:p>
        </w:tc>
      </w:tr>
      <w:tr w:rsidR="000C356D" w:rsidRPr="008D378D" w14:paraId="06CC7163" w14:textId="77777777" w:rsidTr="00B9126C">
        <w:tc>
          <w:tcPr>
            <w:tcW w:w="1092" w:type="dxa"/>
            <w:tcBorders>
              <w:top w:val="dotted" w:sz="6" w:space="0" w:color="000000"/>
              <w:left w:val="double" w:sz="4" w:space="0" w:color="000000"/>
              <w:bottom w:val="dotted" w:sz="6" w:space="0" w:color="000000"/>
              <w:right w:val="dotted" w:sz="6" w:space="0" w:color="000000"/>
            </w:tcBorders>
            <w:tcMar>
              <w:top w:w="0" w:type="dxa"/>
              <w:left w:w="108" w:type="dxa"/>
              <w:bottom w:w="0" w:type="dxa"/>
              <w:right w:w="108" w:type="dxa"/>
            </w:tcMar>
          </w:tcPr>
          <w:p w14:paraId="3BFD51A5" w14:textId="1F01BF0C" w:rsidR="000C356D" w:rsidRPr="008D378D" w:rsidRDefault="000C356D" w:rsidP="002D48C6">
            <w:pPr>
              <w:spacing w:before="60" w:after="60"/>
              <w:jc w:val="both"/>
              <w:rPr>
                <w:lang w:val="pt-BR" w:eastAsia="pt-BR"/>
              </w:rPr>
            </w:pPr>
          </w:p>
        </w:tc>
        <w:tc>
          <w:tcPr>
            <w:tcW w:w="6660" w:type="dxa"/>
            <w:gridSpan w:val="5"/>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tcPr>
          <w:p w14:paraId="0031EF54" w14:textId="7EF53CCE" w:rsidR="000C356D" w:rsidRPr="008D378D" w:rsidRDefault="000C356D" w:rsidP="002D48C6">
            <w:pPr>
              <w:spacing w:before="60" w:after="60"/>
              <w:jc w:val="both"/>
              <w:rPr>
                <w:lang w:val="pt-BR" w:eastAsia="pt-BR"/>
              </w:rPr>
            </w:pPr>
          </w:p>
        </w:tc>
        <w:tc>
          <w:tcPr>
            <w:tcW w:w="1731" w:type="dxa"/>
            <w:gridSpan w:val="2"/>
            <w:tcBorders>
              <w:top w:val="dotted" w:sz="6" w:space="0" w:color="000000"/>
              <w:left w:val="dotted" w:sz="6" w:space="0" w:color="000000"/>
              <w:bottom w:val="dotted" w:sz="6" w:space="0" w:color="000000"/>
              <w:right w:val="double" w:sz="4" w:space="0" w:color="000000"/>
            </w:tcBorders>
            <w:tcMar>
              <w:top w:w="0" w:type="dxa"/>
              <w:left w:w="108" w:type="dxa"/>
              <w:bottom w:w="0" w:type="dxa"/>
              <w:right w:w="108" w:type="dxa"/>
            </w:tcMar>
          </w:tcPr>
          <w:p w14:paraId="16B70877" w14:textId="52D8AA9A" w:rsidR="000C356D" w:rsidRPr="008D378D" w:rsidRDefault="000C356D" w:rsidP="002D48C6">
            <w:pPr>
              <w:spacing w:before="60" w:after="60"/>
              <w:jc w:val="both"/>
              <w:rPr>
                <w:lang w:val="pt-BR" w:eastAsia="pt-BR"/>
              </w:rPr>
            </w:pPr>
          </w:p>
        </w:tc>
      </w:tr>
      <w:tr w:rsidR="000C356D" w:rsidRPr="008D378D" w14:paraId="6BC682A2" w14:textId="77777777" w:rsidTr="00B9126C">
        <w:tc>
          <w:tcPr>
            <w:tcW w:w="1092" w:type="dxa"/>
            <w:tcBorders>
              <w:top w:val="dotted" w:sz="6" w:space="0" w:color="000000"/>
              <w:left w:val="double" w:sz="4" w:space="0" w:color="000000"/>
              <w:bottom w:val="dotted" w:sz="6" w:space="0" w:color="000000"/>
              <w:right w:val="dotted" w:sz="6" w:space="0" w:color="000000"/>
            </w:tcBorders>
            <w:tcMar>
              <w:top w:w="0" w:type="dxa"/>
              <w:left w:w="108" w:type="dxa"/>
              <w:bottom w:w="0" w:type="dxa"/>
              <w:right w:w="108" w:type="dxa"/>
            </w:tcMar>
            <w:hideMark/>
          </w:tcPr>
          <w:p w14:paraId="6C268EA0" w14:textId="7597189F" w:rsidR="000C356D" w:rsidRPr="008D378D" w:rsidRDefault="004577A6" w:rsidP="002D48C6">
            <w:pPr>
              <w:spacing w:before="60" w:after="60"/>
              <w:jc w:val="both"/>
              <w:rPr>
                <w:lang w:val="pt-BR" w:eastAsia="pt-BR"/>
              </w:rPr>
            </w:pPr>
            <w:r w:rsidRPr="008D378D">
              <w:rPr>
                <w:lang w:val="pt-BR" w:eastAsia="pt-BR"/>
              </w:rPr>
              <w:t>2</w:t>
            </w:r>
          </w:p>
        </w:tc>
        <w:tc>
          <w:tcPr>
            <w:tcW w:w="6660" w:type="dxa"/>
            <w:gridSpan w:val="5"/>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tcPr>
          <w:p w14:paraId="1E3A9435" w14:textId="212AAE0A" w:rsidR="000C356D" w:rsidRPr="008D378D" w:rsidRDefault="000C356D" w:rsidP="002D48C6">
            <w:pPr>
              <w:spacing w:before="60" w:after="60"/>
              <w:jc w:val="both"/>
              <w:rPr>
                <w:lang w:val="pt-BR" w:eastAsia="pt-BR"/>
              </w:rPr>
            </w:pPr>
          </w:p>
        </w:tc>
        <w:tc>
          <w:tcPr>
            <w:tcW w:w="1731" w:type="dxa"/>
            <w:gridSpan w:val="2"/>
            <w:tcBorders>
              <w:top w:val="dotted" w:sz="6" w:space="0" w:color="000000"/>
              <w:left w:val="dotted" w:sz="6" w:space="0" w:color="000000"/>
              <w:bottom w:val="dotted" w:sz="6" w:space="0" w:color="000000"/>
              <w:right w:val="double" w:sz="4" w:space="0" w:color="000000"/>
            </w:tcBorders>
            <w:tcMar>
              <w:top w:w="0" w:type="dxa"/>
              <w:left w:w="108" w:type="dxa"/>
              <w:bottom w:w="0" w:type="dxa"/>
              <w:right w:w="108" w:type="dxa"/>
            </w:tcMar>
          </w:tcPr>
          <w:p w14:paraId="48547983" w14:textId="5D15C357" w:rsidR="000C356D" w:rsidRPr="008D378D" w:rsidRDefault="000C356D" w:rsidP="002D48C6">
            <w:pPr>
              <w:spacing w:before="60" w:after="60"/>
              <w:jc w:val="both"/>
              <w:rPr>
                <w:lang w:val="pt-BR" w:eastAsia="pt-BR"/>
              </w:rPr>
            </w:pPr>
          </w:p>
        </w:tc>
      </w:tr>
      <w:tr w:rsidR="000C356D" w:rsidRPr="008D378D" w14:paraId="4245330F" w14:textId="77777777" w:rsidTr="00B9126C">
        <w:tc>
          <w:tcPr>
            <w:tcW w:w="1092" w:type="dxa"/>
            <w:tcBorders>
              <w:top w:val="dotted" w:sz="6" w:space="0" w:color="000000"/>
              <w:left w:val="double" w:sz="4" w:space="0" w:color="000000"/>
              <w:bottom w:val="dotted" w:sz="6" w:space="0" w:color="000000"/>
              <w:right w:val="dotted" w:sz="6" w:space="0" w:color="000000"/>
            </w:tcBorders>
            <w:tcMar>
              <w:top w:w="0" w:type="dxa"/>
              <w:left w:w="108" w:type="dxa"/>
              <w:bottom w:w="0" w:type="dxa"/>
              <w:right w:w="108" w:type="dxa"/>
            </w:tcMar>
          </w:tcPr>
          <w:p w14:paraId="398E7E35" w14:textId="210AE071" w:rsidR="000C356D" w:rsidRPr="008D378D" w:rsidRDefault="000C356D" w:rsidP="002D48C6">
            <w:pPr>
              <w:spacing w:before="60" w:after="60"/>
              <w:jc w:val="both"/>
              <w:rPr>
                <w:lang w:val="pt-BR" w:eastAsia="pt-BR"/>
              </w:rPr>
            </w:pPr>
          </w:p>
        </w:tc>
        <w:tc>
          <w:tcPr>
            <w:tcW w:w="6660" w:type="dxa"/>
            <w:gridSpan w:val="5"/>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tcPr>
          <w:p w14:paraId="2A8C8CC0" w14:textId="7D636B34" w:rsidR="000C356D" w:rsidRPr="008D378D" w:rsidRDefault="000C356D" w:rsidP="002D48C6">
            <w:pPr>
              <w:spacing w:before="60" w:after="60"/>
              <w:jc w:val="both"/>
              <w:rPr>
                <w:lang w:val="pt-BR" w:eastAsia="pt-BR"/>
              </w:rPr>
            </w:pPr>
          </w:p>
        </w:tc>
        <w:tc>
          <w:tcPr>
            <w:tcW w:w="1731" w:type="dxa"/>
            <w:gridSpan w:val="2"/>
            <w:tcBorders>
              <w:top w:val="dotted" w:sz="6" w:space="0" w:color="000000"/>
              <w:left w:val="dotted" w:sz="6" w:space="0" w:color="000000"/>
              <w:bottom w:val="dotted" w:sz="6" w:space="0" w:color="000000"/>
              <w:right w:val="double" w:sz="4" w:space="0" w:color="000000"/>
            </w:tcBorders>
            <w:tcMar>
              <w:top w:w="0" w:type="dxa"/>
              <w:left w:w="108" w:type="dxa"/>
              <w:bottom w:w="0" w:type="dxa"/>
              <w:right w:w="108" w:type="dxa"/>
            </w:tcMar>
          </w:tcPr>
          <w:p w14:paraId="6D005EE4" w14:textId="26F3C1F0" w:rsidR="000C356D" w:rsidRPr="008D378D" w:rsidRDefault="000C356D" w:rsidP="002D48C6">
            <w:pPr>
              <w:spacing w:before="60" w:after="60"/>
              <w:jc w:val="both"/>
              <w:rPr>
                <w:lang w:val="pt-BR" w:eastAsia="pt-BR"/>
              </w:rPr>
            </w:pPr>
          </w:p>
        </w:tc>
      </w:tr>
      <w:tr w:rsidR="000C356D" w:rsidRPr="008D378D" w14:paraId="2B873A94" w14:textId="77777777" w:rsidTr="00B9126C">
        <w:tc>
          <w:tcPr>
            <w:tcW w:w="1092" w:type="dxa"/>
            <w:tcBorders>
              <w:top w:val="dotted" w:sz="6" w:space="0" w:color="000000"/>
              <w:left w:val="double" w:sz="4" w:space="0" w:color="000000"/>
              <w:bottom w:val="dotted" w:sz="6" w:space="0" w:color="000000"/>
              <w:right w:val="dotted" w:sz="6" w:space="0" w:color="000000"/>
            </w:tcBorders>
            <w:tcMar>
              <w:top w:w="0" w:type="dxa"/>
              <w:left w:w="108" w:type="dxa"/>
              <w:bottom w:w="0" w:type="dxa"/>
              <w:right w:w="108" w:type="dxa"/>
            </w:tcMar>
          </w:tcPr>
          <w:p w14:paraId="73C4A561" w14:textId="3951018E" w:rsidR="000C356D" w:rsidRPr="008D378D" w:rsidRDefault="000C356D" w:rsidP="002D48C6">
            <w:pPr>
              <w:spacing w:before="60" w:after="60"/>
              <w:jc w:val="both"/>
              <w:rPr>
                <w:lang w:val="pt-BR" w:eastAsia="pt-BR"/>
              </w:rPr>
            </w:pPr>
          </w:p>
        </w:tc>
        <w:tc>
          <w:tcPr>
            <w:tcW w:w="6660" w:type="dxa"/>
            <w:gridSpan w:val="5"/>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tcPr>
          <w:p w14:paraId="5A097FC2" w14:textId="6A14A538" w:rsidR="000C356D" w:rsidRPr="008D378D" w:rsidRDefault="000C356D" w:rsidP="002D48C6">
            <w:pPr>
              <w:spacing w:before="60" w:after="60"/>
              <w:jc w:val="both"/>
              <w:rPr>
                <w:lang w:val="pt-BR" w:eastAsia="pt-BR"/>
              </w:rPr>
            </w:pPr>
          </w:p>
        </w:tc>
        <w:tc>
          <w:tcPr>
            <w:tcW w:w="1731" w:type="dxa"/>
            <w:gridSpan w:val="2"/>
            <w:tcBorders>
              <w:top w:val="dotted" w:sz="6" w:space="0" w:color="000000"/>
              <w:left w:val="dotted" w:sz="6" w:space="0" w:color="000000"/>
              <w:bottom w:val="dotted" w:sz="6" w:space="0" w:color="000000"/>
              <w:right w:val="double" w:sz="4" w:space="0" w:color="000000"/>
            </w:tcBorders>
            <w:tcMar>
              <w:top w:w="0" w:type="dxa"/>
              <w:left w:w="108" w:type="dxa"/>
              <w:bottom w:w="0" w:type="dxa"/>
              <w:right w:w="108" w:type="dxa"/>
            </w:tcMar>
          </w:tcPr>
          <w:p w14:paraId="397729B1" w14:textId="7063EC27" w:rsidR="000C356D" w:rsidRPr="008D378D" w:rsidRDefault="000C356D" w:rsidP="002D48C6">
            <w:pPr>
              <w:spacing w:before="60" w:after="60"/>
              <w:jc w:val="both"/>
              <w:rPr>
                <w:lang w:val="pt-BR" w:eastAsia="pt-BR"/>
              </w:rPr>
            </w:pPr>
          </w:p>
        </w:tc>
      </w:tr>
      <w:tr w:rsidR="000C356D" w:rsidRPr="008D378D" w14:paraId="067E9E24" w14:textId="77777777" w:rsidTr="00B9126C">
        <w:tc>
          <w:tcPr>
            <w:tcW w:w="1092" w:type="dxa"/>
            <w:tcBorders>
              <w:top w:val="dotted" w:sz="6" w:space="0" w:color="000000"/>
              <w:left w:val="double" w:sz="4" w:space="0" w:color="000000"/>
              <w:bottom w:val="dotted" w:sz="6" w:space="0" w:color="000000"/>
              <w:right w:val="dotted" w:sz="6" w:space="0" w:color="000000"/>
            </w:tcBorders>
            <w:tcMar>
              <w:top w:w="0" w:type="dxa"/>
              <w:left w:w="108" w:type="dxa"/>
              <w:bottom w:w="0" w:type="dxa"/>
              <w:right w:w="108" w:type="dxa"/>
            </w:tcMar>
            <w:hideMark/>
          </w:tcPr>
          <w:p w14:paraId="7DDEF9FB" w14:textId="77777777" w:rsidR="000C356D" w:rsidRPr="008D378D" w:rsidRDefault="000C356D" w:rsidP="002D48C6">
            <w:pPr>
              <w:spacing w:before="60" w:after="60"/>
              <w:jc w:val="both"/>
              <w:rPr>
                <w:lang w:val="pt-BR" w:eastAsia="pt-BR"/>
              </w:rPr>
            </w:pPr>
            <w:r w:rsidRPr="008D378D">
              <w:rPr>
                <w:lang w:val="pt-BR" w:eastAsia="pt-BR"/>
              </w:rPr>
              <w:t>3</w:t>
            </w:r>
          </w:p>
        </w:tc>
        <w:tc>
          <w:tcPr>
            <w:tcW w:w="6660" w:type="dxa"/>
            <w:gridSpan w:val="5"/>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tcPr>
          <w:p w14:paraId="6E29178E" w14:textId="351354F3" w:rsidR="000C356D" w:rsidRPr="008D378D" w:rsidRDefault="000C356D" w:rsidP="002D48C6">
            <w:pPr>
              <w:spacing w:before="60" w:after="60"/>
              <w:jc w:val="both"/>
              <w:rPr>
                <w:lang w:val="pt-BR" w:eastAsia="pt-BR"/>
              </w:rPr>
            </w:pPr>
          </w:p>
        </w:tc>
        <w:tc>
          <w:tcPr>
            <w:tcW w:w="1731" w:type="dxa"/>
            <w:gridSpan w:val="2"/>
            <w:tcBorders>
              <w:top w:val="dotted" w:sz="6" w:space="0" w:color="000000"/>
              <w:left w:val="dotted" w:sz="6" w:space="0" w:color="000000"/>
              <w:bottom w:val="dotted" w:sz="6" w:space="0" w:color="000000"/>
              <w:right w:val="double" w:sz="4" w:space="0" w:color="000000"/>
            </w:tcBorders>
            <w:tcMar>
              <w:top w:w="0" w:type="dxa"/>
              <w:left w:w="108" w:type="dxa"/>
              <w:bottom w:w="0" w:type="dxa"/>
              <w:right w:w="108" w:type="dxa"/>
            </w:tcMar>
          </w:tcPr>
          <w:p w14:paraId="397988B7" w14:textId="44677773" w:rsidR="000C356D" w:rsidRPr="008D378D" w:rsidRDefault="000C356D" w:rsidP="002D48C6">
            <w:pPr>
              <w:spacing w:before="60" w:after="60"/>
              <w:jc w:val="both"/>
              <w:rPr>
                <w:lang w:val="pt-BR" w:eastAsia="pt-BR"/>
              </w:rPr>
            </w:pPr>
          </w:p>
        </w:tc>
      </w:tr>
      <w:tr w:rsidR="000C356D" w:rsidRPr="008D378D" w14:paraId="716DE5F0" w14:textId="77777777" w:rsidTr="00B9126C">
        <w:tc>
          <w:tcPr>
            <w:tcW w:w="1092" w:type="dxa"/>
            <w:tcBorders>
              <w:top w:val="dotted" w:sz="6" w:space="0" w:color="000000"/>
              <w:left w:val="double" w:sz="4" w:space="0" w:color="000000"/>
              <w:bottom w:val="dotted" w:sz="6" w:space="0" w:color="000000"/>
              <w:right w:val="dotted" w:sz="6" w:space="0" w:color="000000"/>
            </w:tcBorders>
            <w:tcMar>
              <w:top w:w="0" w:type="dxa"/>
              <w:left w:w="108" w:type="dxa"/>
              <w:bottom w:w="0" w:type="dxa"/>
              <w:right w:w="108" w:type="dxa"/>
            </w:tcMar>
          </w:tcPr>
          <w:p w14:paraId="42856D65" w14:textId="73B56865" w:rsidR="000C356D" w:rsidRPr="008D378D" w:rsidRDefault="000C356D" w:rsidP="002D48C6">
            <w:pPr>
              <w:spacing w:before="60" w:after="60"/>
              <w:jc w:val="both"/>
              <w:rPr>
                <w:lang w:val="pt-BR" w:eastAsia="pt-BR"/>
              </w:rPr>
            </w:pPr>
          </w:p>
        </w:tc>
        <w:tc>
          <w:tcPr>
            <w:tcW w:w="6660" w:type="dxa"/>
            <w:gridSpan w:val="5"/>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tcPr>
          <w:p w14:paraId="13C29CE0" w14:textId="41AEAE91" w:rsidR="000C356D" w:rsidRPr="008D378D" w:rsidRDefault="000C356D" w:rsidP="002D48C6">
            <w:pPr>
              <w:spacing w:before="60" w:after="60"/>
              <w:jc w:val="both"/>
              <w:rPr>
                <w:lang w:val="pt-BR" w:eastAsia="pt-BR"/>
              </w:rPr>
            </w:pPr>
          </w:p>
        </w:tc>
        <w:tc>
          <w:tcPr>
            <w:tcW w:w="1731" w:type="dxa"/>
            <w:gridSpan w:val="2"/>
            <w:tcBorders>
              <w:top w:val="dotted" w:sz="6" w:space="0" w:color="000000"/>
              <w:left w:val="dotted" w:sz="6" w:space="0" w:color="000000"/>
              <w:bottom w:val="dotted" w:sz="6" w:space="0" w:color="000000"/>
              <w:right w:val="double" w:sz="4" w:space="0" w:color="000000"/>
            </w:tcBorders>
            <w:tcMar>
              <w:top w:w="0" w:type="dxa"/>
              <w:left w:w="108" w:type="dxa"/>
              <w:bottom w:w="0" w:type="dxa"/>
              <w:right w:w="108" w:type="dxa"/>
            </w:tcMar>
          </w:tcPr>
          <w:p w14:paraId="2C090768" w14:textId="505E442D" w:rsidR="000C356D" w:rsidRPr="008D378D" w:rsidRDefault="000C356D" w:rsidP="002D48C6">
            <w:pPr>
              <w:spacing w:before="60" w:after="60"/>
              <w:jc w:val="both"/>
              <w:rPr>
                <w:lang w:val="pt-BR" w:eastAsia="pt-BR"/>
              </w:rPr>
            </w:pPr>
          </w:p>
        </w:tc>
      </w:tr>
      <w:tr w:rsidR="000C356D" w:rsidRPr="008D378D" w14:paraId="3D788572" w14:textId="77777777" w:rsidTr="00B9126C">
        <w:tc>
          <w:tcPr>
            <w:tcW w:w="1092" w:type="dxa"/>
            <w:tcBorders>
              <w:top w:val="dotted" w:sz="6" w:space="0" w:color="000000"/>
              <w:left w:val="double" w:sz="4" w:space="0" w:color="000000"/>
              <w:bottom w:val="dotted" w:sz="6" w:space="0" w:color="000000"/>
              <w:right w:val="dotted" w:sz="6" w:space="0" w:color="000000"/>
            </w:tcBorders>
            <w:tcMar>
              <w:top w:w="0" w:type="dxa"/>
              <w:left w:w="108" w:type="dxa"/>
              <w:bottom w:w="0" w:type="dxa"/>
              <w:right w:w="108" w:type="dxa"/>
            </w:tcMar>
          </w:tcPr>
          <w:p w14:paraId="201B1B21" w14:textId="1172D34B" w:rsidR="000C356D" w:rsidRPr="008D378D" w:rsidRDefault="000C356D" w:rsidP="002D48C6">
            <w:pPr>
              <w:spacing w:before="60" w:after="60"/>
              <w:jc w:val="both"/>
              <w:rPr>
                <w:lang w:val="pt-BR" w:eastAsia="pt-BR"/>
              </w:rPr>
            </w:pPr>
          </w:p>
        </w:tc>
        <w:tc>
          <w:tcPr>
            <w:tcW w:w="6660" w:type="dxa"/>
            <w:gridSpan w:val="5"/>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tcPr>
          <w:p w14:paraId="4AEC8D0A" w14:textId="656BC4AB" w:rsidR="000C356D" w:rsidRPr="008D378D" w:rsidRDefault="000C356D" w:rsidP="002D48C6">
            <w:pPr>
              <w:spacing w:before="60" w:after="60"/>
              <w:jc w:val="both"/>
              <w:rPr>
                <w:lang w:val="pt-BR" w:eastAsia="pt-BR"/>
              </w:rPr>
            </w:pPr>
          </w:p>
        </w:tc>
        <w:tc>
          <w:tcPr>
            <w:tcW w:w="1731" w:type="dxa"/>
            <w:gridSpan w:val="2"/>
            <w:tcBorders>
              <w:top w:val="dotted" w:sz="6" w:space="0" w:color="000000"/>
              <w:left w:val="dotted" w:sz="6" w:space="0" w:color="000000"/>
              <w:bottom w:val="dotted" w:sz="6" w:space="0" w:color="000000"/>
              <w:right w:val="double" w:sz="4" w:space="0" w:color="000000"/>
            </w:tcBorders>
            <w:tcMar>
              <w:top w:w="0" w:type="dxa"/>
              <w:left w:w="108" w:type="dxa"/>
              <w:bottom w:w="0" w:type="dxa"/>
              <w:right w:w="108" w:type="dxa"/>
            </w:tcMar>
          </w:tcPr>
          <w:p w14:paraId="6FEBA07B" w14:textId="4B6A648A" w:rsidR="000C356D" w:rsidRPr="008D378D" w:rsidRDefault="000C356D" w:rsidP="002D48C6">
            <w:pPr>
              <w:spacing w:before="60" w:after="60"/>
              <w:jc w:val="both"/>
              <w:rPr>
                <w:lang w:val="pt-BR" w:eastAsia="pt-BR"/>
              </w:rPr>
            </w:pPr>
          </w:p>
        </w:tc>
      </w:tr>
      <w:tr w:rsidR="000C356D" w:rsidRPr="002E504D" w14:paraId="27409ABC" w14:textId="77777777" w:rsidTr="00B9126C">
        <w:tc>
          <w:tcPr>
            <w:tcW w:w="1092" w:type="dxa"/>
            <w:tcBorders>
              <w:top w:val="dotted" w:sz="6" w:space="0" w:color="000000"/>
              <w:left w:val="double" w:sz="4" w:space="0" w:color="000000"/>
              <w:bottom w:val="dotted" w:sz="6" w:space="0" w:color="000000"/>
              <w:right w:val="dotted" w:sz="6" w:space="0" w:color="000000"/>
            </w:tcBorders>
            <w:tcMar>
              <w:top w:w="0" w:type="dxa"/>
              <w:left w:w="108" w:type="dxa"/>
              <w:bottom w:w="0" w:type="dxa"/>
              <w:right w:w="108" w:type="dxa"/>
            </w:tcMar>
            <w:hideMark/>
          </w:tcPr>
          <w:p w14:paraId="53A43C81" w14:textId="77777777" w:rsidR="000C356D" w:rsidRPr="008D378D" w:rsidRDefault="000C356D" w:rsidP="002D48C6">
            <w:pPr>
              <w:spacing w:before="60" w:after="60"/>
              <w:jc w:val="both"/>
              <w:rPr>
                <w:lang w:val="pt-BR" w:eastAsia="pt-BR"/>
              </w:rPr>
            </w:pPr>
            <w:r w:rsidRPr="008D378D">
              <w:rPr>
                <w:lang w:val="pt-BR" w:eastAsia="pt-BR"/>
              </w:rPr>
              <w:t>4</w:t>
            </w:r>
          </w:p>
        </w:tc>
        <w:tc>
          <w:tcPr>
            <w:tcW w:w="6660" w:type="dxa"/>
            <w:gridSpan w:val="5"/>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5EB215C0" w14:textId="017D670B" w:rsidR="00EF3568" w:rsidRPr="008D378D" w:rsidRDefault="00EF3568" w:rsidP="002D48C6">
            <w:pPr>
              <w:spacing w:before="60" w:after="60"/>
              <w:jc w:val="both"/>
              <w:rPr>
                <w:lang w:val="pt-BR" w:eastAsia="pt-BR"/>
              </w:rPr>
            </w:pPr>
            <w:r w:rsidRPr="008D378D">
              <w:rPr>
                <w:lang w:val="pt-BR" w:eastAsia="pt-BR"/>
              </w:rPr>
              <w:t>Quantias</w:t>
            </w:r>
            <w:r w:rsidR="000C356D" w:rsidRPr="008D378D">
              <w:rPr>
                <w:lang w:val="pt-BR" w:eastAsia="pt-BR"/>
              </w:rPr>
              <w:t xml:space="preserve"> </w:t>
            </w:r>
            <w:r w:rsidRPr="008D378D">
              <w:rPr>
                <w:lang w:val="pt-BR" w:eastAsia="pt-BR"/>
              </w:rPr>
              <w:t>P</w:t>
            </w:r>
            <w:r w:rsidR="000C356D" w:rsidRPr="008D378D">
              <w:rPr>
                <w:lang w:val="pt-BR" w:eastAsia="pt-BR"/>
              </w:rPr>
              <w:t>rovisóri</w:t>
            </w:r>
            <w:r w:rsidR="002C76BF" w:rsidRPr="008D378D">
              <w:rPr>
                <w:lang w:val="pt-BR" w:eastAsia="pt-BR"/>
              </w:rPr>
              <w:t>a</w:t>
            </w:r>
            <w:r w:rsidR="000C356D" w:rsidRPr="008D378D">
              <w:rPr>
                <w:lang w:val="pt-BR" w:eastAsia="pt-BR"/>
              </w:rPr>
              <w:t>s para implementar medidas ASSS (se aplicável)</w:t>
            </w:r>
          </w:p>
        </w:tc>
        <w:tc>
          <w:tcPr>
            <w:tcW w:w="1731" w:type="dxa"/>
            <w:gridSpan w:val="2"/>
            <w:tcBorders>
              <w:top w:val="dotted" w:sz="6" w:space="0" w:color="000000"/>
              <w:left w:val="dotted" w:sz="6" w:space="0" w:color="000000"/>
              <w:bottom w:val="dotted" w:sz="6" w:space="0" w:color="000000"/>
              <w:right w:val="double" w:sz="4" w:space="0" w:color="000000"/>
            </w:tcBorders>
            <w:tcMar>
              <w:top w:w="0" w:type="dxa"/>
              <w:left w:w="108" w:type="dxa"/>
              <w:bottom w:w="0" w:type="dxa"/>
              <w:right w:w="108" w:type="dxa"/>
            </w:tcMar>
          </w:tcPr>
          <w:p w14:paraId="70F94E60" w14:textId="4B9FD514" w:rsidR="000C356D" w:rsidRPr="008D378D" w:rsidRDefault="000C356D" w:rsidP="002D48C6">
            <w:pPr>
              <w:spacing w:before="60" w:after="60"/>
              <w:jc w:val="both"/>
              <w:rPr>
                <w:lang w:val="pt-BR" w:eastAsia="pt-BR"/>
              </w:rPr>
            </w:pPr>
          </w:p>
        </w:tc>
      </w:tr>
      <w:tr w:rsidR="000C356D" w:rsidRPr="002E504D" w14:paraId="4D4C1BCE" w14:textId="77777777" w:rsidTr="00B9126C">
        <w:tc>
          <w:tcPr>
            <w:tcW w:w="1092" w:type="dxa"/>
            <w:tcBorders>
              <w:top w:val="dotted" w:sz="6" w:space="0" w:color="000000"/>
              <w:left w:val="double" w:sz="4" w:space="0" w:color="000000"/>
              <w:bottom w:val="dotted" w:sz="6" w:space="0" w:color="000000"/>
              <w:right w:val="dotted" w:sz="6" w:space="0" w:color="000000"/>
            </w:tcBorders>
            <w:tcMar>
              <w:top w:w="0" w:type="dxa"/>
              <w:left w:w="108" w:type="dxa"/>
              <w:bottom w:w="0" w:type="dxa"/>
              <w:right w:w="108" w:type="dxa"/>
            </w:tcMar>
            <w:hideMark/>
          </w:tcPr>
          <w:p w14:paraId="747CDA76" w14:textId="77777777" w:rsidR="000C356D" w:rsidRPr="008D378D" w:rsidRDefault="000C356D" w:rsidP="002D48C6">
            <w:pPr>
              <w:spacing w:before="60" w:after="60"/>
              <w:jc w:val="both"/>
              <w:rPr>
                <w:lang w:val="pt-BR" w:eastAsia="pt-BR"/>
              </w:rPr>
            </w:pPr>
            <w:r w:rsidRPr="008D378D">
              <w:rPr>
                <w:lang w:val="pt-BR" w:eastAsia="pt-BR"/>
              </w:rPr>
              <w:t>5</w:t>
            </w:r>
          </w:p>
        </w:tc>
        <w:tc>
          <w:tcPr>
            <w:tcW w:w="6660" w:type="dxa"/>
            <w:gridSpan w:val="5"/>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74D5DB99" w14:textId="4A29D693" w:rsidR="000C356D" w:rsidRPr="008D378D" w:rsidRDefault="002C76BF" w:rsidP="002D48C6">
            <w:pPr>
              <w:spacing w:before="60" w:after="60"/>
              <w:jc w:val="both"/>
              <w:rPr>
                <w:lang w:val="pt-BR" w:eastAsia="pt-BR"/>
              </w:rPr>
            </w:pPr>
            <w:r w:rsidRPr="008D378D">
              <w:rPr>
                <w:lang w:val="pt-BR" w:eastAsia="pt-BR"/>
              </w:rPr>
              <w:t>Quantias</w:t>
            </w:r>
            <w:r w:rsidR="000C356D" w:rsidRPr="008D378D">
              <w:rPr>
                <w:lang w:val="pt-BR" w:eastAsia="pt-BR"/>
              </w:rPr>
              <w:t xml:space="preserve"> </w:t>
            </w:r>
            <w:r w:rsidRPr="008D378D">
              <w:rPr>
                <w:lang w:val="pt-BR" w:eastAsia="pt-BR"/>
              </w:rPr>
              <w:t>P</w:t>
            </w:r>
            <w:r w:rsidR="000C356D" w:rsidRPr="008D378D">
              <w:rPr>
                <w:lang w:val="pt-BR" w:eastAsia="pt-BR"/>
              </w:rPr>
              <w:t>rovisóri</w:t>
            </w:r>
            <w:r w:rsidR="00B9126C" w:rsidRPr="008D378D">
              <w:rPr>
                <w:lang w:val="pt-BR" w:eastAsia="pt-BR"/>
              </w:rPr>
              <w:t>a</w:t>
            </w:r>
            <w:r w:rsidR="000C356D" w:rsidRPr="008D378D">
              <w:rPr>
                <w:lang w:val="pt-BR" w:eastAsia="pt-BR"/>
              </w:rPr>
              <w:t xml:space="preserve">s para cobrir </w:t>
            </w:r>
            <w:r w:rsidRPr="008D378D">
              <w:rPr>
                <w:lang w:val="pt-BR" w:eastAsia="pt-BR"/>
              </w:rPr>
              <w:t xml:space="preserve">a </w:t>
            </w:r>
            <w:r w:rsidR="00B9126C" w:rsidRPr="008D378D">
              <w:rPr>
                <w:lang w:val="pt-BR" w:eastAsia="pt-BR"/>
              </w:rPr>
              <w:t>treinamento</w:t>
            </w:r>
            <w:r w:rsidR="000C356D" w:rsidRPr="008D378D">
              <w:rPr>
                <w:lang w:val="pt-BR" w:eastAsia="pt-BR"/>
              </w:rPr>
              <w:t xml:space="preserve"> e conscientização sobre </w:t>
            </w:r>
            <w:r w:rsidRPr="008D378D">
              <w:rPr>
                <w:lang w:val="pt-BR" w:eastAsia="pt-BR"/>
              </w:rPr>
              <w:t xml:space="preserve">a </w:t>
            </w:r>
            <w:r w:rsidR="000C356D" w:rsidRPr="008D378D">
              <w:rPr>
                <w:lang w:val="pt-BR" w:eastAsia="pt-BR"/>
              </w:rPr>
              <w:t>exploração e abuso sexual (</w:t>
            </w:r>
            <w:r w:rsidRPr="008D378D">
              <w:rPr>
                <w:lang w:val="pt-BR" w:eastAsia="pt-BR"/>
              </w:rPr>
              <w:t>EAS</w:t>
            </w:r>
            <w:r w:rsidR="000C356D" w:rsidRPr="008D378D">
              <w:rPr>
                <w:lang w:val="pt-BR" w:eastAsia="pt-BR"/>
              </w:rPr>
              <w:t xml:space="preserve">) e violência </w:t>
            </w:r>
            <w:r w:rsidRPr="008D378D">
              <w:rPr>
                <w:lang w:val="pt-BR" w:eastAsia="pt-BR"/>
              </w:rPr>
              <w:t xml:space="preserve">baseada </w:t>
            </w:r>
            <w:r w:rsidR="004D2548" w:rsidRPr="008D378D">
              <w:rPr>
                <w:lang w:val="pt-BR" w:eastAsia="pt-BR"/>
              </w:rPr>
              <w:t>em</w:t>
            </w:r>
            <w:r w:rsidR="00286CED" w:rsidRPr="008D378D">
              <w:rPr>
                <w:lang w:val="pt-BR" w:eastAsia="pt-BR"/>
              </w:rPr>
              <w:t xml:space="preserve"> </w:t>
            </w:r>
            <w:r w:rsidR="000C356D" w:rsidRPr="008D378D">
              <w:rPr>
                <w:lang w:val="pt-BR" w:eastAsia="pt-BR"/>
              </w:rPr>
              <w:t>gênero (VBG)</w:t>
            </w:r>
          </w:p>
        </w:tc>
        <w:tc>
          <w:tcPr>
            <w:tcW w:w="1731" w:type="dxa"/>
            <w:gridSpan w:val="2"/>
            <w:tcBorders>
              <w:top w:val="dotted" w:sz="6" w:space="0" w:color="000000"/>
              <w:left w:val="dotted" w:sz="6" w:space="0" w:color="000000"/>
              <w:bottom w:val="dotted" w:sz="6" w:space="0" w:color="000000"/>
              <w:right w:val="double" w:sz="4" w:space="0" w:color="000000"/>
            </w:tcBorders>
            <w:tcMar>
              <w:top w:w="0" w:type="dxa"/>
              <w:left w:w="108" w:type="dxa"/>
              <w:bottom w:w="0" w:type="dxa"/>
              <w:right w:w="108" w:type="dxa"/>
            </w:tcMar>
          </w:tcPr>
          <w:p w14:paraId="4B566ACD" w14:textId="3AE4F52A" w:rsidR="000C356D" w:rsidRPr="008D378D" w:rsidRDefault="000C356D" w:rsidP="002D48C6">
            <w:pPr>
              <w:spacing w:before="60" w:after="60"/>
              <w:jc w:val="both"/>
              <w:rPr>
                <w:lang w:val="pt-BR" w:eastAsia="pt-BR"/>
              </w:rPr>
            </w:pPr>
          </w:p>
        </w:tc>
      </w:tr>
      <w:tr w:rsidR="000C356D" w:rsidRPr="002E504D" w14:paraId="207414DC" w14:textId="77777777" w:rsidTr="00B9126C">
        <w:tc>
          <w:tcPr>
            <w:tcW w:w="1092" w:type="dxa"/>
            <w:tcBorders>
              <w:top w:val="dotted" w:sz="6" w:space="0" w:color="000000"/>
              <w:left w:val="double" w:sz="4" w:space="0" w:color="000000"/>
              <w:bottom w:val="dotted" w:sz="6" w:space="0" w:color="000000"/>
              <w:right w:val="dotted" w:sz="6" w:space="0" w:color="000000"/>
            </w:tcBorders>
            <w:tcMar>
              <w:top w:w="0" w:type="dxa"/>
              <w:left w:w="108" w:type="dxa"/>
              <w:bottom w:w="0" w:type="dxa"/>
              <w:right w:w="108" w:type="dxa"/>
            </w:tcMar>
          </w:tcPr>
          <w:p w14:paraId="7BD385CC" w14:textId="23EB9016" w:rsidR="000C356D" w:rsidRPr="008D378D" w:rsidRDefault="000C356D" w:rsidP="002D48C6">
            <w:pPr>
              <w:spacing w:before="60" w:after="60"/>
              <w:jc w:val="both"/>
              <w:rPr>
                <w:lang w:val="pt-BR" w:eastAsia="pt-BR"/>
              </w:rPr>
            </w:pPr>
          </w:p>
        </w:tc>
        <w:tc>
          <w:tcPr>
            <w:tcW w:w="6660" w:type="dxa"/>
            <w:gridSpan w:val="5"/>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tcPr>
          <w:p w14:paraId="7CC0ECC0" w14:textId="6BD6A101" w:rsidR="000C356D" w:rsidRPr="008D378D" w:rsidRDefault="000C356D" w:rsidP="002D48C6">
            <w:pPr>
              <w:spacing w:before="60" w:after="60"/>
              <w:jc w:val="both"/>
              <w:rPr>
                <w:lang w:val="pt-BR" w:eastAsia="pt-BR"/>
              </w:rPr>
            </w:pPr>
          </w:p>
        </w:tc>
        <w:tc>
          <w:tcPr>
            <w:tcW w:w="1731" w:type="dxa"/>
            <w:gridSpan w:val="2"/>
            <w:tcBorders>
              <w:top w:val="dotted" w:sz="6" w:space="0" w:color="000000"/>
              <w:left w:val="dotted" w:sz="6" w:space="0" w:color="000000"/>
              <w:bottom w:val="dotted" w:sz="6" w:space="0" w:color="000000"/>
              <w:right w:val="double" w:sz="4" w:space="0" w:color="000000"/>
            </w:tcBorders>
            <w:tcMar>
              <w:top w:w="0" w:type="dxa"/>
              <w:left w:w="108" w:type="dxa"/>
              <w:bottom w:w="0" w:type="dxa"/>
              <w:right w:w="108" w:type="dxa"/>
            </w:tcMar>
          </w:tcPr>
          <w:p w14:paraId="10477584" w14:textId="42199E31" w:rsidR="000C356D" w:rsidRPr="008D378D" w:rsidRDefault="000C356D" w:rsidP="002D48C6">
            <w:pPr>
              <w:spacing w:before="60" w:after="60"/>
              <w:jc w:val="both"/>
              <w:rPr>
                <w:lang w:val="pt-BR" w:eastAsia="pt-BR"/>
              </w:rPr>
            </w:pPr>
          </w:p>
        </w:tc>
      </w:tr>
      <w:tr w:rsidR="000C356D" w:rsidRPr="008D378D" w14:paraId="4F27E8CB" w14:textId="77777777" w:rsidTr="00B9126C">
        <w:tc>
          <w:tcPr>
            <w:tcW w:w="1092" w:type="dxa"/>
            <w:tcBorders>
              <w:top w:val="dotted" w:sz="6" w:space="0" w:color="000000"/>
              <w:left w:val="double" w:sz="4" w:space="0" w:color="000000"/>
              <w:bottom w:val="dotted" w:sz="6" w:space="0" w:color="000000"/>
              <w:right w:val="dotted" w:sz="6" w:space="0" w:color="000000"/>
            </w:tcBorders>
            <w:tcMar>
              <w:top w:w="0" w:type="dxa"/>
              <w:left w:w="108" w:type="dxa"/>
              <w:bottom w:w="0" w:type="dxa"/>
              <w:right w:w="108" w:type="dxa"/>
            </w:tcMar>
            <w:hideMark/>
          </w:tcPr>
          <w:p w14:paraId="2050EF7A" w14:textId="77777777" w:rsidR="000C356D" w:rsidRPr="008D378D" w:rsidRDefault="000C356D" w:rsidP="002D48C6">
            <w:pPr>
              <w:spacing w:before="60" w:after="60"/>
              <w:jc w:val="both"/>
              <w:rPr>
                <w:lang w:val="pt-BR" w:eastAsia="pt-BR"/>
              </w:rPr>
            </w:pPr>
            <w:r w:rsidRPr="008D378D">
              <w:rPr>
                <w:lang w:val="pt-BR" w:eastAsia="pt-BR"/>
              </w:rPr>
              <w:t>etc.</w:t>
            </w:r>
          </w:p>
        </w:tc>
        <w:tc>
          <w:tcPr>
            <w:tcW w:w="6660" w:type="dxa"/>
            <w:gridSpan w:val="5"/>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5BFFCD99" w14:textId="50A1B239" w:rsidR="000C356D" w:rsidRPr="008D378D" w:rsidRDefault="000C356D" w:rsidP="002D48C6">
            <w:pPr>
              <w:spacing w:before="60" w:after="60"/>
              <w:jc w:val="both"/>
              <w:rPr>
                <w:lang w:val="pt-BR" w:eastAsia="pt-BR"/>
              </w:rPr>
            </w:pPr>
          </w:p>
        </w:tc>
        <w:tc>
          <w:tcPr>
            <w:tcW w:w="1731" w:type="dxa"/>
            <w:gridSpan w:val="2"/>
            <w:tcBorders>
              <w:top w:val="dotted" w:sz="6" w:space="0" w:color="000000"/>
              <w:left w:val="dotted" w:sz="6" w:space="0" w:color="000000"/>
              <w:bottom w:val="dotted" w:sz="6" w:space="0" w:color="000000"/>
              <w:right w:val="double" w:sz="4" w:space="0" w:color="000000"/>
            </w:tcBorders>
            <w:tcMar>
              <w:top w:w="0" w:type="dxa"/>
              <w:left w:w="108" w:type="dxa"/>
              <w:bottom w:w="0" w:type="dxa"/>
              <w:right w:w="108" w:type="dxa"/>
            </w:tcMar>
          </w:tcPr>
          <w:p w14:paraId="7F7F3BD9" w14:textId="7C9E1742" w:rsidR="000C356D" w:rsidRPr="008D378D" w:rsidRDefault="000C356D" w:rsidP="002D48C6">
            <w:pPr>
              <w:spacing w:before="60" w:after="60"/>
              <w:jc w:val="both"/>
              <w:rPr>
                <w:lang w:val="pt-BR" w:eastAsia="pt-BR"/>
              </w:rPr>
            </w:pPr>
          </w:p>
        </w:tc>
      </w:tr>
      <w:tr w:rsidR="000C356D" w:rsidRPr="008D378D" w14:paraId="51D047E6" w14:textId="77777777" w:rsidTr="00B9126C">
        <w:tc>
          <w:tcPr>
            <w:tcW w:w="1092" w:type="dxa"/>
            <w:tcBorders>
              <w:top w:val="dotted" w:sz="6" w:space="0" w:color="000000"/>
              <w:left w:val="double" w:sz="4" w:space="0" w:color="000000"/>
              <w:bottom w:val="dotted" w:sz="6" w:space="0" w:color="000000"/>
              <w:right w:val="dotted" w:sz="6" w:space="0" w:color="000000"/>
            </w:tcBorders>
            <w:tcMar>
              <w:top w:w="0" w:type="dxa"/>
              <w:left w:w="108" w:type="dxa"/>
              <w:bottom w:w="0" w:type="dxa"/>
              <w:right w:w="108" w:type="dxa"/>
            </w:tcMar>
          </w:tcPr>
          <w:p w14:paraId="491AA26A" w14:textId="69B0C01D" w:rsidR="000C356D" w:rsidRPr="008D378D" w:rsidRDefault="000C356D" w:rsidP="002D48C6">
            <w:pPr>
              <w:spacing w:before="60" w:after="60"/>
              <w:jc w:val="both"/>
              <w:rPr>
                <w:lang w:val="pt-BR" w:eastAsia="pt-BR"/>
              </w:rPr>
            </w:pPr>
          </w:p>
        </w:tc>
        <w:tc>
          <w:tcPr>
            <w:tcW w:w="6660" w:type="dxa"/>
            <w:gridSpan w:val="5"/>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tcPr>
          <w:p w14:paraId="1DD5A137" w14:textId="7D20AD99" w:rsidR="000C356D" w:rsidRPr="008D378D" w:rsidRDefault="000C356D" w:rsidP="002D48C6">
            <w:pPr>
              <w:spacing w:before="60" w:after="60"/>
              <w:jc w:val="both"/>
              <w:rPr>
                <w:lang w:val="pt-BR" w:eastAsia="pt-BR"/>
              </w:rPr>
            </w:pPr>
          </w:p>
        </w:tc>
        <w:tc>
          <w:tcPr>
            <w:tcW w:w="1731" w:type="dxa"/>
            <w:gridSpan w:val="2"/>
            <w:tcBorders>
              <w:top w:val="dotted" w:sz="6" w:space="0" w:color="000000"/>
              <w:left w:val="dotted" w:sz="6" w:space="0" w:color="000000"/>
              <w:bottom w:val="dotted" w:sz="6" w:space="0" w:color="000000"/>
              <w:right w:val="double" w:sz="4" w:space="0" w:color="000000"/>
            </w:tcBorders>
            <w:tcMar>
              <w:top w:w="0" w:type="dxa"/>
              <w:left w:w="108" w:type="dxa"/>
              <w:bottom w:w="0" w:type="dxa"/>
              <w:right w:w="108" w:type="dxa"/>
            </w:tcMar>
          </w:tcPr>
          <w:p w14:paraId="27967341" w14:textId="57EF385C" w:rsidR="000C356D" w:rsidRPr="008D378D" w:rsidRDefault="000C356D" w:rsidP="002D48C6">
            <w:pPr>
              <w:spacing w:before="60" w:after="60"/>
              <w:jc w:val="both"/>
              <w:rPr>
                <w:lang w:val="pt-BR" w:eastAsia="pt-BR"/>
              </w:rPr>
            </w:pPr>
          </w:p>
        </w:tc>
      </w:tr>
      <w:tr w:rsidR="000C356D" w:rsidRPr="002E504D" w14:paraId="273ECB6E" w14:textId="77777777" w:rsidTr="000F5870">
        <w:tc>
          <w:tcPr>
            <w:tcW w:w="1092" w:type="dxa"/>
            <w:tcBorders>
              <w:top w:val="dotted" w:sz="6" w:space="0" w:color="000000"/>
              <w:left w:val="double" w:sz="4" w:space="0" w:color="000000"/>
              <w:bottom w:val="dotted" w:sz="6" w:space="0" w:color="000000"/>
              <w:right w:val="dotted" w:sz="6" w:space="0" w:color="000000"/>
            </w:tcBorders>
            <w:tcMar>
              <w:top w:w="0" w:type="dxa"/>
              <w:left w:w="108" w:type="dxa"/>
              <w:bottom w:w="0" w:type="dxa"/>
              <w:right w:w="108" w:type="dxa"/>
            </w:tcMar>
            <w:hideMark/>
          </w:tcPr>
          <w:p w14:paraId="3E6320BD" w14:textId="3CC70A5A" w:rsidR="000C356D" w:rsidRPr="008D378D" w:rsidRDefault="000C356D" w:rsidP="002D48C6">
            <w:pPr>
              <w:spacing w:before="60" w:after="60"/>
              <w:jc w:val="both"/>
              <w:rPr>
                <w:lang w:val="pt-BR" w:eastAsia="pt-BR"/>
              </w:rPr>
            </w:pPr>
          </w:p>
        </w:tc>
        <w:tc>
          <w:tcPr>
            <w:tcW w:w="6660" w:type="dxa"/>
            <w:gridSpan w:val="5"/>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43CBCEE0" w14:textId="77777777" w:rsidR="00B9126C" w:rsidRPr="008D378D" w:rsidRDefault="00B9126C" w:rsidP="00B9126C">
            <w:pPr>
              <w:spacing w:before="60" w:after="60"/>
              <w:jc w:val="right"/>
              <w:rPr>
                <w:color w:val="000000" w:themeColor="text1"/>
                <w:lang w:val="pt-BR"/>
              </w:rPr>
            </w:pPr>
            <w:r w:rsidRPr="008D378D">
              <w:rPr>
                <w:color w:val="000000" w:themeColor="text1"/>
                <w:lang w:val="pt-BR"/>
              </w:rPr>
              <w:t>Total para Quantias Provisórias Especificadas</w:t>
            </w:r>
          </w:p>
          <w:p w14:paraId="21EB66D6" w14:textId="27365574" w:rsidR="000C356D" w:rsidRPr="008D378D" w:rsidRDefault="00B9126C" w:rsidP="00B9126C">
            <w:pPr>
              <w:spacing w:before="60" w:after="60"/>
              <w:jc w:val="right"/>
              <w:rPr>
                <w:lang w:val="pt-BR" w:eastAsia="pt-BR"/>
              </w:rPr>
            </w:pPr>
            <w:r w:rsidRPr="008D378D">
              <w:rPr>
                <w:color w:val="000000" w:themeColor="text1"/>
                <w:lang w:val="pt-BR"/>
              </w:rPr>
              <w:t xml:space="preserve">(Transferir para o Resumo Geral (B), pág. </w:t>
            </w:r>
            <w:r w:rsidRPr="008D378D">
              <w:rPr>
                <w:color w:val="000000" w:themeColor="text1"/>
                <w:u w:val="single"/>
                <w:lang w:val="pt-BR"/>
              </w:rPr>
              <w:tab/>
            </w:r>
            <w:r w:rsidRPr="008D378D">
              <w:rPr>
                <w:color w:val="000000" w:themeColor="text1"/>
                <w:lang w:val="pt-BR"/>
              </w:rPr>
              <w:t xml:space="preserve"> )</w:t>
            </w:r>
          </w:p>
        </w:tc>
        <w:tc>
          <w:tcPr>
            <w:tcW w:w="1731" w:type="dxa"/>
            <w:gridSpan w:val="2"/>
            <w:tcBorders>
              <w:top w:val="dotted" w:sz="6" w:space="0" w:color="000000"/>
              <w:left w:val="dotted" w:sz="6" w:space="0" w:color="000000"/>
              <w:bottom w:val="dotted" w:sz="6" w:space="0" w:color="000000"/>
              <w:right w:val="double" w:sz="4" w:space="0" w:color="000000"/>
            </w:tcBorders>
            <w:tcMar>
              <w:top w:w="0" w:type="dxa"/>
              <w:left w:w="108" w:type="dxa"/>
              <w:bottom w:w="0" w:type="dxa"/>
              <w:right w:w="108" w:type="dxa"/>
            </w:tcMar>
            <w:hideMark/>
          </w:tcPr>
          <w:p w14:paraId="5ED4DD68" w14:textId="6A791077" w:rsidR="000C356D" w:rsidRPr="008D378D" w:rsidRDefault="000C356D" w:rsidP="002D48C6">
            <w:pPr>
              <w:spacing w:before="60" w:after="60"/>
              <w:jc w:val="both"/>
              <w:rPr>
                <w:lang w:val="pt-BR" w:eastAsia="pt-BR"/>
              </w:rPr>
            </w:pPr>
          </w:p>
        </w:tc>
      </w:tr>
      <w:tr w:rsidR="000C356D" w:rsidRPr="002E504D" w14:paraId="7582B199" w14:textId="77777777" w:rsidTr="000F5870">
        <w:trPr>
          <w:trHeight w:val="710"/>
        </w:trPr>
        <w:tc>
          <w:tcPr>
            <w:tcW w:w="2537" w:type="dxa"/>
            <w:gridSpan w:val="2"/>
            <w:tcBorders>
              <w:top w:val="dotted" w:sz="6" w:space="0" w:color="000000"/>
              <w:left w:val="double" w:sz="4" w:space="0" w:color="000000"/>
              <w:right w:val="dotted" w:sz="6" w:space="0" w:color="000000"/>
            </w:tcBorders>
            <w:tcMar>
              <w:top w:w="0" w:type="dxa"/>
              <w:left w:w="28" w:type="dxa"/>
              <w:bottom w:w="0" w:type="dxa"/>
              <w:right w:w="28" w:type="dxa"/>
            </w:tcMar>
            <w:vAlign w:val="center"/>
            <w:hideMark/>
          </w:tcPr>
          <w:p w14:paraId="2F0EFCF9" w14:textId="52ACCCFB" w:rsidR="000C356D" w:rsidRPr="008D378D" w:rsidRDefault="002C76BF" w:rsidP="002D48C6">
            <w:pPr>
              <w:jc w:val="both"/>
              <w:rPr>
                <w:lang w:val="pt-BR" w:eastAsia="pt-BR"/>
              </w:rPr>
            </w:pPr>
            <w:r w:rsidRPr="008D378D">
              <w:rPr>
                <w:lang w:val="pt-BR" w:eastAsia="pt-BR"/>
              </w:rPr>
              <w:t>Repita e escreva o va</w:t>
            </w:r>
            <w:r w:rsidR="002D4CF5" w:rsidRPr="008D378D">
              <w:rPr>
                <w:lang w:val="pt-BR" w:eastAsia="pt-BR"/>
              </w:rPr>
              <w:t>lor por extenso</w:t>
            </w:r>
          </w:p>
        </w:tc>
        <w:tc>
          <w:tcPr>
            <w:tcW w:w="6946" w:type="dxa"/>
            <w:gridSpan w:val="6"/>
            <w:tcBorders>
              <w:top w:val="dotted" w:sz="6" w:space="0" w:color="000000"/>
              <w:left w:val="dotted" w:sz="6" w:space="0" w:color="000000"/>
              <w:right w:val="double" w:sz="4" w:space="0" w:color="000000"/>
            </w:tcBorders>
            <w:tcMar>
              <w:top w:w="0" w:type="dxa"/>
              <w:left w:w="108" w:type="dxa"/>
              <w:bottom w:w="0" w:type="dxa"/>
              <w:right w:w="108" w:type="dxa"/>
            </w:tcMar>
            <w:vAlign w:val="center"/>
            <w:hideMark/>
          </w:tcPr>
          <w:p w14:paraId="6D0BB745" w14:textId="17DE50AB" w:rsidR="000C356D" w:rsidRPr="008D378D" w:rsidRDefault="000C356D" w:rsidP="002D48C6">
            <w:pPr>
              <w:jc w:val="both"/>
              <w:rPr>
                <w:lang w:val="pt-BR" w:eastAsia="pt-BR"/>
              </w:rPr>
            </w:pPr>
          </w:p>
        </w:tc>
      </w:tr>
      <w:tr w:rsidR="000C356D" w:rsidRPr="002E504D" w14:paraId="73A5470A" w14:textId="77777777" w:rsidTr="00B9126C">
        <w:trPr>
          <w:trHeight w:val="199"/>
        </w:trPr>
        <w:tc>
          <w:tcPr>
            <w:tcW w:w="4171" w:type="dxa"/>
            <w:gridSpan w:val="3"/>
            <w:tcBorders>
              <w:top w:val="dotted" w:sz="6" w:space="0" w:color="000000"/>
              <w:left w:val="double" w:sz="4" w:space="0" w:color="000000"/>
              <w:right w:val="dotted" w:sz="6" w:space="0" w:color="000000"/>
            </w:tcBorders>
            <w:tcMar>
              <w:top w:w="0" w:type="dxa"/>
              <w:left w:w="28" w:type="dxa"/>
              <w:bottom w:w="0" w:type="dxa"/>
              <w:right w:w="28" w:type="dxa"/>
            </w:tcMar>
          </w:tcPr>
          <w:p w14:paraId="31E42B33" w14:textId="41799074" w:rsidR="000C356D" w:rsidRPr="008D378D" w:rsidRDefault="000C356D" w:rsidP="002D48C6">
            <w:pPr>
              <w:jc w:val="both"/>
              <w:rPr>
                <w:lang w:val="pt-BR" w:eastAsia="pt-BR"/>
              </w:rPr>
            </w:pPr>
          </w:p>
        </w:tc>
        <w:tc>
          <w:tcPr>
            <w:tcW w:w="946" w:type="dxa"/>
            <w:tcBorders>
              <w:top w:val="dotted" w:sz="6" w:space="0" w:color="000000"/>
              <w:left w:val="dotted" w:sz="6" w:space="0" w:color="000000"/>
            </w:tcBorders>
            <w:tcMar>
              <w:top w:w="0" w:type="dxa"/>
              <w:left w:w="28" w:type="dxa"/>
              <w:bottom w:w="0" w:type="dxa"/>
              <w:right w:w="28" w:type="dxa"/>
            </w:tcMar>
          </w:tcPr>
          <w:p w14:paraId="3D7FA93E" w14:textId="568362BF" w:rsidR="000C356D" w:rsidRPr="008D378D" w:rsidRDefault="000C356D" w:rsidP="002D48C6">
            <w:pPr>
              <w:jc w:val="both"/>
              <w:rPr>
                <w:lang w:val="pt-BR" w:eastAsia="pt-BR"/>
              </w:rPr>
            </w:pPr>
          </w:p>
        </w:tc>
        <w:tc>
          <w:tcPr>
            <w:tcW w:w="1531" w:type="dxa"/>
            <w:tcBorders>
              <w:top w:val="dotted" w:sz="6" w:space="0" w:color="000000"/>
            </w:tcBorders>
            <w:tcMar>
              <w:top w:w="0" w:type="dxa"/>
              <w:left w:w="28" w:type="dxa"/>
              <w:bottom w:w="0" w:type="dxa"/>
              <w:right w:w="28" w:type="dxa"/>
            </w:tcMar>
          </w:tcPr>
          <w:p w14:paraId="658C7F3F" w14:textId="2EF3B56A" w:rsidR="000C356D" w:rsidRPr="008D378D" w:rsidRDefault="000C356D" w:rsidP="002D48C6">
            <w:pPr>
              <w:jc w:val="both"/>
              <w:rPr>
                <w:lang w:val="pt-BR" w:eastAsia="pt-BR"/>
              </w:rPr>
            </w:pPr>
          </w:p>
        </w:tc>
        <w:tc>
          <w:tcPr>
            <w:tcW w:w="1417" w:type="dxa"/>
            <w:gridSpan w:val="2"/>
            <w:tcBorders>
              <w:top w:val="dotted" w:sz="6" w:space="0" w:color="000000"/>
            </w:tcBorders>
            <w:tcMar>
              <w:top w:w="0" w:type="dxa"/>
              <w:left w:w="28" w:type="dxa"/>
              <w:bottom w:w="0" w:type="dxa"/>
              <w:right w:w="28" w:type="dxa"/>
            </w:tcMar>
          </w:tcPr>
          <w:p w14:paraId="59FA77EA" w14:textId="3263850B" w:rsidR="000C356D" w:rsidRPr="008D378D" w:rsidRDefault="000C356D" w:rsidP="002D48C6">
            <w:pPr>
              <w:jc w:val="both"/>
              <w:rPr>
                <w:lang w:val="pt-BR" w:eastAsia="pt-BR"/>
              </w:rPr>
            </w:pPr>
          </w:p>
        </w:tc>
        <w:tc>
          <w:tcPr>
            <w:tcW w:w="1418" w:type="dxa"/>
            <w:tcBorders>
              <w:top w:val="dotted" w:sz="6" w:space="0" w:color="000000"/>
              <w:right w:val="double" w:sz="4" w:space="0" w:color="000000"/>
            </w:tcBorders>
            <w:tcMar>
              <w:top w:w="0" w:type="dxa"/>
              <w:left w:w="28" w:type="dxa"/>
              <w:bottom w:w="0" w:type="dxa"/>
              <w:right w:w="28" w:type="dxa"/>
            </w:tcMar>
            <w:hideMark/>
          </w:tcPr>
          <w:p w14:paraId="78D738A7" w14:textId="7FF712C5" w:rsidR="000C356D" w:rsidRPr="008D378D" w:rsidRDefault="000C356D" w:rsidP="002D48C6">
            <w:pPr>
              <w:jc w:val="both"/>
              <w:rPr>
                <w:lang w:val="pt-BR" w:eastAsia="pt-BR"/>
              </w:rPr>
            </w:pPr>
          </w:p>
        </w:tc>
      </w:tr>
      <w:tr w:rsidR="000C356D" w:rsidRPr="008D378D" w14:paraId="7CA9AE81" w14:textId="77777777" w:rsidTr="00B9126C">
        <w:trPr>
          <w:trHeight w:val="293"/>
        </w:trPr>
        <w:tc>
          <w:tcPr>
            <w:tcW w:w="4171" w:type="dxa"/>
            <w:gridSpan w:val="3"/>
            <w:tcBorders>
              <w:left w:val="double" w:sz="4" w:space="0" w:color="000000"/>
              <w:right w:val="dotted" w:sz="6" w:space="0" w:color="000000"/>
            </w:tcBorders>
            <w:tcMar>
              <w:top w:w="0" w:type="dxa"/>
              <w:left w:w="28" w:type="dxa"/>
              <w:bottom w:w="0" w:type="dxa"/>
              <w:right w:w="28" w:type="dxa"/>
            </w:tcMar>
          </w:tcPr>
          <w:p w14:paraId="26A34BE3" w14:textId="6FA78934" w:rsidR="000C356D" w:rsidRPr="008D378D" w:rsidRDefault="000C356D" w:rsidP="002D48C6">
            <w:pPr>
              <w:jc w:val="both"/>
              <w:rPr>
                <w:lang w:val="pt-BR" w:eastAsia="pt-BR"/>
              </w:rPr>
            </w:pPr>
          </w:p>
        </w:tc>
        <w:tc>
          <w:tcPr>
            <w:tcW w:w="2477" w:type="dxa"/>
            <w:gridSpan w:val="2"/>
            <w:tcBorders>
              <w:left w:val="dotted" w:sz="6" w:space="0" w:color="000000"/>
            </w:tcBorders>
            <w:tcMar>
              <w:top w:w="0" w:type="dxa"/>
              <w:left w:w="28" w:type="dxa"/>
              <w:bottom w:w="0" w:type="dxa"/>
              <w:right w:w="28" w:type="dxa"/>
            </w:tcMar>
            <w:hideMark/>
          </w:tcPr>
          <w:p w14:paraId="61A303AD" w14:textId="2DA799FC" w:rsidR="000C356D" w:rsidRPr="008D378D" w:rsidRDefault="000C356D" w:rsidP="002D48C6">
            <w:pPr>
              <w:jc w:val="both"/>
              <w:rPr>
                <w:lang w:val="pt-BR" w:eastAsia="pt-BR"/>
              </w:rPr>
            </w:pPr>
            <w:r w:rsidRPr="008D378D">
              <w:rPr>
                <w:lang w:val="pt-BR" w:eastAsia="pt-BR"/>
              </w:rPr>
              <w:t xml:space="preserve">Nome do </w:t>
            </w:r>
            <w:r w:rsidR="0002277D" w:rsidRPr="008D378D">
              <w:rPr>
                <w:lang w:val="pt-BR" w:eastAsia="pt-BR"/>
              </w:rPr>
              <w:t>L</w:t>
            </w:r>
            <w:r w:rsidR="004577A6" w:rsidRPr="008D378D">
              <w:rPr>
                <w:lang w:val="pt-BR" w:eastAsia="pt-BR"/>
              </w:rPr>
              <w:t>icitante</w:t>
            </w:r>
          </w:p>
        </w:tc>
        <w:tc>
          <w:tcPr>
            <w:tcW w:w="2835" w:type="dxa"/>
            <w:gridSpan w:val="3"/>
            <w:tcBorders>
              <w:right w:val="double" w:sz="4" w:space="0" w:color="000000"/>
            </w:tcBorders>
            <w:tcMar>
              <w:top w:w="0" w:type="dxa"/>
              <w:left w:w="28" w:type="dxa"/>
              <w:bottom w:w="0" w:type="dxa"/>
              <w:right w:w="28" w:type="dxa"/>
            </w:tcMar>
            <w:hideMark/>
          </w:tcPr>
          <w:p w14:paraId="45D0F73D" w14:textId="0D926D7C" w:rsidR="000C356D" w:rsidRPr="008D378D" w:rsidRDefault="0002277D" w:rsidP="002D48C6">
            <w:pPr>
              <w:jc w:val="both"/>
              <w:rPr>
                <w:lang w:val="pt-BR" w:eastAsia="pt-BR"/>
              </w:rPr>
            </w:pPr>
            <w:r w:rsidRPr="008D378D">
              <w:rPr>
                <w:lang w:val="pt-BR" w:eastAsia="pt-BR"/>
              </w:rPr>
              <w:t>________________</w:t>
            </w:r>
          </w:p>
        </w:tc>
      </w:tr>
      <w:tr w:rsidR="000C356D" w:rsidRPr="008D378D" w14:paraId="782D4EFB" w14:textId="77777777" w:rsidTr="00B9126C">
        <w:tc>
          <w:tcPr>
            <w:tcW w:w="4171" w:type="dxa"/>
            <w:gridSpan w:val="3"/>
            <w:tcBorders>
              <w:left w:val="double" w:sz="4" w:space="0" w:color="000000"/>
              <w:right w:val="dotted" w:sz="6" w:space="0" w:color="000000"/>
            </w:tcBorders>
            <w:tcMar>
              <w:top w:w="0" w:type="dxa"/>
              <w:left w:w="28" w:type="dxa"/>
              <w:bottom w:w="0" w:type="dxa"/>
              <w:right w:w="28" w:type="dxa"/>
            </w:tcMar>
          </w:tcPr>
          <w:p w14:paraId="149898C8" w14:textId="094792A5" w:rsidR="000C356D" w:rsidRPr="008D378D" w:rsidRDefault="000C356D" w:rsidP="002D48C6">
            <w:pPr>
              <w:jc w:val="both"/>
              <w:rPr>
                <w:lang w:val="pt-BR" w:eastAsia="pt-BR"/>
              </w:rPr>
            </w:pPr>
          </w:p>
        </w:tc>
        <w:tc>
          <w:tcPr>
            <w:tcW w:w="946" w:type="dxa"/>
            <w:tcBorders>
              <w:left w:val="dotted" w:sz="6" w:space="0" w:color="000000"/>
            </w:tcBorders>
            <w:tcMar>
              <w:top w:w="0" w:type="dxa"/>
              <w:left w:w="28" w:type="dxa"/>
              <w:bottom w:w="0" w:type="dxa"/>
              <w:right w:w="28" w:type="dxa"/>
            </w:tcMar>
          </w:tcPr>
          <w:p w14:paraId="0B4FBBF5" w14:textId="27B1CB5E" w:rsidR="000C356D" w:rsidRPr="008D378D" w:rsidRDefault="000C356D" w:rsidP="002D48C6">
            <w:pPr>
              <w:jc w:val="both"/>
              <w:rPr>
                <w:lang w:val="pt-BR" w:eastAsia="pt-BR"/>
              </w:rPr>
            </w:pPr>
          </w:p>
        </w:tc>
        <w:tc>
          <w:tcPr>
            <w:tcW w:w="1531" w:type="dxa"/>
            <w:tcMar>
              <w:top w:w="0" w:type="dxa"/>
              <w:left w:w="28" w:type="dxa"/>
              <w:bottom w:w="0" w:type="dxa"/>
              <w:right w:w="28" w:type="dxa"/>
            </w:tcMar>
          </w:tcPr>
          <w:p w14:paraId="0CEA63D3" w14:textId="2A33FE5C" w:rsidR="000C356D" w:rsidRPr="008D378D" w:rsidRDefault="000C356D" w:rsidP="002D48C6">
            <w:pPr>
              <w:jc w:val="both"/>
              <w:rPr>
                <w:lang w:val="pt-BR" w:eastAsia="pt-BR"/>
              </w:rPr>
            </w:pPr>
          </w:p>
        </w:tc>
        <w:tc>
          <w:tcPr>
            <w:tcW w:w="1417" w:type="dxa"/>
            <w:gridSpan w:val="2"/>
            <w:tcMar>
              <w:top w:w="0" w:type="dxa"/>
              <w:left w:w="28" w:type="dxa"/>
              <w:bottom w:w="0" w:type="dxa"/>
              <w:right w:w="28" w:type="dxa"/>
            </w:tcMar>
          </w:tcPr>
          <w:p w14:paraId="17044383" w14:textId="2D5ED592" w:rsidR="000C356D" w:rsidRPr="008D378D" w:rsidRDefault="000C356D" w:rsidP="002D48C6">
            <w:pPr>
              <w:jc w:val="both"/>
              <w:rPr>
                <w:lang w:val="pt-BR" w:eastAsia="pt-BR"/>
              </w:rPr>
            </w:pPr>
          </w:p>
        </w:tc>
        <w:tc>
          <w:tcPr>
            <w:tcW w:w="1418" w:type="dxa"/>
            <w:tcBorders>
              <w:right w:val="double" w:sz="4" w:space="0" w:color="000000"/>
            </w:tcBorders>
            <w:tcMar>
              <w:top w:w="0" w:type="dxa"/>
              <w:left w:w="28" w:type="dxa"/>
              <w:bottom w:w="0" w:type="dxa"/>
              <w:right w:w="28" w:type="dxa"/>
            </w:tcMar>
          </w:tcPr>
          <w:p w14:paraId="199EB25D" w14:textId="09701EEB" w:rsidR="000C356D" w:rsidRPr="008D378D" w:rsidRDefault="000C356D" w:rsidP="002D48C6">
            <w:pPr>
              <w:jc w:val="both"/>
              <w:rPr>
                <w:lang w:val="pt-BR" w:eastAsia="pt-BR"/>
              </w:rPr>
            </w:pPr>
          </w:p>
        </w:tc>
      </w:tr>
      <w:tr w:rsidR="000C356D" w:rsidRPr="008D378D" w14:paraId="45E5D8CE" w14:textId="77777777" w:rsidTr="00B9126C">
        <w:tc>
          <w:tcPr>
            <w:tcW w:w="4171" w:type="dxa"/>
            <w:gridSpan w:val="3"/>
            <w:tcBorders>
              <w:left w:val="double" w:sz="4" w:space="0" w:color="000000"/>
              <w:right w:val="dotted" w:sz="6" w:space="0" w:color="000000"/>
            </w:tcBorders>
            <w:tcMar>
              <w:top w:w="0" w:type="dxa"/>
              <w:left w:w="28" w:type="dxa"/>
              <w:bottom w:w="0" w:type="dxa"/>
              <w:right w:w="28" w:type="dxa"/>
            </w:tcMar>
          </w:tcPr>
          <w:p w14:paraId="7D3BF209" w14:textId="19D17612" w:rsidR="000C356D" w:rsidRPr="008D378D" w:rsidRDefault="000C356D" w:rsidP="002D48C6">
            <w:pPr>
              <w:jc w:val="both"/>
              <w:rPr>
                <w:lang w:val="pt-BR" w:eastAsia="pt-BR"/>
              </w:rPr>
            </w:pPr>
          </w:p>
        </w:tc>
        <w:tc>
          <w:tcPr>
            <w:tcW w:w="946" w:type="dxa"/>
            <w:tcBorders>
              <w:left w:val="dotted" w:sz="6" w:space="0" w:color="000000"/>
            </w:tcBorders>
            <w:tcMar>
              <w:top w:w="0" w:type="dxa"/>
              <w:left w:w="28" w:type="dxa"/>
              <w:bottom w:w="0" w:type="dxa"/>
              <w:right w:w="28" w:type="dxa"/>
            </w:tcMar>
          </w:tcPr>
          <w:p w14:paraId="7FC13109" w14:textId="5AA3C6E8" w:rsidR="000C356D" w:rsidRPr="008D378D" w:rsidRDefault="000C356D" w:rsidP="002D48C6">
            <w:pPr>
              <w:jc w:val="both"/>
              <w:rPr>
                <w:lang w:val="pt-BR" w:eastAsia="pt-BR"/>
              </w:rPr>
            </w:pPr>
          </w:p>
        </w:tc>
        <w:tc>
          <w:tcPr>
            <w:tcW w:w="1531" w:type="dxa"/>
            <w:tcMar>
              <w:top w:w="0" w:type="dxa"/>
              <w:left w:w="28" w:type="dxa"/>
              <w:bottom w:w="0" w:type="dxa"/>
              <w:right w:w="28" w:type="dxa"/>
            </w:tcMar>
          </w:tcPr>
          <w:p w14:paraId="31832A85" w14:textId="5D2B2127" w:rsidR="000C356D" w:rsidRPr="008D378D" w:rsidRDefault="000C356D" w:rsidP="002D48C6">
            <w:pPr>
              <w:jc w:val="both"/>
              <w:rPr>
                <w:lang w:val="pt-BR" w:eastAsia="pt-BR"/>
              </w:rPr>
            </w:pPr>
          </w:p>
        </w:tc>
        <w:tc>
          <w:tcPr>
            <w:tcW w:w="1417" w:type="dxa"/>
            <w:gridSpan w:val="2"/>
            <w:tcMar>
              <w:top w:w="0" w:type="dxa"/>
              <w:left w:w="28" w:type="dxa"/>
              <w:bottom w:w="0" w:type="dxa"/>
              <w:right w:w="28" w:type="dxa"/>
            </w:tcMar>
          </w:tcPr>
          <w:p w14:paraId="1002FAB9" w14:textId="51F91F1B" w:rsidR="000C356D" w:rsidRPr="008D378D" w:rsidRDefault="000C356D" w:rsidP="002D48C6">
            <w:pPr>
              <w:jc w:val="both"/>
              <w:rPr>
                <w:lang w:val="pt-BR" w:eastAsia="pt-BR"/>
              </w:rPr>
            </w:pPr>
          </w:p>
        </w:tc>
        <w:tc>
          <w:tcPr>
            <w:tcW w:w="1418" w:type="dxa"/>
            <w:tcBorders>
              <w:right w:val="double" w:sz="4" w:space="0" w:color="000000"/>
            </w:tcBorders>
            <w:tcMar>
              <w:top w:w="0" w:type="dxa"/>
              <w:left w:w="28" w:type="dxa"/>
              <w:bottom w:w="0" w:type="dxa"/>
              <w:right w:w="28" w:type="dxa"/>
            </w:tcMar>
          </w:tcPr>
          <w:p w14:paraId="5D594CD8" w14:textId="6AD3949C" w:rsidR="000C356D" w:rsidRPr="008D378D" w:rsidRDefault="000C356D" w:rsidP="002D48C6">
            <w:pPr>
              <w:jc w:val="both"/>
              <w:rPr>
                <w:lang w:val="pt-BR" w:eastAsia="pt-BR"/>
              </w:rPr>
            </w:pPr>
          </w:p>
        </w:tc>
      </w:tr>
      <w:tr w:rsidR="000C356D" w:rsidRPr="008D378D" w14:paraId="5074E655" w14:textId="77777777" w:rsidTr="00B9126C">
        <w:trPr>
          <w:trHeight w:val="307"/>
        </w:trPr>
        <w:tc>
          <w:tcPr>
            <w:tcW w:w="4171" w:type="dxa"/>
            <w:gridSpan w:val="3"/>
            <w:tcBorders>
              <w:left w:val="double" w:sz="4" w:space="0" w:color="000000"/>
              <w:right w:val="dotted" w:sz="6" w:space="0" w:color="000000"/>
            </w:tcBorders>
            <w:tcMar>
              <w:top w:w="0" w:type="dxa"/>
              <w:left w:w="28" w:type="dxa"/>
              <w:bottom w:w="0" w:type="dxa"/>
              <w:right w:w="28" w:type="dxa"/>
            </w:tcMar>
          </w:tcPr>
          <w:p w14:paraId="1DBB249D" w14:textId="13AB57E0" w:rsidR="000C356D" w:rsidRPr="008D378D" w:rsidRDefault="000C356D" w:rsidP="002D48C6">
            <w:pPr>
              <w:jc w:val="both"/>
              <w:rPr>
                <w:lang w:val="pt-BR" w:eastAsia="pt-BR"/>
              </w:rPr>
            </w:pPr>
          </w:p>
        </w:tc>
        <w:tc>
          <w:tcPr>
            <w:tcW w:w="2477" w:type="dxa"/>
            <w:gridSpan w:val="2"/>
            <w:tcBorders>
              <w:left w:val="dotted" w:sz="6" w:space="0" w:color="000000"/>
            </w:tcBorders>
            <w:tcMar>
              <w:top w:w="0" w:type="dxa"/>
              <w:left w:w="28" w:type="dxa"/>
              <w:bottom w:w="0" w:type="dxa"/>
              <w:right w:w="28" w:type="dxa"/>
            </w:tcMar>
            <w:hideMark/>
          </w:tcPr>
          <w:p w14:paraId="2F786358" w14:textId="54FBB47E" w:rsidR="000C356D" w:rsidRPr="008D378D" w:rsidRDefault="000C356D" w:rsidP="002D48C6">
            <w:pPr>
              <w:jc w:val="both"/>
              <w:rPr>
                <w:lang w:val="pt-BR" w:eastAsia="pt-BR"/>
              </w:rPr>
            </w:pPr>
            <w:r w:rsidRPr="008D378D">
              <w:rPr>
                <w:lang w:val="pt-BR" w:eastAsia="pt-BR"/>
              </w:rPr>
              <w:t xml:space="preserve">Assinatura </w:t>
            </w:r>
            <w:r w:rsidR="00B9126C" w:rsidRPr="008D378D">
              <w:rPr>
                <w:lang w:val="pt-BR" w:eastAsia="pt-BR"/>
              </w:rPr>
              <w:t>d</w:t>
            </w:r>
            <w:r w:rsidRPr="008D378D">
              <w:rPr>
                <w:lang w:val="pt-BR" w:eastAsia="pt-BR"/>
              </w:rPr>
              <w:t xml:space="preserve">o </w:t>
            </w:r>
            <w:r w:rsidR="0002277D" w:rsidRPr="008D378D">
              <w:rPr>
                <w:lang w:val="pt-BR" w:eastAsia="pt-BR"/>
              </w:rPr>
              <w:t>L</w:t>
            </w:r>
            <w:r w:rsidRPr="008D378D">
              <w:rPr>
                <w:lang w:val="pt-BR" w:eastAsia="pt-BR"/>
              </w:rPr>
              <w:t>icitante</w:t>
            </w:r>
            <w:r w:rsidR="0002277D" w:rsidRPr="008D378D">
              <w:rPr>
                <w:lang w:val="pt-BR" w:eastAsia="pt-BR"/>
              </w:rPr>
              <w:t xml:space="preserve"> </w:t>
            </w:r>
          </w:p>
        </w:tc>
        <w:tc>
          <w:tcPr>
            <w:tcW w:w="2835" w:type="dxa"/>
            <w:gridSpan w:val="3"/>
            <w:tcBorders>
              <w:right w:val="double" w:sz="4" w:space="0" w:color="000000"/>
            </w:tcBorders>
            <w:tcMar>
              <w:top w:w="0" w:type="dxa"/>
              <w:left w:w="28" w:type="dxa"/>
              <w:bottom w:w="0" w:type="dxa"/>
              <w:right w:w="28" w:type="dxa"/>
            </w:tcMar>
            <w:hideMark/>
          </w:tcPr>
          <w:p w14:paraId="3887E54F" w14:textId="1E869F45" w:rsidR="000C356D" w:rsidRPr="008D378D" w:rsidRDefault="0002277D" w:rsidP="002D48C6">
            <w:pPr>
              <w:jc w:val="both"/>
              <w:rPr>
                <w:lang w:val="pt-BR" w:eastAsia="pt-BR"/>
              </w:rPr>
            </w:pPr>
            <w:r w:rsidRPr="008D378D">
              <w:rPr>
                <w:lang w:val="pt-BR" w:eastAsia="pt-BR"/>
              </w:rPr>
              <w:t>________________</w:t>
            </w:r>
          </w:p>
        </w:tc>
      </w:tr>
      <w:tr w:rsidR="000C356D" w:rsidRPr="008D378D" w14:paraId="685F389B" w14:textId="77777777" w:rsidTr="00B9126C">
        <w:tc>
          <w:tcPr>
            <w:tcW w:w="4171" w:type="dxa"/>
            <w:gridSpan w:val="3"/>
            <w:tcBorders>
              <w:left w:val="double" w:sz="4" w:space="0" w:color="000000"/>
              <w:bottom w:val="double" w:sz="4" w:space="0" w:color="000000"/>
              <w:right w:val="dotted" w:sz="6" w:space="0" w:color="000000"/>
            </w:tcBorders>
            <w:tcMar>
              <w:top w:w="0" w:type="dxa"/>
              <w:left w:w="28" w:type="dxa"/>
              <w:bottom w:w="0" w:type="dxa"/>
              <w:right w:w="28" w:type="dxa"/>
            </w:tcMar>
          </w:tcPr>
          <w:p w14:paraId="2FB53487" w14:textId="2F56DCDB" w:rsidR="000C356D" w:rsidRPr="008D378D" w:rsidRDefault="000C356D" w:rsidP="002D48C6">
            <w:pPr>
              <w:jc w:val="both"/>
              <w:rPr>
                <w:lang w:val="pt-BR" w:eastAsia="pt-BR"/>
              </w:rPr>
            </w:pPr>
          </w:p>
        </w:tc>
        <w:tc>
          <w:tcPr>
            <w:tcW w:w="946" w:type="dxa"/>
            <w:tcBorders>
              <w:left w:val="dotted" w:sz="6" w:space="0" w:color="000000"/>
              <w:bottom w:val="double" w:sz="4" w:space="0" w:color="000000"/>
            </w:tcBorders>
            <w:tcMar>
              <w:top w:w="0" w:type="dxa"/>
              <w:left w:w="28" w:type="dxa"/>
              <w:bottom w:w="0" w:type="dxa"/>
              <w:right w:w="28" w:type="dxa"/>
            </w:tcMar>
          </w:tcPr>
          <w:p w14:paraId="55ACFD3A" w14:textId="23481501" w:rsidR="000C356D" w:rsidRPr="008D378D" w:rsidRDefault="000C356D" w:rsidP="002D48C6">
            <w:pPr>
              <w:jc w:val="both"/>
              <w:rPr>
                <w:lang w:val="pt-BR" w:eastAsia="pt-BR"/>
              </w:rPr>
            </w:pPr>
          </w:p>
        </w:tc>
        <w:tc>
          <w:tcPr>
            <w:tcW w:w="1531" w:type="dxa"/>
            <w:tcBorders>
              <w:bottom w:val="double" w:sz="4" w:space="0" w:color="000000"/>
            </w:tcBorders>
            <w:tcMar>
              <w:top w:w="0" w:type="dxa"/>
              <w:left w:w="28" w:type="dxa"/>
              <w:bottom w:w="0" w:type="dxa"/>
              <w:right w:w="28" w:type="dxa"/>
            </w:tcMar>
          </w:tcPr>
          <w:p w14:paraId="687B8045" w14:textId="007F00A3" w:rsidR="000C356D" w:rsidRPr="008D378D" w:rsidRDefault="000C356D" w:rsidP="002D48C6">
            <w:pPr>
              <w:jc w:val="both"/>
              <w:rPr>
                <w:lang w:val="pt-BR" w:eastAsia="pt-BR"/>
              </w:rPr>
            </w:pPr>
          </w:p>
        </w:tc>
        <w:tc>
          <w:tcPr>
            <w:tcW w:w="1417" w:type="dxa"/>
            <w:gridSpan w:val="2"/>
            <w:tcBorders>
              <w:bottom w:val="double" w:sz="4" w:space="0" w:color="000000"/>
            </w:tcBorders>
            <w:tcMar>
              <w:top w:w="0" w:type="dxa"/>
              <w:left w:w="28" w:type="dxa"/>
              <w:bottom w:w="0" w:type="dxa"/>
              <w:right w:w="28" w:type="dxa"/>
            </w:tcMar>
          </w:tcPr>
          <w:p w14:paraId="64F4CDFA" w14:textId="16742368" w:rsidR="000C356D" w:rsidRPr="008D378D" w:rsidRDefault="000C356D" w:rsidP="002D48C6">
            <w:pPr>
              <w:jc w:val="both"/>
              <w:rPr>
                <w:lang w:val="pt-BR" w:eastAsia="pt-BR"/>
              </w:rPr>
            </w:pPr>
          </w:p>
        </w:tc>
        <w:tc>
          <w:tcPr>
            <w:tcW w:w="1418" w:type="dxa"/>
            <w:tcBorders>
              <w:bottom w:val="double" w:sz="4" w:space="0" w:color="000000"/>
              <w:right w:val="double" w:sz="4" w:space="0" w:color="000000"/>
            </w:tcBorders>
            <w:tcMar>
              <w:top w:w="0" w:type="dxa"/>
              <w:left w:w="28" w:type="dxa"/>
              <w:bottom w:w="0" w:type="dxa"/>
              <w:right w:w="28" w:type="dxa"/>
            </w:tcMar>
          </w:tcPr>
          <w:p w14:paraId="1E8ED3C7" w14:textId="4498013C" w:rsidR="000C356D" w:rsidRPr="008D378D" w:rsidRDefault="000C356D" w:rsidP="002D48C6">
            <w:pPr>
              <w:jc w:val="both"/>
              <w:rPr>
                <w:lang w:val="pt-BR" w:eastAsia="pt-BR"/>
              </w:rPr>
            </w:pPr>
          </w:p>
        </w:tc>
      </w:tr>
    </w:tbl>
    <w:p w14:paraId="3A84B3C4" w14:textId="34BFBCD8" w:rsidR="004577A6" w:rsidRPr="008D378D" w:rsidRDefault="004577A6" w:rsidP="002D48C6">
      <w:pPr>
        <w:spacing w:before="40"/>
        <w:jc w:val="both"/>
        <w:outlineLvl w:val="4"/>
        <w:rPr>
          <w:color w:val="2F5496"/>
          <w:sz w:val="36"/>
          <w:szCs w:val="36"/>
          <w:lang w:val="pt-BR" w:eastAsia="pt-BR"/>
        </w:rPr>
      </w:pPr>
      <w:bookmarkStart w:id="622" w:name="_Toc489905186"/>
      <w:r w:rsidRPr="008D378D">
        <w:rPr>
          <w:color w:val="2F5496"/>
          <w:sz w:val="36"/>
          <w:szCs w:val="36"/>
          <w:lang w:val="pt-BR" w:eastAsia="pt-BR"/>
        </w:rPr>
        <w:br w:type="page"/>
      </w:r>
    </w:p>
    <w:p w14:paraId="5C0C7F46" w14:textId="50BF0E0B" w:rsidR="000C356D" w:rsidRPr="008D378D" w:rsidRDefault="000C356D" w:rsidP="00597900">
      <w:pPr>
        <w:jc w:val="center"/>
        <w:outlineLvl w:val="0"/>
        <w:rPr>
          <w:b/>
          <w:bCs/>
          <w:kern w:val="36"/>
          <w:sz w:val="40"/>
          <w:szCs w:val="40"/>
          <w:lang w:val="pt-BR" w:eastAsia="pt-BR"/>
        </w:rPr>
      </w:pPr>
      <w:r w:rsidRPr="008D378D">
        <w:rPr>
          <w:b/>
          <w:bCs/>
          <w:sz w:val="40"/>
          <w:szCs w:val="40"/>
          <w:lang w:val="pt-BR" w:eastAsia="pt-BR"/>
        </w:rPr>
        <w:lastRenderedPageBreak/>
        <w:t xml:space="preserve">Resumo </w:t>
      </w:r>
      <w:r w:rsidRPr="008D378D">
        <w:rPr>
          <w:b/>
          <w:bCs/>
          <w:kern w:val="36"/>
          <w:sz w:val="40"/>
          <w:szCs w:val="40"/>
          <w:lang w:val="pt-BR" w:eastAsia="pt-BR"/>
        </w:rPr>
        <w:t>G</w:t>
      </w:r>
      <w:bookmarkEnd w:id="622"/>
      <w:r w:rsidR="00E76673" w:rsidRPr="008D378D">
        <w:rPr>
          <w:b/>
          <w:bCs/>
          <w:kern w:val="36"/>
          <w:sz w:val="40"/>
          <w:szCs w:val="40"/>
          <w:lang w:val="pt-BR" w:eastAsia="pt-BR"/>
        </w:rPr>
        <w:t>eral</w:t>
      </w:r>
    </w:p>
    <w:p w14:paraId="4C8A8966" w14:textId="77777777" w:rsidR="000F5870" w:rsidRPr="008D378D" w:rsidRDefault="000F5870" w:rsidP="00597900">
      <w:pPr>
        <w:jc w:val="center"/>
        <w:outlineLvl w:val="0"/>
        <w:rPr>
          <w:b/>
          <w:bCs/>
          <w:sz w:val="36"/>
          <w:szCs w:val="36"/>
          <w:lang w:val="pt-BR" w:eastAsia="pt-BR"/>
        </w:rPr>
      </w:pPr>
    </w:p>
    <w:p w14:paraId="0CE43325" w14:textId="77777777" w:rsidR="004577A6" w:rsidRPr="008D378D" w:rsidRDefault="004577A6" w:rsidP="002D48C6">
      <w:pPr>
        <w:spacing w:before="40"/>
        <w:jc w:val="both"/>
        <w:outlineLvl w:val="4"/>
        <w:rPr>
          <w:color w:val="000000"/>
          <w:sz w:val="20"/>
          <w:szCs w:val="20"/>
          <w:lang w:val="pt-BR" w:eastAsia="pt-BR"/>
        </w:rPr>
      </w:pPr>
    </w:p>
    <w:tbl>
      <w:tblPr>
        <w:tblW w:w="9058" w:type="dxa"/>
        <w:tblInd w:w="108" w:type="dxa"/>
        <w:tblLayout w:type="fixed"/>
        <w:tblLook w:val="0000" w:firstRow="0" w:lastRow="0" w:firstColumn="0" w:lastColumn="0" w:noHBand="0" w:noVBand="0"/>
      </w:tblPr>
      <w:tblGrid>
        <w:gridCol w:w="908"/>
        <w:gridCol w:w="1998"/>
        <w:gridCol w:w="771"/>
        <w:gridCol w:w="494"/>
        <w:gridCol w:w="946"/>
        <w:gridCol w:w="1423"/>
        <w:gridCol w:w="1092"/>
        <w:gridCol w:w="204"/>
        <w:gridCol w:w="1178"/>
        <w:gridCol w:w="44"/>
      </w:tblGrid>
      <w:tr w:rsidR="00FB7422" w:rsidRPr="008D378D" w14:paraId="6F57B87D" w14:textId="77777777" w:rsidTr="00F928E4">
        <w:trPr>
          <w:gridAfter w:val="1"/>
          <w:wAfter w:w="44" w:type="dxa"/>
        </w:trPr>
        <w:tc>
          <w:tcPr>
            <w:tcW w:w="6540" w:type="dxa"/>
            <w:gridSpan w:val="6"/>
            <w:tcBorders>
              <w:top w:val="double" w:sz="4" w:space="0" w:color="auto"/>
              <w:left w:val="double" w:sz="4" w:space="0" w:color="auto"/>
            </w:tcBorders>
          </w:tcPr>
          <w:p w14:paraId="08BA4466" w14:textId="77777777" w:rsidR="00FB7422" w:rsidRPr="008D378D" w:rsidRDefault="00FB7422" w:rsidP="00F928E4">
            <w:pPr>
              <w:spacing w:before="60" w:after="60"/>
              <w:jc w:val="center"/>
              <w:rPr>
                <w:b/>
                <w:color w:val="000000" w:themeColor="text1"/>
                <w:lang w:val="pt-BR"/>
              </w:rPr>
            </w:pPr>
            <w:r w:rsidRPr="008D378D">
              <w:rPr>
                <w:b/>
                <w:color w:val="000000" w:themeColor="text1"/>
                <w:lang w:val="pt-BR"/>
              </w:rPr>
              <w:t>Resumo Geral</w:t>
            </w:r>
          </w:p>
        </w:tc>
        <w:tc>
          <w:tcPr>
            <w:tcW w:w="1092" w:type="dxa"/>
            <w:tcBorders>
              <w:top w:val="double" w:sz="4" w:space="0" w:color="auto"/>
              <w:left w:val="single" w:sz="4" w:space="0" w:color="auto"/>
              <w:bottom w:val="single" w:sz="6" w:space="0" w:color="auto"/>
            </w:tcBorders>
          </w:tcPr>
          <w:p w14:paraId="6CDEA66A" w14:textId="77777777" w:rsidR="00FB7422" w:rsidRPr="008D378D" w:rsidRDefault="00FB7422" w:rsidP="00F928E4">
            <w:pPr>
              <w:spacing w:before="60" w:after="60"/>
              <w:jc w:val="center"/>
              <w:rPr>
                <w:b/>
                <w:color w:val="000000" w:themeColor="text1"/>
                <w:lang w:val="pt-BR"/>
              </w:rPr>
            </w:pPr>
            <w:r w:rsidRPr="008D378D">
              <w:rPr>
                <w:b/>
                <w:color w:val="000000" w:themeColor="text1"/>
                <w:lang w:val="pt-BR"/>
              </w:rPr>
              <w:t>Página</w:t>
            </w:r>
          </w:p>
        </w:tc>
        <w:tc>
          <w:tcPr>
            <w:tcW w:w="1382" w:type="dxa"/>
            <w:gridSpan w:val="2"/>
            <w:tcBorders>
              <w:top w:val="double" w:sz="4" w:space="0" w:color="auto"/>
              <w:left w:val="single" w:sz="4" w:space="0" w:color="auto"/>
              <w:bottom w:val="single" w:sz="6" w:space="0" w:color="auto"/>
              <w:right w:val="double" w:sz="4" w:space="0" w:color="auto"/>
            </w:tcBorders>
          </w:tcPr>
          <w:p w14:paraId="34A3148A" w14:textId="77777777" w:rsidR="00FB7422" w:rsidRPr="008D378D" w:rsidRDefault="00FB7422" w:rsidP="00F928E4">
            <w:pPr>
              <w:spacing w:before="60" w:after="60"/>
              <w:jc w:val="center"/>
              <w:rPr>
                <w:b/>
                <w:color w:val="000000" w:themeColor="text1"/>
                <w:lang w:val="pt-BR"/>
              </w:rPr>
            </w:pPr>
            <w:r w:rsidRPr="008D378D">
              <w:rPr>
                <w:b/>
                <w:color w:val="000000" w:themeColor="text1"/>
                <w:lang w:val="pt-BR"/>
              </w:rPr>
              <w:t>Valor</w:t>
            </w:r>
          </w:p>
        </w:tc>
      </w:tr>
      <w:tr w:rsidR="00FB7422" w:rsidRPr="008D378D" w14:paraId="4EE51BD3" w14:textId="77777777" w:rsidTr="00F928E4">
        <w:trPr>
          <w:gridAfter w:val="1"/>
          <w:wAfter w:w="44" w:type="dxa"/>
        </w:trPr>
        <w:tc>
          <w:tcPr>
            <w:tcW w:w="6540" w:type="dxa"/>
            <w:gridSpan w:val="6"/>
            <w:tcBorders>
              <w:top w:val="single" w:sz="6" w:space="0" w:color="auto"/>
              <w:left w:val="double" w:sz="4" w:space="0" w:color="auto"/>
            </w:tcBorders>
          </w:tcPr>
          <w:p w14:paraId="134D82C2" w14:textId="77777777" w:rsidR="00FB7422" w:rsidRPr="008D378D" w:rsidRDefault="00FB7422" w:rsidP="00F928E4">
            <w:pPr>
              <w:tabs>
                <w:tab w:val="left" w:pos="330"/>
              </w:tabs>
              <w:spacing w:before="60" w:after="60"/>
              <w:jc w:val="both"/>
              <w:rPr>
                <w:color w:val="000000" w:themeColor="text1"/>
                <w:lang w:val="pt-BR"/>
              </w:rPr>
            </w:pPr>
          </w:p>
        </w:tc>
        <w:tc>
          <w:tcPr>
            <w:tcW w:w="1092" w:type="dxa"/>
            <w:tcBorders>
              <w:left w:val="dotted" w:sz="4" w:space="0" w:color="auto"/>
              <w:right w:val="dotted" w:sz="4" w:space="0" w:color="auto"/>
            </w:tcBorders>
          </w:tcPr>
          <w:p w14:paraId="1F9DFCF5" w14:textId="77777777" w:rsidR="00FB7422" w:rsidRPr="008D378D" w:rsidRDefault="00FB7422" w:rsidP="00F928E4">
            <w:pPr>
              <w:spacing w:before="60" w:after="60"/>
              <w:jc w:val="both"/>
              <w:rPr>
                <w:color w:val="000000" w:themeColor="text1"/>
                <w:lang w:val="pt-BR"/>
              </w:rPr>
            </w:pPr>
          </w:p>
        </w:tc>
        <w:tc>
          <w:tcPr>
            <w:tcW w:w="1382" w:type="dxa"/>
            <w:gridSpan w:val="2"/>
            <w:tcBorders>
              <w:left w:val="nil"/>
              <w:right w:val="double" w:sz="4" w:space="0" w:color="auto"/>
            </w:tcBorders>
          </w:tcPr>
          <w:p w14:paraId="0AFE0A7D" w14:textId="77777777" w:rsidR="00FB7422" w:rsidRPr="008D378D" w:rsidRDefault="00FB7422" w:rsidP="00F928E4">
            <w:pPr>
              <w:tabs>
                <w:tab w:val="decimal" w:pos="1050"/>
              </w:tabs>
              <w:spacing w:before="60" w:after="60"/>
              <w:jc w:val="both"/>
              <w:rPr>
                <w:color w:val="000000" w:themeColor="text1"/>
                <w:lang w:val="pt-BR"/>
              </w:rPr>
            </w:pPr>
          </w:p>
        </w:tc>
      </w:tr>
      <w:tr w:rsidR="00FB7422" w:rsidRPr="008D378D" w14:paraId="50BD40E5" w14:textId="77777777" w:rsidTr="00F928E4">
        <w:trPr>
          <w:gridAfter w:val="1"/>
          <w:wAfter w:w="44" w:type="dxa"/>
        </w:trPr>
        <w:tc>
          <w:tcPr>
            <w:tcW w:w="6540" w:type="dxa"/>
            <w:gridSpan w:val="6"/>
            <w:tcBorders>
              <w:top w:val="dotted" w:sz="4" w:space="0" w:color="auto"/>
              <w:left w:val="double" w:sz="4" w:space="0" w:color="auto"/>
              <w:bottom w:val="dotted" w:sz="4" w:space="0" w:color="auto"/>
            </w:tcBorders>
          </w:tcPr>
          <w:p w14:paraId="46695341" w14:textId="77777777" w:rsidR="00FB7422" w:rsidRPr="008D378D" w:rsidRDefault="00FB7422" w:rsidP="00F928E4">
            <w:pPr>
              <w:tabs>
                <w:tab w:val="left" w:pos="330"/>
              </w:tabs>
              <w:spacing w:before="60" w:after="60"/>
              <w:jc w:val="both"/>
              <w:rPr>
                <w:color w:val="000000" w:themeColor="text1"/>
                <w:lang w:val="pt-BR"/>
              </w:rPr>
            </w:pPr>
          </w:p>
        </w:tc>
        <w:tc>
          <w:tcPr>
            <w:tcW w:w="1092" w:type="dxa"/>
            <w:tcBorders>
              <w:top w:val="dotted" w:sz="4" w:space="0" w:color="auto"/>
              <w:left w:val="dotted" w:sz="4" w:space="0" w:color="auto"/>
              <w:bottom w:val="dotted" w:sz="4" w:space="0" w:color="auto"/>
              <w:right w:val="dotted" w:sz="4" w:space="0" w:color="auto"/>
            </w:tcBorders>
          </w:tcPr>
          <w:p w14:paraId="51ABCA24" w14:textId="77777777" w:rsidR="00FB7422" w:rsidRPr="008D378D" w:rsidRDefault="00FB7422" w:rsidP="00F928E4">
            <w:pPr>
              <w:spacing w:before="60" w:after="60"/>
              <w:jc w:val="both"/>
              <w:rPr>
                <w:color w:val="000000" w:themeColor="text1"/>
                <w:lang w:val="pt-BR"/>
              </w:rPr>
            </w:pPr>
          </w:p>
        </w:tc>
        <w:tc>
          <w:tcPr>
            <w:tcW w:w="1382" w:type="dxa"/>
            <w:gridSpan w:val="2"/>
            <w:tcBorders>
              <w:top w:val="dotted" w:sz="4" w:space="0" w:color="auto"/>
              <w:left w:val="nil"/>
              <w:bottom w:val="dotted" w:sz="4" w:space="0" w:color="auto"/>
              <w:right w:val="double" w:sz="4" w:space="0" w:color="auto"/>
            </w:tcBorders>
          </w:tcPr>
          <w:p w14:paraId="4676A5A3" w14:textId="77777777" w:rsidR="00FB7422" w:rsidRPr="008D378D" w:rsidRDefault="00FB7422" w:rsidP="00F928E4">
            <w:pPr>
              <w:tabs>
                <w:tab w:val="decimal" w:pos="1050"/>
              </w:tabs>
              <w:spacing w:before="60" w:after="60"/>
              <w:jc w:val="both"/>
              <w:rPr>
                <w:color w:val="000000" w:themeColor="text1"/>
                <w:lang w:val="pt-BR"/>
              </w:rPr>
            </w:pPr>
          </w:p>
        </w:tc>
      </w:tr>
      <w:tr w:rsidR="00FB7422" w:rsidRPr="008D378D" w14:paraId="133FF9AC" w14:textId="77777777" w:rsidTr="00F928E4">
        <w:trPr>
          <w:gridAfter w:val="1"/>
          <w:wAfter w:w="44" w:type="dxa"/>
        </w:trPr>
        <w:tc>
          <w:tcPr>
            <w:tcW w:w="6540" w:type="dxa"/>
            <w:gridSpan w:val="6"/>
            <w:tcBorders>
              <w:left w:val="double" w:sz="4" w:space="0" w:color="auto"/>
            </w:tcBorders>
          </w:tcPr>
          <w:p w14:paraId="076F7380" w14:textId="77777777" w:rsidR="00FB7422" w:rsidRPr="008D378D" w:rsidRDefault="00FB7422" w:rsidP="00F928E4">
            <w:pPr>
              <w:tabs>
                <w:tab w:val="left" w:pos="330"/>
              </w:tabs>
              <w:spacing w:before="60" w:after="60"/>
              <w:jc w:val="both"/>
              <w:rPr>
                <w:color w:val="000000" w:themeColor="text1"/>
                <w:lang w:val="pt-BR"/>
              </w:rPr>
            </w:pPr>
          </w:p>
        </w:tc>
        <w:tc>
          <w:tcPr>
            <w:tcW w:w="1092" w:type="dxa"/>
            <w:tcBorders>
              <w:left w:val="dotted" w:sz="4" w:space="0" w:color="auto"/>
              <w:right w:val="dotted" w:sz="4" w:space="0" w:color="auto"/>
            </w:tcBorders>
          </w:tcPr>
          <w:p w14:paraId="59AEB4F7" w14:textId="77777777" w:rsidR="00FB7422" w:rsidRPr="008D378D" w:rsidRDefault="00FB7422" w:rsidP="00F928E4">
            <w:pPr>
              <w:spacing w:before="60" w:after="60"/>
              <w:jc w:val="both"/>
              <w:rPr>
                <w:color w:val="000000" w:themeColor="text1"/>
                <w:lang w:val="pt-BR"/>
              </w:rPr>
            </w:pPr>
          </w:p>
        </w:tc>
        <w:tc>
          <w:tcPr>
            <w:tcW w:w="1382" w:type="dxa"/>
            <w:gridSpan w:val="2"/>
            <w:tcBorders>
              <w:left w:val="nil"/>
              <w:right w:val="double" w:sz="4" w:space="0" w:color="auto"/>
            </w:tcBorders>
          </w:tcPr>
          <w:p w14:paraId="1E613BCD" w14:textId="77777777" w:rsidR="00FB7422" w:rsidRPr="008D378D" w:rsidRDefault="00FB7422" w:rsidP="00F928E4">
            <w:pPr>
              <w:tabs>
                <w:tab w:val="decimal" w:pos="1050"/>
              </w:tabs>
              <w:spacing w:before="60" w:after="60"/>
              <w:jc w:val="both"/>
              <w:rPr>
                <w:color w:val="000000" w:themeColor="text1"/>
                <w:lang w:val="pt-BR"/>
              </w:rPr>
            </w:pPr>
          </w:p>
        </w:tc>
      </w:tr>
      <w:tr w:rsidR="00FB7422" w:rsidRPr="008D378D" w14:paraId="4606C15F" w14:textId="77777777" w:rsidTr="00F928E4">
        <w:trPr>
          <w:gridAfter w:val="1"/>
          <w:wAfter w:w="44" w:type="dxa"/>
          <w:trHeight w:val="409"/>
        </w:trPr>
        <w:tc>
          <w:tcPr>
            <w:tcW w:w="6540" w:type="dxa"/>
            <w:gridSpan w:val="6"/>
            <w:tcBorders>
              <w:top w:val="dotted" w:sz="4" w:space="0" w:color="auto"/>
              <w:left w:val="double" w:sz="4" w:space="0" w:color="auto"/>
            </w:tcBorders>
          </w:tcPr>
          <w:p w14:paraId="1859F8EE" w14:textId="77777777" w:rsidR="00FB7422" w:rsidRPr="008D378D" w:rsidRDefault="00FB7422" w:rsidP="00F928E4">
            <w:pPr>
              <w:tabs>
                <w:tab w:val="left" w:pos="330"/>
              </w:tabs>
              <w:spacing w:before="60" w:after="60"/>
              <w:jc w:val="both"/>
              <w:rPr>
                <w:i/>
                <w:color w:val="000000" w:themeColor="text1"/>
                <w:lang w:val="pt-BR"/>
              </w:rPr>
            </w:pPr>
          </w:p>
        </w:tc>
        <w:tc>
          <w:tcPr>
            <w:tcW w:w="1092" w:type="dxa"/>
            <w:tcBorders>
              <w:top w:val="dotted" w:sz="4" w:space="0" w:color="auto"/>
              <w:left w:val="dotted" w:sz="4" w:space="0" w:color="auto"/>
              <w:right w:val="dotted" w:sz="4" w:space="0" w:color="auto"/>
            </w:tcBorders>
          </w:tcPr>
          <w:p w14:paraId="4EAF73D7" w14:textId="77777777" w:rsidR="00FB7422" w:rsidRPr="008D378D" w:rsidRDefault="00FB7422" w:rsidP="00F928E4">
            <w:pPr>
              <w:spacing w:before="60" w:after="60"/>
              <w:jc w:val="both"/>
              <w:rPr>
                <w:i/>
                <w:color w:val="000000" w:themeColor="text1"/>
                <w:lang w:val="pt-BR"/>
              </w:rPr>
            </w:pPr>
          </w:p>
        </w:tc>
        <w:tc>
          <w:tcPr>
            <w:tcW w:w="1382" w:type="dxa"/>
            <w:gridSpan w:val="2"/>
            <w:tcBorders>
              <w:top w:val="dotted" w:sz="4" w:space="0" w:color="auto"/>
              <w:left w:val="nil"/>
              <w:right w:val="double" w:sz="4" w:space="0" w:color="auto"/>
            </w:tcBorders>
          </w:tcPr>
          <w:p w14:paraId="3BFBCD7B" w14:textId="77777777" w:rsidR="00FB7422" w:rsidRPr="008D378D" w:rsidRDefault="00FB7422" w:rsidP="00F928E4">
            <w:pPr>
              <w:tabs>
                <w:tab w:val="decimal" w:pos="1050"/>
              </w:tabs>
              <w:spacing w:before="60" w:after="60"/>
              <w:jc w:val="both"/>
              <w:rPr>
                <w:i/>
                <w:color w:val="000000" w:themeColor="text1"/>
                <w:lang w:val="pt-BR"/>
              </w:rPr>
            </w:pPr>
          </w:p>
        </w:tc>
      </w:tr>
      <w:tr w:rsidR="00FB7422" w:rsidRPr="008D378D" w14:paraId="7A338881" w14:textId="77777777" w:rsidTr="00F928E4">
        <w:trPr>
          <w:gridAfter w:val="1"/>
          <w:wAfter w:w="44" w:type="dxa"/>
        </w:trPr>
        <w:tc>
          <w:tcPr>
            <w:tcW w:w="6540" w:type="dxa"/>
            <w:gridSpan w:val="6"/>
            <w:tcBorders>
              <w:left w:val="double" w:sz="4" w:space="0" w:color="auto"/>
              <w:bottom w:val="single" w:sz="6" w:space="0" w:color="auto"/>
            </w:tcBorders>
          </w:tcPr>
          <w:p w14:paraId="0C35439D" w14:textId="77777777" w:rsidR="00FB7422" w:rsidRPr="008D378D" w:rsidRDefault="00FB7422" w:rsidP="00F928E4">
            <w:pPr>
              <w:tabs>
                <w:tab w:val="left" w:pos="330"/>
              </w:tabs>
              <w:spacing w:before="60" w:after="60"/>
              <w:jc w:val="both"/>
              <w:rPr>
                <w:i/>
                <w:color w:val="000000" w:themeColor="text1"/>
                <w:lang w:val="pt-BR"/>
              </w:rPr>
            </w:pPr>
            <w:r w:rsidRPr="008D378D">
              <w:rPr>
                <w:i/>
                <w:color w:val="000000" w:themeColor="text1"/>
                <w:lang w:val="pt-BR"/>
              </w:rPr>
              <w:t>Subtotal de Atividades</w:t>
            </w:r>
          </w:p>
        </w:tc>
        <w:tc>
          <w:tcPr>
            <w:tcW w:w="1092" w:type="dxa"/>
            <w:tcBorders>
              <w:left w:val="dotted" w:sz="4" w:space="0" w:color="auto"/>
              <w:bottom w:val="single" w:sz="6" w:space="0" w:color="auto"/>
              <w:right w:val="dotted" w:sz="4" w:space="0" w:color="auto"/>
            </w:tcBorders>
          </w:tcPr>
          <w:p w14:paraId="726F994D" w14:textId="77777777" w:rsidR="00FB7422" w:rsidRPr="008D378D" w:rsidRDefault="00FB7422" w:rsidP="00F928E4">
            <w:pPr>
              <w:spacing w:before="60" w:after="60"/>
              <w:jc w:val="both"/>
              <w:rPr>
                <w:i/>
                <w:color w:val="000000" w:themeColor="text1"/>
                <w:lang w:val="pt-BR"/>
              </w:rPr>
            </w:pPr>
            <w:r w:rsidRPr="008D378D">
              <w:rPr>
                <w:i/>
                <w:color w:val="000000" w:themeColor="text1"/>
                <w:lang w:val="pt-BR"/>
              </w:rPr>
              <w:t>(A)</w:t>
            </w:r>
          </w:p>
        </w:tc>
        <w:tc>
          <w:tcPr>
            <w:tcW w:w="1382" w:type="dxa"/>
            <w:gridSpan w:val="2"/>
            <w:tcBorders>
              <w:left w:val="nil"/>
              <w:bottom w:val="single" w:sz="6" w:space="0" w:color="auto"/>
              <w:right w:val="double" w:sz="4" w:space="0" w:color="auto"/>
            </w:tcBorders>
          </w:tcPr>
          <w:p w14:paraId="3E5912D0" w14:textId="77777777" w:rsidR="00FB7422" w:rsidRPr="008D378D" w:rsidRDefault="00FB7422" w:rsidP="00F928E4">
            <w:pPr>
              <w:tabs>
                <w:tab w:val="decimal" w:pos="1050"/>
              </w:tabs>
              <w:spacing w:before="60" w:after="60"/>
              <w:jc w:val="both"/>
              <w:rPr>
                <w:i/>
                <w:color w:val="000000" w:themeColor="text1"/>
                <w:lang w:val="pt-BR"/>
              </w:rPr>
            </w:pPr>
          </w:p>
        </w:tc>
      </w:tr>
      <w:tr w:rsidR="00FB7422" w:rsidRPr="008D378D" w14:paraId="663E409F" w14:textId="77777777" w:rsidTr="00F928E4">
        <w:trPr>
          <w:gridAfter w:val="1"/>
          <w:wAfter w:w="44" w:type="dxa"/>
        </w:trPr>
        <w:tc>
          <w:tcPr>
            <w:tcW w:w="6540" w:type="dxa"/>
            <w:gridSpan w:val="6"/>
            <w:tcBorders>
              <w:top w:val="single" w:sz="6" w:space="0" w:color="auto"/>
              <w:left w:val="double" w:sz="4" w:space="0" w:color="auto"/>
              <w:bottom w:val="single" w:sz="6" w:space="0" w:color="auto"/>
            </w:tcBorders>
          </w:tcPr>
          <w:p w14:paraId="2608BFFD" w14:textId="77777777" w:rsidR="00FB7422" w:rsidRPr="008D378D" w:rsidRDefault="00FB7422" w:rsidP="00F928E4">
            <w:pPr>
              <w:tabs>
                <w:tab w:val="left" w:pos="330"/>
              </w:tabs>
              <w:spacing w:before="60" w:after="60"/>
              <w:jc w:val="both"/>
              <w:rPr>
                <w:i/>
                <w:color w:val="000000" w:themeColor="text1"/>
                <w:lang w:val="pt-BR"/>
              </w:rPr>
            </w:pPr>
            <w:r w:rsidRPr="008D378D">
              <w:rPr>
                <w:i/>
                <w:color w:val="000000" w:themeColor="text1"/>
                <w:lang w:val="pt-BR"/>
              </w:rPr>
              <w:t>Total para Trabalhos por Administração (Quantia Provisória)</w:t>
            </w:r>
          </w:p>
        </w:tc>
        <w:tc>
          <w:tcPr>
            <w:tcW w:w="1092" w:type="dxa"/>
            <w:tcBorders>
              <w:top w:val="single" w:sz="6" w:space="0" w:color="auto"/>
              <w:left w:val="dotted" w:sz="4" w:space="0" w:color="auto"/>
              <w:bottom w:val="single" w:sz="6" w:space="0" w:color="auto"/>
              <w:right w:val="dotted" w:sz="4" w:space="0" w:color="auto"/>
            </w:tcBorders>
          </w:tcPr>
          <w:p w14:paraId="38BA21F4" w14:textId="77777777" w:rsidR="00FB7422" w:rsidRPr="008D378D" w:rsidRDefault="00FB7422" w:rsidP="00F928E4">
            <w:pPr>
              <w:spacing w:before="60" w:after="60"/>
              <w:jc w:val="both"/>
              <w:rPr>
                <w:i/>
                <w:color w:val="000000" w:themeColor="text1"/>
                <w:lang w:val="pt-BR"/>
              </w:rPr>
            </w:pPr>
            <w:r w:rsidRPr="008D378D">
              <w:rPr>
                <w:i/>
                <w:color w:val="000000" w:themeColor="text1"/>
                <w:lang w:val="pt-BR"/>
              </w:rPr>
              <w:t>(B)</w:t>
            </w:r>
          </w:p>
        </w:tc>
        <w:tc>
          <w:tcPr>
            <w:tcW w:w="1382" w:type="dxa"/>
            <w:gridSpan w:val="2"/>
            <w:tcBorders>
              <w:top w:val="single" w:sz="6" w:space="0" w:color="auto"/>
              <w:left w:val="nil"/>
              <w:bottom w:val="single" w:sz="6" w:space="0" w:color="auto"/>
              <w:right w:val="double" w:sz="4" w:space="0" w:color="auto"/>
            </w:tcBorders>
          </w:tcPr>
          <w:p w14:paraId="57B56DB3" w14:textId="77777777" w:rsidR="00FB7422" w:rsidRPr="008D378D" w:rsidRDefault="00FB7422" w:rsidP="00F928E4">
            <w:pPr>
              <w:tabs>
                <w:tab w:val="decimal" w:pos="1050"/>
              </w:tabs>
              <w:spacing w:before="60" w:after="60"/>
              <w:jc w:val="both"/>
              <w:rPr>
                <w:i/>
                <w:color w:val="000000" w:themeColor="text1"/>
                <w:lang w:val="pt-BR"/>
              </w:rPr>
            </w:pPr>
          </w:p>
        </w:tc>
      </w:tr>
      <w:tr w:rsidR="00FB7422" w:rsidRPr="008D378D" w14:paraId="520FA6FB" w14:textId="77777777" w:rsidTr="00F928E4">
        <w:trPr>
          <w:gridAfter w:val="1"/>
          <w:wAfter w:w="44" w:type="dxa"/>
        </w:trPr>
        <w:tc>
          <w:tcPr>
            <w:tcW w:w="6540" w:type="dxa"/>
            <w:gridSpan w:val="6"/>
            <w:tcBorders>
              <w:top w:val="single" w:sz="6" w:space="0" w:color="auto"/>
              <w:left w:val="double" w:sz="4" w:space="0" w:color="auto"/>
              <w:bottom w:val="single" w:sz="6" w:space="0" w:color="auto"/>
            </w:tcBorders>
          </w:tcPr>
          <w:p w14:paraId="7D41F05F" w14:textId="77777777" w:rsidR="00FB7422" w:rsidRPr="008D378D" w:rsidRDefault="00FB7422" w:rsidP="00F928E4">
            <w:pPr>
              <w:tabs>
                <w:tab w:val="left" w:pos="330"/>
              </w:tabs>
              <w:spacing w:before="60" w:after="60"/>
              <w:jc w:val="both"/>
              <w:rPr>
                <w:i/>
                <w:color w:val="000000" w:themeColor="text1"/>
                <w:lang w:val="pt-BR"/>
              </w:rPr>
            </w:pPr>
            <w:r w:rsidRPr="008D378D">
              <w:rPr>
                <w:i/>
                <w:color w:val="000000" w:themeColor="text1"/>
                <w:lang w:val="pt-BR"/>
              </w:rPr>
              <w:t>Quantias</w:t>
            </w:r>
            <w:r w:rsidRPr="008D378D">
              <w:rPr>
                <w:color w:val="000000" w:themeColor="text1"/>
                <w:lang w:val="pt-BR"/>
              </w:rPr>
              <w:t xml:space="preserve"> </w:t>
            </w:r>
            <w:r w:rsidRPr="008D378D">
              <w:rPr>
                <w:i/>
                <w:color w:val="000000" w:themeColor="text1"/>
                <w:lang w:val="pt-BR"/>
              </w:rPr>
              <w:t xml:space="preserve">Provisórias Especificadas </w:t>
            </w:r>
            <w:r w:rsidRPr="008D378D">
              <w:rPr>
                <w:i/>
                <w:color w:val="000000" w:themeColor="text1"/>
                <w:vertAlign w:val="superscript"/>
                <w:lang w:val="pt-BR"/>
              </w:rPr>
              <w:t>ii</w:t>
            </w:r>
          </w:p>
        </w:tc>
        <w:tc>
          <w:tcPr>
            <w:tcW w:w="1092" w:type="dxa"/>
            <w:tcBorders>
              <w:top w:val="single" w:sz="6" w:space="0" w:color="auto"/>
              <w:left w:val="dotted" w:sz="4" w:space="0" w:color="auto"/>
              <w:bottom w:val="single" w:sz="6" w:space="0" w:color="auto"/>
              <w:right w:val="dotted" w:sz="4" w:space="0" w:color="auto"/>
            </w:tcBorders>
          </w:tcPr>
          <w:p w14:paraId="65AF59D5" w14:textId="77777777" w:rsidR="00FB7422" w:rsidRPr="008D378D" w:rsidRDefault="00FB7422" w:rsidP="00F928E4">
            <w:pPr>
              <w:spacing w:before="60" w:after="60"/>
              <w:jc w:val="both"/>
              <w:rPr>
                <w:i/>
                <w:color w:val="000000" w:themeColor="text1"/>
                <w:lang w:val="pt-BR"/>
              </w:rPr>
            </w:pPr>
            <w:r w:rsidRPr="008D378D">
              <w:rPr>
                <w:i/>
                <w:color w:val="000000" w:themeColor="text1"/>
                <w:lang w:val="pt-BR"/>
              </w:rPr>
              <w:t>(C)</w:t>
            </w:r>
          </w:p>
        </w:tc>
        <w:tc>
          <w:tcPr>
            <w:tcW w:w="1382" w:type="dxa"/>
            <w:gridSpan w:val="2"/>
            <w:tcBorders>
              <w:top w:val="single" w:sz="6" w:space="0" w:color="auto"/>
              <w:left w:val="nil"/>
              <w:bottom w:val="single" w:sz="6" w:space="0" w:color="auto"/>
              <w:right w:val="double" w:sz="4" w:space="0" w:color="auto"/>
            </w:tcBorders>
          </w:tcPr>
          <w:p w14:paraId="13161AD2" w14:textId="77777777" w:rsidR="00FB7422" w:rsidRPr="008D378D" w:rsidRDefault="00FB7422" w:rsidP="00F928E4">
            <w:pPr>
              <w:spacing w:before="60" w:after="60"/>
              <w:jc w:val="center"/>
              <w:rPr>
                <w:i/>
                <w:color w:val="000000" w:themeColor="text1"/>
                <w:lang w:val="pt-BR"/>
              </w:rPr>
            </w:pPr>
            <w:r w:rsidRPr="008D378D">
              <w:rPr>
                <w:i/>
                <w:color w:val="000000" w:themeColor="text1"/>
                <w:lang w:val="pt-BR"/>
              </w:rPr>
              <w:t>[valor]</w:t>
            </w:r>
          </w:p>
        </w:tc>
      </w:tr>
      <w:tr w:rsidR="00FB7422" w:rsidRPr="008D378D" w14:paraId="1155721A" w14:textId="77777777" w:rsidTr="00F928E4">
        <w:trPr>
          <w:gridAfter w:val="1"/>
          <w:wAfter w:w="44" w:type="dxa"/>
        </w:trPr>
        <w:tc>
          <w:tcPr>
            <w:tcW w:w="6540" w:type="dxa"/>
            <w:gridSpan w:val="6"/>
            <w:tcBorders>
              <w:top w:val="single" w:sz="6" w:space="0" w:color="auto"/>
              <w:left w:val="double" w:sz="4" w:space="0" w:color="auto"/>
              <w:bottom w:val="single" w:sz="6" w:space="0" w:color="auto"/>
            </w:tcBorders>
          </w:tcPr>
          <w:p w14:paraId="3D85C9F8" w14:textId="77777777" w:rsidR="00FB7422" w:rsidRPr="008D378D" w:rsidRDefault="00FB7422" w:rsidP="00F928E4">
            <w:pPr>
              <w:tabs>
                <w:tab w:val="left" w:pos="330"/>
              </w:tabs>
              <w:spacing w:before="60" w:after="60"/>
              <w:jc w:val="both"/>
              <w:rPr>
                <w:i/>
                <w:color w:val="000000" w:themeColor="text1"/>
                <w:lang w:val="pt-BR"/>
              </w:rPr>
            </w:pPr>
            <w:r w:rsidRPr="008D378D">
              <w:rPr>
                <w:i/>
                <w:color w:val="000000" w:themeColor="text1"/>
                <w:lang w:val="pt-BR"/>
              </w:rPr>
              <w:t>Total de Atividades e Quantias</w:t>
            </w:r>
            <w:r w:rsidRPr="008D378D">
              <w:rPr>
                <w:color w:val="000000" w:themeColor="text1"/>
                <w:lang w:val="pt-BR"/>
              </w:rPr>
              <w:t xml:space="preserve"> </w:t>
            </w:r>
            <w:r w:rsidRPr="008D378D">
              <w:rPr>
                <w:i/>
                <w:color w:val="000000" w:themeColor="text1"/>
                <w:lang w:val="pt-BR"/>
              </w:rPr>
              <w:t>Provisórias (A + B + C)</w:t>
            </w:r>
            <w:r w:rsidRPr="008D378D">
              <w:rPr>
                <w:i/>
                <w:color w:val="000000" w:themeColor="text1"/>
                <w:vertAlign w:val="superscript"/>
                <w:lang w:val="pt-BR"/>
              </w:rPr>
              <w:t xml:space="preserve"> i</w:t>
            </w:r>
          </w:p>
        </w:tc>
        <w:tc>
          <w:tcPr>
            <w:tcW w:w="1092" w:type="dxa"/>
            <w:tcBorders>
              <w:top w:val="single" w:sz="6" w:space="0" w:color="auto"/>
              <w:left w:val="dotted" w:sz="4" w:space="0" w:color="auto"/>
              <w:bottom w:val="single" w:sz="6" w:space="0" w:color="auto"/>
              <w:right w:val="dotted" w:sz="4" w:space="0" w:color="auto"/>
            </w:tcBorders>
          </w:tcPr>
          <w:p w14:paraId="50A20051" w14:textId="77777777" w:rsidR="00FB7422" w:rsidRPr="008D378D" w:rsidRDefault="00FB7422" w:rsidP="00F928E4">
            <w:pPr>
              <w:spacing w:before="60" w:after="60"/>
              <w:jc w:val="both"/>
              <w:rPr>
                <w:i/>
                <w:color w:val="000000" w:themeColor="text1"/>
                <w:lang w:val="pt-BR"/>
              </w:rPr>
            </w:pPr>
            <w:r w:rsidRPr="008D378D">
              <w:rPr>
                <w:i/>
                <w:color w:val="000000" w:themeColor="text1"/>
                <w:lang w:val="pt-BR"/>
              </w:rPr>
              <w:t>(D)</w:t>
            </w:r>
          </w:p>
        </w:tc>
        <w:tc>
          <w:tcPr>
            <w:tcW w:w="1382" w:type="dxa"/>
            <w:gridSpan w:val="2"/>
            <w:tcBorders>
              <w:top w:val="single" w:sz="6" w:space="0" w:color="auto"/>
              <w:left w:val="nil"/>
              <w:bottom w:val="single" w:sz="6" w:space="0" w:color="auto"/>
              <w:right w:val="double" w:sz="4" w:space="0" w:color="auto"/>
            </w:tcBorders>
          </w:tcPr>
          <w:p w14:paraId="71F2F95E" w14:textId="77777777" w:rsidR="00FB7422" w:rsidRPr="008D378D" w:rsidRDefault="00FB7422" w:rsidP="00F928E4">
            <w:pPr>
              <w:tabs>
                <w:tab w:val="decimal" w:pos="1050"/>
              </w:tabs>
              <w:spacing w:before="60" w:after="60"/>
              <w:jc w:val="center"/>
              <w:rPr>
                <w:i/>
                <w:color w:val="000000" w:themeColor="text1"/>
                <w:lang w:val="pt-BR"/>
              </w:rPr>
            </w:pPr>
          </w:p>
        </w:tc>
      </w:tr>
      <w:tr w:rsidR="00FB7422" w:rsidRPr="008D378D" w14:paraId="0759663B" w14:textId="77777777" w:rsidTr="00F928E4">
        <w:trPr>
          <w:gridAfter w:val="1"/>
          <w:wAfter w:w="44" w:type="dxa"/>
        </w:trPr>
        <w:tc>
          <w:tcPr>
            <w:tcW w:w="6540" w:type="dxa"/>
            <w:gridSpan w:val="6"/>
            <w:tcBorders>
              <w:top w:val="single" w:sz="6" w:space="0" w:color="auto"/>
              <w:left w:val="double" w:sz="4" w:space="0" w:color="auto"/>
              <w:bottom w:val="single" w:sz="6" w:space="0" w:color="auto"/>
            </w:tcBorders>
          </w:tcPr>
          <w:p w14:paraId="1607191A" w14:textId="77777777" w:rsidR="00FB7422" w:rsidRPr="008D378D" w:rsidRDefault="00FB7422" w:rsidP="00F928E4">
            <w:pPr>
              <w:tabs>
                <w:tab w:val="left" w:pos="330"/>
              </w:tabs>
              <w:spacing w:before="60" w:after="60"/>
              <w:jc w:val="both"/>
              <w:rPr>
                <w:i/>
                <w:color w:val="000000" w:themeColor="text1"/>
                <w:lang w:val="pt-BR"/>
              </w:rPr>
            </w:pPr>
            <w:r w:rsidRPr="008D378D">
              <w:rPr>
                <w:i/>
                <w:color w:val="000000" w:themeColor="text1"/>
                <w:lang w:val="pt-BR"/>
              </w:rPr>
              <w:t xml:space="preserve">Opcional: Adicionar quantias provisórias para contingências e imprevistos (se aplicável) </w:t>
            </w:r>
            <w:r w:rsidRPr="008D378D">
              <w:rPr>
                <w:i/>
                <w:color w:val="000000" w:themeColor="text1"/>
                <w:vertAlign w:val="superscript"/>
                <w:lang w:val="pt-BR"/>
              </w:rPr>
              <w:t>ii</w:t>
            </w:r>
          </w:p>
        </w:tc>
        <w:tc>
          <w:tcPr>
            <w:tcW w:w="1092" w:type="dxa"/>
            <w:tcBorders>
              <w:top w:val="single" w:sz="6" w:space="0" w:color="auto"/>
              <w:left w:val="dotted" w:sz="4" w:space="0" w:color="auto"/>
              <w:bottom w:val="single" w:sz="6" w:space="0" w:color="auto"/>
              <w:right w:val="dotted" w:sz="4" w:space="0" w:color="auto"/>
            </w:tcBorders>
          </w:tcPr>
          <w:p w14:paraId="295AC321" w14:textId="77777777" w:rsidR="00FB7422" w:rsidRPr="008D378D" w:rsidRDefault="00FB7422" w:rsidP="00F928E4">
            <w:pPr>
              <w:spacing w:before="60" w:after="60"/>
              <w:jc w:val="both"/>
              <w:rPr>
                <w:i/>
                <w:color w:val="000000" w:themeColor="text1"/>
                <w:lang w:val="pt-BR"/>
              </w:rPr>
            </w:pPr>
            <w:r w:rsidRPr="008D378D">
              <w:rPr>
                <w:i/>
                <w:color w:val="000000" w:themeColor="text1"/>
                <w:lang w:val="pt-BR"/>
              </w:rPr>
              <w:t>(E)</w:t>
            </w:r>
          </w:p>
        </w:tc>
        <w:tc>
          <w:tcPr>
            <w:tcW w:w="1382" w:type="dxa"/>
            <w:gridSpan w:val="2"/>
            <w:tcBorders>
              <w:top w:val="single" w:sz="6" w:space="0" w:color="auto"/>
              <w:left w:val="nil"/>
              <w:bottom w:val="single" w:sz="6" w:space="0" w:color="auto"/>
              <w:right w:val="double" w:sz="4" w:space="0" w:color="auto"/>
            </w:tcBorders>
          </w:tcPr>
          <w:p w14:paraId="19FC83CF" w14:textId="77777777" w:rsidR="00FB7422" w:rsidRPr="008D378D" w:rsidRDefault="00FB7422" w:rsidP="00F928E4">
            <w:pPr>
              <w:spacing w:before="60" w:after="60"/>
              <w:jc w:val="center"/>
              <w:rPr>
                <w:i/>
                <w:color w:val="000000" w:themeColor="text1"/>
                <w:lang w:val="pt-BR"/>
              </w:rPr>
            </w:pPr>
            <w:r w:rsidRPr="008D378D">
              <w:rPr>
                <w:i/>
                <w:color w:val="000000" w:themeColor="text1"/>
                <w:lang w:val="pt-BR"/>
              </w:rPr>
              <w:t>[valor]</w:t>
            </w:r>
          </w:p>
        </w:tc>
      </w:tr>
      <w:tr w:rsidR="00FB7422" w:rsidRPr="008D378D" w14:paraId="5E8A3001" w14:textId="77777777" w:rsidTr="00F928E4">
        <w:trPr>
          <w:gridAfter w:val="1"/>
          <w:wAfter w:w="44" w:type="dxa"/>
        </w:trPr>
        <w:tc>
          <w:tcPr>
            <w:tcW w:w="6540" w:type="dxa"/>
            <w:gridSpan w:val="6"/>
            <w:tcBorders>
              <w:top w:val="single" w:sz="6" w:space="0" w:color="auto"/>
              <w:left w:val="double" w:sz="4" w:space="0" w:color="auto"/>
              <w:bottom w:val="single" w:sz="6" w:space="0" w:color="auto"/>
            </w:tcBorders>
          </w:tcPr>
          <w:p w14:paraId="0BB3AA99" w14:textId="77777777" w:rsidR="00FB7422" w:rsidRPr="008D378D" w:rsidRDefault="00FB7422" w:rsidP="00F928E4">
            <w:pPr>
              <w:tabs>
                <w:tab w:val="left" w:pos="330"/>
              </w:tabs>
              <w:spacing w:before="60" w:after="60"/>
              <w:jc w:val="both"/>
              <w:rPr>
                <w:i/>
                <w:color w:val="000000" w:themeColor="text1"/>
                <w:lang w:val="pt-BR"/>
              </w:rPr>
            </w:pPr>
            <w:r w:rsidRPr="008D378D">
              <w:rPr>
                <w:i/>
                <w:color w:val="000000" w:themeColor="text1"/>
                <w:lang w:val="pt-BR"/>
              </w:rPr>
              <w:t>Preço da Oferta (D + E) (Transferir para a Carta de Oferta - Parte Financeira)</w:t>
            </w:r>
          </w:p>
        </w:tc>
        <w:tc>
          <w:tcPr>
            <w:tcW w:w="1092" w:type="dxa"/>
            <w:tcBorders>
              <w:top w:val="single" w:sz="6" w:space="0" w:color="auto"/>
              <w:left w:val="dotted" w:sz="4" w:space="0" w:color="auto"/>
              <w:bottom w:val="single" w:sz="6" w:space="0" w:color="auto"/>
              <w:right w:val="dotted" w:sz="4" w:space="0" w:color="auto"/>
            </w:tcBorders>
          </w:tcPr>
          <w:p w14:paraId="06A455CD" w14:textId="77777777" w:rsidR="00FB7422" w:rsidRPr="008D378D" w:rsidRDefault="00FB7422" w:rsidP="00F928E4">
            <w:pPr>
              <w:spacing w:before="60" w:after="60"/>
              <w:jc w:val="both"/>
              <w:rPr>
                <w:i/>
                <w:color w:val="000000" w:themeColor="text1"/>
                <w:lang w:val="pt-BR"/>
              </w:rPr>
            </w:pPr>
            <w:r w:rsidRPr="008D378D">
              <w:rPr>
                <w:i/>
                <w:color w:val="000000" w:themeColor="text1"/>
                <w:lang w:val="pt-BR"/>
              </w:rPr>
              <w:t>(F)</w:t>
            </w:r>
          </w:p>
        </w:tc>
        <w:tc>
          <w:tcPr>
            <w:tcW w:w="1382" w:type="dxa"/>
            <w:gridSpan w:val="2"/>
            <w:tcBorders>
              <w:top w:val="single" w:sz="6" w:space="0" w:color="auto"/>
              <w:left w:val="nil"/>
              <w:bottom w:val="single" w:sz="6" w:space="0" w:color="auto"/>
              <w:right w:val="double" w:sz="4" w:space="0" w:color="auto"/>
            </w:tcBorders>
          </w:tcPr>
          <w:p w14:paraId="697C3F02" w14:textId="77777777" w:rsidR="00FB7422" w:rsidRPr="008D378D" w:rsidRDefault="00FB7422" w:rsidP="00F928E4">
            <w:pPr>
              <w:tabs>
                <w:tab w:val="decimal" w:pos="1050"/>
              </w:tabs>
              <w:spacing w:before="60" w:after="60"/>
              <w:jc w:val="both"/>
              <w:rPr>
                <w:i/>
                <w:color w:val="000000" w:themeColor="text1"/>
                <w:lang w:val="pt-BR"/>
              </w:rPr>
            </w:pPr>
          </w:p>
        </w:tc>
      </w:tr>
      <w:tr w:rsidR="00FB7422" w:rsidRPr="002E504D" w14:paraId="50C86B9A" w14:textId="77777777" w:rsidTr="00F928E4">
        <w:tblPrEx>
          <w:tblBorders>
            <w:top w:val="single" w:sz="6" w:space="0" w:color="auto"/>
            <w:left w:val="single" w:sz="6" w:space="0" w:color="auto"/>
            <w:bottom w:val="single" w:sz="6" w:space="0" w:color="auto"/>
            <w:right w:val="single" w:sz="6" w:space="0" w:color="auto"/>
          </w:tblBorders>
        </w:tblPrEx>
        <w:trPr>
          <w:trHeight w:val="660"/>
        </w:trPr>
        <w:tc>
          <w:tcPr>
            <w:tcW w:w="2906" w:type="dxa"/>
            <w:gridSpan w:val="2"/>
            <w:tcBorders>
              <w:top w:val="single" w:sz="4" w:space="0" w:color="auto"/>
              <w:left w:val="double" w:sz="4" w:space="0" w:color="auto"/>
              <w:bottom w:val="single" w:sz="4" w:space="0" w:color="auto"/>
              <w:right w:val="single" w:sz="4" w:space="0" w:color="auto"/>
            </w:tcBorders>
            <w:tcMar>
              <w:left w:w="28" w:type="dxa"/>
              <w:right w:w="28" w:type="dxa"/>
            </w:tcMar>
            <w:vAlign w:val="center"/>
          </w:tcPr>
          <w:p w14:paraId="76606F00" w14:textId="77777777" w:rsidR="00FB7422" w:rsidRPr="008D378D" w:rsidRDefault="00FB7422" w:rsidP="00F928E4">
            <w:pPr>
              <w:jc w:val="both"/>
              <w:rPr>
                <w:lang w:val="pt-BR"/>
              </w:rPr>
            </w:pPr>
            <w:r w:rsidRPr="008D378D">
              <w:rPr>
                <w:lang w:val="pt-BR"/>
              </w:rPr>
              <w:t>Repita e escreva o valor por extenso</w:t>
            </w:r>
          </w:p>
        </w:tc>
        <w:tc>
          <w:tcPr>
            <w:tcW w:w="6148" w:type="dxa"/>
            <w:gridSpan w:val="8"/>
            <w:tcBorders>
              <w:top w:val="single" w:sz="4" w:space="0" w:color="auto"/>
              <w:left w:val="single" w:sz="4" w:space="0" w:color="auto"/>
              <w:bottom w:val="single" w:sz="4" w:space="0" w:color="auto"/>
              <w:right w:val="double" w:sz="4" w:space="0" w:color="auto"/>
            </w:tcBorders>
            <w:vAlign w:val="center"/>
          </w:tcPr>
          <w:p w14:paraId="6C8F4EA1" w14:textId="77777777" w:rsidR="00FB7422" w:rsidRPr="008D378D" w:rsidRDefault="00FB7422" w:rsidP="00F928E4">
            <w:pPr>
              <w:jc w:val="both"/>
              <w:rPr>
                <w:lang w:val="pt-BR"/>
              </w:rPr>
            </w:pPr>
          </w:p>
        </w:tc>
      </w:tr>
      <w:tr w:rsidR="00FB7422" w:rsidRPr="002E504D" w14:paraId="48269496" w14:textId="77777777" w:rsidTr="00F928E4">
        <w:tblPrEx>
          <w:tblBorders>
            <w:top w:val="single" w:sz="6" w:space="0" w:color="auto"/>
            <w:left w:val="single" w:sz="6" w:space="0" w:color="auto"/>
            <w:bottom w:val="single" w:sz="6" w:space="0" w:color="auto"/>
            <w:right w:val="single" w:sz="6" w:space="0" w:color="auto"/>
          </w:tblBorders>
        </w:tblPrEx>
        <w:trPr>
          <w:trHeight w:val="292"/>
        </w:trPr>
        <w:tc>
          <w:tcPr>
            <w:tcW w:w="908" w:type="dxa"/>
            <w:tcBorders>
              <w:top w:val="single" w:sz="4" w:space="0" w:color="auto"/>
              <w:left w:val="double" w:sz="4" w:space="0" w:color="auto"/>
              <w:bottom w:val="nil"/>
              <w:right w:val="nil"/>
            </w:tcBorders>
            <w:tcMar>
              <w:left w:w="28" w:type="dxa"/>
              <w:right w:w="28" w:type="dxa"/>
            </w:tcMar>
          </w:tcPr>
          <w:p w14:paraId="33D4C930" w14:textId="77777777" w:rsidR="00FB7422" w:rsidRPr="008D378D" w:rsidRDefault="00FB7422" w:rsidP="00F928E4">
            <w:pPr>
              <w:jc w:val="both"/>
              <w:rPr>
                <w:lang w:val="pt-BR"/>
              </w:rPr>
            </w:pPr>
          </w:p>
        </w:tc>
        <w:tc>
          <w:tcPr>
            <w:tcW w:w="2769" w:type="dxa"/>
            <w:gridSpan w:val="2"/>
            <w:tcBorders>
              <w:top w:val="single" w:sz="4" w:space="0" w:color="auto"/>
              <w:left w:val="nil"/>
              <w:bottom w:val="nil"/>
              <w:right w:val="nil"/>
            </w:tcBorders>
            <w:tcMar>
              <w:left w:w="28" w:type="dxa"/>
              <w:right w:w="28" w:type="dxa"/>
            </w:tcMar>
          </w:tcPr>
          <w:p w14:paraId="053712E7" w14:textId="77777777" w:rsidR="00FB7422" w:rsidRPr="008D378D" w:rsidRDefault="00FB7422" w:rsidP="00F928E4">
            <w:pPr>
              <w:jc w:val="both"/>
              <w:rPr>
                <w:lang w:val="pt-BR"/>
              </w:rPr>
            </w:pPr>
          </w:p>
        </w:tc>
        <w:tc>
          <w:tcPr>
            <w:tcW w:w="494" w:type="dxa"/>
            <w:tcBorders>
              <w:top w:val="single" w:sz="4" w:space="0" w:color="auto"/>
              <w:left w:val="nil"/>
              <w:bottom w:val="nil"/>
              <w:right w:val="nil"/>
            </w:tcBorders>
            <w:tcMar>
              <w:left w:w="28" w:type="dxa"/>
              <w:right w:w="28" w:type="dxa"/>
            </w:tcMar>
          </w:tcPr>
          <w:p w14:paraId="2CDCE0F1" w14:textId="77777777" w:rsidR="00FB7422" w:rsidRPr="008D378D" w:rsidRDefault="00FB7422" w:rsidP="00F928E4">
            <w:pPr>
              <w:jc w:val="both"/>
              <w:rPr>
                <w:lang w:val="pt-BR"/>
              </w:rPr>
            </w:pPr>
          </w:p>
        </w:tc>
        <w:tc>
          <w:tcPr>
            <w:tcW w:w="946" w:type="dxa"/>
            <w:tcBorders>
              <w:top w:val="single" w:sz="4" w:space="0" w:color="auto"/>
              <w:left w:val="single" w:sz="6" w:space="0" w:color="auto"/>
              <w:bottom w:val="nil"/>
              <w:right w:val="nil"/>
            </w:tcBorders>
            <w:tcMar>
              <w:left w:w="28" w:type="dxa"/>
              <w:right w:w="28" w:type="dxa"/>
            </w:tcMar>
          </w:tcPr>
          <w:p w14:paraId="30AE39CB" w14:textId="77777777" w:rsidR="00FB7422" w:rsidRPr="008D378D" w:rsidRDefault="00FB7422" w:rsidP="00F928E4">
            <w:pPr>
              <w:jc w:val="both"/>
              <w:rPr>
                <w:lang w:val="pt-BR"/>
              </w:rPr>
            </w:pPr>
          </w:p>
        </w:tc>
        <w:tc>
          <w:tcPr>
            <w:tcW w:w="1423" w:type="dxa"/>
            <w:tcBorders>
              <w:top w:val="single" w:sz="4" w:space="0" w:color="auto"/>
              <w:left w:val="nil"/>
              <w:bottom w:val="nil"/>
              <w:right w:val="nil"/>
            </w:tcBorders>
            <w:tcMar>
              <w:left w:w="28" w:type="dxa"/>
              <w:right w:w="28" w:type="dxa"/>
            </w:tcMar>
          </w:tcPr>
          <w:p w14:paraId="26EBFC16" w14:textId="77777777" w:rsidR="00FB7422" w:rsidRPr="008D378D" w:rsidRDefault="00FB7422" w:rsidP="00F928E4">
            <w:pPr>
              <w:jc w:val="both"/>
              <w:rPr>
                <w:lang w:val="pt-BR"/>
              </w:rPr>
            </w:pPr>
          </w:p>
        </w:tc>
        <w:tc>
          <w:tcPr>
            <w:tcW w:w="1296" w:type="dxa"/>
            <w:gridSpan w:val="2"/>
            <w:tcBorders>
              <w:top w:val="single" w:sz="4" w:space="0" w:color="auto"/>
              <w:left w:val="nil"/>
              <w:bottom w:val="nil"/>
              <w:right w:val="nil"/>
            </w:tcBorders>
            <w:tcMar>
              <w:left w:w="28" w:type="dxa"/>
              <w:right w:w="28" w:type="dxa"/>
            </w:tcMar>
          </w:tcPr>
          <w:p w14:paraId="46329B94" w14:textId="77777777" w:rsidR="00FB7422" w:rsidRPr="008D378D" w:rsidRDefault="00FB7422" w:rsidP="00F928E4">
            <w:pPr>
              <w:jc w:val="both"/>
              <w:rPr>
                <w:lang w:val="pt-BR"/>
              </w:rPr>
            </w:pPr>
          </w:p>
        </w:tc>
        <w:tc>
          <w:tcPr>
            <w:tcW w:w="1222" w:type="dxa"/>
            <w:gridSpan w:val="2"/>
            <w:tcBorders>
              <w:top w:val="single" w:sz="4" w:space="0" w:color="auto"/>
              <w:left w:val="nil"/>
              <w:bottom w:val="nil"/>
              <w:right w:val="double" w:sz="4" w:space="0" w:color="auto"/>
            </w:tcBorders>
            <w:tcMar>
              <w:left w:w="28" w:type="dxa"/>
              <w:right w:w="28" w:type="dxa"/>
            </w:tcMar>
          </w:tcPr>
          <w:p w14:paraId="1E875077" w14:textId="77777777" w:rsidR="00FB7422" w:rsidRPr="008D378D" w:rsidRDefault="00FB7422" w:rsidP="00F928E4">
            <w:pPr>
              <w:jc w:val="both"/>
              <w:rPr>
                <w:lang w:val="pt-BR"/>
              </w:rPr>
            </w:pPr>
          </w:p>
        </w:tc>
      </w:tr>
      <w:tr w:rsidR="00FB7422" w:rsidRPr="002E504D" w14:paraId="25212761" w14:textId="77777777" w:rsidTr="00F928E4">
        <w:tblPrEx>
          <w:tblBorders>
            <w:top w:val="single" w:sz="6" w:space="0" w:color="auto"/>
            <w:left w:val="single" w:sz="6" w:space="0" w:color="auto"/>
            <w:bottom w:val="single" w:sz="6" w:space="0" w:color="auto"/>
            <w:right w:val="single" w:sz="6" w:space="0" w:color="auto"/>
          </w:tblBorders>
        </w:tblPrEx>
        <w:tc>
          <w:tcPr>
            <w:tcW w:w="908" w:type="dxa"/>
            <w:tcBorders>
              <w:top w:val="nil"/>
              <w:left w:val="double" w:sz="4" w:space="0" w:color="auto"/>
              <w:bottom w:val="nil"/>
              <w:right w:val="nil"/>
            </w:tcBorders>
            <w:tcMar>
              <w:left w:w="28" w:type="dxa"/>
              <w:right w:w="28" w:type="dxa"/>
            </w:tcMar>
          </w:tcPr>
          <w:p w14:paraId="0B1F108B" w14:textId="77777777" w:rsidR="00FB7422" w:rsidRPr="008D378D" w:rsidRDefault="00FB7422" w:rsidP="00F928E4">
            <w:pPr>
              <w:jc w:val="both"/>
              <w:rPr>
                <w:lang w:val="pt-BR"/>
              </w:rPr>
            </w:pPr>
          </w:p>
        </w:tc>
        <w:tc>
          <w:tcPr>
            <w:tcW w:w="2769" w:type="dxa"/>
            <w:gridSpan w:val="2"/>
            <w:tcBorders>
              <w:top w:val="nil"/>
              <w:left w:val="nil"/>
              <w:bottom w:val="nil"/>
              <w:right w:val="nil"/>
            </w:tcBorders>
            <w:tcMar>
              <w:left w:w="28" w:type="dxa"/>
              <w:right w:w="28" w:type="dxa"/>
            </w:tcMar>
          </w:tcPr>
          <w:p w14:paraId="41CA5400" w14:textId="77777777" w:rsidR="00FB7422" w:rsidRPr="008D378D" w:rsidRDefault="00FB7422" w:rsidP="00F928E4">
            <w:pPr>
              <w:jc w:val="both"/>
              <w:rPr>
                <w:lang w:val="pt-BR"/>
              </w:rPr>
            </w:pPr>
          </w:p>
        </w:tc>
        <w:tc>
          <w:tcPr>
            <w:tcW w:w="494" w:type="dxa"/>
            <w:tcBorders>
              <w:top w:val="nil"/>
              <w:left w:val="nil"/>
              <w:bottom w:val="nil"/>
              <w:right w:val="nil"/>
            </w:tcBorders>
            <w:tcMar>
              <w:left w:w="28" w:type="dxa"/>
              <w:right w:w="28" w:type="dxa"/>
            </w:tcMar>
          </w:tcPr>
          <w:p w14:paraId="0A0563FD" w14:textId="77777777" w:rsidR="00FB7422" w:rsidRPr="008D378D" w:rsidRDefault="00FB7422" w:rsidP="00F928E4">
            <w:pPr>
              <w:jc w:val="both"/>
              <w:rPr>
                <w:lang w:val="pt-BR"/>
              </w:rPr>
            </w:pPr>
          </w:p>
        </w:tc>
        <w:tc>
          <w:tcPr>
            <w:tcW w:w="946" w:type="dxa"/>
            <w:tcBorders>
              <w:top w:val="nil"/>
              <w:left w:val="single" w:sz="6" w:space="0" w:color="auto"/>
              <w:bottom w:val="nil"/>
              <w:right w:val="nil"/>
            </w:tcBorders>
            <w:tcMar>
              <w:left w:w="28" w:type="dxa"/>
              <w:right w:w="28" w:type="dxa"/>
            </w:tcMar>
          </w:tcPr>
          <w:p w14:paraId="0BD9882D" w14:textId="77777777" w:rsidR="00FB7422" w:rsidRPr="008D378D" w:rsidRDefault="00FB7422" w:rsidP="00F928E4">
            <w:pPr>
              <w:jc w:val="both"/>
              <w:rPr>
                <w:lang w:val="pt-BR"/>
              </w:rPr>
            </w:pPr>
          </w:p>
        </w:tc>
        <w:tc>
          <w:tcPr>
            <w:tcW w:w="1423" w:type="dxa"/>
            <w:tcBorders>
              <w:top w:val="nil"/>
              <w:left w:val="nil"/>
              <w:bottom w:val="nil"/>
              <w:right w:val="nil"/>
            </w:tcBorders>
            <w:tcMar>
              <w:left w:w="28" w:type="dxa"/>
              <w:right w:w="28" w:type="dxa"/>
            </w:tcMar>
          </w:tcPr>
          <w:p w14:paraId="3349E0B8" w14:textId="77777777" w:rsidR="00FB7422" w:rsidRPr="008D378D" w:rsidRDefault="00FB7422" w:rsidP="00F928E4">
            <w:pPr>
              <w:jc w:val="both"/>
              <w:rPr>
                <w:lang w:val="pt-BR"/>
              </w:rPr>
            </w:pPr>
          </w:p>
        </w:tc>
        <w:tc>
          <w:tcPr>
            <w:tcW w:w="1296" w:type="dxa"/>
            <w:gridSpan w:val="2"/>
            <w:tcBorders>
              <w:top w:val="nil"/>
              <w:left w:val="nil"/>
              <w:bottom w:val="nil"/>
              <w:right w:val="nil"/>
            </w:tcBorders>
            <w:tcMar>
              <w:left w:w="28" w:type="dxa"/>
              <w:right w:w="28" w:type="dxa"/>
            </w:tcMar>
          </w:tcPr>
          <w:p w14:paraId="343EB96D" w14:textId="77777777" w:rsidR="00FB7422" w:rsidRPr="008D378D" w:rsidRDefault="00FB7422" w:rsidP="00F928E4">
            <w:pPr>
              <w:jc w:val="both"/>
              <w:rPr>
                <w:lang w:val="pt-BR"/>
              </w:rPr>
            </w:pPr>
          </w:p>
        </w:tc>
        <w:tc>
          <w:tcPr>
            <w:tcW w:w="1222" w:type="dxa"/>
            <w:gridSpan w:val="2"/>
            <w:tcBorders>
              <w:top w:val="nil"/>
              <w:left w:val="nil"/>
              <w:bottom w:val="nil"/>
              <w:right w:val="double" w:sz="4" w:space="0" w:color="auto"/>
            </w:tcBorders>
            <w:tcMar>
              <w:left w:w="28" w:type="dxa"/>
              <w:right w:w="28" w:type="dxa"/>
            </w:tcMar>
          </w:tcPr>
          <w:p w14:paraId="655C687B" w14:textId="77777777" w:rsidR="00FB7422" w:rsidRPr="008D378D" w:rsidRDefault="00FB7422" w:rsidP="00F928E4">
            <w:pPr>
              <w:jc w:val="both"/>
              <w:rPr>
                <w:lang w:val="pt-BR"/>
              </w:rPr>
            </w:pPr>
          </w:p>
        </w:tc>
      </w:tr>
      <w:tr w:rsidR="00FB7422" w:rsidRPr="008D378D" w14:paraId="2AD17471" w14:textId="77777777" w:rsidTr="00F928E4">
        <w:tblPrEx>
          <w:tblBorders>
            <w:top w:val="single" w:sz="6" w:space="0" w:color="auto"/>
            <w:left w:val="single" w:sz="6" w:space="0" w:color="auto"/>
            <w:bottom w:val="single" w:sz="6" w:space="0" w:color="auto"/>
            <w:right w:val="single" w:sz="6" w:space="0" w:color="auto"/>
          </w:tblBorders>
        </w:tblPrEx>
        <w:tc>
          <w:tcPr>
            <w:tcW w:w="908" w:type="dxa"/>
            <w:tcBorders>
              <w:top w:val="nil"/>
              <w:left w:val="double" w:sz="4" w:space="0" w:color="auto"/>
              <w:bottom w:val="nil"/>
              <w:right w:val="nil"/>
            </w:tcBorders>
            <w:tcMar>
              <w:left w:w="28" w:type="dxa"/>
              <w:right w:w="28" w:type="dxa"/>
            </w:tcMar>
          </w:tcPr>
          <w:p w14:paraId="03F06EE9" w14:textId="77777777" w:rsidR="00FB7422" w:rsidRPr="008D378D" w:rsidRDefault="00FB7422" w:rsidP="00F928E4">
            <w:pPr>
              <w:jc w:val="both"/>
              <w:rPr>
                <w:lang w:val="pt-BR"/>
              </w:rPr>
            </w:pPr>
          </w:p>
        </w:tc>
        <w:tc>
          <w:tcPr>
            <w:tcW w:w="2769" w:type="dxa"/>
            <w:gridSpan w:val="2"/>
            <w:tcBorders>
              <w:top w:val="nil"/>
              <w:left w:val="nil"/>
              <w:bottom w:val="nil"/>
              <w:right w:val="nil"/>
            </w:tcBorders>
            <w:tcMar>
              <w:left w:w="28" w:type="dxa"/>
              <w:right w:w="28" w:type="dxa"/>
            </w:tcMar>
          </w:tcPr>
          <w:p w14:paraId="39DB9CBD" w14:textId="77777777" w:rsidR="00FB7422" w:rsidRPr="008D378D" w:rsidRDefault="00FB7422" w:rsidP="00F928E4">
            <w:pPr>
              <w:jc w:val="both"/>
              <w:rPr>
                <w:lang w:val="pt-BR"/>
              </w:rPr>
            </w:pPr>
          </w:p>
        </w:tc>
        <w:tc>
          <w:tcPr>
            <w:tcW w:w="494" w:type="dxa"/>
            <w:tcBorders>
              <w:top w:val="nil"/>
              <w:left w:val="nil"/>
              <w:bottom w:val="nil"/>
              <w:right w:val="nil"/>
            </w:tcBorders>
            <w:tcMar>
              <w:left w:w="28" w:type="dxa"/>
              <w:right w:w="28" w:type="dxa"/>
            </w:tcMar>
          </w:tcPr>
          <w:p w14:paraId="3918CC10" w14:textId="77777777" w:rsidR="00FB7422" w:rsidRPr="008D378D" w:rsidRDefault="00FB7422" w:rsidP="00F928E4">
            <w:pPr>
              <w:jc w:val="both"/>
              <w:rPr>
                <w:lang w:val="pt-BR"/>
              </w:rPr>
            </w:pPr>
          </w:p>
        </w:tc>
        <w:tc>
          <w:tcPr>
            <w:tcW w:w="2369" w:type="dxa"/>
            <w:gridSpan w:val="2"/>
            <w:tcBorders>
              <w:top w:val="nil"/>
              <w:left w:val="single" w:sz="6" w:space="0" w:color="auto"/>
              <w:bottom w:val="nil"/>
              <w:right w:val="nil"/>
            </w:tcBorders>
            <w:tcMar>
              <w:left w:w="28" w:type="dxa"/>
              <w:right w:w="28" w:type="dxa"/>
            </w:tcMar>
          </w:tcPr>
          <w:p w14:paraId="07594DA5" w14:textId="77777777" w:rsidR="00FB7422" w:rsidRPr="008D378D" w:rsidRDefault="00FB7422" w:rsidP="00F928E4">
            <w:pPr>
              <w:jc w:val="both"/>
              <w:rPr>
                <w:lang w:val="pt-BR"/>
              </w:rPr>
            </w:pPr>
            <w:r w:rsidRPr="008D378D">
              <w:rPr>
                <w:lang w:val="pt-BR"/>
              </w:rPr>
              <w:t>Nome do Licitante</w:t>
            </w:r>
          </w:p>
        </w:tc>
        <w:tc>
          <w:tcPr>
            <w:tcW w:w="2518" w:type="dxa"/>
            <w:gridSpan w:val="4"/>
            <w:tcBorders>
              <w:top w:val="nil"/>
              <w:left w:val="nil"/>
              <w:bottom w:val="nil"/>
              <w:right w:val="double" w:sz="4" w:space="0" w:color="auto"/>
            </w:tcBorders>
            <w:tcMar>
              <w:left w:w="28" w:type="dxa"/>
              <w:right w:w="28" w:type="dxa"/>
            </w:tcMar>
          </w:tcPr>
          <w:p w14:paraId="08045F87" w14:textId="77777777" w:rsidR="00FB7422" w:rsidRPr="008D378D" w:rsidRDefault="00FB7422" w:rsidP="00F928E4">
            <w:pPr>
              <w:tabs>
                <w:tab w:val="left" w:pos="2297"/>
              </w:tabs>
              <w:jc w:val="both"/>
              <w:rPr>
                <w:lang w:val="pt-BR"/>
              </w:rPr>
            </w:pPr>
            <w:r w:rsidRPr="008D378D">
              <w:rPr>
                <w:u w:val="single"/>
                <w:lang w:val="pt-BR"/>
              </w:rPr>
              <w:tab/>
            </w:r>
          </w:p>
        </w:tc>
      </w:tr>
      <w:tr w:rsidR="00FB7422" w:rsidRPr="008D378D" w14:paraId="5BEF632F" w14:textId="77777777" w:rsidTr="00F928E4">
        <w:tblPrEx>
          <w:tblBorders>
            <w:top w:val="single" w:sz="6" w:space="0" w:color="auto"/>
            <w:left w:val="single" w:sz="6" w:space="0" w:color="auto"/>
            <w:bottom w:val="single" w:sz="6" w:space="0" w:color="auto"/>
            <w:right w:val="single" w:sz="6" w:space="0" w:color="auto"/>
          </w:tblBorders>
        </w:tblPrEx>
        <w:tc>
          <w:tcPr>
            <w:tcW w:w="908" w:type="dxa"/>
            <w:tcBorders>
              <w:top w:val="nil"/>
              <w:left w:val="double" w:sz="4" w:space="0" w:color="auto"/>
              <w:bottom w:val="nil"/>
              <w:right w:val="nil"/>
            </w:tcBorders>
            <w:tcMar>
              <w:left w:w="28" w:type="dxa"/>
              <w:right w:w="28" w:type="dxa"/>
            </w:tcMar>
          </w:tcPr>
          <w:p w14:paraId="406CE7F2" w14:textId="77777777" w:rsidR="00FB7422" w:rsidRPr="008D378D" w:rsidRDefault="00FB7422" w:rsidP="00F928E4">
            <w:pPr>
              <w:jc w:val="both"/>
              <w:rPr>
                <w:lang w:val="pt-BR"/>
              </w:rPr>
            </w:pPr>
          </w:p>
        </w:tc>
        <w:tc>
          <w:tcPr>
            <w:tcW w:w="2769" w:type="dxa"/>
            <w:gridSpan w:val="2"/>
            <w:tcBorders>
              <w:top w:val="nil"/>
              <w:left w:val="nil"/>
              <w:bottom w:val="nil"/>
              <w:right w:val="nil"/>
            </w:tcBorders>
            <w:tcMar>
              <w:left w:w="28" w:type="dxa"/>
              <w:right w:w="28" w:type="dxa"/>
            </w:tcMar>
          </w:tcPr>
          <w:p w14:paraId="2D0B0109" w14:textId="77777777" w:rsidR="00FB7422" w:rsidRPr="008D378D" w:rsidRDefault="00FB7422" w:rsidP="00F928E4">
            <w:pPr>
              <w:jc w:val="both"/>
              <w:rPr>
                <w:lang w:val="pt-BR"/>
              </w:rPr>
            </w:pPr>
          </w:p>
        </w:tc>
        <w:tc>
          <w:tcPr>
            <w:tcW w:w="494" w:type="dxa"/>
            <w:tcBorders>
              <w:top w:val="nil"/>
              <w:left w:val="nil"/>
              <w:bottom w:val="nil"/>
              <w:right w:val="nil"/>
            </w:tcBorders>
            <w:tcMar>
              <w:left w:w="28" w:type="dxa"/>
              <w:right w:w="28" w:type="dxa"/>
            </w:tcMar>
          </w:tcPr>
          <w:p w14:paraId="1A33931C" w14:textId="77777777" w:rsidR="00FB7422" w:rsidRPr="008D378D" w:rsidRDefault="00FB7422" w:rsidP="00F928E4">
            <w:pPr>
              <w:jc w:val="both"/>
              <w:rPr>
                <w:lang w:val="pt-BR"/>
              </w:rPr>
            </w:pPr>
          </w:p>
        </w:tc>
        <w:tc>
          <w:tcPr>
            <w:tcW w:w="946" w:type="dxa"/>
            <w:tcBorders>
              <w:top w:val="nil"/>
              <w:left w:val="single" w:sz="6" w:space="0" w:color="auto"/>
              <w:bottom w:val="nil"/>
              <w:right w:val="nil"/>
            </w:tcBorders>
            <w:tcMar>
              <w:left w:w="28" w:type="dxa"/>
              <w:right w:w="28" w:type="dxa"/>
            </w:tcMar>
          </w:tcPr>
          <w:p w14:paraId="479F4EAC" w14:textId="77777777" w:rsidR="00FB7422" w:rsidRPr="008D378D" w:rsidRDefault="00FB7422" w:rsidP="00F928E4">
            <w:pPr>
              <w:jc w:val="both"/>
              <w:rPr>
                <w:lang w:val="pt-BR"/>
              </w:rPr>
            </w:pPr>
          </w:p>
        </w:tc>
        <w:tc>
          <w:tcPr>
            <w:tcW w:w="1423" w:type="dxa"/>
            <w:tcBorders>
              <w:top w:val="nil"/>
              <w:left w:val="nil"/>
              <w:bottom w:val="nil"/>
              <w:right w:val="nil"/>
            </w:tcBorders>
            <w:tcMar>
              <w:left w:w="28" w:type="dxa"/>
              <w:right w:w="28" w:type="dxa"/>
            </w:tcMar>
          </w:tcPr>
          <w:p w14:paraId="4599EA7C" w14:textId="77777777" w:rsidR="00FB7422" w:rsidRPr="008D378D" w:rsidRDefault="00FB7422" w:rsidP="00F928E4">
            <w:pPr>
              <w:jc w:val="both"/>
              <w:rPr>
                <w:lang w:val="pt-BR"/>
              </w:rPr>
            </w:pPr>
          </w:p>
        </w:tc>
        <w:tc>
          <w:tcPr>
            <w:tcW w:w="1296" w:type="dxa"/>
            <w:gridSpan w:val="2"/>
            <w:tcBorders>
              <w:top w:val="nil"/>
              <w:left w:val="nil"/>
              <w:bottom w:val="nil"/>
              <w:right w:val="nil"/>
            </w:tcBorders>
            <w:tcMar>
              <w:left w:w="28" w:type="dxa"/>
              <w:right w:w="28" w:type="dxa"/>
            </w:tcMar>
          </w:tcPr>
          <w:p w14:paraId="3CC57442" w14:textId="77777777" w:rsidR="00FB7422" w:rsidRPr="008D378D" w:rsidRDefault="00FB7422" w:rsidP="00F928E4">
            <w:pPr>
              <w:jc w:val="both"/>
              <w:rPr>
                <w:lang w:val="pt-BR"/>
              </w:rPr>
            </w:pPr>
          </w:p>
        </w:tc>
        <w:tc>
          <w:tcPr>
            <w:tcW w:w="1222" w:type="dxa"/>
            <w:gridSpan w:val="2"/>
            <w:tcBorders>
              <w:top w:val="nil"/>
              <w:left w:val="nil"/>
              <w:bottom w:val="nil"/>
              <w:right w:val="double" w:sz="4" w:space="0" w:color="auto"/>
            </w:tcBorders>
            <w:tcMar>
              <w:left w:w="28" w:type="dxa"/>
              <w:right w:w="28" w:type="dxa"/>
            </w:tcMar>
          </w:tcPr>
          <w:p w14:paraId="7E09E050" w14:textId="77777777" w:rsidR="00FB7422" w:rsidRPr="008D378D" w:rsidRDefault="00FB7422" w:rsidP="00F928E4">
            <w:pPr>
              <w:jc w:val="both"/>
              <w:rPr>
                <w:lang w:val="pt-BR"/>
              </w:rPr>
            </w:pPr>
          </w:p>
        </w:tc>
      </w:tr>
      <w:tr w:rsidR="00FB7422" w:rsidRPr="008D378D" w14:paraId="79B41010" w14:textId="77777777" w:rsidTr="00F928E4">
        <w:tblPrEx>
          <w:tblBorders>
            <w:top w:val="single" w:sz="6" w:space="0" w:color="auto"/>
            <w:left w:val="single" w:sz="6" w:space="0" w:color="auto"/>
            <w:bottom w:val="single" w:sz="6" w:space="0" w:color="auto"/>
            <w:right w:val="single" w:sz="6" w:space="0" w:color="auto"/>
          </w:tblBorders>
        </w:tblPrEx>
        <w:tc>
          <w:tcPr>
            <w:tcW w:w="908" w:type="dxa"/>
            <w:tcBorders>
              <w:top w:val="nil"/>
              <w:left w:val="double" w:sz="4" w:space="0" w:color="auto"/>
              <w:bottom w:val="nil"/>
              <w:right w:val="nil"/>
            </w:tcBorders>
            <w:tcMar>
              <w:left w:w="28" w:type="dxa"/>
              <w:right w:w="28" w:type="dxa"/>
            </w:tcMar>
          </w:tcPr>
          <w:p w14:paraId="09BCE150" w14:textId="77777777" w:rsidR="00FB7422" w:rsidRPr="008D378D" w:rsidRDefault="00FB7422" w:rsidP="00F928E4">
            <w:pPr>
              <w:jc w:val="both"/>
              <w:rPr>
                <w:lang w:val="pt-BR"/>
              </w:rPr>
            </w:pPr>
          </w:p>
        </w:tc>
        <w:tc>
          <w:tcPr>
            <w:tcW w:w="2769" w:type="dxa"/>
            <w:gridSpan w:val="2"/>
            <w:tcBorders>
              <w:top w:val="nil"/>
              <w:left w:val="nil"/>
              <w:bottom w:val="nil"/>
              <w:right w:val="nil"/>
            </w:tcBorders>
            <w:tcMar>
              <w:left w:w="28" w:type="dxa"/>
              <w:right w:w="28" w:type="dxa"/>
            </w:tcMar>
          </w:tcPr>
          <w:p w14:paraId="2E1C685F" w14:textId="77777777" w:rsidR="00FB7422" w:rsidRPr="008D378D" w:rsidRDefault="00FB7422" w:rsidP="00F928E4">
            <w:pPr>
              <w:jc w:val="both"/>
              <w:rPr>
                <w:lang w:val="pt-BR"/>
              </w:rPr>
            </w:pPr>
          </w:p>
        </w:tc>
        <w:tc>
          <w:tcPr>
            <w:tcW w:w="494" w:type="dxa"/>
            <w:tcBorders>
              <w:top w:val="nil"/>
              <w:left w:val="nil"/>
              <w:bottom w:val="nil"/>
              <w:right w:val="nil"/>
            </w:tcBorders>
            <w:tcMar>
              <w:left w:w="28" w:type="dxa"/>
              <w:right w:w="28" w:type="dxa"/>
            </w:tcMar>
          </w:tcPr>
          <w:p w14:paraId="12DCC1BB" w14:textId="77777777" w:rsidR="00FB7422" w:rsidRPr="008D378D" w:rsidRDefault="00FB7422" w:rsidP="00F928E4">
            <w:pPr>
              <w:jc w:val="both"/>
              <w:rPr>
                <w:lang w:val="pt-BR"/>
              </w:rPr>
            </w:pPr>
          </w:p>
        </w:tc>
        <w:tc>
          <w:tcPr>
            <w:tcW w:w="946" w:type="dxa"/>
            <w:tcBorders>
              <w:top w:val="nil"/>
              <w:left w:val="single" w:sz="6" w:space="0" w:color="auto"/>
              <w:bottom w:val="nil"/>
              <w:right w:val="nil"/>
            </w:tcBorders>
            <w:tcMar>
              <w:left w:w="28" w:type="dxa"/>
              <w:right w:w="28" w:type="dxa"/>
            </w:tcMar>
          </w:tcPr>
          <w:p w14:paraId="3A00E5C5" w14:textId="77777777" w:rsidR="00FB7422" w:rsidRPr="008D378D" w:rsidRDefault="00FB7422" w:rsidP="00F928E4">
            <w:pPr>
              <w:jc w:val="both"/>
              <w:rPr>
                <w:lang w:val="pt-BR"/>
              </w:rPr>
            </w:pPr>
          </w:p>
        </w:tc>
        <w:tc>
          <w:tcPr>
            <w:tcW w:w="1423" w:type="dxa"/>
            <w:tcBorders>
              <w:top w:val="nil"/>
              <w:left w:val="nil"/>
              <w:bottom w:val="nil"/>
              <w:right w:val="nil"/>
            </w:tcBorders>
            <w:tcMar>
              <w:left w:w="28" w:type="dxa"/>
              <w:right w:w="28" w:type="dxa"/>
            </w:tcMar>
          </w:tcPr>
          <w:p w14:paraId="4F7B914E" w14:textId="77777777" w:rsidR="00FB7422" w:rsidRPr="008D378D" w:rsidRDefault="00FB7422" w:rsidP="00F928E4">
            <w:pPr>
              <w:jc w:val="both"/>
              <w:rPr>
                <w:lang w:val="pt-BR"/>
              </w:rPr>
            </w:pPr>
          </w:p>
        </w:tc>
        <w:tc>
          <w:tcPr>
            <w:tcW w:w="1296" w:type="dxa"/>
            <w:gridSpan w:val="2"/>
            <w:tcBorders>
              <w:top w:val="nil"/>
              <w:left w:val="nil"/>
              <w:bottom w:val="nil"/>
              <w:right w:val="nil"/>
            </w:tcBorders>
            <w:tcMar>
              <w:left w:w="28" w:type="dxa"/>
              <w:right w:w="28" w:type="dxa"/>
            </w:tcMar>
          </w:tcPr>
          <w:p w14:paraId="528235E6" w14:textId="77777777" w:rsidR="00FB7422" w:rsidRPr="008D378D" w:rsidRDefault="00FB7422" w:rsidP="00F928E4">
            <w:pPr>
              <w:jc w:val="both"/>
              <w:rPr>
                <w:lang w:val="pt-BR"/>
              </w:rPr>
            </w:pPr>
          </w:p>
        </w:tc>
        <w:tc>
          <w:tcPr>
            <w:tcW w:w="1222" w:type="dxa"/>
            <w:gridSpan w:val="2"/>
            <w:tcBorders>
              <w:top w:val="nil"/>
              <w:left w:val="nil"/>
              <w:bottom w:val="nil"/>
              <w:right w:val="double" w:sz="4" w:space="0" w:color="auto"/>
            </w:tcBorders>
            <w:tcMar>
              <w:left w:w="28" w:type="dxa"/>
              <w:right w:w="28" w:type="dxa"/>
            </w:tcMar>
          </w:tcPr>
          <w:p w14:paraId="685AAD37" w14:textId="77777777" w:rsidR="00FB7422" w:rsidRPr="008D378D" w:rsidRDefault="00FB7422" w:rsidP="00F928E4">
            <w:pPr>
              <w:jc w:val="both"/>
              <w:rPr>
                <w:lang w:val="pt-BR"/>
              </w:rPr>
            </w:pPr>
          </w:p>
        </w:tc>
      </w:tr>
      <w:tr w:rsidR="00FB7422" w:rsidRPr="008D378D" w14:paraId="3A9AE467" w14:textId="77777777" w:rsidTr="00F928E4">
        <w:tblPrEx>
          <w:tblBorders>
            <w:top w:val="single" w:sz="6" w:space="0" w:color="auto"/>
            <w:left w:val="single" w:sz="6" w:space="0" w:color="auto"/>
            <w:bottom w:val="single" w:sz="6" w:space="0" w:color="auto"/>
            <w:right w:val="single" w:sz="6" w:space="0" w:color="auto"/>
          </w:tblBorders>
        </w:tblPrEx>
        <w:trPr>
          <w:trHeight w:val="306"/>
        </w:trPr>
        <w:tc>
          <w:tcPr>
            <w:tcW w:w="908" w:type="dxa"/>
            <w:tcBorders>
              <w:top w:val="nil"/>
              <w:left w:val="double" w:sz="4" w:space="0" w:color="auto"/>
              <w:bottom w:val="nil"/>
              <w:right w:val="nil"/>
            </w:tcBorders>
            <w:tcMar>
              <w:left w:w="28" w:type="dxa"/>
              <w:right w:w="28" w:type="dxa"/>
            </w:tcMar>
          </w:tcPr>
          <w:p w14:paraId="0BD92409" w14:textId="77777777" w:rsidR="00FB7422" w:rsidRPr="008D378D" w:rsidRDefault="00FB7422" w:rsidP="00F928E4">
            <w:pPr>
              <w:jc w:val="both"/>
              <w:rPr>
                <w:lang w:val="pt-BR"/>
              </w:rPr>
            </w:pPr>
          </w:p>
        </w:tc>
        <w:tc>
          <w:tcPr>
            <w:tcW w:w="2769" w:type="dxa"/>
            <w:gridSpan w:val="2"/>
            <w:tcBorders>
              <w:top w:val="nil"/>
              <w:left w:val="nil"/>
              <w:bottom w:val="nil"/>
              <w:right w:val="nil"/>
            </w:tcBorders>
            <w:tcMar>
              <w:left w:w="28" w:type="dxa"/>
              <w:right w:w="28" w:type="dxa"/>
            </w:tcMar>
          </w:tcPr>
          <w:p w14:paraId="2448283D" w14:textId="77777777" w:rsidR="00FB7422" w:rsidRPr="008D378D" w:rsidRDefault="00FB7422" w:rsidP="00F928E4">
            <w:pPr>
              <w:jc w:val="both"/>
              <w:rPr>
                <w:lang w:val="pt-BR"/>
              </w:rPr>
            </w:pPr>
          </w:p>
        </w:tc>
        <w:tc>
          <w:tcPr>
            <w:tcW w:w="494" w:type="dxa"/>
            <w:tcBorders>
              <w:top w:val="nil"/>
              <w:left w:val="nil"/>
              <w:bottom w:val="nil"/>
              <w:right w:val="nil"/>
            </w:tcBorders>
            <w:tcMar>
              <w:left w:w="28" w:type="dxa"/>
              <w:right w:w="28" w:type="dxa"/>
            </w:tcMar>
          </w:tcPr>
          <w:p w14:paraId="7F3C841F" w14:textId="77777777" w:rsidR="00FB7422" w:rsidRPr="008D378D" w:rsidRDefault="00FB7422" w:rsidP="00F928E4">
            <w:pPr>
              <w:jc w:val="both"/>
              <w:rPr>
                <w:lang w:val="pt-BR"/>
              </w:rPr>
            </w:pPr>
          </w:p>
        </w:tc>
        <w:tc>
          <w:tcPr>
            <w:tcW w:w="2369" w:type="dxa"/>
            <w:gridSpan w:val="2"/>
            <w:tcBorders>
              <w:top w:val="nil"/>
              <w:left w:val="single" w:sz="6" w:space="0" w:color="auto"/>
              <w:bottom w:val="nil"/>
              <w:right w:val="nil"/>
            </w:tcBorders>
            <w:tcMar>
              <w:left w:w="28" w:type="dxa"/>
              <w:right w:w="28" w:type="dxa"/>
            </w:tcMar>
          </w:tcPr>
          <w:p w14:paraId="4FA5A2E8" w14:textId="77777777" w:rsidR="00FB7422" w:rsidRPr="008D378D" w:rsidRDefault="00FB7422" w:rsidP="00F928E4">
            <w:pPr>
              <w:rPr>
                <w:lang w:val="pt-BR"/>
              </w:rPr>
            </w:pPr>
            <w:r w:rsidRPr="008D378D">
              <w:rPr>
                <w:lang w:val="pt-BR"/>
              </w:rPr>
              <w:t>Assinatura do Licitante</w:t>
            </w:r>
          </w:p>
        </w:tc>
        <w:tc>
          <w:tcPr>
            <w:tcW w:w="2518" w:type="dxa"/>
            <w:gridSpan w:val="4"/>
            <w:tcBorders>
              <w:top w:val="nil"/>
              <w:left w:val="nil"/>
              <w:bottom w:val="nil"/>
              <w:right w:val="double" w:sz="4" w:space="0" w:color="auto"/>
            </w:tcBorders>
            <w:tcMar>
              <w:left w:w="28" w:type="dxa"/>
              <w:right w:w="28" w:type="dxa"/>
            </w:tcMar>
          </w:tcPr>
          <w:p w14:paraId="20676BAF" w14:textId="77777777" w:rsidR="00FB7422" w:rsidRPr="008D378D" w:rsidRDefault="00FB7422" w:rsidP="00F928E4">
            <w:pPr>
              <w:tabs>
                <w:tab w:val="left" w:pos="2297"/>
              </w:tabs>
              <w:jc w:val="both"/>
              <w:rPr>
                <w:lang w:val="pt-BR"/>
              </w:rPr>
            </w:pPr>
            <w:r w:rsidRPr="008D378D">
              <w:rPr>
                <w:u w:val="single"/>
                <w:lang w:val="pt-BR"/>
              </w:rPr>
              <w:tab/>
            </w:r>
          </w:p>
        </w:tc>
      </w:tr>
      <w:tr w:rsidR="00FB7422" w:rsidRPr="008D378D" w14:paraId="454B36C9" w14:textId="77777777" w:rsidTr="00F928E4">
        <w:tblPrEx>
          <w:tblBorders>
            <w:top w:val="single" w:sz="6" w:space="0" w:color="auto"/>
            <w:left w:val="single" w:sz="6" w:space="0" w:color="auto"/>
            <w:bottom w:val="single" w:sz="6" w:space="0" w:color="auto"/>
            <w:right w:val="single" w:sz="6" w:space="0" w:color="auto"/>
          </w:tblBorders>
        </w:tblPrEx>
        <w:tc>
          <w:tcPr>
            <w:tcW w:w="908" w:type="dxa"/>
            <w:tcBorders>
              <w:top w:val="nil"/>
              <w:left w:val="double" w:sz="4" w:space="0" w:color="auto"/>
              <w:bottom w:val="double" w:sz="4" w:space="0" w:color="auto"/>
              <w:right w:val="nil"/>
            </w:tcBorders>
            <w:tcMar>
              <w:left w:w="28" w:type="dxa"/>
              <w:right w:w="28" w:type="dxa"/>
            </w:tcMar>
          </w:tcPr>
          <w:p w14:paraId="6339165D" w14:textId="77777777" w:rsidR="00FB7422" w:rsidRPr="008D378D" w:rsidRDefault="00FB7422" w:rsidP="00F928E4">
            <w:pPr>
              <w:jc w:val="both"/>
              <w:rPr>
                <w:lang w:val="pt-BR"/>
              </w:rPr>
            </w:pPr>
          </w:p>
        </w:tc>
        <w:tc>
          <w:tcPr>
            <w:tcW w:w="2769" w:type="dxa"/>
            <w:gridSpan w:val="2"/>
            <w:tcBorders>
              <w:top w:val="nil"/>
              <w:left w:val="nil"/>
              <w:bottom w:val="double" w:sz="4" w:space="0" w:color="auto"/>
              <w:right w:val="nil"/>
            </w:tcBorders>
            <w:tcMar>
              <w:left w:w="28" w:type="dxa"/>
              <w:right w:w="28" w:type="dxa"/>
            </w:tcMar>
          </w:tcPr>
          <w:p w14:paraId="201BCA8C" w14:textId="77777777" w:rsidR="00FB7422" w:rsidRPr="008D378D" w:rsidRDefault="00FB7422" w:rsidP="00F928E4">
            <w:pPr>
              <w:jc w:val="both"/>
              <w:rPr>
                <w:lang w:val="pt-BR"/>
              </w:rPr>
            </w:pPr>
          </w:p>
        </w:tc>
        <w:tc>
          <w:tcPr>
            <w:tcW w:w="494" w:type="dxa"/>
            <w:tcBorders>
              <w:top w:val="nil"/>
              <w:left w:val="nil"/>
              <w:bottom w:val="double" w:sz="4" w:space="0" w:color="auto"/>
              <w:right w:val="nil"/>
            </w:tcBorders>
            <w:tcMar>
              <w:left w:w="28" w:type="dxa"/>
              <w:right w:w="28" w:type="dxa"/>
            </w:tcMar>
          </w:tcPr>
          <w:p w14:paraId="653631C0" w14:textId="77777777" w:rsidR="00FB7422" w:rsidRPr="008D378D" w:rsidRDefault="00FB7422" w:rsidP="00F928E4">
            <w:pPr>
              <w:jc w:val="both"/>
              <w:rPr>
                <w:lang w:val="pt-BR"/>
              </w:rPr>
            </w:pPr>
          </w:p>
        </w:tc>
        <w:tc>
          <w:tcPr>
            <w:tcW w:w="946" w:type="dxa"/>
            <w:tcBorders>
              <w:top w:val="nil"/>
              <w:left w:val="single" w:sz="6" w:space="0" w:color="auto"/>
              <w:bottom w:val="double" w:sz="4" w:space="0" w:color="auto"/>
              <w:right w:val="nil"/>
            </w:tcBorders>
            <w:tcMar>
              <w:left w:w="28" w:type="dxa"/>
              <w:right w:w="28" w:type="dxa"/>
            </w:tcMar>
          </w:tcPr>
          <w:p w14:paraId="6B1F8B3B" w14:textId="77777777" w:rsidR="00FB7422" w:rsidRPr="008D378D" w:rsidRDefault="00FB7422" w:rsidP="00F928E4">
            <w:pPr>
              <w:jc w:val="both"/>
              <w:rPr>
                <w:lang w:val="pt-BR"/>
              </w:rPr>
            </w:pPr>
          </w:p>
        </w:tc>
        <w:tc>
          <w:tcPr>
            <w:tcW w:w="1423" w:type="dxa"/>
            <w:tcBorders>
              <w:top w:val="nil"/>
              <w:left w:val="nil"/>
              <w:bottom w:val="double" w:sz="4" w:space="0" w:color="auto"/>
              <w:right w:val="nil"/>
            </w:tcBorders>
            <w:tcMar>
              <w:left w:w="28" w:type="dxa"/>
              <w:right w:w="28" w:type="dxa"/>
            </w:tcMar>
          </w:tcPr>
          <w:p w14:paraId="342D59A2" w14:textId="77777777" w:rsidR="00FB7422" w:rsidRPr="008D378D" w:rsidRDefault="00FB7422" w:rsidP="00F928E4">
            <w:pPr>
              <w:jc w:val="both"/>
              <w:rPr>
                <w:lang w:val="pt-BR"/>
              </w:rPr>
            </w:pPr>
          </w:p>
        </w:tc>
        <w:tc>
          <w:tcPr>
            <w:tcW w:w="1296" w:type="dxa"/>
            <w:gridSpan w:val="2"/>
            <w:tcBorders>
              <w:top w:val="nil"/>
              <w:left w:val="nil"/>
              <w:bottom w:val="double" w:sz="4" w:space="0" w:color="auto"/>
              <w:right w:val="nil"/>
            </w:tcBorders>
            <w:tcMar>
              <w:left w:w="28" w:type="dxa"/>
              <w:right w:w="28" w:type="dxa"/>
            </w:tcMar>
          </w:tcPr>
          <w:p w14:paraId="4AD477CA" w14:textId="77777777" w:rsidR="00FB7422" w:rsidRPr="008D378D" w:rsidRDefault="00FB7422" w:rsidP="00F928E4">
            <w:pPr>
              <w:jc w:val="both"/>
              <w:rPr>
                <w:lang w:val="pt-BR"/>
              </w:rPr>
            </w:pPr>
          </w:p>
        </w:tc>
        <w:tc>
          <w:tcPr>
            <w:tcW w:w="1222" w:type="dxa"/>
            <w:gridSpan w:val="2"/>
            <w:tcBorders>
              <w:top w:val="nil"/>
              <w:left w:val="nil"/>
              <w:bottom w:val="double" w:sz="4" w:space="0" w:color="auto"/>
              <w:right w:val="double" w:sz="4" w:space="0" w:color="auto"/>
            </w:tcBorders>
            <w:tcMar>
              <w:left w:w="28" w:type="dxa"/>
              <w:right w:w="28" w:type="dxa"/>
            </w:tcMar>
          </w:tcPr>
          <w:p w14:paraId="5404555A" w14:textId="77777777" w:rsidR="00FB7422" w:rsidRPr="008D378D" w:rsidRDefault="00FB7422" w:rsidP="00F928E4">
            <w:pPr>
              <w:jc w:val="both"/>
              <w:rPr>
                <w:lang w:val="pt-BR"/>
              </w:rPr>
            </w:pPr>
          </w:p>
        </w:tc>
      </w:tr>
    </w:tbl>
    <w:p w14:paraId="02FAC5AB" w14:textId="2EE42F27" w:rsidR="000C356D" w:rsidRPr="008D378D" w:rsidRDefault="00F866F2" w:rsidP="003974AA">
      <w:pPr>
        <w:spacing w:before="60" w:after="60"/>
        <w:ind w:left="142" w:hanging="142"/>
        <w:jc w:val="both"/>
        <w:rPr>
          <w:color w:val="000000"/>
          <w:sz w:val="27"/>
          <w:szCs w:val="27"/>
          <w:lang w:val="pt-BR" w:eastAsia="pt-BR"/>
        </w:rPr>
      </w:pPr>
      <w:r w:rsidRPr="008D378D">
        <w:rPr>
          <w:i/>
          <w:iCs/>
          <w:color w:val="000000"/>
          <w:sz w:val="20"/>
          <w:szCs w:val="20"/>
          <w:vertAlign w:val="superscript"/>
          <w:lang w:val="pt-BR" w:eastAsia="pt-BR"/>
        </w:rPr>
        <w:t>i</w:t>
      </w:r>
      <w:r w:rsidR="000C356D" w:rsidRPr="008D378D">
        <w:rPr>
          <w:i/>
          <w:iCs/>
          <w:color w:val="000000"/>
          <w:sz w:val="20"/>
          <w:szCs w:val="20"/>
          <w:vertAlign w:val="superscript"/>
          <w:lang w:val="pt-BR" w:eastAsia="pt-BR"/>
        </w:rPr>
        <w:t xml:space="preserve"> </w:t>
      </w:r>
      <w:r w:rsidRPr="008D378D">
        <w:rPr>
          <w:color w:val="000000"/>
          <w:sz w:val="20"/>
          <w:szCs w:val="20"/>
          <w:lang w:val="pt-BR" w:eastAsia="pt-BR"/>
        </w:rPr>
        <w:t xml:space="preserve">Todas as quantias provisórias serão investidas no todo ou em parte sob a instrução e discrição do Gerente de Projeto de acordo com a </w:t>
      </w:r>
      <w:r w:rsidR="00ED369C" w:rsidRPr="008D378D">
        <w:rPr>
          <w:color w:val="000000"/>
          <w:sz w:val="20"/>
          <w:szCs w:val="20"/>
          <w:lang w:val="pt-BR" w:eastAsia="pt-BR"/>
        </w:rPr>
        <w:t>Subc</w:t>
      </w:r>
      <w:r w:rsidRPr="008D378D">
        <w:rPr>
          <w:color w:val="000000"/>
          <w:sz w:val="20"/>
          <w:szCs w:val="20"/>
          <w:lang w:val="pt-BR" w:eastAsia="pt-BR"/>
        </w:rPr>
        <w:t xml:space="preserve">láusula 53 das Condições do Contrato. </w:t>
      </w:r>
    </w:p>
    <w:p w14:paraId="697DD0A5" w14:textId="2BCE1264" w:rsidR="000C356D" w:rsidRPr="008D378D" w:rsidRDefault="00F866F2" w:rsidP="002D48C6">
      <w:pPr>
        <w:spacing w:before="60" w:after="60"/>
        <w:jc w:val="both"/>
        <w:rPr>
          <w:color w:val="000000"/>
          <w:sz w:val="27"/>
          <w:szCs w:val="27"/>
          <w:lang w:val="pt-BR" w:eastAsia="pt-BR"/>
        </w:rPr>
      </w:pPr>
      <w:proofErr w:type="gramStart"/>
      <w:r w:rsidRPr="008D378D">
        <w:rPr>
          <w:i/>
          <w:iCs/>
          <w:color w:val="000000"/>
          <w:sz w:val="20"/>
          <w:szCs w:val="20"/>
          <w:vertAlign w:val="superscript"/>
          <w:lang w:val="pt-BR" w:eastAsia="pt-BR"/>
        </w:rPr>
        <w:t>ii</w:t>
      </w:r>
      <w:r w:rsidR="000C356D" w:rsidRPr="008D378D">
        <w:rPr>
          <w:i/>
          <w:iCs/>
          <w:color w:val="000000"/>
          <w:sz w:val="20"/>
          <w:szCs w:val="20"/>
          <w:lang w:val="pt-BR" w:eastAsia="pt-BR"/>
        </w:rPr>
        <w:t xml:space="preserve"> </w:t>
      </w:r>
      <w:r w:rsidR="00ED369C" w:rsidRPr="008D378D">
        <w:rPr>
          <w:color w:val="000000"/>
          <w:sz w:val="20"/>
          <w:szCs w:val="20"/>
          <w:lang w:val="pt-BR" w:eastAsia="pt-BR"/>
        </w:rPr>
        <w:t>Deve</w:t>
      </w:r>
      <w:proofErr w:type="gramEnd"/>
      <w:r w:rsidR="000C356D" w:rsidRPr="008D378D">
        <w:rPr>
          <w:color w:val="000000"/>
          <w:sz w:val="20"/>
          <w:szCs w:val="20"/>
          <w:lang w:val="pt-BR" w:eastAsia="pt-BR"/>
        </w:rPr>
        <w:t xml:space="preserve"> ser ins</w:t>
      </w:r>
      <w:r w:rsidR="00EC572E" w:rsidRPr="008D378D">
        <w:rPr>
          <w:color w:val="000000"/>
          <w:sz w:val="20"/>
          <w:szCs w:val="20"/>
          <w:lang w:val="pt-BR" w:eastAsia="pt-BR"/>
        </w:rPr>
        <w:t>erido</w:t>
      </w:r>
      <w:r w:rsidR="000C356D" w:rsidRPr="008D378D">
        <w:rPr>
          <w:color w:val="000000"/>
          <w:sz w:val="20"/>
          <w:szCs w:val="20"/>
          <w:lang w:val="pt-BR" w:eastAsia="pt-BR"/>
        </w:rPr>
        <w:t xml:space="preserve"> pelo Contratante</w:t>
      </w:r>
      <w:r w:rsidR="00C36D96" w:rsidRPr="008D378D">
        <w:rPr>
          <w:color w:val="000000"/>
          <w:sz w:val="20"/>
          <w:szCs w:val="20"/>
          <w:lang w:val="pt-BR" w:eastAsia="pt-BR"/>
        </w:rPr>
        <w:t>.</w:t>
      </w:r>
    </w:p>
    <w:p w14:paraId="1ABA3DB1" w14:textId="39A2E130" w:rsidR="000C356D" w:rsidRPr="008D378D" w:rsidRDefault="000C356D" w:rsidP="002D48C6">
      <w:pPr>
        <w:jc w:val="both"/>
        <w:rPr>
          <w:color w:val="000000"/>
          <w:sz w:val="27"/>
          <w:szCs w:val="27"/>
          <w:lang w:val="pt-BR" w:eastAsia="pt-BR"/>
        </w:rPr>
      </w:pPr>
    </w:p>
    <w:p w14:paraId="4ED92FC9" w14:textId="6D15FD46" w:rsidR="004577A6" w:rsidRPr="008D378D" w:rsidRDefault="004577A6" w:rsidP="002D48C6">
      <w:pPr>
        <w:jc w:val="both"/>
        <w:rPr>
          <w:color w:val="000000"/>
          <w:sz w:val="27"/>
          <w:szCs w:val="27"/>
          <w:lang w:val="pt-BR" w:eastAsia="pt-BR"/>
        </w:rPr>
      </w:pPr>
      <w:r w:rsidRPr="008D378D">
        <w:rPr>
          <w:color w:val="000000"/>
          <w:sz w:val="27"/>
          <w:szCs w:val="27"/>
          <w:lang w:val="pt-BR" w:eastAsia="pt-BR"/>
        </w:rPr>
        <w:br w:type="page"/>
      </w:r>
    </w:p>
    <w:p w14:paraId="75DD73A2" w14:textId="04FBD698" w:rsidR="000C356D" w:rsidRPr="008D378D" w:rsidRDefault="000C356D" w:rsidP="00AD4789">
      <w:pPr>
        <w:spacing w:before="200" w:after="240"/>
        <w:jc w:val="center"/>
        <w:outlineLvl w:val="0"/>
        <w:rPr>
          <w:b/>
          <w:bCs/>
          <w:kern w:val="36"/>
          <w:sz w:val="40"/>
          <w:szCs w:val="40"/>
          <w:lang w:val="pt-BR" w:eastAsia="pt-BR"/>
        </w:rPr>
      </w:pPr>
      <w:bookmarkStart w:id="623" w:name="_Toc489905187"/>
      <w:r w:rsidRPr="008D378D">
        <w:rPr>
          <w:b/>
          <w:bCs/>
          <w:kern w:val="36"/>
          <w:sz w:val="40"/>
          <w:szCs w:val="40"/>
          <w:lang w:val="pt-BR" w:eastAsia="pt-BR"/>
        </w:rPr>
        <w:lastRenderedPageBreak/>
        <w:t xml:space="preserve">Lista de </w:t>
      </w:r>
      <w:r w:rsidR="00343EA4" w:rsidRPr="008D378D">
        <w:rPr>
          <w:b/>
          <w:bCs/>
          <w:kern w:val="36"/>
          <w:sz w:val="40"/>
          <w:szCs w:val="40"/>
          <w:lang w:val="pt-BR" w:eastAsia="pt-BR"/>
        </w:rPr>
        <w:t>M</w:t>
      </w:r>
      <w:r w:rsidRPr="008D378D">
        <w:rPr>
          <w:b/>
          <w:bCs/>
          <w:kern w:val="36"/>
          <w:sz w:val="40"/>
          <w:szCs w:val="40"/>
          <w:lang w:val="pt-BR" w:eastAsia="pt-BR"/>
        </w:rPr>
        <w:t xml:space="preserve">oedas de </w:t>
      </w:r>
      <w:r w:rsidR="00343EA4" w:rsidRPr="008D378D">
        <w:rPr>
          <w:b/>
          <w:bCs/>
          <w:kern w:val="36"/>
          <w:sz w:val="40"/>
          <w:szCs w:val="40"/>
          <w:lang w:val="pt-BR" w:eastAsia="pt-BR"/>
        </w:rPr>
        <w:t>P</w:t>
      </w:r>
      <w:r w:rsidRPr="008D378D">
        <w:rPr>
          <w:b/>
          <w:bCs/>
          <w:kern w:val="36"/>
          <w:sz w:val="40"/>
          <w:szCs w:val="40"/>
          <w:lang w:val="pt-BR" w:eastAsia="pt-BR"/>
        </w:rPr>
        <w:t>agamento</w:t>
      </w:r>
      <w:bookmarkEnd w:id="623"/>
    </w:p>
    <w:p w14:paraId="03530C49" w14:textId="77777777" w:rsidR="00AD4789" w:rsidRPr="008D378D" w:rsidRDefault="00AD4789" w:rsidP="002D48C6">
      <w:pPr>
        <w:jc w:val="both"/>
        <w:rPr>
          <w:b/>
          <w:bCs/>
          <w:color w:val="000000"/>
          <w:lang w:val="pt-BR" w:eastAsia="pt-BR"/>
        </w:rPr>
      </w:pPr>
    </w:p>
    <w:p w14:paraId="4BAA00DE" w14:textId="0E37876D" w:rsidR="000C356D" w:rsidRPr="008D378D" w:rsidRDefault="000C356D" w:rsidP="002D48C6">
      <w:pPr>
        <w:jc w:val="both"/>
        <w:rPr>
          <w:color w:val="000000"/>
          <w:sz w:val="27"/>
          <w:szCs w:val="27"/>
          <w:lang w:val="pt-BR" w:eastAsia="pt-BR"/>
        </w:rPr>
      </w:pPr>
      <w:r w:rsidRPr="008D378D">
        <w:rPr>
          <w:b/>
          <w:bCs/>
          <w:color w:val="000000"/>
          <w:lang w:val="pt-BR" w:eastAsia="pt-BR"/>
        </w:rPr>
        <w:t>Para ...........................</w:t>
      </w:r>
      <w:r w:rsidR="00AD4789" w:rsidRPr="008D378D">
        <w:rPr>
          <w:bCs/>
          <w:i/>
          <w:lang w:val="pt-BR"/>
        </w:rPr>
        <w:t xml:space="preserve"> inserir o nome da Seção das Obras</w:t>
      </w:r>
    </w:p>
    <w:p w14:paraId="53F01798" w14:textId="240AFC07" w:rsidR="000C356D" w:rsidRPr="008D378D" w:rsidRDefault="000C356D" w:rsidP="002D48C6">
      <w:pPr>
        <w:jc w:val="both"/>
        <w:rPr>
          <w:color w:val="000000"/>
          <w:sz w:val="27"/>
          <w:szCs w:val="27"/>
          <w:lang w:val="pt-BR" w:eastAsia="pt-BR"/>
        </w:rPr>
      </w:pPr>
    </w:p>
    <w:p w14:paraId="3CC5FEFB" w14:textId="2A54CFB9" w:rsidR="000C356D" w:rsidRPr="008D378D" w:rsidRDefault="00AD4789" w:rsidP="002D48C6">
      <w:pPr>
        <w:jc w:val="both"/>
        <w:rPr>
          <w:color w:val="000000"/>
          <w:sz w:val="27"/>
          <w:szCs w:val="27"/>
          <w:lang w:val="pt-BR" w:eastAsia="pt-BR"/>
        </w:rPr>
      </w:pPr>
      <w:r w:rsidRPr="008D378D">
        <w:rPr>
          <w:bCs/>
          <w:iCs/>
          <w:lang w:val="pt-BR"/>
        </w:rPr>
        <w:t>Tabelas separadas devem ser incluídas se os diferentes Seções das Obras (ou da Lista de Atividades) exigirem valores substancialmente diferentes em moeda local e estrangeira. O Contratante deve inserir os nomes de cada uma das Seções das Obras</w:t>
      </w:r>
      <w:r w:rsidR="000C356D" w:rsidRPr="008D378D">
        <w:rPr>
          <w:color w:val="000000"/>
          <w:lang w:val="pt-BR" w:eastAsia="pt-BR"/>
        </w:rPr>
        <w:t>.</w:t>
      </w:r>
    </w:p>
    <w:p w14:paraId="12D3B815" w14:textId="148F887D" w:rsidR="000C356D" w:rsidRPr="008D378D" w:rsidRDefault="000C356D" w:rsidP="002D48C6">
      <w:pPr>
        <w:jc w:val="both"/>
        <w:rPr>
          <w:color w:val="000000"/>
          <w:sz w:val="27"/>
          <w:szCs w:val="27"/>
          <w:lang w:val="pt-BR" w:eastAsia="pt-BR"/>
        </w:rPr>
      </w:pPr>
    </w:p>
    <w:tbl>
      <w:tblPr>
        <w:tblW w:w="9349" w:type="dxa"/>
        <w:jc w:val="center"/>
        <w:tblLayout w:type="fixed"/>
        <w:tblCellMar>
          <w:left w:w="72" w:type="dxa"/>
          <w:right w:w="72" w:type="dxa"/>
        </w:tblCellMar>
        <w:tblLook w:val="0000" w:firstRow="0" w:lastRow="0" w:firstColumn="0" w:lastColumn="0" w:noHBand="0" w:noVBand="0"/>
      </w:tblPr>
      <w:tblGrid>
        <w:gridCol w:w="2482"/>
        <w:gridCol w:w="1417"/>
        <w:gridCol w:w="1418"/>
        <w:gridCol w:w="1701"/>
        <w:gridCol w:w="2331"/>
      </w:tblGrid>
      <w:tr w:rsidR="00522C07" w:rsidRPr="008D378D" w14:paraId="34A1E94D" w14:textId="77777777" w:rsidTr="00497FB3">
        <w:trPr>
          <w:jc w:val="center"/>
        </w:trPr>
        <w:tc>
          <w:tcPr>
            <w:tcW w:w="2482" w:type="dxa"/>
            <w:tcBorders>
              <w:top w:val="double" w:sz="4" w:space="0" w:color="auto"/>
              <w:left w:val="double" w:sz="4" w:space="0" w:color="auto"/>
              <w:bottom w:val="single" w:sz="18" w:space="0" w:color="auto"/>
              <w:right w:val="single" w:sz="18" w:space="0" w:color="auto"/>
            </w:tcBorders>
            <w:vAlign w:val="center"/>
          </w:tcPr>
          <w:p w14:paraId="11E10015" w14:textId="77777777" w:rsidR="00522C07" w:rsidRPr="008D378D" w:rsidRDefault="00522C07" w:rsidP="00497FB3">
            <w:pPr>
              <w:jc w:val="both"/>
              <w:rPr>
                <w:b/>
                <w:bCs/>
                <w:iCs/>
                <w:sz w:val="22"/>
                <w:szCs w:val="22"/>
                <w:lang w:val="pt-BR"/>
              </w:rPr>
            </w:pPr>
          </w:p>
        </w:tc>
        <w:tc>
          <w:tcPr>
            <w:tcW w:w="1417" w:type="dxa"/>
            <w:tcBorders>
              <w:top w:val="double" w:sz="4" w:space="0" w:color="auto"/>
              <w:left w:val="single" w:sz="18" w:space="0" w:color="auto"/>
              <w:bottom w:val="single" w:sz="18" w:space="0" w:color="auto"/>
              <w:right w:val="single" w:sz="18" w:space="0" w:color="auto"/>
            </w:tcBorders>
          </w:tcPr>
          <w:p w14:paraId="7FCCD402" w14:textId="77777777" w:rsidR="00522C07" w:rsidRPr="008D378D" w:rsidRDefault="00522C07" w:rsidP="00497FB3">
            <w:pPr>
              <w:jc w:val="both"/>
              <w:rPr>
                <w:b/>
                <w:bCs/>
                <w:iCs/>
                <w:sz w:val="22"/>
                <w:szCs w:val="22"/>
                <w:lang w:val="pt-BR"/>
              </w:rPr>
            </w:pPr>
            <w:r w:rsidRPr="008D378D">
              <w:rPr>
                <w:b/>
                <w:bCs/>
                <w:iCs/>
                <w:sz w:val="22"/>
                <w:szCs w:val="22"/>
                <w:lang w:val="pt-BR"/>
              </w:rPr>
              <w:t>A</w:t>
            </w:r>
          </w:p>
        </w:tc>
        <w:tc>
          <w:tcPr>
            <w:tcW w:w="1418" w:type="dxa"/>
            <w:tcBorders>
              <w:top w:val="double" w:sz="4" w:space="0" w:color="auto"/>
              <w:left w:val="single" w:sz="18" w:space="0" w:color="auto"/>
              <w:bottom w:val="single" w:sz="18" w:space="0" w:color="auto"/>
              <w:right w:val="single" w:sz="18" w:space="0" w:color="auto"/>
            </w:tcBorders>
          </w:tcPr>
          <w:p w14:paraId="6FEE3B46" w14:textId="77777777" w:rsidR="00522C07" w:rsidRPr="008D378D" w:rsidRDefault="00522C07" w:rsidP="00497FB3">
            <w:pPr>
              <w:jc w:val="both"/>
              <w:rPr>
                <w:b/>
                <w:bCs/>
                <w:iCs/>
                <w:sz w:val="22"/>
                <w:szCs w:val="22"/>
                <w:lang w:val="pt-BR"/>
              </w:rPr>
            </w:pPr>
            <w:r w:rsidRPr="008D378D">
              <w:rPr>
                <w:b/>
                <w:bCs/>
                <w:iCs/>
                <w:sz w:val="22"/>
                <w:szCs w:val="22"/>
                <w:lang w:val="pt-BR"/>
              </w:rPr>
              <w:t>B</w:t>
            </w:r>
          </w:p>
        </w:tc>
        <w:tc>
          <w:tcPr>
            <w:tcW w:w="1701" w:type="dxa"/>
            <w:tcBorders>
              <w:top w:val="double" w:sz="4" w:space="0" w:color="auto"/>
              <w:left w:val="single" w:sz="18" w:space="0" w:color="auto"/>
              <w:bottom w:val="single" w:sz="18" w:space="0" w:color="auto"/>
              <w:right w:val="single" w:sz="18" w:space="0" w:color="auto"/>
            </w:tcBorders>
          </w:tcPr>
          <w:p w14:paraId="2164D1A9" w14:textId="77777777" w:rsidR="00522C07" w:rsidRPr="008D378D" w:rsidRDefault="00522C07" w:rsidP="00497FB3">
            <w:pPr>
              <w:jc w:val="both"/>
              <w:rPr>
                <w:b/>
                <w:bCs/>
                <w:iCs/>
                <w:sz w:val="22"/>
                <w:szCs w:val="22"/>
                <w:lang w:val="pt-BR"/>
              </w:rPr>
            </w:pPr>
            <w:r w:rsidRPr="008D378D">
              <w:rPr>
                <w:b/>
                <w:bCs/>
                <w:iCs/>
                <w:sz w:val="22"/>
                <w:szCs w:val="22"/>
                <w:lang w:val="pt-BR"/>
              </w:rPr>
              <w:t>C</w:t>
            </w:r>
          </w:p>
        </w:tc>
        <w:tc>
          <w:tcPr>
            <w:tcW w:w="2331" w:type="dxa"/>
            <w:tcBorders>
              <w:top w:val="double" w:sz="4" w:space="0" w:color="auto"/>
              <w:left w:val="single" w:sz="18" w:space="0" w:color="auto"/>
              <w:bottom w:val="single" w:sz="18" w:space="0" w:color="auto"/>
              <w:right w:val="double" w:sz="4" w:space="0" w:color="auto"/>
            </w:tcBorders>
          </w:tcPr>
          <w:p w14:paraId="33CC0328" w14:textId="77777777" w:rsidR="00522C07" w:rsidRPr="008D378D" w:rsidRDefault="00522C07" w:rsidP="00497FB3">
            <w:pPr>
              <w:jc w:val="both"/>
              <w:rPr>
                <w:b/>
                <w:bCs/>
                <w:iCs/>
                <w:sz w:val="22"/>
                <w:szCs w:val="22"/>
                <w:lang w:val="pt-BR"/>
              </w:rPr>
            </w:pPr>
            <w:r w:rsidRPr="008D378D">
              <w:rPr>
                <w:b/>
                <w:bCs/>
                <w:iCs/>
                <w:sz w:val="22"/>
                <w:szCs w:val="22"/>
                <w:lang w:val="pt-BR"/>
              </w:rPr>
              <w:t>D</w:t>
            </w:r>
          </w:p>
        </w:tc>
      </w:tr>
      <w:tr w:rsidR="00522C07" w:rsidRPr="008D378D" w14:paraId="2619F705" w14:textId="77777777" w:rsidTr="00497FB3">
        <w:trPr>
          <w:jc w:val="center"/>
        </w:trPr>
        <w:tc>
          <w:tcPr>
            <w:tcW w:w="2482" w:type="dxa"/>
            <w:tcBorders>
              <w:top w:val="single" w:sz="18" w:space="0" w:color="auto"/>
              <w:left w:val="double" w:sz="4" w:space="0" w:color="auto"/>
              <w:bottom w:val="single" w:sz="18" w:space="0" w:color="auto"/>
              <w:right w:val="single" w:sz="18" w:space="0" w:color="auto"/>
            </w:tcBorders>
            <w:vAlign w:val="center"/>
          </w:tcPr>
          <w:p w14:paraId="42800BA9" w14:textId="77777777" w:rsidR="00522C07" w:rsidRPr="008D378D" w:rsidRDefault="00522C07" w:rsidP="00497FB3">
            <w:pPr>
              <w:jc w:val="center"/>
              <w:rPr>
                <w:b/>
                <w:bCs/>
                <w:iCs/>
                <w:sz w:val="22"/>
                <w:szCs w:val="22"/>
                <w:lang w:val="pt-BR"/>
              </w:rPr>
            </w:pPr>
            <w:r w:rsidRPr="008D378D">
              <w:rPr>
                <w:b/>
                <w:bCs/>
                <w:iCs/>
                <w:sz w:val="22"/>
                <w:szCs w:val="22"/>
                <w:lang w:val="pt-BR"/>
              </w:rPr>
              <w:t>Nome da moeda de pagamento</w:t>
            </w:r>
          </w:p>
        </w:tc>
        <w:tc>
          <w:tcPr>
            <w:tcW w:w="1417" w:type="dxa"/>
            <w:tcBorders>
              <w:top w:val="single" w:sz="18" w:space="0" w:color="auto"/>
              <w:left w:val="single" w:sz="18" w:space="0" w:color="auto"/>
              <w:bottom w:val="single" w:sz="18" w:space="0" w:color="auto"/>
              <w:right w:val="single" w:sz="18" w:space="0" w:color="auto"/>
            </w:tcBorders>
            <w:vAlign w:val="center"/>
          </w:tcPr>
          <w:p w14:paraId="454C2052" w14:textId="77777777" w:rsidR="00522C07" w:rsidRPr="008D378D" w:rsidRDefault="00522C07" w:rsidP="00497FB3">
            <w:pPr>
              <w:jc w:val="center"/>
              <w:rPr>
                <w:b/>
                <w:bCs/>
                <w:iCs/>
                <w:sz w:val="22"/>
                <w:szCs w:val="22"/>
                <w:lang w:val="pt-BR"/>
              </w:rPr>
            </w:pPr>
            <w:r w:rsidRPr="008D378D">
              <w:rPr>
                <w:b/>
                <w:bCs/>
                <w:iCs/>
                <w:sz w:val="22"/>
                <w:szCs w:val="22"/>
                <w:lang w:val="pt-BR"/>
              </w:rPr>
              <w:t>Valor da moeda</w:t>
            </w:r>
          </w:p>
        </w:tc>
        <w:tc>
          <w:tcPr>
            <w:tcW w:w="1418" w:type="dxa"/>
            <w:tcBorders>
              <w:top w:val="single" w:sz="18" w:space="0" w:color="auto"/>
              <w:left w:val="single" w:sz="18" w:space="0" w:color="auto"/>
              <w:bottom w:val="single" w:sz="18" w:space="0" w:color="auto"/>
              <w:right w:val="single" w:sz="18" w:space="0" w:color="auto"/>
            </w:tcBorders>
            <w:vAlign w:val="center"/>
          </w:tcPr>
          <w:p w14:paraId="1480C009" w14:textId="77777777" w:rsidR="00522C07" w:rsidRPr="008D378D" w:rsidRDefault="00522C07" w:rsidP="00497FB3">
            <w:pPr>
              <w:jc w:val="center"/>
              <w:rPr>
                <w:b/>
                <w:bCs/>
                <w:iCs/>
                <w:sz w:val="22"/>
                <w:szCs w:val="22"/>
                <w:lang w:val="pt-BR"/>
              </w:rPr>
            </w:pPr>
            <w:r w:rsidRPr="008D378D">
              <w:rPr>
                <w:b/>
                <w:bCs/>
                <w:iCs/>
                <w:sz w:val="22"/>
                <w:szCs w:val="22"/>
                <w:lang w:val="pt-BR"/>
              </w:rPr>
              <w:t>Taxa de câmbio da moeda local</w:t>
            </w:r>
          </w:p>
        </w:tc>
        <w:tc>
          <w:tcPr>
            <w:tcW w:w="1701" w:type="dxa"/>
            <w:tcBorders>
              <w:top w:val="single" w:sz="18" w:space="0" w:color="auto"/>
              <w:left w:val="single" w:sz="18" w:space="0" w:color="auto"/>
              <w:bottom w:val="single" w:sz="18" w:space="0" w:color="auto"/>
              <w:right w:val="single" w:sz="18" w:space="0" w:color="auto"/>
            </w:tcBorders>
            <w:vAlign w:val="center"/>
          </w:tcPr>
          <w:p w14:paraId="2A53CF5F" w14:textId="77777777" w:rsidR="00522C07" w:rsidRPr="008D378D" w:rsidRDefault="00522C07" w:rsidP="00497FB3">
            <w:pPr>
              <w:jc w:val="center"/>
              <w:rPr>
                <w:b/>
                <w:bCs/>
                <w:iCs/>
                <w:sz w:val="22"/>
                <w:szCs w:val="22"/>
                <w:lang w:val="pt-BR"/>
              </w:rPr>
            </w:pPr>
            <w:r w:rsidRPr="008D378D">
              <w:rPr>
                <w:b/>
                <w:bCs/>
                <w:iCs/>
                <w:sz w:val="22"/>
                <w:szCs w:val="22"/>
                <w:lang w:val="pt-BR"/>
              </w:rPr>
              <w:t>Equivalente em moeda local</w:t>
            </w:r>
          </w:p>
          <w:p w14:paraId="6C472888" w14:textId="77777777" w:rsidR="00522C07" w:rsidRPr="008D378D" w:rsidRDefault="00522C07" w:rsidP="00497FB3">
            <w:pPr>
              <w:jc w:val="center"/>
              <w:rPr>
                <w:b/>
                <w:bCs/>
                <w:iCs/>
                <w:sz w:val="22"/>
                <w:szCs w:val="22"/>
                <w:lang w:val="pt-BR"/>
              </w:rPr>
            </w:pPr>
            <w:r w:rsidRPr="008D378D">
              <w:rPr>
                <w:b/>
                <w:bCs/>
                <w:iCs/>
                <w:sz w:val="22"/>
                <w:szCs w:val="22"/>
                <w:lang w:val="pt-BR"/>
              </w:rPr>
              <w:t>C = A x B</w:t>
            </w:r>
          </w:p>
        </w:tc>
        <w:tc>
          <w:tcPr>
            <w:tcW w:w="2331" w:type="dxa"/>
            <w:tcBorders>
              <w:top w:val="single" w:sz="18" w:space="0" w:color="auto"/>
              <w:left w:val="single" w:sz="18" w:space="0" w:color="auto"/>
              <w:bottom w:val="single" w:sz="18" w:space="0" w:color="auto"/>
              <w:right w:val="double" w:sz="4" w:space="0" w:color="auto"/>
            </w:tcBorders>
            <w:vAlign w:val="center"/>
          </w:tcPr>
          <w:p w14:paraId="00EACC04" w14:textId="77777777" w:rsidR="00522C07" w:rsidRPr="008D378D" w:rsidRDefault="00522C07" w:rsidP="00497FB3">
            <w:pPr>
              <w:jc w:val="center"/>
              <w:rPr>
                <w:b/>
                <w:bCs/>
                <w:iCs/>
                <w:sz w:val="22"/>
                <w:szCs w:val="22"/>
                <w:lang w:val="pt-BR"/>
              </w:rPr>
            </w:pPr>
            <w:r w:rsidRPr="008D378D">
              <w:rPr>
                <w:b/>
                <w:bCs/>
                <w:iCs/>
                <w:sz w:val="22"/>
                <w:szCs w:val="22"/>
                <w:lang w:val="pt-BR"/>
              </w:rPr>
              <w:t>Porcentagem do Preço total da Oferta (PTO)</w:t>
            </w:r>
          </w:p>
          <w:p w14:paraId="4AA16A6D" w14:textId="77777777" w:rsidR="00522C07" w:rsidRPr="008D378D" w:rsidRDefault="00522C07" w:rsidP="00497FB3">
            <w:pPr>
              <w:jc w:val="center"/>
              <w:rPr>
                <w:b/>
                <w:bCs/>
                <w:iCs/>
                <w:sz w:val="22"/>
                <w:szCs w:val="22"/>
                <w:u w:val="single"/>
                <w:lang w:val="pt-BR"/>
              </w:rPr>
            </w:pPr>
            <w:r w:rsidRPr="008D378D">
              <w:rPr>
                <w:b/>
                <w:bCs/>
                <w:iCs/>
                <w:sz w:val="22"/>
                <w:szCs w:val="22"/>
                <w:u w:val="single"/>
                <w:lang w:val="pt-BR"/>
              </w:rPr>
              <w:t>100xC</w:t>
            </w:r>
          </w:p>
          <w:p w14:paraId="2D7CC18D" w14:textId="77777777" w:rsidR="00522C07" w:rsidRPr="008D378D" w:rsidRDefault="00522C07" w:rsidP="00497FB3">
            <w:pPr>
              <w:jc w:val="center"/>
              <w:rPr>
                <w:b/>
                <w:bCs/>
                <w:iCs/>
                <w:sz w:val="22"/>
                <w:szCs w:val="22"/>
                <w:lang w:val="pt-BR"/>
              </w:rPr>
            </w:pPr>
            <w:r w:rsidRPr="008D378D">
              <w:rPr>
                <w:b/>
                <w:bCs/>
                <w:iCs/>
                <w:sz w:val="22"/>
                <w:szCs w:val="22"/>
                <w:lang w:val="pt-BR"/>
              </w:rPr>
              <w:t>PTO</w:t>
            </w:r>
          </w:p>
        </w:tc>
      </w:tr>
      <w:tr w:rsidR="00522C07" w:rsidRPr="008D378D" w14:paraId="3E4989A5" w14:textId="77777777" w:rsidTr="00497FB3">
        <w:trPr>
          <w:jc w:val="center"/>
        </w:trPr>
        <w:tc>
          <w:tcPr>
            <w:tcW w:w="2482" w:type="dxa"/>
            <w:tcBorders>
              <w:top w:val="single" w:sz="18" w:space="0" w:color="auto"/>
              <w:left w:val="double" w:sz="4" w:space="0" w:color="auto"/>
              <w:bottom w:val="single" w:sz="18" w:space="0" w:color="auto"/>
              <w:right w:val="single" w:sz="18" w:space="0" w:color="auto"/>
            </w:tcBorders>
            <w:vAlign w:val="center"/>
          </w:tcPr>
          <w:p w14:paraId="4D264884" w14:textId="77777777" w:rsidR="00522C07" w:rsidRPr="008D378D" w:rsidRDefault="00522C07" w:rsidP="00497FB3">
            <w:pPr>
              <w:jc w:val="both"/>
              <w:rPr>
                <w:b/>
                <w:bCs/>
                <w:iCs/>
                <w:sz w:val="22"/>
                <w:szCs w:val="22"/>
                <w:lang w:val="pt-BR"/>
              </w:rPr>
            </w:pPr>
            <w:r w:rsidRPr="008D378D">
              <w:rPr>
                <w:b/>
                <w:bCs/>
                <w:iCs/>
                <w:sz w:val="22"/>
                <w:szCs w:val="22"/>
                <w:lang w:val="pt-BR"/>
              </w:rPr>
              <w:t>Moeda local</w:t>
            </w:r>
          </w:p>
          <w:p w14:paraId="50B8D7A7" w14:textId="77777777" w:rsidR="00522C07" w:rsidRPr="008D378D" w:rsidRDefault="00522C07" w:rsidP="00497FB3">
            <w:pPr>
              <w:jc w:val="both"/>
              <w:rPr>
                <w:iCs/>
                <w:sz w:val="22"/>
                <w:szCs w:val="22"/>
                <w:u w:val="single"/>
                <w:lang w:val="pt-BR"/>
              </w:rPr>
            </w:pPr>
            <w:r w:rsidRPr="008D378D">
              <w:rPr>
                <w:iCs/>
                <w:sz w:val="22"/>
                <w:szCs w:val="22"/>
                <w:u w:val="single"/>
                <w:lang w:val="pt-BR"/>
              </w:rPr>
              <w:tab/>
            </w:r>
          </w:p>
          <w:p w14:paraId="5E360A7E" w14:textId="77777777" w:rsidR="00522C07" w:rsidRPr="008D378D" w:rsidRDefault="00522C07" w:rsidP="00497FB3">
            <w:pPr>
              <w:jc w:val="both"/>
              <w:rPr>
                <w:b/>
                <w:bCs/>
                <w:iCs/>
                <w:sz w:val="22"/>
                <w:szCs w:val="22"/>
                <w:lang w:val="pt-BR"/>
              </w:rPr>
            </w:pPr>
          </w:p>
        </w:tc>
        <w:tc>
          <w:tcPr>
            <w:tcW w:w="1417" w:type="dxa"/>
            <w:tcBorders>
              <w:top w:val="single" w:sz="18" w:space="0" w:color="auto"/>
              <w:left w:val="single" w:sz="18" w:space="0" w:color="auto"/>
              <w:bottom w:val="single" w:sz="6" w:space="0" w:color="auto"/>
            </w:tcBorders>
          </w:tcPr>
          <w:p w14:paraId="5A3D6208" w14:textId="77777777" w:rsidR="00522C07" w:rsidRPr="008D378D" w:rsidRDefault="00522C07" w:rsidP="00497FB3">
            <w:pPr>
              <w:jc w:val="both"/>
              <w:rPr>
                <w:b/>
                <w:bCs/>
                <w:iCs/>
                <w:sz w:val="22"/>
                <w:szCs w:val="22"/>
                <w:lang w:val="pt-BR"/>
              </w:rPr>
            </w:pPr>
          </w:p>
        </w:tc>
        <w:tc>
          <w:tcPr>
            <w:tcW w:w="1418" w:type="dxa"/>
            <w:tcBorders>
              <w:top w:val="single" w:sz="18" w:space="0" w:color="auto"/>
              <w:left w:val="single" w:sz="6" w:space="0" w:color="auto"/>
              <w:bottom w:val="single" w:sz="6" w:space="0" w:color="auto"/>
            </w:tcBorders>
            <w:vAlign w:val="center"/>
          </w:tcPr>
          <w:p w14:paraId="7FE6BA13" w14:textId="77777777" w:rsidR="00522C07" w:rsidRPr="008D378D" w:rsidRDefault="00522C07" w:rsidP="000C4E72">
            <w:pPr>
              <w:jc w:val="center"/>
              <w:rPr>
                <w:b/>
                <w:bCs/>
                <w:iCs/>
                <w:sz w:val="22"/>
                <w:szCs w:val="22"/>
                <w:lang w:val="pt-BR"/>
              </w:rPr>
            </w:pPr>
            <w:r w:rsidRPr="008D378D">
              <w:rPr>
                <w:b/>
                <w:bCs/>
                <w:iCs/>
                <w:sz w:val="22"/>
                <w:szCs w:val="22"/>
                <w:lang w:val="pt-BR"/>
              </w:rPr>
              <w:t>1,00</w:t>
            </w:r>
          </w:p>
        </w:tc>
        <w:tc>
          <w:tcPr>
            <w:tcW w:w="1701" w:type="dxa"/>
            <w:tcBorders>
              <w:top w:val="single" w:sz="18" w:space="0" w:color="auto"/>
              <w:left w:val="single" w:sz="6" w:space="0" w:color="auto"/>
              <w:bottom w:val="single" w:sz="6" w:space="0" w:color="auto"/>
            </w:tcBorders>
          </w:tcPr>
          <w:p w14:paraId="517D5DB1" w14:textId="77777777" w:rsidR="00522C07" w:rsidRPr="008D378D" w:rsidRDefault="00522C07" w:rsidP="000C4E72">
            <w:pPr>
              <w:jc w:val="center"/>
              <w:rPr>
                <w:b/>
                <w:bCs/>
                <w:iCs/>
                <w:sz w:val="22"/>
                <w:szCs w:val="22"/>
                <w:lang w:val="pt-BR"/>
              </w:rPr>
            </w:pPr>
          </w:p>
        </w:tc>
        <w:tc>
          <w:tcPr>
            <w:tcW w:w="2331" w:type="dxa"/>
            <w:tcBorders>
              <w:top w:val="single" w:sz="18" w:space="0" w:color="auto"/>
              <w:left w:val="single" w:sz="6" w:space="0" w:color="auto"/>
              <w:bottom w:val="single" w:sz="6" w:space="0" w:color="auto"/>
              <w:right w:val="double" w:sz="4" w:space="0" w:color="auto"/>
            </w:tcBorders>
          </w:tcPr>
          <w:p w14:paraId="518033A1" w14:textId="77777777" w:rsidR="00522C07" w:rsidRPr="008D378D" w:rsidRDefault="00522C07" w:rsidP="000C4E72">
            <w:pPr>
              <w:jc w:val="center"/>
              <w:rPr>
                <w:b/>
                <w:bCs/>
                <w:iCs/>
                <w:sz w:val="22"/>
                <w:szCs w:val="22"/>
                <w:lang w:val="pt-BR"/>
              </w:rPr>
            </w:pPr>
          </w:p>
        </w:tc>
      </w:tr>
      <w:tr w:rsidR="00522C07" w:rsidRPr="008D378D" w14:paraId="5BCCC562" w14:textId="77777777" w:rsidTr="00497FB3">
        <w:trPr>
          <w:jc w:val="center"/>
        </w:trPr>
        <w:tc>
          <w:tcPr>
            <w:tcW w:w="2482" w:type="dxa"/>
            <w:tcBorders>
              <w:top w:val="single" w:sz="18" w:space="0" w:color="auto"/>
              <w:left w:val="double" w:sz="4" w:space="0" w:color="auto"/>
              <w:bottom w:val="single" w:sz="18" w:space="0" w:color="auto"/>
              <w:right w:val="single" w:sz="18" w:space="0" w:color="auto"/>
            </w:tcBorders>
            <w:vAlign w:val="center"/>
          </w:tcPr>
          <w:p w14:paraId="263256D6" w14:textId="77777777" w:rsidR="00522C07" w:rsidRPr="008D378D" w:rsidRDefault="00522C07" w:rsidP="00497FB3">
            <w:pPr>
              <w:jc w:val="both"/>
              <w:rPr>
                <w:b/>
                <w:bCs/>
                <w:iCs/>
                <w:sz w:val="22"/>
                <w:szCs w:val="22"/>
                <w:lang w:val="pt-BR"/>
              </w:rPr>
            </w:pPr>
            <w:r w:rsidRPr="008D378D">
              <w:rPr>
                <w:b/>
                <w:bCs/>
                <w:iCs/>
                <w:sz w:val="22"/>
                <w:szCs w:val="22"/>
                <w:lang w:val="pt-BR"/>
              </w:rPr>
              <w:t>Moeda estrangeira 1</w:t>
            </w:r>
          </w:p>
          <w:p w14:paraId="743A05B0" w14:textId="77777777" w:rsidR="00522C07" w:rsidRPr="008D378D" w:rsidRDefault="00522C07" w:rsidP="00497FB3">
            <w:pPr>
              <w:jc w:val="both"/>
              <w:rPr>
                <w:b/>
                <w:bCs/>
                <w:iCs/>
                <w:sz w:val="22"/>
                <w:szCs w:val="22"/>
                <w:u w:val="single"/>
                <w:lang w:val="pt-BR"/>
              </w:rPr>
            </w:pPr>
            <w:r w:rsidRPr="008D378D">
              <w:rPr>
                <w:iCs/>
                <w:sz w:val="22"/>
                <w:szCs w:val="22"/>
                <w:u w:val="single"/>
                <w:lang w:val="pt-BR"/>
              </w:rPr>
              <w:tab/>
            </w:r>
          </w:p>
          <w:p w14:paraId="70F928BF" w14:textId="77777777" w:rsidR="00522C07" w:rsidRPr="008D378D" w:rsidRDefault="00522C07" w:rsidP="00497FB3">
            <w:pPr>
              <w:jc w:val="both"/>
              <w:rPr>
                <w:b/>
                <w:bCs/>
                <w:iCs/>
                <w:sz w:val="22"/>
                <w:szCs w:val="22"/>
                <w:lang w:val="pt-BR"/>
              </w:rPr>
            </w:pPr>
          </w:p>
        </w:tc>
        <w:tc>
          <w:tcPr>
            <w:tcW w:w="1417" w:type="dxa"/>
            <w:tcBorders>
              <w:top w:val="single" w:sz="6" w:space="0" w:color="auto"/>
              <w:left w:val="single" w:sz="18" w:space="0" w:color="auto"/>
              <w:bottom w:val="single" w:sz="6" w:space="0" w:color="auto"/>
            </w:tcBorders>
          </w:tcPr>
          <w:p w14:paraId="219D1250" w14:textId="77777777" w:rsidR="00522C07" w:rsidRPr="008D378D" w:rsidRDefault="00522C07" w:rsidP="00497FB3">
            <w:pPr>
              <w:jc w:val="both"/>
              <w:rPr>
                <w:b/>
                <w:bCs/>
                <w:iCs/>
                <w:sz w:val="22"/>
                <w:szCs w:val="22"/>
                <w:lang w:val="pt-BR"/>
              </w:rPr>
            </w:pPr>
          </w:p>
        </w:tc>
        <w:tc>
          <w:tcPr>
            <w:tcW w:w="1418" w:type="dxa"/>
            <w:tcBorders>
              <w:top w:val="single" w:sz="6" w:space="0" w:color="auto"/>
              <w:left w:val="single" w:sz="6" w:space="0" w:color="auto"/>
              <w:bottom w:val="single" w:sz="6" w:space="0" w:color="auto"/>
            </w:tcBorders>
          </w:tcPr>
          <w:p w14:paraId="21D44255" w14:textId="77777777" w:rsidR="00522C07" w:rsidRPr="008D378D" w:rsidRDefault="00522C07" w:rsidP="000C4E72">
            <w:pPr>
              <w:jc w:val="center"/>
              <w:rPr>
                <w:b/>
                <w:bCs/>
                <w:iCs/>
                <w:sz w:val="22"/>
                <w:szCs w:val="22"/>
                <w:lang w:val="pt-BR"/>
              </w:rPr>
            </w:pPr>
          </w:p>
        </w:tc>
        <w:tc>
          <w:tcPr>
            <w:tcW w:w="1701" w:type="dxa"/>
            <w:tcBorders>
              <w:top w:val="single" w:sz="6" w:space="0" w:color="auto"/>
              <w:left w:val="single" w:sz="6" w:space="0" w:color="auto"/>
              <w:bottom w:val="single" w:sz="6" w:space="0" w:color="auto"/>
            </w:tcBorders>
          </w:tcPr>
          <w:p w14:paraId="6701845A" w14:textId="77777777" w:rsidR="00522C07" w:rsidRPr="008D378D" w:rsidRDefault="00522C07" w:rsidP="000C4E72">
            <w:pPr>
              <w:jc w:val="center"/>
              <w:rPr>
                <w:b/>
                <w:bCs/>
                <w:iCs/>
                <w:sz w:val="22"/>
                <w:szCs w:val="22"/>
                <w:lang w:val="pt-BR"/>
              </w:rPr>
            </w:pPr>
          </w:p>
        </w:tc>
        <w:tc>
          <w:tcPr>
            <w:tcW w:w="2331" w:type="dxa"/>
            <w:tcBorders>
              <w:top w:val="single" w:sz="6" w:space="0" w:color="auto"/>
              <w:left w:val="single" w:sz="6" w:space="0" w:color="auto"/>
              <w:bottom w:val="single" w:sz="6" w:space="0" w:color="auto"/>
              <w:right w:val="double" w:sz="4" w:space="0" w:color="auto"/>
            </w:tcBorders>
          </w:tcPr>
          <w:p w14:paraId="403F69DB" w14:textId="77777777" w:rsidR="00522C07" w:rsidRPr="008D378D" w:rsidRDefault="00522C07" w:rsidP="000C4E72">
            <w:pPr>
              <w:jc w:val="center"/>
              <w:rPr>
                <w:b/>
                <w:bCs/>
                <w:iCs/>
                <w:sz w:val="22"/>
                <w:szCs w:val="22"/>
                <w:lang w:val="pt-BR"/>
              </w:rPr>
            </w:pPr>
          </w:p>
        </w:tc>
      </w:tr>
      <w:tr w:rsidR="00522C07" w:rsidRPr="008D378D" w14:paraId="38145A55" w14:textId="77777777" w:rsidTr="00497FB3">
        <w:trPr>
          <w:jc w:val="center"/>
        </w:trPr>
        <w:tc>
          <w:tcPr>
            <w:tcW w:w="2482" w:type="dxa"/>
            <w:tcBorders>
              <w:top w:val="single" w:sz="18" w:space="0" w:color="auto"/>
              <w:left w:val="double" w:sz="4" w:space="0" w:color="auto"/>
              <w:bottom w:val="single" w:sz="18" w:space="0" w:color="auto"/>
              <w:right w:val="single" w:sz="18" w:space="0" w:color="auto"/>
            </w:tcBorders>
            <w:vAlign w:val="center"/>
          </w:tcPr>
          <w:p w14:paraId="59BD1DBC" w14:textId="77777777" w:rsidR="00522C07" w:rsidRPr="008D378D" w:rsidRDefault="00522C07" w:rsidP="00497FB3">
            <w:pPr>
              <w:jc w:val="both"/>
              <w:rPr>
                <w:b/>
                <w:bCs/>
                <w:iCs/>
                <w:sz w:val="22"/>
                <w:szCs w:val="22"/>
                <w:lang w:val="pt-BR"/>
              </w:rPr>
            </w:pPr>
            <w:r w:rsidRPr="008D378D">
              <w:rPr>
                <w:b/>
                <w:bCs/>
                <w:iCs/>
                <w:sz w:val="22"/>
                <w:szCs w:val="22"/>
                <w:lang w:val="pt-BR"/>
              </w:rPr>
              <w:t>Moeda estrangeira 2</w:t>
            </w:r>
          </w:p>
          <w:p w14:paraId="472AAD08" w14:textId="77777777" w:rsidR="00522C07" w:rsidRPr="008D378D" w:rsidRDefault="00522C07" w:rsidP="00497FB3">
            <w:pPr>
              <w:jc w:val="both"/>
              <w:rPr>
                <w:b/>
                <w:bCs/>
                <w:iCs/>
                <w:sz w:val="22"/>
                <w:szCs w:val="22"/>
                <w:u w:val="single"/>
                <w:lang w:val="pt-BR"/>
              </w:rPr>
            </w:pPr>
            <w:r w:rsidRPr="008D378D">
              <w:rPr>
                <w:iCs/>
                <w:sz w:val="22"/>
                <w:szCs w:val="22"/>
                <w:u w:val="single"/>
                <w:lang w:val="pt-BR"/>
              </w:rPr>
              <w:tab/>
            </w:r>
          </w:p>
          <w:p w14:paraId="4B3CEFC9" w14:textId="77777777" w:rsidR="00522C07" w:rsidRPr="008D378D" w:rsidRDefault="00522C07" w:rsidP="00497FB3">
            <w:pPr>
              <w:jc w:val="both"/>
              <w:rPr>
                <w:b/>
                <w:bCs/>
                <w:iCs/>
                <w:sz w:val="22"/>
                <w:szCs w:val="22"/>
                <w:lang w:val="pt-BR"/>
              </w:rPr>
            </w:pPr>
          </w:p>
        </w:tc>
        <w:tc>
          <w:tcPr>
            <w:tcW w:w="1417" w:type="dxa"/>
            <w:tcBorders>
              <w:top w:val="single" w:sz="6" w:space="0" w:color="auto"/>
              <w:left w:val="single" w:sz="18" w:space="0" w:color="auto"/>
              <w:bottom w:val="single" w:sz="6" w:space="0" w:color="auto"/>
            </w:tcBorders>
          </w:tcPr>
          <w:p w14:paraId="7BC7D0BA" w14:textId="77777777" w:rsidR="00522C07" w:rsidRPr="008D378D" w:rsidRDefault="00522C07" w:rsidP="00497FB3">
            <w:pPr>
              <w:jc w:val="both"/>
              <w:rPr>
                <w:b/>
                <w:bCs/>
                <w:iCs/>
                <w:sz w:val="22"/>
                <w:szCs w:val="22"/>
                <w:lang w:val="pt-BR"/>
              </w:rPr>
            </w:pPr>
          </w:p>
        </w:tc>
        <w:tc>
          <w:tcPr>
            <w:tcW w:w="1418" w:type="dxa"/>
            <w:tcBorders>
              <w:top w:val="single" w:sz="6" w:space="0" w:color="auto"/>
              <w:left w:val="single" w:sz="6" w:space="0" w:color="auto"/>
              <w:bottom w:val="single" w:sz="6" w:space="0" w:color="auto"/>
            </w:tcBorders>
          </w:tcPr>
          <w:p w14:paraId="3B9F6030" w14:textId="77777777" w:rsidR="00522C07" w:rsidRPr="008D378D" w:rsidRDefault="00522C07" w:rsidP="000C4E72">
            <w:pPr>
              <w:jc w:val="center"/>
              <w:rPr>
                <w:b/>
                <w:bCs/>
                <w:iCs/>
                <w:sz w:val="22"/>
                <w:szCs w:val="22"/>
                <w:lang w:val="pt-BR"/>
              </w:rPr>
            </w:pPr>
          </w:p>
        </w:tc>
        <w:tc>
          <w:tcPr>
            <w:tcW w:w="1701" w:type="dxa"/>
            <w:tcBorders>
              <w:top w:val="single" w:sz="6" w:space="0" w:color="auto"/>
              <w:left w:val="single" w:sz="6" w:space="0" w:color="auto"/>
              <w:bottom w:val="single" w:sz="4" w:space="0" w:color="auto"/>
            </w:tcBorders>
          </w:tcPr>
          <w:p w14:paraId="6C39EB93" w14:textId="77777777" w:rsidR="00522C07" w:rsidRPr="008D378D" w:rsidRDefault="00522C07" w:rsidP="000C4E72">
            <w:pPr>
              <w:jc w:val="center"/>
              <w:rPr>
                <w:b/>
                <w:bCs/>
                <w:iCs/>
                <w:sz w:val="22"/>
                <w:szCs w:val="22"/>
                <w:lang w:val="pt-BR"/>
              </w:rPr>
            </w:pPr>
          </w:p>
        </w:tc>
        <w:tc>
          <w:tcPr>
            <w:tcW w:w="2331" w:type="dxa"/>
            <w:tcBorders>
              <w:top w:val="single" w:sz="6" w:space="0" w:color="auto"/>
              <w:left w:val="single" w:sz="6" w:space="0" w:color="auto"/>
              <w:bottom w:val="single" w:sz="6" w:space="0" w:color="auto"/>
              <w:right w:val="double" w:sz="4" w:space="0" w:color="auto"/>
            </w:tcBorders>
          </w:tcPr>
          <w:p w14:paraId="050F53F4" w14:textId="77777777" w:rsidR="00522C07" w:rsidRPr="008D378D" w:rsidRDefault="00522C07" w:rsidP="000C4E72">
            <w:pPr>
              <w:jc w:val="center"/>
              <w:rPr>
                <w:b/>
                <w:bCs/>
                <w:iCs/>
                <w:sz w:val="22"/>
                <w:szCs w:val="22"/>
                <w:lang w:val="pt-BR"/>
              </w:rPr>
            </w:pPr>
          </w:p>
        </w:tc>
      </w:tr>
      <w:tr w:rsidR="00522C07" w:rsidRPr="008D378D" w14:paraId="31A28AF8" w14:textId="77777777" w:rsidTr="005F30D5">
        <w:trPr>
          <w:jc w:val="center"/>
        </w:trPr>
        <w:tc>
          <w:tcPr>
            <w:tcW w:w="2482" w:type="dxa"/>
            <w:tcBorders>
              <w:top w:val="single" w:sz="18" w:space="0" w:color="auto"/>
              <w:left w:val="double" w:sz="4" w:space="0" w:color="auto"/>
              <w:bottom w:val="single" w:sz="18" w:space="0" w:color="auto"/>
              <w:right w:val="single" w:sz="18" w:space="0" w:color="auto"/>
            </w:tcBorders>
            <w:vAlign w:val="center"/>
          </w:tcPr>
          <w:p w14:paraId="7FDA4C89" w14:textId="77777777" w:rsidR="00522C07" w:rsidRPr="008D378D" w:rsidRDefault="00522C07" w:rsidP="00497FB3">
            <w:pPr>
              <w:jc w:val="both"/>
              <w:rPr>
                <w:b/>
                <w:bCs/>
                <w:iCs/>
                <w:sz w:val="22"/>
                <w:szCs w:val="22"/>
                <w:lang w:val="pt-BR"/>
              </w:rPr>
            </w:pPr>
            <w:r w:rsidRPr="008D378D">
              <w:rPr>
                <w:b/>
                <w:bCs/>
                <w:iCs/>
                <w:sz w:val="22"/>
                <w:szCs w:val="22"/>
                <w:lang w:val="pt-BR"/>
              </w:rPr>
              <w:t>Moeda estrangeira 3</w:t>
            </w:r>
          </w:p>
          <w:p w14:paraId="74B725EB" w14:textId="77777777" w:rsidR="00522C07" w:rsidRPr="008D378D" w:rsidRDefault="00522C07" w:rsidP="00497FB3">
            <w:pPr>
              <w:jc w:val="both"/>
              <w:rPr>
                <w:iCs/>
                <w:sz w:val="22"/>
                <w:szCs w:val="22"/>
                <w:u w:val="single"/>
                <w:lang w:val="pt-BR"/>
              </w:rPr>
            </w:pPr>
            <w:r w:rsidRPr="008D378D">
              <w:rPr>
                <w:iCs/>
                <w:sz w:val="22"/>
                <w:szCs w:val="22"/>
                <w:u w:val="single"/>
                <w:lang w:val="pt-BR"/>
              </w:rPr>
              <w:tab/>
            </w:r>
          </w:p>
          <w:p w14:paraId="313695D8" w14:textId="77777777" w:rsidR="00522C07" w:rsidRPr="008D378D" w:rsidRDefault="00522C07" w:rsidP="00497FB3">
            <w:pPr>
              <w:jc w:val="both"/>
              <w:rPr>
                <w:b/>
                <w:bCs/>
                <w:iCs/>
                <w:sz w:val="22"/>
                <w:szCs w:val="22"/>
                <w:lang w:val="pt-BR"/>
              </w:rPr>
            </w:pPr>
          </w:p>
        </w:tc>
        <w:tc>
          <w:tcPr>
            <w:tcW w:w="1417" w:type="dxa"/>
            <w:tcBorders>
              <w:top w:val="single" w:sz="6" w:space="0" w:color="auto"/>
              <w:left w:val="single" w:sz="18" w:space="0" w:color="auto"/>
              <w:bottom w:val="single" w:sz="6" w:space="0" w:color="auto"/>
            </w:tcBorders>
          </w:tcPr>
          <w:p w14:paraId="161F417C" w14:textId="77777777" w:rsidR="00522C07" w:rsidRPr="008D378D" w:rsidRDefault="00522C07" w:rsidP="00497FB3">
            <w:pPr>
              <w:jc w:val="both"/>
              <w:rPr>
                <w:b/>
                <w:bCs/>
                <w:iCs/>
                <w:sz w:val="22"/>
                <w:szCs w:val="22"/>
                <w:lang w:val="pt-BR"/>
              </w:rPr>
            </w:pPr>
          </w:p>
        </w:tc>
        <w:tc>
          <w:tcPr>
            <w:tcW w:w="1418" w:type="dxa"/>
            <w:tcBorders>
              <w:top w:val="single" w:sz="6" w:space="0" w:color="auto"/>
              <w:left w:val="single" w:sz="6" w:space="0" w:color="auto"/>
              <w:bottom w:val="single" w:sz="6" w:space="0" w:color="auto"/>
              <w:right w:val="single" w:sz="4" w:space="0" w:color="auto"/>
            </w:tcBorders>
          </w:tcPr>
          <w:p w14:paraId="481FE67F" w14:textId="77777777" w:rsidR="00522C07" w:rsidRPr="008D378D" w:rsidRDefault="00522C07" w:rsidP="000C4E72">
            <w:pPr>
              <w:jc w:val="center"/>
              <w:rPr>
                <w:b/>
                <w:bCs/>
                <w:iCs/>
                <w:sz w:val="22"/>
                <w:szCs w:val="22"/>
                <w:lang w:val="pt-BR"/>
              </w:rPr>
            </w:pPr>
          </w:p>
        </w:tc>
        <w:tc>
          <w:tcPr>
            <w:tcW w:w="1701" w:type="dxa"/>
            <w:tcBorders>
              <w:top w:val="single" w:sz="4" w:space="0" w:color="auto"/>
              <w:left w:val="single" w:sz="4" w:space="0" w:color="auto"/>
              <w:bottom w:val="single" w:sz="4" w:space="0" w:color="auto"/>
              <w:right w:val="single" w:sz="4" w:space="0" w:color="auto"/>
            </w:tcBorders>
          </w:tcPr>
          <w:p w14:paraId="0ADA75AD" w14:textId="77777777" w:rsidR="00522C07" w:rsidRPr="008D378D" w:rsidRDefault="00522C07" w:rsidP="000C4E72">
            <w:pPr>
              <w:jc w:val="center"/>
              <w:rPr>
                <w:b/>
                <w:bCs/>
                <w:iCs/>
                <w:sz w:val="22"/>
                <w:szCs w:val="22"/>
                <w:lang w:val="pt-BR"/>
              </w:rPr>
            </w:pPr>
          </w:p>
          <w:p w14:paraId="79E111A9" w14:textId="77777777" w:rsidR="00522C07" w:rsidRPr="008D378D" w:rsidRDefault="00522C07" w:rsidP="000C4E72">
            <w:pPr>
              <w:jc w:val="center"/>
              <w:rPr>
                <w:sz w:val="22"/>
                <w:szCs w:val="22"/>
                <w:lang w:val="pt-BR"/>
              </w:rPr>
            </w:pPr>
          </w:p>
        </w:tc>
        <w:tc>
          <w:tcPr>
            <w:tcW w:w="2331" w:type="dxa"/>
            <w:tcBorders>
              <w:top w:val="single" w:sz="6" w:space="0" w:color="auto"/>
              <w:left w:val="single" w:sz="4" w:space="0" w:color="auto"/>
              <w:bottom w:val="single" w:sz="6" w:space="0" w:color="auto"/>
              <w:right w:val="double" w:sz="4" w:space="0" w:color="auto"/>
            </w:tcBorders>
          </w:tcPr>
          <w:p w14:paraId="4A6F79DA" w14:textId="77777777" w:rsidR="00522C07" w:rsidRPr="008D378D" w:rsidRDefault="00522C07" w:rsidP="000C4E72">
            <w:pPr>
              <w:jc w:val="center"/>
              <w:rPr>
                <w:b/>
                <w:bCs/>
                <w:iCs/>
                <w:sz w:val="22"/>
                <w:szCs w:val="22"/>
                <w:lang w:val="pt-BR"/>
              </w:rPr>
            </w:pPr>
          </w:p>
        </w:tc>
      </w:tr>
      <w:tr w:rsidR="00522C07" w:rsidRPr="008D378D" w14:paraId="49439FC4" w14:textId="77777777" w:rsidTr="005F30D5">
        <w:trPr>
          <w:jc w:val="center"/>
        </w:trPr>
        <w:tc>
          <w:tcPr>
            <w:tcW w:w="2482" w:type="dxa"/>
            <w:tcBorders>
              <w:top w:val="single" w:sz="18" w:space="0" w:color="auto"/>
              <w:left w:val="double" w:sz="4" w:space="0" w:color="auto"/>
              <w:bottom w:val="single" w:sz="18" w:space="0" w:color="auto"/>
              <w:right w:val="single" w:sz="18" w:space="0" w:color="auto"/>
            </w:tcBorders>
            <w:vAlign w:val="center"/>
          </w:tcPr>
          <w:p w14:paraId="43BA1FB7" w14:textId="77777777" w:rsidR="00522C07" w:rsidRPr="008D378D" w:rsidRDefault="00522C07" w:rsidP="00497FB3">
            <w:pPr>
              <w:jc w:val="both"/>
              <w:rPr>
                <w:b/>
                <w:bCs/>
                <w:iCs/>
                <w:sz w:val="22"/>
                <w:szCs w:val="22"/>
                <w:lang w:val="pt-BR"/>
              </w:rPr>
            </w:pPr>
            <w:r w:rsidRPr="008D378D">
              <w:rPr>
                <w:b/>
                <w:bCs/>
                <w:iCs/>
                <w:sz w:val="22"/>
                <w:szCs w:val="22"/>
                <w:lang w:val="pt-BR"/>
              </w:rPr>
              <w:t>Preço total da Oferta</w:t>
            </w:r>
          </w:p>
        </w:tc>
        <w:tc>
          <w:tcPr>
            <w:tcW w:w="1417" w:type="dxa"/>
            <w:tcBorders>
              <w:top w:val="single" w:sz="6" w:space="0" w:color="auto"/>
              <w:left w:val="single" w:sz="18" w:space="0" w:color="auto"/>
              <w:bottom w:val="single" w:sz="6" w:space="0" w:color="auto"/>
            </w:tcBorders>
            <w:shd w:val="thinDiagStripe" w:color="auto" w:fill="auto"/>
          </w:tcPr>
          <w:p w14:paraId="565F7E3B" w14:textId="77777777" w:rsidR="00522C07" w:rsidRPr="008D378D" w:rsidRDefault="00522C07" w:rsidP="00497FB3">
            <w:pPr>
              <w:jc w:val="both"/>
              <w:rPr>
                <w:b/>
                <w:bCs/>
                <w:iCs/>
                <w:sz w:val="22"/>
                <w:szCs w:val="22"/>
                <w:lang w:val="pt-BR"/>
              </w:rPr>
            </w:pPr>
          </w:p>
        </w:tc>
        <w:tc>
          <w:tcPr>
            <w:tcW w:w="1418" w:type="dxa"/>
            <w:tcBorders>
              <w:top w:val="single" w:sz="6" w:space="0" w:color="auto"/>
              <w:bottom w:val="single" w:sz="6" w:space="0" w:color="auto"/>
              <w:right w:val="single" w:sz="4" w:space="0" w:color="auto"/>
            </w:tcBorders>
            <w:shd w:val="thinDiagStripe" w:color="auto" w:fill="auto"/>
          </w:tcPr>
          <w:p w14:paraId="287A739A" w14:textId="77777777" w:rsidR="00522C07" w:rsidRPr="008D378D" w:rsidRDefault="00522C07" w:rsidP="000C4E72">
            <w:pPr>
              <w:jc w:val="center"/>
              <w:rPr>
                <w:b/>
                <w:bCs/>
                <w:iCs/>
                <w:sz w:val="22"/>
                <w:szCs w:val="22"/>
                <w:lang w:val="pt-BR"/>
              </w:rPr>
            </w:pPr>
          </w:p>
        </w:tc>
        <w:tc>
          <w:tcPr>
            <w:tcW w:w="1701" w:type="dxa"/>
            <w:tcBorders>
              <w:top w:val="single" w:sz="4" w:space="0" w:color="auto"/>
              <w:left w:val="single" w:sz="4" w:space="0" w:color="auto"/>
              <w:bottom w:val="single" w:sz="4" w:space="0" w:color="auto"/>
              <w:right w:val="single" w:sz="4" w:space="0" w:color="auto"/>
            </w:tcBorders>
          </w:tcPr>
          <w:p w14:paraId="7CB1B06F" w14:textId="5ABF10F2" w:rsidR="00522C07" w:rsidRPr="008D378D" w:rsidRDefault="00522C07" w:rsidP="000C4E72">
            <w:pPr>
              <w:jc w:val="center"/>
              <w:rPr>
                <w:b/>
                <w:bCs/>
                <w:iCs/>
                <w:sz w:val="22"/>
                <w:szCs w:val="22"/>
                <w:u w:val="single"/>
                <w:lang w:val="pt-BR"/>
              </w:rPr>
            </w:pPr>
          </w:p>
          <w:p w14:paraId="47CA9C31" w14:textId="77777777" w:rsidR="00522C07" w:rsidRPr="008D378D" w:rsidRDefault="00522C07" w:rsidP="000C4E72">
            <w:pPr>
              <w:jc w:val="center"/>
              <w:rPr>
                <w:sz w:val="22"/>
                <w:szCs w:val="22"/>
                <w:lang w:val="pt-BR"/>
              </w:rPr>
            </w:pPr>
          </w:p>
        </w:tc>
        <w:tc>
          <w:tcPr>
            <w:tcW w:w="2331" w:type="dxa"/>
            <w:tcBorders>
              <w:top w:val="single" w:sz="6" w:space="0" w:color="auto"/>
              <w:left w:val="single" w:sz="4" w:space="0" w:color="auto"/>
              <w:bottom w:val="single" w:sz="6" w:space="0" w:color="auto"/>
              <w:right w:val="double" w:sz="4" w:space="0" w:color="auto"/>
            </w:tcBorders>
            <w:vAlign w:val="center"/>
          </w:tcPr>
          <w:p w14:paraId="42D6E608" w14:textId="77777777" w:rsidR="00522C07" w:rsidRPr="008D378D" w:rsidRDefault="00522C07" w:rsidP="000C4E72">
            <w:pPr>
              <w:jc w:val="center"/>
              <w:rPr>
                <w:b/>
                <w:bCs/>
                <w:iCs/>
                <w:sz w:val="22"/>
                <w:szCs w:val="22"/>
                <w:lang w:val="pt-BR"/>
              </w:rPr>
            </w:pPr>
            <w:r w:rsidRPr="008D378D">
              <w:rPr>
                <w:b/>
                <w:bCs/>
                <w:iCs/>
                <w:sz w:val="22"/>
                <w:szCs w:val="22"/>
                <w:lang w:val="pt-BR"/>
              </w:rPr>
              <w:t>100,00</w:t>
            </w:r>
          </w:p>
        </w:tc>
      </w:tr>
      <w:tr w:rsidR="00522C07" w:rsidRPr="008D378D" w14:paraId="10D75F11" w14:textId="77777777" w:rsidTr="00497FB3">
        <w:trPr>
          <w:jc w:val="center"/>
        </w:trPr>
        <w:tc>
          <w:tcPr>
            <w:tcW w:w="2482" w:type="dxa"/>
            <w:tcBorders>
              <w:top w:val="single" w:sz="18" w:space="0" w:color="auto"/>
              <w:left w:val="double" w:sz="4" w:space="0" w:color="auto"/>
              <w:bottom w:val="single" w:sz="18" w:space="0" w:color="auto"/>
              <w:right w:val="single" w:sz="18" w:space="0" w:color="auto"/>
            </w:tcBorders>
            <w:vAlign w:val="center"/>
          </w:tcPr>
          <w:p w14:paraId="4254FA65" w14:textId="77777777" w:rsidR="00522C07" w:rsidRPr="008D378D" w:rsidRDefault="00522C07" w:rsidP="00497FB3">
            <w:pPr>
              <w:rPr>
                <w:b/>
                <w:bCs/>
                <w:iCs/>
                <w:sz w:val="22"/>
                <w:szCs w:val="22"/>
                <w:lang w:val="pt-BR"/>
              </w:rPr>
            </w:pPr>
            <w:r w:rsidRPr="008D378D">
              <w:rPr>
                <w:b/>
                <w:color w:val="000000" w:themeColor="text1"/>
                <w:sz w:val="22"/>
                <w:szCs w:val="22"/>
                <w:lang w:val="pt-BR"/>
              </w:rPr>
              <w:t>Quantias</w:t>
            </w:r>
            <w:r w:rsidRPr="008D378D">
              <w:rPr>
                <w:color w:val="000000" w:themeColor="text1"/>
                <w:lang w:val="pt-BR"/>
              </w:rPr>
              <w:t xml:space="preserve"> </w:t>
            </w:r>
            <w:r w:rsidRPr="008D378D">
              <w:rPr>
                <w:b/>
                <w:bCs/>
                <w:iCs/>
                <w:sz w:val="22"/>
                <w:szCs w:val="22"/>
                <w:lang w:val="pt-BR"/>
              </w:rPr>
              <w:t>provisórias expressas em moeda local</w:t>
            </w:r>
          </w:p>
        </w:tc>
        <w:tc>
          <w:tcPr>
            <w:tcW w:w="1417" w:type="dxa"/>
            <w:tcBorders>
              <w:top w:val="single" w:sz="6" w:space="0" w:color="auto"/>
              <w:left w:val="single" w:sz="18" w:space="0" w:color="auto"/>
              <w:bottom w:val="single" w:sz="6" w:space="0" w:color="auto"/>
              <w:right w:val="single" w:sz="6" w:space="0" w:color="auto"/>
            </w:tcBorders>
            <w:vAlign w:val="center"/>
          </w:tcPr>
          <w:p w14:paraId="5116C683" w14:textId="77777777" w:rsidR="00522C07" w:rsidRPr="008D378D" w:rsidRDefault="00522C07" w:rsidP="00497FB3">
            <w:pPr>
              <w:jc w:val="both"/>
              <w:rPr>
                <w:b/>
                <w:bCs/>
                <w:i/>
                <w:iCs/>
                <w:sz w:val="22"/>
                <w:szCs w:val="22"/>
                <w:lang w:val="pt-BR"/>
              </w:rPr>
            </w:pPr>
          </w:p>
        </w:tc>
        <w:tc>
          <w:tcPr>
            <w:tcW w:w="1418" w:type="dxa"/>
            <w:tcBorders>
              <w:top w:val="single" w:sz="6" w:space="0" w:color="auto"/>
              <w:left w:val="single" w:sz="6" w:space="0" w:color="auto"/>
              <w:bottom w:val="single" w:sz="6" w:space="0" w:color="auto"/>
              <w:right w:val="single" w:sz="6" w:space="0" w:color="auto"/>
            </w:tcBorders>
            <w:vAlign w:val="center"/>
          </w:tcPr>
          <w:p w14:paraId="71CA76EA" w14:textId="77777777" w:rsidR="00522C07" w:rsidRPr="008D378D" w:rsidRDefault="00522C07" w:rsidP="000C4E72">
            <w:pPr>
              <w:jc w:val="center"/>
              <w:rPr>
                <w:b/>
                <w:bCs/>
                <w:iCs/>
                <w:sz w:val="22"/>
                <w:szCs w:val="22"/>
                <w:lang w:val="pt-BR"/>
              </w:rPr>
            </w:pPr>
            <w:r w:rsidRPr="008D378D">
              <w:rPr>
                <w:b/>
                <w:bCs/>
                <w:iCs/>
                <w:sz w:val="22"/>
                <w:szCs w:val="22"/>
                <w:lang w:val="pt-BR"/>
              </w:rPr>
              <w:t>1,00</w:t>
            </w:r>
          </w:p>
        </w:tc>
        <w:tc>
          <w:tcPr>
            <w:tcW w:w="1701" w:type="dxa"/>
            <w:tcBorders>
              <w:top w:val="single" w:sz="4" w:space="0" w:color="auto"/>
              <w:left w:val="single" w:sz="6" w:space="0" w:color="auto"/>
              <w:right w:val="single" w:sz="6" w:space="0" w:color="auto"/>
            </w:tcBorders>
            <w:vAlign w:val="center"/>
          </w:tcPr>
          <w:p w14:paraId="7F40DB5A" w14:textId="77777777" w:rsidR="00522C07" w:rsidRPr="008D378D" w:rsidRDefault="00522C07" w:rsidP="000C4E72">
            <w:pPr>
              <w:jc w:val="center"/>
              <w:rPr>
                <w:b/>
                <w:bCs/>
                <w:i/>
                <w:iCs/>
                <w:sz w:val="22"/>
                <w:szCs w:val="22"/>
                <w:lang w:val="pt-BR"/>
              </w:rPr>
            </w:pPr>
          </w:p>
        </w:tc>
        <w:tc>
          <w:tcPr>
            <w:tcW w:w="2331" w:type="dxa"/>
            <w:tcBorders>
              <w:top w:val="single" w:sz="6" w:space="0" w:color="auto"/>
              <w:left w:val="single" w:sz="6" w:space="0" w:color="auto"/>
              <w:bottom w:val="single" w:sz="6" w:space="0" w:color="auto"/>
              <w:right w:val="double" w:sz="4" w:space="0" w:color="auto"/>
            </w:tcBorders>
          </w:tcPr>
          <w:p w14:paraId="762BFEB5" w14:textId="77777777" w:rsidR="00522C07" w:rsidRPr="008D378D" w:rsidRDefault="00522C07" w:rsidP="000C4E72">
            <w:pPr>
              <w:jc w:val="center"/>
              <w:rPr>
                <w:b/>
                <w:bCs/>
                <w:iCs/>
                <w:sz w:val="22"/>
                <w:szCs w:val="22"/>
                <w:lang w:val="pt-BR"/>
              </w:rPr>
            </w:pPr>
          </w:p>
        </w:tc>
      </w:tr>
      <w:tr w:rsidR="00522C07" w:rsidRPr="002E504D" w14:paraId="6D04C0BB" w14:textId="77777777" w:rsidTr="005F30D5">
        <w:trPr>
          <w:jc w:val="center"/>
        </w:trPr>
        <w:tc>
          <w:tcPr>
            <w:tcW w:w="2482" w:type="dxa"/>
            <w:tcBorders>
              <w:top w:val="single" w:sz="18" w:space="0" w:color="auto"/>
              <w:left w:val="double" w:sz="4" w:space="0" w:color="auto"/>
              <w:bottom w:val="single" w:sz="18" w:space="0" w:color="auto"/>
              <w:right w:val="single" w:sz="18" w:space="0" w:color="auto"/>
            </w:tcBorders>
          </w:tcPr>
          <w:p w14:paraId="3166C5A6" w14:textId="77777777" w:rsidR="00522C07" w:rsidRPr="008D378D" w:rsidRDefault="00522C07" w:rsidP="00497FB3">
            <w:pPr>
              <w:rPr>
                <w:b/>
                <w:bCs/>
                <w:iCs/>
                <w:sz w:val="22"/>
                <w:szCs w:val="22"/>
                <w:lang w:val="pt-BR"/>
              </w:rPr>
            </w:pPr>
            <w:r w:rsidRPr="008D378D">
              <w:rPr>
                <w:b/>
                <w:bCs/>
                <w:i/>
                <w:color w:val="000000" w:themeColor="text1"/>
                <w:sz w:val="22"/>
                <w:lang w:val="pt-BR"/>
              </w:rPr>
              <w:t>[Excluir se não for aplicável]</w:t>
            </w:r>
            <w:r w:rsidRPr="008D378D">
              <w:rPr>
                <w:b/>
                <w:bCs/>
                <w:iCs/>
                <w:color w:val="000000" w:themeColor="text1"/>
                <w:sz w:val="22"/>
                <w:lang w:val="pt-BR"/>
              </w:rPr>
              <w:t xml:space="preserve"> </w:t>
            </w:r>
            <w:r w:rsidRPr="008D378D">
              <w:rPr>
                <w:b/>
                <w:color w:val="000000" w:themeColor="text1"/>
                <w:sz w:val="22"/>
                <w:szCs w:val="22"/>
                <w:lang w:val="pt-BR"/>
              </w:rPr>
              <w:t>Quantias</w:t>
            </w:r>
            <w:r w:rsidRPr="008D378D">
              <w:rPr>
                <w:color w:val="000000" w:themeColor="text1"/>
                <w:lang w:val="pt-BR"/>
              </w:rPr>
              <w:t xml:space="preserve"> </w:t>
            </w:r>
            <w:r w:rsidRPr="008D378D">
              <w:rPr>
                <w:b/>
                <w:bCs/>
                <w:iCs/>
                <w:color w:val="000000" w:themeColor="text1"/>
                <w:sz w:val="22"/>
                <w:lang w:val="pt-BR"/>
              </w:rPr>
              <w:t>provisórios adicionais, expressas em moeda local, para pagar questões ASSS</w:t>
            </w:r>
          </w:p>
        </w:tc>
        <w:tc>
          <w:tcPr>
            <w:tcW w:w="1417" w:type="dxa"/>
            <w:tcBorders>
              <w:top w:val="single" w:sz="6" w:space="0" w:color="auto"/>
              <w:left w:val="single" w:sz="18" w:space="0" w:color="auto"/>
              <w:bottom w:val="single" w:sz="6" w:space="0" w:color="auto"/>
              <w:right w:val="single" w:sz="6" w:space="0" w:color="auto"/>
            </w:tcBorders>
          </w:tcPr>
          <w:p w14:paraId="4EB94D2B" w14:textId="77777777" w:rsidR="00522C07" w:rsidRPr="008D378D" w:rsidRDefault="00522C07" w:rsidP="00497FB3">
            <w:pPr>
              <w:jc w:val="both"/>
              <w:rPr>
                <w:b/>
                <w:bCs/>
                <w:i/>
                <w:iCs/>
                <w:sz w:val="22"/>
                <w:szCs w:val="22"/>
                <w:lang w:val="pt-BR"/>
              </w:rPr>
            </w:pPr>
            <w:r w:rsidRPr="008D378D">
              <w:rPr>
                <w:i/>
                <w:color w:val="000000" w:themeColor="text1"/>
                <w:lang w:val="pt-BR"/>
              </w:rPr>
              <w:t>[Valor a ser inserido pelo Contratante]</w:t>
            </w:r>
          </w:p>
        </w:tc>
        <w:tc>
          <w:tcPr>
            <w:tcW w:w="1418" w:type="dxa"/>
            <w:tcBorders>
              <w:top w:val="single" w:sz="6" w:space="0" w:color="auto"/>
              <w:left w:val="single" w:sz="6" w:space="0" w:color="auto"/>
              <w:bottom w:val="single" w:sz="6" w:space="0" w:color="auto"/>
              <w:right w:val="single" w:sz="6" w:space="0" w:color="auto"/>
            </w:tcBorders>
          </w:tcPr>
          <w:p w14:paraId="35D2389F" w14:textId="77777777" w:rsidR="00522C07" w:rsidRPr="008D378D" w:rsidRDefault="00522C07" w:rsidP="00497FB3">
            <w:pPr>
              <w:jc w:val="both"/>
              <w:rPr>
                <w:b/>
                <w:bCs/>
                <w:iCs/>
                <w:sz w:val="22"/>
                <w:szCs w:val="22"/>
                <w:lang w:val="pt-BR"/>
              </w:rPr>
            </w:pPr>
          </w:p>
        </w:tc>
        <w:tc>
          <w:tcPr>
            <w:tcW w:w="1701" w:type="dxa"/>
            <w:tcBorders>
              <w:left w:val="single" w:sz="6" w:space="0" w:color="auto"/>
              <w:right w:val="single" w:sz="6" w:space="0" w:color="auto"/>
            </w:tcBorders>
          </w:tcPr>
          <w:p w14:paraId="5CD308F9" w14:textId="77777777" w:rsidR="00522C07" w:rsidRPr="008D378D" w:rsidRDefault="00522C07" w:rsidP="00497FB3">
            <w:pPr>
              <w:jc w:val="both"/>
              <w:rPr>
                <w:b/>
                <w:bCs/>
                <w:i/>
                <w:iCs/>
                <w:sz w:val="22"/>
                <w:szCs w:val="22"/>
                <w:lang w:val="pt-BR"/>
              </w:rPr>
            </w:pPr>
            <w:r w:rsidRPr="008D378D">
              <w:rPr>
                <w:i/>
                <w:color w:val="000000" w:themeColor="text1"/>
                <w:lang w:val="pt-BR"/>
              </w:rPr>
              <w:t>[Valor a ser inserido pelo Contratante]</w:t>
            </w:r>
          </w:p>
        </w:tc>
        <w:tc>
          <w:tcPr>
            <w:tcW w:w="2331" w:type="dxa"/>
            <w:tcBorders>
              <w:top w:val="single" w:sz="6" w:space="0" w:color="auto"/>
              <w:left w:val="single" w:sz="6" w:space="0" w:color="auto"/>
              <w:bottom w:val="single" w:sz="6" w:space="0" w:color="auto"/>
              <w:right w:val="double" w:sz="4" w:space="0" w:color="auto"/>
            </w:tcBorders>
          </w:tcPr>
          <w:p w14:paraId="270C10CD" w14:textId="77777777" w:rsidR="00522C07" w:rsidRPr="008D378D" w:rsidRDefault="00522C07" w:rsidP="00497FB3">
            <w:pPr>
              <w:jc w:val="both"/>
              <w:rPr>
                <w:b/>
                <w:bCs/>
                <w:iCs/>
                <w:color w:val="000000" w:themeColor="text1"/>
                <w:sz w:val="22"/>
                <w:lang w:val="pt-BR"/>
              </w:rPr>
            </w:pPr>
          </w:p>
          <w:p w14:paraId="14ED41DF" w14:textId="77777777" w:rsidR="00522C07" w:rsidRPr="008D378D" w:rsidRDefault="00522C07" w:rsidP="00497FB3">
            <w:pPr>
              <w:jc w:val="both"/>
              <w:rPr>
                <w:b/>
                <w:bCs/>
                <w:iCs/>
                <w:sz w:val="22"/>
                <w:szCs w:val="22"/>
                <w:lang w:val="pt-BR"/>
              </w:rPr>
            </w:pPr>
            <w:r w:rsidRPr="008D378D">
              <w:rPr>
                <w:b/>
                <w:bCs/>
                <w:i/>
                <w:color w:val="000000" w:themeColor="text1"/>
                <w:sz w:val="22"/>
                <w:lang w:val="pt-BR"/>
              </w:rPr>
              <w:t>[Excluir se não for aplicável]</w:t>
            </w:r>
            <w:r w:rsidRPr="008D378D">
              <w:rPr>
                <w:b/>
                <w:bCs/>
                <w:iCs/>
                <w:color w:val="000000" w:themeColor="text1"/>
                <w:sz w:val="22"/>
                <w:lang w:val="pt-BR"/>
              </w:rPr>
              <w:t xml:space="preserve"> Quantias provisórias adicionais, expressas em moeda local, para pagar questões ASSS</w:t>
            </w:r>
          </w:p>
        </w:tc>
      </w:tr>
      <w:tr w:rsidR="00522C07" w:rsidRPr="002E504D" w14:paraId="793ED42A" w14:textId="77777777" w:rsidTr="005F30D5">
        <w:trPr>
          <w:jc w:val="center"/>
        </w:trPr>
        <w:tc>
          <w:tcPr>
            <w:tcW w:w="2482" w:type="dxa"/>
            <w:tcBorders>
              <w:top w:val="single" w:sz="18" w:space="0" w:color="auto"/>
              <w:left w:val="double" w:sz="4" w:space="0" w:color="auto"/>
              <w:bottom w:val="double" w:sz="4" w:space="0" w:color="auto"/>
              <w:right w:val="single" w:sz="18" w:space="0" w:color="auto"/>
            </w:tcBorders>
            <w:vAlign w:val="center"/>
          </w:tcPr>
          <w:p w14:paraId="6A62B307" w14:textId="77777777" w:rsidR="00522C07" w:rsidRPr="008D378D" w:rsidRDefault="00522C07" w:rsidP="00497FB3">
            <w:pPr>
              <w:rPr>
                <w:b/>
                <w:bCs/>
                <w:iCs/>
                <w:sz w:val="22"/>
                <w:szCs w:val="22"/>
                <w:lang w:val="pt-BR"/>
              </w:rPr>
            </w:pPr>
            <w:r w:rsidRPr="008D378D">
              <w:rPr>
                <w:b/>
                <w:bCs/>
                <w:iCs/>
                <w:sz w:val="22"/>
                <w:szCs w:val="22"/>
                <w:lang w:val="pt-BR"/>
              </w:rPr>
              <w:t xml:space="preserve">PREÇO TOTAL DA OFERTA (incluídas as </w:t>
            </w:r>
            <w:r w:rsidRPr="008D378D">
              <w:rPr>
                <w:b/>
                <w:color w:val="000000" w:themeColor="text1"/>
                <w:sz w:val="22"/>
                <w:szCs w:val="22"/>
                <w:lang w:val="pt-BR"/>
              </w:rPr>
              <w:t>quantias</w:t>
            </w:r>
            <w:r w:rsidRPr="008D378D">
              <w:rPr>
                <w:color w:val="000000" w:themeColor="text1"/>
                <w:lang w:val="pt-BR"/>
              </w:rPr>
              <w:t xml:space="preserve"> </w:t>
            </w:r>
            <w:r w:rsidRPr="008D378D">
              <w:rPr>
                <w:b/>
                <w:bCs/>
                <w:iCs/>
                <w:sz w:val="22"/>
                <w:szCs w:val="22"/>
                <w:lang w:val="pt-BR"/>
              </w:rPr>
              <w:t>provisórias)</w:t>
            </w:r>
          </w:p>
        </w:tc>
        <w:tc>
          <w:tcPr>
            <w:tcW w:w="1417" w:type="dxa"/>
            <w:tcBorders>
              <w:top w:val="single" w:sz="6" w:space="0" w:color="auto"/>
              <w:left w:val="single" w:sz="18" w:space="0" w:color="auto"/>
              <w:bottom w:val="double" w:sz="4" w:space="0" w:color="auto"/>
            </w:tcBorders>
            <w:shd w:val="thinDiagStripe" w:color="auto" w:fill="auto"/>
          </w:tcPr>
          <w:p w14:paraId="677AFF5D" w14:textId="77777777" w:rsidR="00522C07" w:rsidRPr="008D378D" w:rsidRDefault="00522C07" w:rsidP="00497FB3">
            <w:pPr>
              <w:jc w:val="both"/>
              <w:rPr>
                <w:b/>
                <w:bCs/>
                <w:iCs/>
                <w:sz w:val="22"/>
                <w:szCs w:val="22"/>
                <w:lang w:val="pt-BR"/>
              </w:rPr>
            </w:pPr>
          </w:p>
        </w:tc>
        <w:tc>
          <w:tcPr>
            <w:tcW w:w="1418" w:type="dxa"/>
            <w:tcBorders>
              <w:top w:val="single" w:sz="6" w:space="0" w:color="auto"/>
              <w:bottom w:val="double" w:sz="4" w:space="0" w:color="auto"/>
            </w:tcBorders>
            <w:shd w:val="thinDiagStripe" w:color="auto" w:fill="auto"/>
          </w:tcPr>
          <w:p w14:paraId="74A37B3B" w14:textId="77777777" w:rsidR="00522C07" w:rsidRPr="008D378D" w:rsidRDefault="00522C07" w:rsidP="00497FB3">
            <w:pPr>
              <w:jc w:val="both"/>
              <w:rPr>
                <w:b/>
                <w:bCs/>
                <w:iCs/>
                <w:sz w:val="22"/>
                <w:szCs w:val="22"/>
                <w:lang w:val="pt-BR"/>
              </w:rPr>
            </w:pPr>
          </w:p>
        </w:tc>
        <w:tc>
          <w:tcPr>
            <w:tcW w:w="1701" w:type="dxa"/>
            <w:tcBorders>
              <w:top w:val="single" w:sz="12" w:space="0" w:color="auto"/>
              <w:left w:val="single" w:sz="12" w:space="0" w:color="auto"/>
              <w:bottom w:val="double" w:sz="4" w:space="0" w:color="auto"/>
              <w:right w:val="single" w:sz="12" w:space="0" w:color="auto"/>
            </w:tcBorders>
          </w:tcPr>
          <w:p w14:paraId="3EBB8E94" w14:textId="77777777" w:rsidR="00522C07" w:rsidRPr="008D378D" w:rsidRDefault="00522C07" w:rsidP="00497FB3">
            <w:pPr>
              <w:jc w:val="both"/>
              <w:rPr>
                <w:b/>
                <w:bCs/>
                <w:iCs/>
                <w:sz w:val="22"/>
                <w:szCs w:val="22"/>
                <w:lang w:val="pt-BR"/>
              </w:rPr>
            </w:pPr>
          </w:p>
          <w:p w14:paraId="3C599F41" w14:textId="77777777" w:rsidR="00522C07" w:rsidRPr="008D378D" w:rsidRDefault="00522C07" w:rsidP="00497FB3">
            <w:pPr>
              <w:jc w:val="both"/>
              <w:rPr>
                <w:b/>
                <w:bCs/>
                <w:iCs/>
                <w:sz w:val="22"/>
                <w:szCs w:val="22"/>
                <w:lang w:val="pt-BR"/>
              </w:rPr>
            </w:pPr>
          </w:p>
        </w:tc>
        <w:tc>
          <w:tcPr>
            <w:tcW w:w="2331" w:type="dxa"/>
            <w:tcBorders>
              <w:top w:val="single" w:sz="6" w:space="0" w:color="auto"/>
              <w:left w:val="nil"/>
              <w:bottom w:val="double" w:sz="4" w:space="0" w:color="auto"/>
              <w:right w:val="double" w:sz="4" w:space="0" w:color="auto"/>
            </w:tcBorders>
          </w:tcPr>
          <w:p w14:paraId="553F5222" w14:textId="77777777" w:rsidR="00522C07" w:rsidRPr="008D378D" w:rsidRDefault="00522C07" w:rsidP="00497FB3">
            <w:pPr>
              <w:jc w:val="both"/>
              <w:rPr>
                <w:b/>
                <w:bCs/>
                <w:iCs/>
                <w:sz w:val="22"/>
                <w:szCs w:val="22"/>
                <w:lang w:val="pt-BR"/>
              </w:rPr>
            </w:pPr>
          </w:p>
        </w:tc>
      </w:tr>
    </w:tbl>
    <w:p w14:paraId="33DE59CB" w14:textId="31AD5467" w:rsidR="004577A6" w:rsidRPr="008D378D" w:rsidRDefault="004577A6" w:rsidP="002D48C6">
      <w:pPr>
        <w:jc w:val="both"/>
        <w:rPr>
          <w:color w:val="000000"/>
          <w:lang w:val="pt-BR" w:eastAsia="pt-BR"/>
        </w:rPr>
      </w:pPr>
      <w:r w:rsidRPr="008D378D">
        <w:rPr>
          <w:color w:val="000000"/>
          <w:lang w:val="pt-BR" w:eastAsia="pt-BR"/>
        </w:rPr>
        <w:br w:type="page"/>
      </w:r>
    </w:p>
    <w:p w14:paraId="79B39058" w14:textId="3B6FBB61" w:rsidR="000C356D" w:rsidRPr="008D378D" w:rsidRDefault="004577A6" w:rsidP="00597900">
      <w:pPr>
        <w:jc w:val="center"/>
        <w:outlineLvl w:val="0"/>
        <w:rPr>
          <w:b/>
          <w:bCs/>
          <w:kern w:val="36"/>
          <w:sz w:val="40"/>
          <w:szCs w:val="40"/>
          <w:lang w:val="pt-BR" w:eastAsia="pt-BR"/>
        </w:rPr>
      </w:pPr>
      <w:bookmarkStart w:id="624" w:name="_Toc484246205"/>
      <w:bookmarkStart w:id="625" w:name="_Toc363480499"/>
      <w:bookmarkStart w:id="626" w:name="_Toc489905188"/>
      <w:bookmarkEnd w:id="624"/>
      <w:bookmarkEnd w:id="625"/>
      <w:r w:rsidRPr="008D378D">
        <w:rPr>
          <w:b/>
          <w:bCs/>
          <w:kern w:val="36"/>
          <w:sz w:val="40"/>
          <w:szCs w:val="40"/>
          <w:lang w:val="pt-BR" w:eastAsia="pt-BR"/>
        </w:rPr>
        <w:lastRenderedPageBreak/>
        <w:t>A</w:t>
      </w:r>
      <w:r w:rsidR="000C356D" w:rsidRPr="008D378D">
        <w:rPr>
          <w:b/>
          <w:bCs/>
          <w:kern w:val="36"/>
          <w:sz w:val="40"/>
          <w:szCs w:val="40"/>
          <w:lang w:val="pt-BR" w:eastAsia="pt-BR"/>
        </w:rPr>
        <w:t xml:space="preserve">juste de </w:t>
      </w:r>
      <w:r w:rsidR="00343EA4" w:rsidRPr="008D378D">
        <w:rPr>
          <w:b/>
          <w:bCs/>
          <w:kern w:val="36"/>
          <w:sz w:val="40"/>
          <w:szCs w:val="40"/>
          <w:lang w:val="pt-BR" w:eastAsia="pt-BR"/>
        </w:rPr>
        <w:t>P</w:t>
      </w:r>
      <w:r w:rsidR="000C356D" w:rsidRPr="008D378D">
        <w:rPr>
          <w:b/>
          <w:bCs/>
          <w:kern w:val="36"/>
          <w:sz w:val="40"/>
          <w:szCs w:val="40"/>
          <w:lang w:val="pt-BR" w:eastAsia="pt-BR"/>
        </w:rPr>
        <w:t>reço</w:t>
      </w:r>
      <w:bookmarkEnd w:id="626"/>
      <w:r w:rsidR="002750BD" w:rsidRPr="008D378D">
        <w:rPr>
          <w:b/>
          <w:bCs/>
          <w:kern w:val="36"/>
          <w:sz w:val="40"/>
          <w:szCs w:val="40"/>
          <w:lang w:val="pt-BR" w:eastAsia="pt-BR"/>
        </w:rPr>
        <w:t>s</w:t>
      </w:r>
    </w:p>
    <w:p w14:paraId="78B57155" w14:textId="52BAE1A0" w:rsidR="000C356D" w:rsidRPr="008D378D" w:rsidRDefault="000C356D" w:rsidP="002D48C6">
      <w:pPr>
        <w:jc w:val="both"/>
        <w:rPr>
          <w:color w:val="000000"/>
          <w:sz w:val="27"/>
          <w:szCs w:val="27"/>
          <w:lang w:val="pt-BR" w:eastAsia="pt-BR"/>
        </w:rPr>
      </w:pPr>
    </w:p>
    <w:tbl>
      <w:tblPr>
        <w:tblW w:w="9391" w:type="dxa"/>
        <w:tblInd w:w="115" w:type="dxa"/>
        <w:tblLayout w:type="fixed"/>
        <w:tblLook w:val="0000" w:firstRow="0" w:lastRow="0" w:firstColumn="0" w:lastColumn="0" w:noHBand="0" w:noVBand="0"/>
      </w:tblPr>
      <w:tblGrid>
        <w:gridCol w:w="9391"/>
      </w:tblGrid>
      <w:tr w:rsidR="00EF368F" w:rsidRPr="002E504D" w14:paraId="0AD4A241" w14:textId="77777777" w:rsidTr="00B031E1">
        <w:trPr>
          <w:trHeight w:val="1286"/>
        </w:trPr>
        <w:tc>
          <w:tcPr>
            <w:tcW w:w="9391" w:type="dxa"/>
            <w:tcBorders>
              <w:top w:val="single" w:sz="6" w:space="0" w:color="auto"/>
              <w:left w:val="single" w:sz="6" w:space="0" w:color="auto"/>
              <w:bottom w:val="single" w:sz="6" w:space="0" w:color="auto"/>
              <w:right w:val="single" w:sz="6" w:space="0" w:color="auto"/>
            </w:tcBorders>
          </w:tcPr>
          <w:p w14:paraId="22F0CC26" w14:textId="21E35016" w:rsidR="00EF368F" w:rsidRPr="008D378D" w:rsidRDefault="00B031E1" w:rsidP="00B031E1">
            <w:pPr>
              <w:spacing w:before="180" w:after="180"/>
              <w:ind w:right="-6"/>
              <w:jc w:val="both"/>
              <w:rPr>
                <w:lang w:val="pt-BR"/>
              </w:rPr>
            </w:pPr>
            <w:bookmarkStart w:id="627" w:name="_Hlk66258335"/>
            <w:r w:rsidRPr="008D378D">
              <w:rPr>
                <w:lang w:val="pt-BR"/>
              </w:rPr>
              <w:t>Para as categorias apresentadas pelo Empreiteiro discriminando os preços necessários para pagar ao Empreiteiro e que o Contratante aceitou estarem sujeitos a um ajuste, esses estarão sujeitos a um ajuste durante a execução do Contrato, a fim de levar em consideração as variações do custo de mão de obra e materiais.</w:t>
            </w:r>
          </w:p>
        </w:tc>
      </w:tr>
    </w:tbl>
    <w:p w14:paraId="1A613FED" w14:textId="77777777" w:rsidR="00EF368F" w:rsidRPr="008D378D" w:rsidRDefault="00EF368F" w:rsidP="00EF368F">
      <w:pPr>
        <w:ind w:right="-7"/>
        <w:jc w:val="both"/>
        <w:rPr>
          <w:lang w:val="pt-BR"/>
        </w:rPr>
      </w:pPr>
    </w:p>
    <w:p w14:paraId="2AD5DB3A" w14:textId="46FA6ABF" w:rsidR="00EF368F" w:rsidRPr="008D378D" w:rsidRDefault="00EB6270" w:rsidP="00EF368F">
      <w:pPr>
        <w:ind w:right="-7"/>
        <w:jc w:val="both"/>
        <w:rPr>
          <w:lang w:val="pt-BR"/>
        </w:rPr>
      </w:pPr>
      <w:r w:rsidRPr="008D378D">
        <w:rPr>
          <w:lang w:val="pt-BR"/>
        </w:rPr>
        <w:t xml:space="preserve">Nenhum aumento de preço será permitido após </w:t>
      </w:r>
      <w:r w:rsidR="00AA790D" w:rsidRPr="008D378D">
        <w:rPr>
          <w:lang w:val="pt-BR"/>
        </w:rPr>
        <w:t xml:space="preserve">o emprego da </w:t>
      </w:r>
      <w:r w:rsidRPr="008D378D">
        <w:rPr>
          <w:lang w:val="pt-BR"/>
        </w:rPr>
        <w:t xml:space="preserve">Fórmula </w:t>
      </w:r>
      <w:r w:rsidR="00AA790D" w:rsidRPr="008D378D">
        <w:rPr>
          <w:lang w:val="pt-BR"/>
        </w:rPr>
        <w:t xml:space="preserve">Padrão </w:t>
      </w:r>
      <w:r w:rsidRPr="008D378D">
        <w:rPr>
          <w:lang w:val="pt-BR"/>
        </w:rPr>
        <w:t>para ajuste de preços.</w:t>
      </w:r>
    </w:p>
    <w:p w14:paraId="220B30F6" w14:textId="77777777" w:rsidR="00EB6270" w:rsidRPr="008D378D" w:rsidRDefault="00EB6270" w:rsidP="00EF368F">
      <w:pPr>
        <w:ind w:right="-7"/>
        <w:jc w:val="both"/>
        <w:rPr>
          <w:lang w:val="pt-BR"/>
        </w:rPr>
      </w:pPr>
    </w:p>
    <w:p w14:paraId="6947FCD6" w14:textId="77777777" w:rsidR="00EF368F" w:rsidRPr="008D378D" w:rsidRDefault="00EF368F" w:rsidP="00EF368F">
      <w:pPr>
        <w:ind w:right="-7"/>
        <w:jc w:val="both"/>
        <w:rPr>
          <w:lang w:val="pt-BR"/>
        </w:rPr>
      </w:pPr>
      <w:r w:rsidRPr="008D378D">
        <w:rPr>
          <w:lang w:val="pt-BR"/>
        </w:rPr>
        <w:t>Os preços a serem pagos ao Empreiteiro de acordo com o Contrato, estarão sujeitos a ajustes durante o período de execução do Contrato, a fim de levar em consideração as variações no custo de mão de obra e materiais, de acordo com a seguinte Fórmula:</w:t>
      </w:r>
    </w:p>
    <w:p w14:paraId="16356315" w14:textId="77777777" w:rsidR="002750BD" w:rsidRPr="008D378D" w:rsidRDefault="002750BD" w:rsidP="002D48C6">
      <w:pPr>
        <w:jc w:val="both"/>
        <w:rPr>
          <w:color w:val="000000"/>
          <w:sz w:val="27"/>
          <w:szCs w:val="27"/>
          <w:lang w:val="pt-BR" w:eastAsia="pt-BR"/>
        </w:rPr>
      </w:pPr>
    </w:p>
    <w:bookmarkEnd w:id="627"/>
    <w:p w14:paraId="4DEC3134" w14:textId="5AE2BF7F" w:rsidR="000C356D" w:rsidRPr="008D378D" w:rsidRDefault="000C356D" w:rsidP="002D48C6">
      <w:pPr>
        <w:jc w:val="both"/>
        <w:rPr>
          <w:color w:val="000000"/>
          <w:sz w:val="27"/>
          <w:szCs w:val="27"/>
          <w:lang w:val="pt-BR" w:eastAsia="pt-BR"/>
        </w:rPr>
      </w:pPr>
      <w:r w:rsidRPr="008D378D">
        <w:rPr>
          <w:noProof/>
          <w:color w:val="000000"/>
          <w:sz w:val="27"/>
          <w:szCs w:val="27"/>
          <w:lang w:val="pt-BR" w:eastAsia="pt-BR"/>
        </w:rPr>
        <mc:AlternateContent>
          <mc:Choice Requires="wps">
            <w:drawing>
              <wp:inline distT="0" distB="0" distL="0" distR="0" wp14:anchorId="5454B08B" wp14:editId="5005AB72">
                <wp:extent cx="2019300" cy="409575"/>
                <wp:effectExtent l="0" t="0" r="0" b="0"/>
                <wp:docPr id="3" name="Retângulo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193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B11631" id="Retângulo 3" o:spid="_x0000_s1026" style="width:159pt;height:3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" filled="f" stroked="f">
                <o:lock v:ext="edit" aspectratio="t"/>
                <w10:anchorlock/>
              </v:rect>
            </w:pict>
          </mc:Fallback>
        </mc:AlternateContent>
      </w:r>
      <w:r w:rsidR="002750BD" w:rsidRPr="008D378D">
        <w:rPr>
          <w:noProof/>
          <w:lang w:val="pt-BR"/>
        </w:rPr>
        <w:drawing>
          <wp:inline distT="0" distB="0" distL="0" distR="0" wp14:anchorId="47D95935" wp14:editId="78401992">
            <wp:extent cx="2018030" cy="403860"/>
            <wp:effectExtent l="0" t="0" r="0" b="0"/>
            <wp:docPr id="5" name="Picture 15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16"/>
                    <pic:cNvPicPr>
                      <a:picLocks noChangeAspect="1" noChangeArrowheads="1"/>
                    </pic:cNvPicPr>
                  </pic:nvPicPr>
                  <pic:blipFill>
                    <a:blip r:embed="rId44" cstate="print">
                      <a:extLst>
                        <a:ext uri="{28A0092B-C50C-407E-A947-70E740481C1C}">
                          <a14:useLocalDpi xmlns:a14="http://schemas.microsoft.com/office/drawing/2010/main"/>
                        </a:ext>
                      </a:extLst>
                    </a:blip>
                    <a:srcRect/>
                    <a:stretch>
                      <a:fillRect/>
                    </a:stretch>
                  </pic:blipFill>
                  <pic:spPr bwMode="auto">
                    <a:xfrm>
                      <a:off x="0" y="0"/>
                      <a:ext cx="2018030" cy="403860"/>
                    </a:xfrm>
                    <a:prstGeom prst="rect">
                      <a:avLst/>
                    </a:prstGeom>
                    <a:noFill/>
                    <a:ln>
                      <a:noFill/>
                    </a:ln>
                  </pic:spPr>
                </pic:pic>
              </a:graphicData>
            </a:graphic>
          </wp:inline>
        </w:drawing>
      </w:r>
    </w:p>
    <w:p w14:paraId="792876BF" w14:textId="0C900D3D" w:rsidR="000C356D" w:rsidRPr="008D378D" w:rsidRDefault="000C356D" w:rsidP="002D48C6">
      <w:pPr>
        <w:jc w:val="both"/>
        <w:rPr>
          <w:color w:val="000000"/>
          <w:sz w:val="27"/>
          <w:szCs w:val="27"/>
          <w:lang w:val="pt-BR" w:eastAsia="pt-BR"/>
        </w:rPr>
      </w:pPr>
    </w:p>
    <w:p w14:paraId="7D31B750" w14:textId="77777777" w:rsidR="00C37567" w:rsidRPr="008D378D" w:rsidRDefault="00C37567" w:rsidP="000F5870">
      <w:pPr>
        <w:ind w:right="-7"/>
        <w:rPr>
          <w:lang w:val="pt-BR"/>
        </w:rPr>
      </w:pPr>
      <w:r w:rsidRPr="008D378D">
        <w:rPr>
          <w:lang w:val="pt-BR"/>
        </w:rPr>
        <w:t>onde:</w:t>
      </w:r>
    </w:p>
    <w:p w14:paraId="79E0884C" w14:textId="77777777" w:rsidR="003C2DD9" w:rsidRPr="008D378D" w:rsidRDefault="003C2DD9" w:rsidP="003C2DD9">
      <w:pPr>
        <w:ind w:right="-7"/>
        <w:jc w:val="both"/>
        <w:rPr>
          <w:lang w:val="pt-BR"/>
        </w:rPr>
      </w:pPr>
      <w:r w:rsidRPr="008D378D">
        <w:rPr>
          <w:i/>
          <w:iCs/>
          <w:lang w:val="pt-BR"/>
        </w:rPr>
        <w:t>P</w:t>
      </w:r>
      <w:r w:rsidRPr="008D378D">
        <w:rPr>
          <w:i/>
          <w:iCs/>
          <w:vertAlign w:val="subscript"/>
          <w:lang w:val="pt-BR"/>
        </w:rPr>
        <w:t>1</w:t>
      </w:r>
      <w:r w:rsidRPr="008D378D">
        <w:rPr>
          <w:lang w:val="pt-BR"/>
        </w:rPr>
        <w:tab/>
        <w:t>=</w:t>
      </w:r>
      <w:r w:rsidRPr="008D378D">
        <w:rPr>
          <w:lang w:val="pt-BR"/>
        </w:rPr>
        <w:tab/>
        <w:t>valor do ajuste a ser pago ao Empreiteiro</w:t>
      </w:r>
    </w:p>
    <w:p w14:paraId="35D9B9D4" w14:textId="77777777" w:rsidR="003C2DD9" w:rsidRPr="008D378D" w:rsidRDefault="003C2DD9" w:rsidP="003C2DD9">
      <w:pPr>
        <w:ind w:right="-7"/>
        <w:jc w:val="both"/>
        <w:rPr>
          <w:lang w:val="pt-BR"/>
        </w:rPr>
      </w:pPr>
      <w:r w:rsidRPr="008D378D">
        <w:rPr>
          <w:i/>
          <w:iCs/>
          <w:lang w:val="pt-BR"/>
        </w:rPr>
        <w:t>P</w:t>
      </w:r>
      <w:r w:rsidRPr="008D378D">
        <w:rPr>
          <w:i/>
          <w:iCs/>
          <w:vertAlign w:val="subscript"/>
          <w:lang w:val="pt-BR"/>
        </w:rPr>
        <w:t>0</w:t>
      </w:r>
      <w:r w:rsidRPr="008D378D">
        <w:rPr>
          <w:lang w:val="pt-BR"/>
        </w:rPr>
        <w:tab/>
        <w:t>=</w:t>
      </w:r>
      <w:r w:rsidRPr="008D378D">
        <w:rPr>
          <w:lang w:val="pt-BR"/>
        </w:rPr>
        <w:tab/>
        <w:t>preço do contrato (preço-base)</w:t>
      </w:r>
    </w:p>
    <w:p w14:paraId="7CBADB58" w14:textId="77777777" w:rsidR="003C2DD9" w:rsidRPr="008D378D" w:rsidRDefault="003C2DD9" w:rsidP="003C2DD9">
      <w:pPr>
        <w:ind w:right="-7"/>
        <w:jc w:val="both"/>
        <w:rPr>
          <w:lang w:val="pt-BR"/>
        </w:rPr>
      </w:pPr>
      <w:r w:rsidRPr="008D378D">
        <w:rPr>
          <w:i/>
          <w:iCs/>
          <w:lang w:val="pt-BR"/>
        </w:rPr>
        <w:t>a</w:t>
      </w:r>
      <w:r w:rsidRPr="008D378D">
        <w:rPr>
          <w:lang w:val="pt-BR"/>
        </w:rPr>
        <w:tab/>
        <w:t>=</w:t>
      </w:r>
      <w:r w:rsidRPr="008D378D">
        <w:rPr>
          <w:lang w:val="pt-BR"/>
        </w:rPr>
        <w:tab/>
        <w:t>porcentagem do elemento fixo no preço do contrato (</w:t>
      </w:r>
      <w:r w:rsidRPr="008D378D">
        <w:rPr>
          <w:i/>
          <w:iCs/>
          <w:lang w:val="pt-BR"/>
        </w:rPr>
        <w:t xml:space="preserve">a </w:t>
      </w:r>
      <w:r w:rsidRPr="008D378D">
        <w:rPr>
          <w:lang w:val="pt-BR"/>
        </w:rPr>
        <w:t>= %)</w:t>
      </w:r>
    </w:p>
    <w:p w14:paraId="277DBD4D" w14:textId="77777777" w:rsidR="003C2DD9" w:rsidRPr="008D378D" w:rsidRDefault="003C2DD9" w:rsidP="003C2DD9">
      <w:pPr>
        <w:ind w:right="-7"/>
        <w:jc w:val="both"/>
        <w:rPr>
          <w:lang w:val="pt-BR"/>
        </w:rPr>
      </w:pPr>
      <w:r w:rsidRPr="008D378D">
        <w:rPr>
          <w:i/>
          <w:iCs/>
          <w:lang w:val="pt-BR"/>
        </w:rPr>
        <w:t>b</w:t>
      </w:r>
      <w:r w:rsidRPr="008D378D">
        <w:rPr>
          <w:lang w:val="pt-BR"/>
        </w:rPr>
        <w:tab/>
        <w:t>=</w:t>
      </w:r>
      <w:r w:rsidRPr="008D378D">
        <w:rPr>
          <w:lang w:val="pt-BR"/>
        </w:rPr>
        <w:tab/>
        <w:t>porcentagem do componente, mão de obra, no preço do Contrato (</w:t>
      </w:r>
      <w:r w:rsidRPr="008D378D">
        <w:rPr>
          <w:i/>
          <w:iCs/>
          <w:lang w:val="pt-BR"/>
        </w:rPr>
        <w:t>b</w:t>
      </w:r>
      <w:r w:rsidRPr="008D378D">
        <w:rPr>
          <w:lang w:val="pt-BR"/>
        </w:rPr>
        <w:t xml:space="preserve"> = %)</w:t>
      </w:r>
    </w:p>
    <w:p w14:paraId="1DD3F00B" w14:textId="77777777" w:rsidR="003C2DD9" w:rsidRPr="008D378D" w:rsidRDefault="003C2DD9" w:rsidP="003C2DD9">
      <w:pPr>
        <w:ind w:left="709" w:right="-7" w:hanging="709"/>
        <w:rPr>
          <w:lang w:val="pt-BR"/>
        </w:rPr>
      </w:pPr>
      <w:r w:rsidRPr="008D378D">
        <w:rPr>
          <w:i/>
          <w:iCs/>
          <w:lang w:val="pt-BR"/>
        </w:rPr>
        <w:t>c</w:t>
      </w:r>
      <w:r w:rsidRPr="008D378D">
        <w:rPr>
          <w:lang w:val="pt-BR"/>
        </w:rPr>
        <w:tab/>
        <w:t>=</w:t>
      </w:r>
      <w:r w:rsidRPr="008D378D">
        <w:rPr>
          <w:lang w:val="pt-BR"/>
        </w:rPr>
        <w:tab/>
        <w:t xml:space="preserve">porcentagem dos componentes, materiais e equipamentos, no preço do Contrato </w:t>
      </w:r>
    </w:p>
    <w:p w14:paraId="66AC8AE5" w14:textId="77777777" w:rsidR="003C2DD9" w:rsidRPr="008D378D" w:rsidRDefault="003C2DD9" w:rsidP="003C2DD9">
      <w:pPr>
        <w:ind w:left="1418" w:right="-7"/>
        <w:rPr>
          <w:lang w:val="pt-BR"/>
        </w:rPr>
      </w:pPr>
      <w:r w:rsidRPr="008D378D">
        <w:rPr>
          <w:lang w:val="pt-BR"/>
        </w:rPr>
        <w:t>(</w:t>
      </w:r>
      <w:r w:rsidRPr="008D378D">
        <w:rPr>
          <w:i/>
          <w:iCs/>
          <w:lang w:val="pt-BR"/>
        </w:rPr>
        <w:t>c</w:t>
      </w:r>
      <w:r w:rsidRPr="008D378D">
        <w:rPr>
          <w:lang w:val="pt-BR"/>
        </w:rPr>
        <w:t xml:space="preserve"> = %)</w:t>
      </w:r>
    </w:p>
    <w:p w14:paraId="0459562D" w14:textId="77777777" w:rsidR="003C2DD9" w:rsidRPr="008D378D" w:rsidRDefault="003C2DD9" w:rsidP="003C2DD9">
      <w:pPr>
        <w:ind w:right="-7"/>
        <w:jc w:val="both"/>
        <w:rPr>
          <w:lang w:val="pt-BR"/>
        </w:rPr>
      </w:pPr>
      <w:r w:rsidRPr="008D378D">
        <w:rPr>
          <w:i/>
          <w:iCs/>
          <w:lang w:val="pt-BR"/>
        </w:rPr>
        <w:t>L</w:t>
      </w:r>
      <w:r w:rsidRPr="008D378D">
        <w:rPr>
          <w:i/>
          <w:iCs/>
          <w:vertAlign w:val="subscript"/>
          <w:lang w:val="pt-BR"/>
        </w:rPr>
        <w:t>0</w:t>
      </w:r>
      <w:r w:rsidRPr="008D378D">
        <w:rPr>
          <w:i/>
          <w:iCs/>
          <w:lang w:val="pt-BR"/>
        </w:rPr>
        <w:t>, L</w:t>
      </w:r>
      <w:r w:rsidRPr="008D378D">
        <w:rPr>
          <w:i/>
          <w:iCs/>
          <w:vertAlign w:val="subscript"/>
          <w:lang w:val="pt-BR"/>
        </w:rPr>
        <w:t>1</w:t>
      </w:r>
      <w:r w:rsidRPr="008D378D">
        <w:rPr>
          <w:lang w:val="pt-BR"/>
        </w:rPr>
        <w:tab/>
        <w:t>=</w:t>
      </w:r>
      <w:r w:rsidRPr="008D378D">
        <w:rPr>
          <w:lang w:val="pt-BR"/>
        </w:rPr>
        <w:tab/>
        <w:t>índices de mão de obra aplicáveis ao setor correspondente no país de origem na data-base e na data do ajuste, respectivamente</w:t>
      </w:r>
    </w:p>
    <w:p w14:paraId="724BADCC" w14:textId="77777777" w:rsidR="003C2DD9" w:rsidRPr="008D378D" w:rsidRDefault="003C2DD9" w:rsidP="003C2DD9">
      <w:pPr>
        <w:ind w:right="-7"/>
        <w:jc w:val="both"/>
        <w:rPr>
          <w:lang w:val="pt-BR"/>
        </w:rPr>
      </w:pPr>
      <w:r w:rsidRPr="008D378D">
        <w:rPr>
          <w:i/>
          <w:iCs/>
          <w:lang w:val="pt-BR"/>
        </w:rPr>
        <w:t>M</w:t>
      </w:r>
      <w:r w:rsidRPr="008D378D">
        <w:rPr>
          <w:i/>
          <w:iCs/>
          <w:vertAlign w:val="subscript"/>
          <w:lang w:val="pt-BR"/>
        </w:rPr>
        <w:t>0</w:t>
      </w:r>
      <w:r w:rsidRPr="008D378D">
        <w:rPr>
          <w:i/>
          <w:iCs/>
          <w:lang w:val="pt-BR"/>
        </w:rPr>
        <w:t>, M</w:t>
      </w:r>
      <w:r w:rsidRPr="008D378D">
        <w:rPr>
          <w:i/>
          <w:iCs/>
          <w:vertAlign w:val="subscript"/>
          <w:lang w:val="pt-BR"/>
        </w:rPr>
        <w:t>1</w:t>
      </w:r>
      <w:r w:rsidRPr="008D378D">
        <w:rPr>
          <w:lang w:val="pt-BR"/>
        </w:rPr>
        <w:t>=</w:t>
      </w:r>
      <w:r w:rsidRPr="008D378D">
        <w:rPr>
          <w:lang w:val="pt-BR"/>
        </w:rPr>
        <w:tab/>
        <w:t>índices de materiais e equipamentos no país de origem na data-base e na data de ajuste, respectivamente</w:t>
      </w:r>
    </w:p>
    <w:p w14:paraId="5C5766D1" w14:textId="77777777" w:rsidR="003C2DD9" w:rsidRPr="008D378D" w:rsidRDefault="003C2DD9" w:rsidP="003C2DD9">
      <w:pPr>
        <w:ind w:right="-7"/>
        <w:jc w:val="both"/>
        <w:rPr>
          <w:lang w:val="pt-BR"/>
        </w:rPr>
      </w:pPr>
    </w:p>
    <w:p w14:paraId="20103592" w14:textId="77777777" w:rsidR="003C2DD9" w:rsidRPr="008D378D" w:rsidRDefault="003C2DD9" w:rsidP="003C2DD9">
      <w:pPr>
        <w:ind w:right="-7"/>
        <w:jc w:val="both"/>
        <w:rPr>
          <w:lang w:val="pt-BR"/>
        </w:rPr>
      </w:pPr>
      <w:r w:rsidRPr="008D378D">
        <w:rPr>
          <w:lang w:val="pt-BR"/>
        </w:rPr>
        <w:t xml:space="preserve">N.B. </w:t>
      </w:r>
      <w:proofErr w:type="spellStart"/>
      <w:r w:rsidRPr="008D378D">
        <w:rPr>
          <w:i/>
          <w:iCs/>
          <w:lang w:val="pt-BR"/>
        </w:rPr>
        <w:t>a</w:t>
      </w:r>
      <w:r w:rsidRPr="008D378D">
        <w:rPr>
          <w:lang w:val="pt-BR"/>
        </w:rPr>
        <w:t>+</w:t>
      </w:r>
      <w:r w:rsidRPr="008D378D">
        <w:rPr>
          <w:i/>
          <w:iCs/>
          <w:lang w:val="pt-BR"/>
        </w:rPr>
        <w:t>b</w:t>
      </w:r>
      <w:r w:rsidRPr="008D378D">
        <w:rPr>
          <w:lang w:val="pt-BR"/>
        </w:rPr>
        <w:t>+</w:t>
      </w:r>
      <w:r w:rsidRPr="008D378D">
        <w:rPr>
          <w:i/>
          <w:iCs/>
          <w:lang w:val="pt-BR"/>
        </w:rPr>
        <w:t>c</w:t>
      </w:r>
      <w:proofErr w:type="spellEnd"/>
      <w:r w:rsidRPr="008D378D">
        <w:rPr>
          <w:lang w:val="pt-BR"/>
        </w:rPr>
        <w:t>= 100%.</w:t>
      </w:r>
    </w:p>
    <w:p w14:paraId="033EDE72" w14:textId="77777777" w:rsidR="00C37567" w:rsidRPr="008D378D" w:rsidRDefault="00C37567" w:rsidP="00C37567">
      <w:pPr>
        <w:ind w:right="-7"/>
        <w:jc w:val="both"/>
        <w:rPr>
          <w:lang w:val="pt-BR"/>
        </w:rPr>
      </w:pPr>
    </w:p>
    <w:p w14:paraId="1DE861EE" w14:textId="77777777" w:rsidR="00C37567" w:rsidRPr="008D378D" w:rsidRDefault="00C37567" w:rsidP="00C37567">
      <w:pPr>
        <w:ind w:right="-7"/>
        <w:jc w:val="both"/>
        <w:rPr>
          <w:u w:val="single"/>
          <w:lang w:val="pt-BR"/>
        </w:rPr>
      </w:pPr>
      <w:r w:rsidRPr="008D378D">
        <w:rPr>
          <w:u w:val="single"/>
          <w:lang w:val="pt-BR"/>
        </w:rPr>
        <w:t>Condições aplicáveis ao ajuste de preço</w:t>
      </w:r>
    </w:p>
    <w:p w14:paraId="7701A8DF" w14:textId="77777777" w:rsidR="00C37567" w:rsidRPr="008D378D" w:rsidRDefault="00C37567" w:rsidP="00C37567">
      <w:pPr>
        <w:ind w:right="-7"/>
        <w:jc w:val="both"/>
        <w:rPr>
          <w:lang w:val="pt-BR"/>
        </w:rPr>
      </w:pPr>
    </w:p>
    <w:p w14:paraId="4426F7FA" w14:textId="2A5AF1B9" w:rsidR="000F2716" w:rsidRPr="008D378D" w:rsidRDefault="00C37567" w:rsidP="00C37567">
      <w:pPr>
        <w:jc w:val="both"/>
        <w:rPr>
          <w:lang w:val="pt-BR"/>
        </w:rPr>
      </w:pPr>
      <w:r w:rsidRPr="008D378D">
        <w:rPr>
          <w:lang w:val="pt-BR"/>
        </w:rPr>
        <w:t xml:space="preserve">O Licitante deverá inserir em sua Oferta a fonte dos índices de mão de obra e materiais, e dos índices da data-base, de acordo com os formulários desta Seção </w:t>
      </w:r>
      <w:r w:rsidR="006974BF" w:rsidRPr="008D378D">
        <w:rPr>
          <w:lang w:val="pt-BR"/>
        </w:rPr>
        <w:t>IX</w:t>
      </w:r>
      <w:r w:rsidR="000F2716" w:rsidRPr="008D378D">
        <w:rPr>
          <w:lang w:val="pt-BR"/>
        </w:rPr>
        <w:t>.</w:t>
      </w:r>
    </w:p>
    <w:p w14:paraId="0429251B" w14:textId="77777777" w:rsidR="000F2716" w:rsidRPr="008D378D" w:rsidRDefault="000F2716" w:rsidP="00C37567">
      <w:pPr>
        <w:jc w:val="both"/>
        <w:rPr>
          <w:color w:val="000000"/>
          <w:lang w:val="pt-BR" w:eastAsia="pt-BR"/>
        </w:rPr>
      </w:pPr>
    </w:p>
    <w:p w14:paraId="441D1DE2" w14:textId="761935C2" w:rsidR="000C356D" w:rsidRPr="008D378D" w:rsidRDefault="00C27462" w:rsidP="00C37567">
      <w:pPr>
        <w:jc w:val="both"/>
        <w:rPr>
          <w:color w:val="000000"/>
          <w:sz w:val="27"/>
          <w:szCs w:val="27"/>
          <w:lang w:val="pt-BR" w:eastAsia="pt-BR"/>
        </w:rPr>
      </w:pPr>
      <w:r w:rsidRPr="008D378D">
        <w:rPr>
          <w:lang w:val="pt-BR"/>
        </w:rPr>
        <w:t>Será considerada como data-base os 30 (trinta) dias anteriores da data de encerramento da licitação</w:t>
      </w:r>
      <w:r w:rsidR="000C356D" w:rsidRPr="008D378D">
        <w:rPr>
          <w:color w:val="000000"/>
          <w:lang w:val="pt-BR" w:eastAsia="pt-BR"/>
        </w:rPr>
        <w:t>.</w:t>
      </w:r>
    </w:p>
    <w:p w14:paraId="2C102CF0" w14:textId="27004297" w:rsidR="000C356D" w:rsidRPr="008D378D" w:rsidRDefault="000C356D" w:rsidP="002D48C6">
      <w:pPr>
        <w:jc w:val="both"/>
        <w:rPr>
          <w:color w:val="000000"/>
          <w:sz w:val="27"/>
          <w:szCs w:val="27"/>
          <w:lang w:val="pt-BR" w:eastAsia="pt-BR"/>
        </w:rPr>
      </w:pPr>
    </w:p>
    <w:p w14:paraId="0398C8C2" w14:textId="77777777" w:rsidR="000C356D" w:rsidRPr="008D378D" w:rsidRDefault="000C356D" w:rsidP="002D48C6">
      <w:pPr>
        <w:jc w:val="both"/>
        <w:rPr>
          <w:color w:val="000000"/>
          <w:sz w:val="27"/>
          <w:szCs w:val="27"/>
          <w:lang w:val="pt-BR" w:eastAsia="pt-BR"/>
        </w:rPr>
      </w:pPr>
      <w:bookmarkStart w:id="628" w:name="_Hlk66260477"/>
      <w:r w:rsidRPr="008D378D">
        <w:rPr>
          <w:color w:val="000000"/>
          <w:lang w:val="pt-BR" w:eastAsia="pt-BR"/>
        </w:rPr>
        <w:t>As seguintes condições serão aplicadas:</w:t>
      </w:r>
    </w:p>
    <w:p w14:paraId="175A7E97" w14:textId="50076E8D" w:rsidR="000C356D" w:rsidRPr="008D378D" w:rsidRDefault="000C356D" w:rsidP="002D48C6">
      <w:pPr>
        <w:jc w:val="both"/>
        <w:rPr>
          <w:color w:val="000000"/>
          <w:sz w:val="27"/>
          <w:szCs w:val="27"/>
          <w:lang w:val="pt-BR" w:eastAsia="pt-BR"/>
        </w:rPr>
      </w:pPr>
    </w:p>
    <w:p w14:paraId="42DEC685" w14:textId="4273751F" w:rsidR="004505AF" w:rsidRPr="008D378D" w:rsidRDefault="004505AF" w:rsidP="00A76558">
      <w:pPr>
        <w:pStyle w:val="ListParagraph"/>
        <w:numPr>
          <w:ilvl w:val="0"/>
          <w:numId w:val="78"/>
        </w:numPr>
        <w:spacing w:after="120"/>
        <w:ind w:right="-6"/>
        <w:contextualSpacing w:val="0"/>
        <w:jc w:val="both"/>
        <w:rPr>
          <w:lang w:val="pt-BR"/>
        </w:rPr>
      </w:pPr>
      <w:r w:rsidRPr="008D378D">
        <w:rPr>
          <w:lang w:val="pt-BR"/>
        </w:rPr>
        <w:t xml:space="preserve">A menos que o Contratante tenha concedido uma prorrogação de acordo com </w:t>
      </w:r>
      <w:r w:rsidR="000716EE" w:rsidRPr="008D378D">
        <w:rPr>
          <w:lang w:val="pt-BR"/>
        </w:rPr>
        <w:t>as condições</w:t>
      </w:r>
      <w:r w:rsidRPr="008D378D">
        <w:rPr>
          <w:lang w:val="pt-BR"/>
        </w:rPr>
        <w:t xml:space="preserve"> do Contrato: nenhum aumento de preço será permitido para períodos de atraso que sejam de responsabilidade do Empreiteiro. No entanto, o Contratante terá direito a quaisquer reduções de preços que possam ocorrer durante esses períodos de atraso;</w:t>
      </w:r>
    </w:p>
    <w:p w14:paraId="03EEF4A1" w14:textId="683AAA1D" w:rsidR="005370C7" w:rsidRPr="008D378D" w:rsidRDefault="005370C7" w:rsidP="00A76558">
      <w:pPr>
        <w:pStyle w:val="ListParagraph"/>
        <w:numPr>
          <w:ilvl w:val="0"/>
          <w:numId w:val="78"/>
        </w:numPr>
        <w:spacing w:after="120"/>
        <w:ind w:right="-6"/>
        <w:contextualSpacing w:val="0"/>
        <w:jc w:val="both"/>
        <w:rPr>
          <w:lang w:val="pt-BR"/>
        </w:rPr>
      </w:pPr>
      <w:r w:rsidRPr="008D378D">
        <w:rPr>
          <w:lang w:val="pt-BR"/>
        </w:rPr>
        <w:t xml:space="preserve">Se a moeda em que está expresso o preço do Contrato, </w:t>
      </w:r>
      <w:r w:rsidR="00474B16" w:rsidRPr="008D378D">
        <w:rPr>
          <w:i/>
          <w:iCs/>
          <w:lang w:val="pt-BR"/>
        </w:rPr>
        <w:t>P</w:t>
      </w:r>
      <w:r w:rsidR="00474B16" w:rsidRPr="008D378D">
        <w:rPr>
          <w:i/>
          <w:iCs/>
          <w:vertAlign w:val="subscript"/>
          <w:lang w:val="pt-BR"/>
        </w:rPr>
        <w:t>0</w:t>
      </w:r>
      <w:r w:rsidRPr="008D378D">
        <w:rPr>
          <w:lang w:val="pt-BR"/>
        </w:rPr>
        <w:t xml:space="preserve">, for diferente da moeda do país de origem dos índices de mão de obra e / ou de materiais, será aplicado um fator de correção </w:t>
      </w:r>
      <w:r w:rsidRPr="008D378D">
        <w:rPr>
          <w:lang w:val="pt-BR"/>
        </w:rPr>
        <w:lastRenderedPageBreak/>
        <w:t>para evitar ajustes incorretos do preço do Contrato. O fator de correção deverá ser correlacionado à variação entre a taxa de câmbio das duas moedas na data-base e a taxa de atualização definida anteriormente;</w:t>
      </w:r>
    </w:p>
    <w:p w14:paraId="5D58F520" w14:textId="38EF81BD" w:rsidR="000C356D" w:rsidRPr="008D378D" w:rsidRDefault="005370C7" w:rsidP="00A76558">
      <w:pPr>
        <w:pStyle w:val="ListParagraph"/>
        <w:numPr>
          <w:ilvl w:val="0"/>
          <w:numId w:val="78"/>
        </w:numPr>
        <w:spacing w:after="120"/>
        <w:ind w:right="-6"/>
        <w:contextualSpacing w:val="0"/>
        <w:jc w:val="both"/>
        <w:rPr>
          <w:lang w:val="pt-BR"/>
        </w:rPr>
      </w:pPr>
      <w:r w:rsidRPr="008D378D">
        <w:rPr>
          <w:lang w:val="pt-BR"/>
        </w:rPr>
        <w:t>Não será pago nenhum ajuste para a parte do Contrato a ser paga ao Empreiteiro a título de pagamento antecipado</w:t>
      </w:r>
      <w:r w:rsidR="000C356D" w:rsidRPr="008D378D">
        <w:rPr>
          <w:color w:val="000000"/>
          <w:lang w:val="pt-BR" w:eastAsia="pt-BR"/>
        </w:rPr>
        <w:t>.</w:t>
      </w:r>
    </w:p>
    <w:bookmarkEnd w:id="628"/>
    <w:p w14:paraId="38C0A75D" w14:textId="63A00C71" w:rsidR="000C356D" w:rsidRPr="008D378D" w:rsidRDefault="000C356D" w:rsidP="00A76558">
      <w:pPr>
        <w:spacing w:after="120"/>
        <w:ind w:left="187"/>
        <w:jc w:val="both"/>
        <w:rPr>
          <w:color w:val="000000"/>
          <w:sz w:val="27"/>
          <w:szCs w:val="27"/>
          <w:lang w:val="pt-BR" w:eastAsia="pt-BR"/>
        </w:rPr>
      </w:pPr>
    </w:p>
    <w:p w14:paraId="6C10CE5D" w14:textId="77777777" w:rsidR="00D902AE" w:rsidRPr="008D378D" w:rsidRDefault="00D902AE" w:rsidP="000F5870">
      <w:pPr>
        <w:ind w:right="-7"/>
        <w:jc w:val="both"/>
        <w:rPr>
          <w:lang w:val="pt-BR"/>
        </w:rPr>
      </w:pPr>
      <w:bookmarkStart w:id="629" w:name="_Hlk66261493"/>
      <w:r w:rsidRPr="008D378D">
        <w:rPr>
          <w:lang w:val="pt-BR"/>
        </w:rPr>
        <w:t>Nas Tabelas A, B e C abaixo, o Licitante deve:</w:t>
      </w:r>
    </w:p>
    <w:p w14:paraId="5BC9B6DA" w14:textId="77777777" w:rsidR="00D902AE" w:rsidRPr="008D378D" w:rsidRDefault="00D902AE" w:rsidP="000F5870">
      <w:pPr>
        <w:pStyle w:val="TOCNumber1"/>
        <w:ind w:left="720" w:right="-574"/>
        <w:jc w:val="both"/>
        <w:rPr>
          <w:rFonts w:ascii="Times New Roman" w:hAnsi="Times New Roman" w:cs="Times New Roman"/>
          <w:b w:val="0"/>
          <w:sz w:val="24"/>
          <w:szCs w:val="24"/>
          <w:lang w:val="pt-BR"/>
        </w:rPr>
      </w:pPr>
    </w:p>
    <w:p w14:paraId="6478A6C7" w14:textId="691ACCDB" w:rsidR="00D902AE" w:rsidRPr="008D378D" w:rsidRDefault="00D902AE" w:rsidP="00D44179">
      <w:pPr>
        <w:pStyle w:val="TOCNumber1"/>
        <w:numPr>
          <w:ilvl w:val="0"/>
          <w:numId w:val="105"/>
        </w:numPr>
        <w:tabs>
          <w:tab w:val="left" w:pos="1418"/>
        </w:tabs>
        <w:ind w:left="709" w:right="-138"/>
        <w:jc w:val="both"/>
        <w:rPr>
          <w:rFonts w:ascii="Times New Roman" w:hAnsi="Times New Roman" w:cs="Times New Roman"/>
          <w:b w:val="0"/>
          <w:sz w:val="24"/>
          <w:szCs w:val="24"/>
          <w:lang w:val="pt-BR"/>
        </w:rPr>
      </w:pPr>
      <w:r w:rsidRPr="008D378D">
        <w:rPr>
          <w:rFonts w:ascii="Times New Roman" w:hAnsi="Times New Roman" w:cs="Times New Roman"/>
          <w:b w:val="0"/>
          <w:sz w:val="24"/>
          <w:szCs w:val="24"/>
          <w:lang w:val="pt-BR"/>
        </w:rPr>
        <w:t>indicar os valores da oferta na moeda</w:t>
      </w:r>
    </w:p>
    <w:p w14:paraId="03A31B7B" w14:textId="4431E944" w:rsidR="00D902AE" w:rsidRPr="008D378D" w:rsidRDefault="00D902AE" w:rsidP="00D44179">
      <w:pPr>
        <w:pStyle w:val="TOCNumber1"/>
        <w:numPr>
          <w:ilvl w:val="0"/>
          <w:numId w:val="105"/>
        </w:numPr>
        <w:ind w:left="709" w:right="-138"/>
        <w:jc w:val="both"/>
        <w:rPr>
          <w:rFonts w:ascii="Times New Roman" w:hAnsi="Times New Roman" w:cs="Times New Roman"/>
          <w:b w:val="0"/>
          <w:sz w:val="24"/>
          <w:szCs w:val="24"/>
          <w:lang w:val="pt-BR"/>
        </w:rPr>
      </w:pPr>
      <w:r w:rsidRPr="008D378D">
        <w:rPr>
          <w:rFonts w:ascii="Times New Roman" w:hAnsi="Times New Roman" w:cs="Times New Roman"/>
          <w:b w:val="0"/>
          <w:sz w:val="24"/>
          <w:szCs w:val="24"/>
          <w:lang w:val="pt-BR"/>
        </w:rPr>
        <w:t>indicar a fonte e os valores básicos para os índices de ajuste de preços propostos para os diferentes elementos de custo em outras moedas estrangeiras;</w:t>
      </w:r>
    </w:p>
    <w:p w14:paraId="2361E27A" w14:textId="49CEAB45" w:rsidR="00D902AE" w:rsidRPr="008D378D" w:rsidRDefault="00D44179" w:rsidP="00D44179">
      <w:pPr>
        <w:pStyle w:val="TOCNumber1"/>
        <w:numPr>
          <w:ilvl w:val="0"/>
          <w:numId w:val="105"/>
        </w:numPr>
        <w:ind w:left="709" w:right="-138"/>
        <w:jc w:val="both"/>
        <w:rPr>
          <w:rFonts w:ascii="Times New Roman" w:hAnsi="Times New Roman" w:cs="Times New Roman"/>
          <w:b w:val="0"/>
          <w:sz w:val="24"/>
          <w:szCs w:val="24"/>
          <w:lang w:val="pt-BR"/>
        </w:rPr>
      </w:pPr>
      <w:bookmarkStart w:id="630" w:name="_Hlk76821889"/>
      <w:r w:rsidRPr="008D378D">
        <w:rPr>
          <w:rFonts w:ascii="Times New Roman" w:hAnsi="Times New Roman" w:cs="Times New Roman"/>
          <w:b w:val="0"/>
          <w:sz w:val="24"/>
          <w:szCs w:val="24"/>
          <w:lang w:val="pt-BR"/>
        </w:rPr>
        <w:t xml:space="preserve">calcular </w:t>
      </w:r>
      <w:r w:rsidRPr="008D378D">
        <w:rPr>
          <w:rFonts w:ascii="Times New Roman" w:hAnsi="Times New Roman" w:cs="Times New Roman"/>
          <w:b w:val="0"/>
          <w:color w:val="000000"/>
          <w:sz w:val="24"/>
          <w:szCs w:val="24"/>
          <w:lang w:val="pt-BR"/>
        </w:rPr>
        <w:t>os fatores de ponderação</w:t>
      </w:r>
      <w:r w:rsidRPr="008D378D">
        <w:rPr>
          <w:rFonts w:ascii="Times New Roman" w:hAnsi="Times New Roman" w:cs="Times New Roman"/>
          <w:b w:val="0"/>
          <w:sz w:val="24"/>
          <w:szCs w:val="24"/>
          <w:lang w:val="pt-BR"/>
        </w:rPr>
        <w:t xml:space="preserve"> propostos para os pagamentos em dólares americanos (USD) e para outras moedas estrangeiras, se houver</w:t>
      </w:r>
      <w:bookmarkEnd w:id="630"/>
      <w:r w:rsidR="00D902AE" w:rsidRPr="008D378D">
        <w:rPr>
          <w:rFonts w:ascii="Times New Roman" w:hAnsi="Times New Roman" w:cs="Times New Roman"/>
          <w:b w:val="0"/>
          <w:sz w:val="24"/>
          <w:szCs w:val="24"/>
          <w:lang w:val="pt-BR"/>
        </w:rPr>
        <w:t xml:space="preserve">; e </w:t>
      </w:r>
    </w:p>
    <w:p w14:paraId="22A2980D" w14:textId="7753BE05" w:rsidR="000C356D" w:rsidRPr="008D378D" w:rsidRDefault="00D902AE" w:rsidP="00D44179">
      <w:pPr>
        <w:pStyle w:val="ListParagraph"/>
        <w:numPr>
          <w:ilvl w:val="0"/>
          <w:numId w:val="105"/>
        </w:numPr>
        <w:spacing w:after="120"/>
        <w:ind w:left="709"/>
        <w:jc w:val="both"/>
        <w:rPr>
          <w:color w:val="000000"/>
          <w:lang w:val="pt-BR" w:eastAsia="pt-BR"/>
        </w:rPr>
      </w:pPr>
      <w:r w:rsidRPr="008D378D">
        <w:rPr>
          <w:lang w:val="pt-BR"/>
        </w:rPr>
        <w:t xml:space="preserve">listar as taxas de câmbio utilizadas na conversão de moedas, de acordo com as IAL </w:t>
      </w:r>
      <w:r w:rsidRPr="008D378D">
        <w:rPr>
          <w:bCs/>
          <w:lang w:val="pt-BR"/>
        </w:rPr>
        <w:t>15</w:t>
      </w:r>
      <w:r w:rsidR="00474B16" w:rsidRPr="008D378D">
        <w:rPr>
          <w:bCs/>
          <w:lang w:val="pt-BR"/>
        </w:rPr>
        <w:t>.2</w:t>
      </w:r>
      <w:r w:rsidRPr="008D378D">
        <w:rPr>
          <w:lang w:val="pt-BR"/>
        </w:rPr>
        <w:t xml:space="preserve"> </w:t>
      </w:r>
      <w:r w:rsidRPr="008D378D">
        <w:rPr>
          <w:b/>
          <w:bCs/>
          <w:lang w:val="pt-BR"/>
        </w:rPr>
        <w:t>da FDL</w:t>
      </w:r>
      <w:r w:rsidRPr="008D378D">
        <w:rPr>
          <w:lang w:val="pt-BR"/>
        </w:rPr>
        <w:t>.</w:t>
      </w:r>
    </w:p>
    <w:p w14:paraId="4378E360" w14:textId="77777777" w:rsidR="00D44179" w:rsidRPr="008D378D" w:rsidRDefault="00D44179" w:rsidP="000F5870">
      <w:pPr>
        <w:ind w:right="-7"/>
        <w:jc w:val="both"/>
        <w:rPr>
          <w:u w:val="single"/>
          <w:lang w:val="pt-BR"/>
        </w:rPr>
      </w:pPr>
      <w:bookmarkStart w:id="631" w:name="_Hlk66262288"/>
      <w:bookmarkEnd w:id="629"/>
    </w:p>
    <w:p w14:paraId="14490785" w14:textId="4ECE2F49" w:rsidR="001C45D2" w:rsidRPr="008D378D" w:rsidRDefault="001C45D2" w:rsidP="000F5870">
      <w:pPr>
        <w:ind w:right="-7"/>
        <w:jc w:val="both"/>
        <w:rPr>
          <w:lang w:val="pt-BR"/>
        </w:rPr>
      </w:pPr>
      <w:r w:rsidRPr="008D378D">
        <w:rPr>
          <w:u w:val="single"/>
          <w:lang w:val="pt-BR"/>
        </w:rPr>
        <w:t>Fonte dos índices a serem estabelecidos pelo Licitante</w:t>
      </w:r>
      <w:r w:rsidRPr="008D378D">
        <w:rPr>
          <w:lang w:val="pt-BR"/>
        </w:rPr>
        <w:t xml:space="preserve">: os Preços da Oferta deverão ser cotados nas moedas de acordo com as IAL 15. A moeda de pagamento será a mesma, com as parcelas convertidas em até três moedas estrangeiras, se assim requerer o Licitante. Consequentemente, as fontes dos índices </w:t>
      </w:r>
      <w:r w:rsidR="00D44179" w:rsidRPr="008D378D">
        <w:rPr>
          <w:lang w:val="pt-BR"/>
        </w:rPr>
        <w:t>aceitáveis devem corresponder com a moeda de cotação</w:t>
      </w:r>
      <w:r w:rsidRPr="008D378D">
        <w:rPr>
          <w:lang w:val="pt-BR"/>
        </w:rPr>
        <w:t>.</w:t>
      </w:r>
    </w:p>
    <w:p w14:paraId="50B233FC" w14:textId="77777777" w:rsidR="001C45D2" w:rsidRPr="008D378D" w:rsidRDefault="001C45D2" w:rsidP="000F5870">
      <w:pPr>
        <w:ind w:right="-7"/>
        <w:jc w:val="both"/>
        <w:rPr>
          <w:u w:val="single"/>
          <w:lang w:val="pt-BR"/>
        </w:rPr>
      </w:pPr>
    </w:p>
    <w:p w14:paraId="5F812D00" w14:textId="77777777" w:rsidR="001C45D2" w:rsidRPr="008D378D" w:rsidRDefault="001C45D2" w:rsidP="000F5870">
      <w:pPr>
        <w:ind w:right="-7"/>
        <w:jc w:val="both"/>
        <w:rPr>
          <w:lang w:val="pt-BR"/>
        </w:rPr>
      </w:pPr>
      <w:r w:rsidRPr="008D378D">
        <w:rPr>
          <w:u w:val="single"/>
          <w:lang w:val="pt-BR"/>
        </w:rPr>
        <w:t>Fonte dos índices de Mão de obra local no país</w:t>
      </w:r>
      <w:r w:rsidRPr="008D378D">
        <w:rPr>
          <w:lang w:val="pt-BR"/>
        </w:rPr>
        <w:t>: * Como exceção ao mencionado anteriormente, de acordo, com a seção (b) do Formulário de Ajuste de Preços, o índice de Empregados Locais (LL) em todas as categorias deve ser os índices do país do Contratante para a mão de obra nacional empregada nas Obras, mas corrigida pela relação inversa das taxas de câmbio estabelecidas pela fonte oficial de cada país no dia base do índice e no último dia do período de ajuste.</w:t>
      </w:r>
    </w:p>
    <w:p w14:paraId="74EE769E" w14:textId="5EA8FEEF" w:rsidR="000C356D" w:rsidRPr="008D378D" w:rsidRDefault="000C356D" w:rsidP="000F5870">
      <w:pPr>
        <w:jc w:val="both"/>
        <w:rPr>
          <w:color w:val="000000"/>
          <w:sz w:val="27"/>
          <w:szCs w:val="27"/>
          <w:lang w:val="pt-BR" w:eastAsia="pt-BR"/>
        </w:rPr>
      </w:pPr>
    </w:p>
    <w:bookmarkEnd w:id="631"/>
    <w:p w14:paraId="7B497AE3" w14:textId="5836187A" w:rsidR="000C356D" w:rsidRPr="008D378D" w:rsidRDefault="000C356D" w:rsidP="000F5870">
      <w:pPr>
        <w:jc w:val="both"/>
        <w:rPr>
          <w:color w:val="000000"/>
          <w:sz w:val="27"/>
          <w:szCs w:val="27"/>
          <w:lang w:val="pt-BR" w:eastAsia="pt-BR"/>
        </w:rPr>
      </w:pPr>
    </w:p>
    <w:p w14:paraId="4CFC6175" w14:textId="19FD5DE4" w:rsidR="000C356D" w:rsidRPr="008D378D" w:rsidRDefault="00F94F09" w:rsidP="000F5870">
      <w:pPr>
        <w:jc w:val="both"/>
        <w:rPr>
          <w:color w:val="000000"/>
          <w:lang w:val="pt-BR" w:eastAsia="pt-BR"/>
        </w:rPr>
      </w:pPr>
      <w:r w:rsidRPr="008D378D">
        <w:rPr>
          <w:lang w:val="pt-BR"/>
        </w:rPr>
        <w:t>Assim, o ajuste só ocorrerá em relação aos Empregados Locais (LL) se a relação</w:t>
      </w:r>
    </w:p>
    <w:p w14:paraId="0D035B52" w14:textId="77777777" w:rsidR="002750BD" w:rsidRPr="008D378D" w:rsidRDefault="002750BD" w:rsidP="000F5870">
      <w:pPr>
        <w:jc w:val="both"/>
        <w:rPr>
          <w:color w:val="000000"/>
          <w:sz w:val="27"/>
          <w:szCs w:val="27"/>
          <w:lang w:val="pt-BR" w:eastAsia="pt-BR"/>
        </w:rPr>
      </w:pPr>
    </w:p>
    <w:p w14:paraId="09339D40" w14:textId="4A09A739" w:rsidR="000C356D" w:rsidRPr="008D378D" w:rsidRDefault="00F94F09" w:rsidP="000F5870">
      <w:pPr>
        <w:spacing w:after="120"/>
        <w:ind w:left="187"/>
        <w:jc w:val="both"/>
        <w:rPr>
          <w:color w:val="000000"/>
          <w:sz w:val="27"/>
          <w:szCs w:val="27"/>
          <w:lang w:val="pt-BR" w:eastAsia="pt-BR"/>
        </w:rPr>
      </w:pPr>
      <w:r w:rsidRPr="008D378D">
        <w:rPr>
          <w:lang w:val="pt-BR"/>
        </w:rPr>
        <w:t>Ii/I</w:t>
      </w:r>
      <w:r w:rsidRPr="008D378D">
        <w:rPr>
          <w:vertAlign w:val="subscript"/>
          <w:lang w:val="pt-BR"/>
        </w:rPr>
        <w:t>o</w:t>
      </w:r>
      <w:r w:rsidRPr="008D378D">
        <w:rPr>
          <w:lang w:val="pt-BR"/>
        </w:rPr>
        <w:t xml:space="preserve"> * </w:t>
      </w:r>
      <w:proofErr w:type="spellStart"/>
      <w:r w:rsidRPr="008D378D">
        <w:rPr>
          <w:lang w:val="pt-BR"/>
        </w:rPr>
        <w:t>TC</w:t>
      </w:r>
      <w:r w:rsidRPr="008D378D">
        <w:rPr>
          <w:vertAlign w:val="subscript"/>
          <w:lang w:val="pt-BR"/>
        </w:rPr>
        <w:t>o</w:t>
      </w:r>
      <w:proofErr w:type="spellEnd"/>
      <w:r w:rsidRPr="008D378D">
        <w:rPr>
          <w:lang w:val="pt-BR"/>
        </w:rPr>
        <w:t>/</w:t>
      </w:r>
      <w:proofErr w:type="spellStart"/>
      <w:r w:rsidRPr="008D378D">
        <w:rPr>
          <w:lang w:val="pt-BR"/>
        </w:rPr>
        <w:t>TC</w:t>
      </w:r>
      <w:r w:rsidRPr="008D378D">
        <w:rPr>
          <w:vertAlign w:val="subscript"/>
          <w:lang w:val="pt-BR"/>
        </w:rPr>
        <w:t>i</w:t>
      </w:r>
      <w:proofErr w:type="spellEnd"/>
      <w:r w:rsidRPr="008D378D">
        <w:rPr>
          <w:vertAlign w:val="subscript"/>
          <w:lang w:val="pt-BR"/>
        </w:rPr>
        <w:t xml:space="preserve"> </w:t>
      </w:r>
      <w:r w:rsidRPr="008D378D">
        <w:rPr>
          <w:lang w:val="pt-BR"/>
        </w:rPr>
        <w:t>é maior que 1</w:t>
      </w:r>
      <w:r w:rsidR="000C356D" w:rsidRPr="008D378D">
        <w:rPr>
          <w:color w:val="000000"/>
          <w:lang w:val="pt-BR" w:eastAsia="pt-BR"/>
        </w:rPr>
        <w:t>,</w:t>
      </w:r>
    </w:p>
    <w:p w14:paraId="6E00FB41" w14:textId="77777777" w:rsidR="003772BB" w:rsidRPr="008D378D" w:rsidRDefault="003772BB" w:rsidP="000F5870">
      <w:pPr>
        <w:pStyle w:val="TOCNumber1"/>
        <w:ind w:right="-574"/>
        <w:jc w:val="both"/>
        <w:rPr>
          <w:rFonts w:ascii="Times New Roman" w:hAnsi="Times New Roman" w:cs="Times New Roman"/>
          <w:b w:val="0"/>
          <w:sz w:val="24"/>
          <w:szCs w:val="24"/>
          <w:lang w:val="pt-BR"/>
        </w:rPr>
      </w:pPr>
      <w:bookmarkStart w:id="632" w:name="_Hlk66264165"/>
      <w:r w:rsidRPr="008D378D">
        <w:rPr>
          <w:rFonts w:ascii="Times New Roman" w:hAnsi="Times New Roman" w:cs="Times New Roman"/>
          <w:b w:val="0"/>
          <w:sz w:val="24"/>
          <w:szCs w:val="24"/>
          <w:lang w:val="pt-BR"/>
        </w:rPr>
        <w:t xml:space="preserve">onde, </w:t>
      </w:r>
    </w:p>
    <w:p w14:paraId="610F8B1D" w14:textId="77777777" w:rsidR="004D2EBC" w:rsidRPr="008D378D" w:rsidRDefault="004D2EBC" w:rsidP="004D2EBC">
      <w:pPr>
        <w:pStyle w:val="TOCNumber1"/>
        <w:ind w:right="-574"/>
        <w:jc w:val="both"/>
        <w:rPr>
          <w:rFonts w:ascii="Times New Roman" w:hAnsi="Times New Roman" w:cs="Times New Roman"/>
          <w:b w:val="0"/>
          <w:sz w:val="24"/>
          <w:szCs w:val="24"/>
          <w:lang w:val="pt-BR"/>
        </w:rPr>
      </w:pPr>
      <w:r w:rsidRPr="008D378D">
        <w:rPr>
          <w:rFonts w:ascii="Times New Roman" w:hAnsi="Times New Roman" w:cs="Times New Roman"/>
          <w:b w:val="0"/>
          <w:sz w:val="24"/>
          <w:szCs w:val="24"/>
          <w:lang w:val="pt-BR"/>
        </w:rPr>
        <w:t>I</w:t>
      </w:r>
      <w:r w:rsidRPr="008D378D">
        <w:rPr>
          <w:rFonts w:ascii="Times New Roman" w:hAnsi="Times New Roman" w:cs="Times New Roman"/>
          <w:b w:val="0"/>
          <w:sz w:val="24"/>
          <w:szCs w:val="24"/>
          <w:vertAlign w:val="subscript"/>
          <w:lang w:val="pt-BR"/>
        </w:rPr>
        <w:t xml:space="preserve">i </w:t>
      </w:r>
      <w:r w:rsidRPr="008D378D">
        <w:rPr>
          <w:rFonts w:ascii="Times New Roman" w:hAnsi="Times New Roman" w:cs="Times New Roman"/>
          <w:b w:val="0"/>
          <w:sz w:val="24"/>
          <w:szCs w:val="24"/>
          <w:lang w:val="pt-BR"/>
        </w:rPr>
        <w:t>é o índice do período atual;</w:t>
      </w:r>
    </w:p>
    <w:p w14:paraId="2C58BC2A" w14:textId="77777777" w:rsidR="004D2EBC" w:rsidRPr="008D378D" w:rsidRDefault="004D2EBC" w:rsidP="004D2EBC">
      <w:pPr>
        <w:pStyle w:val="TOCNumber1"/>
        <w:ind w:right="-574"/>
        <w:jc w:val="both"/>
        <w:rPr>
          <w:rFonts w:ascii="Times New Roman" w:hAnsi="Times New Roman" w:cs="Times New Roman"/>
          <w:b w:val="0"/>
          <w:sz w:val="24"/>
          <w:szCs w:val="24"/>
          <w:lang w:val="pt-BR"/>
        </w:rPr>
      </w:pPr>
      <w:r w:rsidRPr="008D378D">
        <w:rPr>
          <w:rFonts w:ascii="Times New Roman" w:hAnsi="Times New Roman" w:cs="Times New Roman"/>
          <w:b w:val="0"/>
          <w:sz w:val="24"/>
          <w:szCs w:val="24"/>
          <w:lang w:val="pt-BR"/>
        </w:rPr>
        <w:t>I</w:t>
      </w:r>
      <w:r w:rsidRPr="008D378D">
        <w:rPr>
          <w:rFonts w:ascii="Times New Roman" w:hAnsi="Times New Roman" w:cs="Times New Roman"/>
          <w:b w:val="0"/>
          <w:sz w:val="24"/>
          <w:szCs w:val="24"/>
          <w:vertAlign w:val="subscript"/>
          <w:lang w:val="pt-BR"/>
        </w:rPr>
        <w:t xml:space="preserve">o </w:t>
      </w:r>
      <w:r w:rsidRPr="008D378D">
        <w:rPr>
          <w:rFonts w:ascii="Times New Roman" w:hAnsi="Times New Roman" w:cs="Times New Roman"/>
          <w:b w:val="0"/>
          <w:sz w:val="24"/>
          <w:szCs w:val="24"/>
          <w:lang w:val="pt-BR"/>
        </w:rPr>
        <w:t>é o índice da data-base</w:t>
      </w:r>
    </w:p>
    <w:p w14:paraId="63376EEC" w14:textId="77777777" w:rsidR="004D2EBC" w:rsidRPr="008D378D" w:rsidRDefault="004D2EBC" w:rsidP="004D2EBC">
      <w:pPr>
        <w:pStyle w:val="TOCNumber1"/>
        <w:ind w:right="-574"/>
        <w:jc w:val="both"/>
        <w:rPr>
          <w:rFonts w:ascii="Times New Roman" w:hAnsi="Times New Roman" w:cs="Times New Roman"/>
          <w:b w:val="0"/>
          <w:sz w:val="24"/>
          <w:szCs w:val="24"/>
          <w:lang w:val="pt-BR"/>
        </w:rPr>
      </w:pPr>
      <w:proofErr w:type="spellStart"/>
      <w:r w:rsidRPr="008D378D">
        <w:rPr>
          <w:rFonts w:ascii="Times New Roman" w:hAnsi="Times New Roman" w:cs="Times New Roman"/>
          <w:b w:val="0"/>
          <w:sz w:val="24"/>
          <w:szCs w:val="24"/>
          <w:lang w:val="pt-BR"/>
        </w:rPr>
        <w:t>TC</w:t>
      </w:r>
      <w:r w:rsidRPr="008D378D">
        <w:rPr>
          <w:rFonts w:ascii="Times New Roman" w:hAnsi="Times New Roman" w:cs="Times New Roman"/>
          <w:b w:val="0"/>
          <w:sz w:val="24"/>
          <w:szCs w:val="24"/>
          <w:vertAlign w:val="subscript"/>
          <w:lang w:val="pt-BR"/>
        </w:rPr>
        <w:t>o</w:t>
      </w:r>
      <w:proofErr w:type="spellEnd"/>
      <w:r w:rsidRPr="008D378D">
        <w:rPr>
          <w:rFonts w:ascii="Times New Roman" w:hAnsi="Times New Roman" w:cs="Times New Roman"/>
          <w:b w:val="0"/>
          <w:sz w:val="24"/>
          <w:szCs w:val="24"/>
          <w:lang w:val="pt-BR"/>
        </w:rPr>
        <w:t xml:space="preserve"> é a Taxa de Câmbio da moeda local do país do Contratante em relação à moeda </w:t>
      </w:r>
      <w:bookmarkStart w:id="633" w:name="_Hlk67924020"/>
      <w:r w:rsidRPr="008D378D">
        <w:rPr>
          <w:rFonts w:ascii="Times New Roman" w:hAnsi="Times New Roman" w:cs="Times New Roman"/>
          <w:b w:val="0"/>
          <w:sz w:val="24"/>
          <w:szCs w:val="24"/>
          <w:lang w:val="pt-BR"/>
        </w:rPr>
        <w:t>estrangeira</w:t>
      </w:r>
      <w:bookmarkStart w:id="634" w:name="_Hlk67926286"/>
      <w:r w:rsidRPr="008D378D">
        <w:rPr>
          <w:rFonts w:ascii="Times New Roman" w:hAnsi="Times New Roman" w:cs="Times New Roman"/>
          <w:b w:val="0"/>
          <w:sz w:val="24"/>
          <w:szCs w:val="24"/>
          <w:lang w:val="pt-BR"/>
        </w:rPr>
        <w:t xml:space="preserve"> na data-base</w:t>
      </w:r>
      <w:bookmarkEnd w:id="633"/>
      <w:r w:rsidRPr="008D378D">
        <w:rPr>
          <w:rFonts w:ascii="Times New Roman" w:hAnsi="Times New Roman" w:cs="Times New Roman"/>
          <w:b w:val="0"/>
          <w:sz w:val="24"/>
          <w:szCs w:val="24"/>
          <w:lang w:val="pt-BR"/>
        </w:rPr>
        <w:t xml:space="preserve"> do índice</w:t>
      </w:r>
      <w:bookmarkEnd w:id="634"/>
      <w:r w:rsidRPr="008D378D">
        <w:rPr>
          <w:rFonts w:ascii="Times New Roman" w:hAnsi="Times New Roman" w:cs="Times New Roman"/>
          <w:b w:val="0"/>
          <w:sz w:val="24"/>
          <w:szCs w:val="24"/>
          <w:lang w:val="pt-BR"/>
        </w:rPr>
        <w:t>; e</w:t>
      </w:r>
    </w:p>
    <w:p w14:paraId="49EF39AD" w14:textId="485F85F5" w:rsidR="004577A6" w:rsidRPr="008D378D" w:rsidRDefault="004D2EBC" w:rsidP="004D2EBC">
      <w:pPr>
        <w:pStyle w:val="TOCNumber1"/>
        <w:ind w:right="-574"/>
        <w:jc w:val="both"/>
        <w:rPr>
          <w:color w:val="000000"/>
          <w:sz w:val="27"/>
          <w:szCs w:val="27"/>
          <w:lang w:val="pt-BR" w:eastAsia="pt-BR"/>
        </w:rPr>
      </w:pPr>
      <w:proofErr w:type="spellStart"/>
      <w:r w:rsidRPr="008D378D">
        <w:rPr>
          <w:rFonts w:ascii="Times New Roman" w:hAnsi="Times New Roman" w:cs="Times New Roman"/>
          <w:b w:val="0"/>
          <w:sz w:val="24"/>
          <w:szCs w:val="24"/>
          <w:lang w:val="pt-BR"/>
        </w:rPr>
        <w:t>TC</w:t>
      </w:r>
      <w:r w:rsidRPr="008D378D">
        <w:rPr>
          <w:rFonts w:ascii="Times New Roman" w:hAnsi="Times New Roman" w:cs="Times New Roman"/>
          <w:b w:val="0"/>
          <w:sz w:val="24"/>
          <w:szCs w:val="24"/>
          <w:vertAlign w:val="subscript"/>
          <w:lang w:val="pt-BR"/>
        </w:rPr>
        <w:t>i</w:t>
      </w:r>
      <w:proofErr w:type="spellEnd"/>
      <w:r w:rsidRPr="008D378D">
        <w:rPr>
          <w:rFonts w:ascii="Times New Roman" w:hAnsi="Times New Roman" w:cs="Times New Roman"/>
          <w:b w:val="0"/>
          <w:sz w:val="24"/>
          <w:szCs w:val="24"/>
          <w:lang w:val="pt-BR"/>
        </w:rPr>
        <w:t xml:space="preserve"> é a Taxa de Câmbio da moeda local do país do Contratante em relação à data do índice no final do período de ajuste.</w:t>
      </w:r>
      <w:r w:rsidR="003772BB" w:rsidRPr="008D378D">
        <w:rPr>
          <w:lang w:val="pt-BR"/>
        </w:rPr>
        <w:t xml:space="preserve"> </w:t>
      </w:r>
      <w:bookmarkEnd w:id="632"/>
      <w:r w:rsidR="004577A6" w:rsidRPr="008D378D">
        <w:rPr>
          <w:color w:val="000000"/>
          <w:sz w:val="27"/>
          <w:szCs w:val="27"/>
          <w:lang w:val="pt-BR" w:eastAsia="pt-BR"/>
        </w:rPr>
        <w:br w:type="page"/>
      </w:r>
    </w:p>
    <w:p w14:paraId="12990F45" w14:textId="77777777" w:rsidR="00FB3922" w:rsidRPr="008D378D" w:rsidRDefault="00FB3922" w:rsidP="00FB3922">
      <w:pPr>
        <w:suppressAutoHyphens/>
        <w:ind w:right="702"/>
        <w:jc w:val="center"/>
        <w:rPr>
          <w:b/>
          <w:bCs/>
          <w:sz w:val="32"/>
          <w:lang w:val="pt-BR"/>
        </w:rPr>
      </w:pPr>
      <w:bookmarkStart w:id="635" w:name="_Toc446329302"/>
      <w:bookmarkEnd w:id="635"/>
      <w:r w:rsidRPr="008D378D">
        <w:rPr>
          <w:b/>
          <w:bCs/>
          <w:iCs/>
          <w:spacing w:val="-2"/>
          <w:sz w:val="36"/>
          <w:lang w:val="pt-BR"/>
        </w:rPr>
        <w:lastRenderedPageBreak/>
        <w:t>Exemplos de Tabelas de Dados de Ajuste</w:t>
      </w:r>
    </w:p>
    <w:p w14:paraId="2CAF68B5" w14:textId="14EB8AA8" w:rsidR="000C356D" w:rsidRPr="008D378D" w:rsidRDefault="00FB3922" w:rsidP="00343EA4">
      <w:pPr>
        <w:spacing w:before="240"/>
        <w:jc w:val="center"/>
        <w:outlineLvl w:val="0"/>
        <w:rPr>
          <w:b/>
          <w:bCs/>
          <w:kern w:val="36"/>
          <w:sz w:val="36"/>
          <w:szCs w:val="36"/>
          <w:lang w:val="pt-BR" w:eastAsia="pt-BR"/>
        </w:rPr>
      </w:pPr>
      <w:r w:rsidRPr="008D378D">
        <w:rPr>
          <w:b/>
          <w:sz w:val="36"/>
          <w:szCs w:val="36"/>
          <w:lang w:val="pt-BR"/>
        </w:rPr>
        <w:t xml:space="preserve">Tabelas A e B Moedas Locais e </w:t>
      </w:r>
      <w:bookmarkStart w:id="636" w:name="_Hlk50739358"/>
      <w:r w:rsidRPr="008D378D">
        <w:rPr>
          <w:b/>
          <w:sz w:val="36"/>
          <w:szCs w:val="36"/>
          <w:lang w:val="pt-BR"/>
        </w:rPr>
        <w:t>Estrangeira</w:t>
      </w:r>
      <w:bookmarkEnd w:id="636"/>
      <w:r w:rsidRPr="008D378D">
        <w:rPr>
          <w:b/>
          <w:sz w:val="36"/>
          <w:szCs w:val="36"/>
          <w:lang w:val="pt-BR"/>
        </w:rPr>
        <w:t>s</w:t>
      </w:r>
    </w:p>
    <w:p w14:paraId="6050BC92" w14:textId="0AC9CE10" w:rsidR="000C356D" w:rsidRPr="008D378D" w:rsidRDefault="000C356D" w:rsidP="002D48C6">
      <w:pPr>
        <w:spacing w:before="40"/>
        <w:ind w:right="1694"/>
        <w:jc w:val="both"/>
        <w:outlineLvl w:val="3"/>
        <w:rPr>
          <w:color w:val="000000"/>
          <w:lang w:val="pt-BR" w:eastAsia="pt-BR"/>
        </w:rPr>
      </w:pPr>
    </w:p>
    <w:p w14:paraId="145F1E8F" w14:textId="027CD5B0" w:rsidR="000C356D" w:rsidRPr="008D378D" w:rsidRDefault="000C356D" w:rsidP="00FC7189">
      <w:pPr>
        <w:pStyle w:val="Heading4"/>
        <w:ind w:right="288"/>
        <w:rPr>
          <w:spacing w:val="-2"/>
          <w:sz w:val="36"/>
          <w:szCs w:val="36"/>
          <w:lang w:val="pt-BR"/>
        </w:rPr>
      </w:pPr>
      <w:r w:rsidRPr="008D378D">
        <w:rPr>
          <w:spacing w:val="-2"/>
          <w:sz w:val="36"/>
          <w:szCs w:val="36"/>
          <w:lang w:val="pt-BR"/>
        </w:rPr>
        <w:t>Tabela</w:t>
      </w:r>
      <w:r w:rsidR="00FC7189" w:rsidRPr="008D378D">
        <w:rPr>
          <w:spacing w:val="-2"/>
          <w:sz w:val="36"/>
          <w:szCs w:val="36"/>
          <w:lang w:val="pt-BR"/>
        </w:rPr>
        <w:t xml:space="preserve"> </w:t>
      </w:r>
      <w:r w:rsidRPr="008D378D">
        <w:rPr>
          <w:spacing w:val="-2"/>
          <w:sz w:val="36"/>
          <w:szCs w:val="36"/>
          <w:lang w:val="pt-BR"/>
        </w:rPr>
        <w:t>A.1</w:t>
      </w:r>
      <w:r w:rsidR="00FC7189" w:rsidRPr="008D378D">
        <w:rPr>
          <w:spacing w:val="-2"/>
          <w:sz w:val="36"/>
          <w:szCs w:val="36"/>
          <w:lang w:val="pt-BR"/>
        </w:rPr>
        <w:t xml:space="preserve"> </w:t>
      </w:r>
      <w:r w:rsidRPr="008D378D">
        <w:rPr>
          <w:spacing w:val="-2"/>
          <w:sz w:val="36"/>
          <w:szCs w:val="36"/>
          <w:lang w:val="pt-BR"/>
        </w:rPr>
        <w:t>-</w:t>
      </w:r>
      <w:r w:rsidR="00FC7189" w:rsidRPr="008D378D">
        <w:rPr>
          <w:spacing w:val="-2"/>
          <w:sz w:val="36"/>
          <w:szCs w:val="36"/>
          <w:lang w:val="pt-BR"/>
        </w:rPr>
        <w:t xml:space="preserve"> </w:t>
      </w:r>
      <w:r w:rsidRPr="008D378D">
        <w:rPr>
          <w:spacing w:val="-2"/>
          <w:sz w:val="36"/>
          <w:szCs w:val="36"/>
          <w:lang w:val="pt-BR"/>
        </w:rPr>
        <w:t>Atividade 1 em Moeda Estrangeira 1</w:t>
      </w:r>
    </w:p>
    <w:p w14:paraId="20240E8C" w14:textId="77777777" w:rsidR="000C356D" w:rsidRPr="008D378D" w:rsidRDefault="000C356D" w:rsidP="002D48C6">
      <w:pPr>
        <w:spacing w:before="2"/>
        <w:jc w:val="both"/>
        <w:rPr>
          <w:color w:val="000000"/>
          <w:sz w:val="27"/>
          <w:szCs w:val="27"/>
          <w:lang w:val="pt-BR" w:eastAsia="pt-BR"/>
        </w:rPr>
      </w:pPr>
      <w:r w:rsidRPr="008D378D">
        <w:rPr>
          <w:b/>
          <w:bCs/>
          <w:color w:val="000000"/>
          <w:lang w:val="pt-BR" w:eastAsia="pt-BR"/>
        </w:rPr>
        <w:t> </w:t>
      </w:r>
    </w:p>
    <w:tbl>
      <w:tblPr>
        <w:tblW w:w="9381" w:type="dxa"/>
        <w:tblInd w:w="102"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1"/>
        <w:gridCol w:w="2429"/>
        <w:gridCol w:w="1354"/>
        <w:gridCol w:w="1166"/>
        <w:gridCol w:w="1701"/>
        <w:gridCol w:w="1560"/>
      </w:tblGrid>
      <w:tr w:rsidR="007A5FB8" w:rsidRPr="002E504D" w14:paraId="2708315F" w14:textId="77777777" w:rsidTr="00B17B5C">
        <w:trPr>
          <w:trHeight w:hRule="exact" w:val="1850"/>
        </w:trPr>
        <w:tc>
          <w:tcPr>
            <w:tcW w:w="1171" w:type="dxa"/>
            <w:shd w:val="clear" w:color="auto" w:fill="F2F2F2" w:themeFill="background1" w:themeFillShade="F2"/>
          </w:tcPr>
          <w:p w14:paraId="168DEE1F" w14:textId="77777777" w:rsidR="007A5FB8" w:rsidRPr="008D378D" w:rsidRDefault="007A5FB8" w:rsidP="00497FB3">
            <w:pPr>
              <w:pStyle w:val="TableParagraph"/>
              <w:spacing w:before="240"/>
              <w:ind w:left="171" w:right="169"/>
              <w:jc w:val="center"/>
              <w:rPr>
                <w:lang w:val="pt-BR"/>
              </w:rPr>
            </w:pPr>
            <w:r w:rsidRPr="008D378D">
              <w:rPr>
                <w:b/>
                <w:spacing w:val="-1"/>
                <w:lang w:val="pt-BR"/>
              </w:rPr>
              <w:t>Código do índice</w:t>
            </w:r>
          </w:p>
        </w:tc>
        <w:tc>
          <w:tcPr>
            <w:tcW w:w="2429" w:type="dxa"/>
            <w:shd w:val="clear" w:color="auto" w:fill="F2F2F2" w:themeFill="background1" w:themeFillShade="F2"/>
          </w:tcPr>
          <w:p w14:paraId="5DF4D5A1" w14:textId="77777777" w:rsidR="007A5FB8" w:rsidRPr="008D378D" w:rsidRDefault="007A5FB8" w:rsidP="00497FB3">
            <w:pPr>
              <w:pStyle w:val="TableParagraph"/>
              <w:spacing w:before="240"/>
              <w:jc w:val="center"/>
              <w:rPr>
                <w:lang w:val="pt-BR"/>
              </w:rPr>
            </w:pPr>
            <w:r w:rsidRPr="008D378D">
              <w:rPr>
                <w:b/>
                <w:spacing w:val="-1"/>
                <w:lang w:val="pt-BR"/>
              </w:rPr>
              <w:t>Descrição do Índice</w:t>
            </w:r>
          </w:p>
        </w:tc>
        <w:tc>
          <w:tcPr>
            <w:tcW w:w="1354" w:type="dxa"/>
            <w:shd w:val="clear" w:color="auto" w:fill="F2F2F2" w:themeFill="background1" w:themeFillShade="F2"/>
          </w:tcPr>
          <w:p w14:paraId="14B46E70" w14:textId="77777777" w:rsidR="007A5FB8" w:rsidRPr="008D378D" w:rsidRDefault="007A5FB8" w:rsidP="00497FB3">
            <w:pPr>
              <w:pStyle w:val="TableParagraph"/>
              <w:spacing w:before="240" w:line="250" w:lineRule="exact"/>
              <w:ind w:left="171" w:right="279"/>
              <w:jc w:val="center"/>
              <w:rPr>
                <w:lang w:val="pt-BR"/>
              </w:rPr>
            </w:pPr>
            <w:r w:rsidRPr="008D378D">
              <w:rPr>
                <w:b/>
                <w:spacing w:val="-2"/>
                <w:lang w:val="pt-BR"/>
              </w:rPr>
              <w:t>Fonte do índice da moeda</w:t>
            </w:r>
          </w:p>
        </w:tc>
        <w:tc>
          <w:tcPr>
            <w:tcW w:w="1166" w:type="dxa"/>
            <w:shd w:val="clear" w:color="auto" w:fill="F2F2F2" w:themeFill="background1" w:themeFillShade="F2"/>
          </w:tcPr>
          <w:p w14:paraId="68FD7635" w14:textId="77777777" w:rsidR="007A5FB8" w:rsidRPr="008D378D" w:rsidRDefault="007A5FB8" w:rsidP="00497FB3">
            <w:pPr>
              <w:pStyle w:val="TableParagraph"/>
              <w:spacing w:before="240" w:line="250" w:lineRule="exact"/>
              <w:ind w:right="105"/>
              <w:jc w:val="center"/>
              <w:rPr>
                <w:lang w:val="pt-BR"/>
              </w:rPr>
            </w:pPr>
            <w:r w:rsidRPr="008D378D">
              <w:rPr>
                <w:b/>
                <w:lang w:val="pt-BR"/>
              </w:rPr>
              <w:t>Valor e data-base</w:t>
            </w:r>
          </w:p>
        </w:tc>
        <w:tc>
          <w:tcPr>
            <w:tcW w:w="1701" w:type="dxa"/>
            <w:shd w:val="clear" w:color="auto" w:fill="F2F2F2" w:themeFill="background1" w:themeFillShade="F2"/>
          </w:tcPr>
          <w:p w14:paraId="5EACBFF2" w14:textId="77777777" w:rsidR="007A5FB8" w:rsidRPr="008D378D" w:rsidRDefault="007A5FB8" w:rsidP="00497FB3">
            <w:pPr>
              <w:pStyle w:val="TableParagraph"/>
              <w:spacing w:before="240" w:line="224" w:lineRule="auto"/>
              <w:ind w:left="171" w:right="354"/>
              <w:jc w:val="center"/>
              <w:rPr>
                <w:lang w:val="pt-BR"/>
              </w:rPr>
            </w:pPr>
            <w:r w:rsidRPr="008D378D">
              <w:rPr>
                <w:b/>
                <w:bCs/>
                <w:spacing w:val="-2"/>
                <w:lang w:val="pt-BR"/>
              </w:rPr>
              <w:t>Valor da Oferta</w:t>
            </w:r>
            <w:r w:rsidRPr="008D378D">
              <w:rPr>
                <w:b/>
                <w:bCs/>
                <w:lang w:val="pt-BR"/>
              </w:rPr>
              <w:t xml:space="preserve"> em Moeda Estrangeira 1</w:t>
            </w:r>
          </w:p>
        </w:tc>
        <w:tc>
          <w:tcPr>
            <w:tcW w:w="1560" w:type="dxa"/>
            <w:shd w:val="clear" w:color="auto" w:fill="F2F2F2" w:themeFill="background1" w:themeFillShade="F2"/>
          </w:tcPr>
          <w:p w14:paraId="244C87F3" w14:textId="77777777" w:rsidR="007A5FB8" w:rsidRPr="008D378D" w:rsidRDefault="007A5FB8" w:rsidP="00497FB3">
            <w:pPr>
              <w:pStyle w:val="TableParagraph"/>
              <w:spacing w:before="240" w:line="224" w:lineRule="auto"/>
              <w:ind w:left="171" w:right="249"/>
              <w:jc w:val="center"/>
              <w:rPr>
                <w:lang w:val="pt-BR"/>
              </w:rPr>
            </w:pPr>
            <w:r w:rsidRPr="008D378D">
              <w:rPr>
                <w:b/>
                <w:bCs/>
                <w:spacing w:val="-2"/>
                <w:lang w:val="pt-BR"/>
              </w:rPr>
              <w:t>Peso ou Coeficiente proposto pelo Licitante</w:t>
            </w:r>
          </w:p>
        </w:tc>
      </w:tr>
      <w:tr w:rsidR="007A5FB8" w:rsidRPr="008D378D" w14:paraId="0CF5E954" w14:textId="77777777" w:rsidTr="00B17B5C">
        <w:trPr>
          <w:trHeight w:hRule="exact" w:val="504"/>
        </w:trPr>
        <w:tc>
          <w:tcPr>
            <w:tcW w:w="1171" w:type="dxa"/>
          </w:tcPr>
          <w:p w14:paraId="005AD6EB" w14:textId="77777777" w:rsidR="007A5FB8" w:rsidRPr="008D378D" w:rsidRDefault="007A5FB8" w:rsidP="00497FB3">
            <w:pPr>
              <w:pStyle w:val="TableParagraph"/>
              <w:spacing w:before="110"/>
              <w:ind w:left="171"/>
              <w:rPr>
                <w:lang w:val="pt-BR"/>
              </w:rPr>
            </w:pPr>
            <w:r w:rsidRPr="008D378D">
              <w:rPr>
                <w:spacing w:val="2"/>
                <w:lang w:val="pt-BR"/>
              </w:rPr>
              <w:t>FI</w:t>
            </w:r>
          </w:p>
        </w:tc>
        <w:tc>
          <w:tcPr>
            <w:tcW w:w="2429" w:type="dxa"/>
          </w:tcPr>
          <w:p w14:paraId="37F39AD6" w14:textId="77777777" w:rsidR="007A5FB8" w:rsidRPr="008D378D" w:rsidRDefault="007A5FB8" w:rsidP="00497FB3">
            <w:pPr>
              <w:pStyle w:val="TableParagraph"/>
              <w:spacing w:before="110"/>
              <w:ind w:left="130"/>
              <w:rPr>
                <w:lang w:val="pt-BR"/>
              </w:rPr>
            </w:pPr>
            <w:r w:rsidRPr="008D378D">
              <w:rPr>
                <w:spacing w:val="-3"/>
                <w:lang w:val="pt-BR"/>
              </w:rPr>
              <w:t>Fixo</w:t>
            </w:r>
          </w:p>
        </w:tc>
        <w:tc>
          <w:tcPr>
            <w:tcW w:w="1354" w:type="dxa"/>
          </w:tcPr>
          <w:p w14:paraId="1787D6B1" w14:textId="77777777" w:rsidR="007A5FB8" w:rsidRPr="008D378D" w:rsidRDefault="007A5FB8" w:rsidP="00497FB3">
            <w:pPr>
              <w:pStyle w:val="TableParagraph"/>
              <w:spacing w:before="110"/>
              <w:ind w:left="171"/>
              <w:jc w:val="both"/>
              <w:rPr>
                <w:lang w:val="pt-BR"/>
              </w:rPr>
            </w:pPr>
            <w:r w:rsidRPr="008D378D">
              <w:rPr>
                <w:lang w:val="pt-BR"/>
              </w:rPr>
              <w:t>-</w:t>
            </w:r>
          </w:p>
        </w:tc>
        <w:tc>
          <w:tcPr>
            <w:tcW w:w="1166" w:type="dxa"/>
          </w:tcPr>
          <w:p w14:paraId="51440916" w14:textId="77777777" w:rsidR="007A5FB8" w:rsidRPr="008D378D" w:rsidRDefault="007A5FB8" w:rsidP="00497FB3">
            <w:pPr>
              <w:pStyle w:val="TableParagraph"/>
              <w:spacing w:before="110"/>
              <w:ind w:left="171"/>
              <w:jc w:val="both"/>
              <w:rPr>
                <w:lang w:val="pt-BR"/>
              </w:rPr>
            </w:pPr>
            <w:r w:rsidRPr="008D378D">
              <w:rPr>
                <w:lang w:val="pt-BR"/>
              </w:rPr>
              <w:t>-</w:t>
            </w:r>
          </w:p>
        </w:tc>
        <w:tc>
          <w:tcPr>
            <w:tcW w:w="1701" w:type="dxa"/>
          </w:tcPr>
          <w:p w14:paraId="3A1D6117" w14:textId="77777777" w:rsidR="007A5FB8" w:rsidRPr="008D378D" w:rsidRDefault="007A5FB8" w:rsidP="00497FB3">
            <w:pPr>
              <w:spacing w:before="120" w:after="240"/>
              <w:ind w:right="288"/>
              <w:jc w:val="both"/>
              <w:outlineLvl w:val="1"/>
              <w:rPr>
                <w:sz w:val="22"/>
                <w:szCs w:val="22"/>
                <w:lang w:val="pt-BR"/>
              </w:rPr>
            </w:pPr>
          </w:p>
        </w:tc>
        <w:tc>
          <w:tcPr>
            <w:tcW w:w="1560" w:type="dxa"/>
          </w:tcPr>
          <w:p w14:paraId="14228FDE" w14:textId="77777777" w:rsidR="007A5FB8" w:rsidRPr="008D378D" w:rsidRDefault="007A5FB8" w:rsidP="00497FB3">
            <w:pPr>
              <w:pStyle w:val="TableParagraph"/>
              <w:spacing w:before="85"/>
              <w:ind w:left="171"/>
              <w:jc w:val="center"/>
              <w:rPr>
                <w:lang w:val="pt-BR"/>
              </w:rPr>
            </w:pPr>
            <w:r w:rsidRPr="008D378D">
              <w:rPr>
                <w:lang w:val="pt-BR"/>
              </w:rPr>
              <w:t>10% *</w:t>
            </w:r>
          </w:p>
        </w:tc>
      </w:tr>
      <w:tr w:rsidR="007A5FB8" w:rsidRPr="008D378D" w14:paraId="7438E09D" w14:textId="77777777" w:rsidTr="00B17B5C">
        <w:trPr>
          <w:trHeight w:hRule="exact" w:val="504"/>
        </w:trPr>
        <w:tc>
          <w:tcPr>
            <w:tcW w:w="1171" w:type="dxa"/>
          </w:tcPr>
          <w:p w14:paraId="5104FF66" w14:textId="77777777" w:rsidR="007A5FB8" w:rsidRPr="008D378D" w:rsidRDefault="007A5FB8" w:rsidP="00497FB3">
            <w:pPr>
              <w:pStyle w:val="TableParagraph"/>
              <w:spacing w:before="110"/>
              <w:ind w:left="171"/>
              <w:rPr>
                <w:lang w:val="pt-BR"/>
              </w:rPr>
            </w:pPr>
            <w:r w:rsidRPr="008D378D">
              <w:rPr>
                <w:spacing w:val="2"/>
                <w:lang w:val="pt-BR"/>
              </w:rPr>
              <w:t>FL</w:t>
            </w:r>
          </w:p>
        </w:tc>
        <w:tc>
          <w:tcPr>
            <w:tcW w:w="2429" w:type="dxa"/>
          </w:tcPr>
          <w:p w14:paraId="47C6DB9F" w14:textId="77777777" w:rsidR="007A5FB8" w:rsidRPr="008D378D" w:rsidRDefault="007A5FB8" w:rsidP="00497FB3">
            <w:pPr>
              <w:pStyle w:val="TableParagraph"/>
              <w:spacing w:before="110"/>
              <w:ind w:left="130"/>
              <w:rPr>
                <w:lang w:val="pt-BR"/>
              </w:rPr>
            </w:pPr>
            <w:r w:rsidRPr="008D378D">
              <w:rPr>
                <w:lang w:val="pt-BR"/>
              </w:rPr>
              <w:t>Empregados estrangeiros</w:t>
            </w:r>
          </w:p>
        </w:tc>
        <w:tc>
          <w:tcPr>
            <w:tcW w:w="1354" w:type="dxa"/>
          </w:tcPr>
          <w:p w14:paraId="32E44E5C" w14:textId="77777777" w:rsidR="007A5FB8" w:rsidRPr="008D378D" w:rsidRDefault="007A5FB8" w:rsidP="00497FB3">
            <w:pPr>
              <w:spacing w:before="120" w:after="240"/>
              <w:ind w:right="288"/>
              <w:jc w:val="both"/>
              <w:outlineLvl w:val="1"/>
              <w:rPr>
                <w:sz w:val="22"/>
                <w:szCs w:val="22"/>
                <w:lang w:val="pt-BR"/>
              </w:rPr>
            </w:pPr>
          </w:p>
        </w:tc>
        <w:tc>
          <w:tcPr>
            <w:tcW w:w="1166" w:type="dxa"/>
          </w:tcPr>
          <w:p w14:paraId="7B9EF2F7" w14:textId="77777777" w:rsidR="007A5FB8" w:rsidRPr="008D378D" w:rsidRDefault="007A5FB8" w:rsidP="00497FB3">
            <w:pPr>
              <w:spacing w:before="120" w:after="240"/>
              <w:ind w:right="288"/>
              <w:jc w:val="both"/>
              <w:outlineLvl w:val="1"/>
              <w:rPr>
                <w:sz w:val="22"/>
                <w:szCs w:val="22"/>
                <w:lang w:val="pt-BR"/>
              </w:rPr>
            </w:pPr>
          </w:p>
        </w:tc>
        <w:tc>
          <w:tcPr>
            <w:tcW w:w="1701" w:type="dxa"/>
          </w:tcPr>
          <w:p w14:paraId="1BDBDBE1" w14:textId="77777777" w:rsidR="007A5FB8" w:rsidRPr="008D378D" w:rsidRDefault="007A5FB8" w:rsidP="00497FB3">
            <w:pPr>
              <w:spacing w:before="120" w:after="240"/>
              <w:ind w:right="288"/>
              <w:jc w:val="both"/>
              <w:outlineLvl w:val="1"/>
              <w:rPr>
                <w:sz w:val="22"/>
                <w:szCs w:val="22"/>
                <w:lang w:val="pt-BR"/>
              </w:rPr>
            </w:pPr>
          </w:p>
        </w:tc>
        <w:tc>
          <w:tcPr>
            <w:tcW w:w="1560" w:type="dxa"/>
          </w:tcPr>
          <w:p w14:paraId="5C8EFAD0" w14:textId="77777777" w:rsidR="007A5FB8" w:rsidRPr="008D378D" w:rsidRDefault="007A5FB8" w:rsidP="00497FB3">
            <w:pPr>
              <w:spacing w:before="120" w:after="240"/>
              <w:ind w:right="288"/>
              <w:jc w:val="both"/>
              <w:outlineLvl w:val="1"/>
              <w:rPr>
                <w:sz w:val="22"/>
                <w:szCs w:val="22"/>
                <w:lang w:val="pt-BR"/>
              </w:rPr>
            </w:pPr>
          </w:p>
        </w:tc>
      </w:tr>
      <w:tr w:rsidR="007A5FB8" w:rsidRPr="008D378D" w14:paraId="66C76431" w14:textId="77777777" w:rsidTr="00B17B5C">
        <w:trPr>
          <w:trHeight w:hRule="exact" w:val="499"/>
        </w:trPr>
        <w:tc>
          <w:tcPr>
            <w:tcW w:w="1171" w:type="dxa"/>
          </w:tcPr>
          <w:p w14:paraId="450DEC2F" w14:textId="77777777" w:rsidR="007A5FB8" w:rsidRPr="008D378D" w:rsidRDefault="007A5FB8" w:rsidP="00497FB3">
            <w:pPr>
              <w:pStyle w:val="TableParagraph"/>
              <w:spacing w:before="110"/>
              <w:ind w:left="171"/>
              <w:rPr>
                <w:lang w:val="pt-BR"/>
              </w:rPr>
            </w:pPr>
            <w:r w:rsidRPr="008D378D">
              <w:rPr>
                <w:spacing w:val="-1"/>
                <w:lang w:val="pt-BR"/>
              </w:rPr>
              <w:t>LL</w:t>
            </w:r>
          </w:p>
        </w:tc>
        <w:tc>
          <w:tcPr>
            <w:tcW w:w="2429" w:type="dxa"/>
          </w:tcPr>
          <w:p w14:paraId="422A985F" w14:textId="77777777" w:rsidR="007A5FB8" w:rsidRPr="008D378D" w:rsidRDefault="007A5FB8" w:rsidP="00497FB3">
            <w:pPr>
              <w:pStyle w:val="TableParagraph"/>
              <w:spacing w:before="110"/>
              <w:ind w:left="130"/>
              <w:rPr>
                <w:lang w:val="pt-BR"/>
              </w:rPr>
            </w:pPr>
            <w:r w:rsidRPr="008D378D">
              <w:rPr>
                <w:spacing w:val="-2"/>
                <w:lang w:val="pt-BR"/>
              </w:rPr>
              <w:t>Empregados locais*</w:t>
            </w:r>
          </w:p>
        </w:tc>
        <w:tc>
          <w:tcPr>
            <w:tcW w:w="1354" w:type="dxa"/>
          </w:tcPr>
          <w:p w14:paraId="7724516B" w14:textId="77777777" w:rsidR="007A5FB8" w:rsidRPr="008D378D" w:rsidRDefault="007A5FB8" w:rsidP="00497FB3">
            <w:pPr>
              <w:spacing w:before="120" w:after="240"/>
              <w:ind w:right="288"/>
              <w:jc w:val="both"/>
              <w:outlineLvl w:val="1"/>
              <w:rPr>
                <w:sz w:val="22"/>
                <w:szCs w:val="22"/>
                <w:lang w:val="pt-BR"/>
              </w:rPr>
            </w:pPr>
          </w:p>
        </w:tc>
        <w:tc>
          <w:tcPr>
            <w:tcW w:w="1166" w:type="dxa"/>
          </w:tcPr>
          <w:p w14:paraId="47547F11" w14:textId="77777777" w:rsidR="007A5FB8" w:rsidRPr="008D378D" w:rsidRDefault="007A5FB8" w:rsidP="00497FB3">
            <w:pPr>
              <w:spacing w:before="120" w:after="240"/>
              <w:ind w:right="288"/>
              <w:jc w:val="both"/>
              <w:outlineLvl w:val="1"/>
              <w:rPr>
                <w:sz w:val="22"/>
                <w:szCs w:val="22"/>
                <w:lang w:val="pt-BR"/>
              </w:rPr>
            </w:pPr>
          </w:p>
        </w:tc>
        <w:tc>
          <w:tcPr>
            <w:tcW w:w="1701" w:type="dxa"/>
          </w:tcPr>
          <w:p w14:paraId="0F9B7922" w14:textId="77777777" w:rsidR="007A5FB8" w:rsidRPr="008D378D" w:rsidRDefault="007A5FB8" w:rsidP="00497FB3">
            <w:pPr>
              <w:spacing w:before="120" w:after="240"/>
              <w:ind w:right="288"/>
              <w:jc w:val="both"/>
              <w:outlineLvl w:val="1"/>
              <w:rPr>
                <w:sz w:val="22"/>
                <w:szCs w:val="22"/>
                <w:lang w:val="pt-BR"/>
              </w:rPr>
            </w:pPr>
          </w:p>
        </w:tc>
        <w:tc>
          <w:tcPr>
            <w:tcW w:w="1560" w:type="dxa"/>
          </w:tcPr>
          <w:p w14:paraId="5A82CB8A" w14:textId="77777777" w:rsidR="007A5FB8" w:rsidRPr="008D378D" w:rsidRDefault="007A5FB8" w:rsidP="00497FB3">
            <w:pPr>
              <w:spacing w:before="120" w:after="240"/>
              <w:ind w:right="288"/>
              <w:jc w:val="both"/>
              <w:outlineLvl w:val="1"/>
              <w:rPr>
                <w:sz w:val="22"/>
                <w:szCs w:val="22"/>
                <w:lang w:val="pt-BR"/>
              </w:rPr>
            </w:pPr>
          </w:p>
        </w:tc>
      </w:tr>
      <w:tr w:rsidR="007A5FB8" w:rsidRPr="008D378D" w14:paraId="0529FE41" w14:textId="77777777" w:rsidTr="00B17B5C">
        <w:trPr>
          <w:trHeight w:hRule="exact" w:val="736"/>
        </w:trPr>
        <w:tc>
          <w:tcPr>
            <w:tcW w:w="1171" w:type="dxa"/>
          </w:tcPr>
          <w:p w14:paraId="0A5B9DB2" w14:textId="77777777" w:rsidR="007A5FB8" w:rsidRPr="008D378D" w:rsidRDefault="007A5FB8" w:rsidP="00497FB3">
            <w:pPr>
              <w:pStyle w:val="TableParagraph"/>
              <w:spacing w:before="115"/>
              <w:ind w:left="171"/>
              <w:rPr>
                <w:lang w:val="pt-BR"/>
              </w:rPr>
            </w:pPr>
            <w:r w:rsidRPr="008D378D">
              <w:rPr>
                <w:spacing w:val="2"/>
                <w:lang w:val="pt-BR"/>
              </w:rPr>
              <w:t>FU</w:t>
            </w:r>
          </w:p>
        </w:tc>
        <w:tc>
          <w:tcPr>
            <w:tcW w:w="2429" w:type="dxa"/>
          </w:tcPr>
          <w:p w14:paraId="77BD6CBC" w14:textId="77777777" w:rsidR="007A5FB8" w:rsidRPr="008D378D" w:rsidRDefault="007A5FB8" w:rsidP="00497FB3">
            <w:pPr>
              <w:pStyle w:val="TableParagraph"/>
              <w:spacing w:before="115"/>
              <w:ind w:left="130"/>
              <w:rPr>
                <w:lang w:val="pt-BR"/>
              </w:rPr>
            </w:pPr>
            <w:r w:rsidRPr="008D378D">
              <w:rPr>
                <w:spacing w:val="-4"/>
                <w:lang w:val="pt-BR"/>
              </w:rPr>
              <w:t>Combustível se importado</w:t>
            </w:r>
          </w:p>
        </w:tc>
        <w:tc>
          <w:tcPr>
            <w:tcW w:w="1354" w:type="dxa"/>
          </w:tcPr>
          <w:p w14:paraId="3901558B" w14:textId="77777777" w:rsidR="007A5FB8" w:rsidRPr="008D378D" w:rsidRDefault="007A5FB8" w:rsidP="00497FB3">
            <w:pPr>
              <w:spacing w:before="120" w:after="240"/>
              <w:ind w:right="288"/>
              <w:jc w:val="both"/>
              <w:outlineLvl w:val="1"/>
              <w:rPr>
                <w:sz w:val="22"/>
                <w:szCs w:val="22"/>
                <w:lang w:val="pt-BR"/>
              </w:rPr>
            </w:pPr>
          </w:p>
        </w:tc>
        <w:tc>
          <w:tcPr>
            <w:tcW w:w="1166" w:type="dxa"/>
          </w:tcPr>
          <w:p w14:paraId="033B890C" w14:textId="77777777" w:rsidR="007A5FB8" w:rsidRPr="008D378D" w:rsidRDefault="007A5FB8" w:rsidP="00497FB3">
            <w:pPr>
              <w:spacing w:before="120" w:after="240"/>
              <w:ind w:right="288"/>
              <w:jc w:val="both"/>
              <w:outlineLvl w:val="1"/>
              <w:rPr>
                <w:sz w:val="22"/>
                <w:szCs w:val="22"/>
                <w:lang w:val="pt-BR"/>
              </w:rPr>
            </w:pPr>
          </w:p>
        </w:tc>
        <w:tc>
          <w:tcPr>
            <w:tcW w:w="1701" w:type="dxa"/>
          </w:tcPr>
          <w:p w14:paraId="1E0532C8" w14:textId="77777777" w:rsidR="007A5FB8" w:rsidRPr="008D378D" w:rsidRDefault="007A5FB8" w:rsidP="00497FB3">
            <w:pPr>
              <w:spacing w:before="120" w:after="240"/>
              <w:ind w:left="2340"/>
              <w:jc w:val="both"/>
              <w:rPr>
                <w:sz w:val="22"/>
                <w:szCs w:val="22"/>
                <w:lang w:val="pt-BR"/>
              </w:rPr>
            </w:pPr>
          </w:p>
        </w:tc>
        <w:tc>
          <w:tcPr>
            <w:tcW w:w="1560" w:type="dxa"/>
          </w:tcPr>
          <w:p w14:paraId="4879D695" w14:textId="77777777" w:rsidR="007A5FB8" w:rsidRPr="008D378D" w:rsidRDefault="007A5FB8" w:rsidP="00497FB3">
            <w:pPr>
              <w:spacing w:before="120" w:after="240"/>
              <w:ind w:right="288"/>
              <w:jc w:val="both"/>
              <w:outlineLvl w:val="1"/>
              <w:rPr>
                <w:sz w:val="22"/>
                <w:szCs w:val="22"/>
                <w:lang w:val="pt-BR"/>
              </w:rPr>
            </w:pPr>
          </w:p>
        </w:tc>
      </w:tr>
      <w:tr w:rsidR="007A5FB8" w:rsidRPr="008D378D" w14:paraId="63694BE0" w14:textId="77777777" w:rsidTr="00B17B5C">
        <w:trPr>
          <w:trHeight w:hRule="exact" w:val="709"/>
        </w:trPr>
        <w:tc>
          <w:tcPr>
            <w:tcW w:w="1171" w:type="dxa"/>
          </w:tcPr>
          <w:p w14:paraId="370BBB36" w14:textId="77777777" w:rsidR="007A5FB8" w:rsidRPr="008D378D" w:rsidRDefault="007A5FB8" w:rsidP="00497FB3">
            <w:pPr>
              <w:pStyle w:val="TableParagraph"/>
              <w:spacing w:before="110"/>
              <w:ind w:left="171"/>
              <w:rPr>
                <w:lang w:val="pt-BR"/>
              </w:rPr>
            </w:pPr>
            <w:r w:rsidRPr="008D378D">
              <w:rPr>
                <w:spacing w:val="1"/>
                <w:lang w:val="pt-BR"/>
              </w:rPr>
              <w:t>CE</w:t>
            </w:r>
          </w:p>
        </w:tc>
        <w:tc>
          <w:tcPr>
            <w:tcW w:w="2429" w:type="dxa"/>
          </w:tcPr>
          <w:p w14:paraId="5819D7EA" w14:textId="77777777" w:rsidR="007A5FB8" w:rsidRPr="008D378D" w:rsidRDefault="007A5FB8" w:rsidP="00497FB3">
            <w:pPr>
              <w:pStyle w:val="TableParagraph"/>
              <w:spacing w:before="110"/>
              <w:ind w:left="130"/>
              <w:rPr>
                <w:lang w:val="pt-BR"/>
              </w:rPr>
            </w:pPr>
            <w:r w:rsidRPr="008D378D">
              <w:rPr>
                <w:spacing w:val="-3"/>
                <w:lang w:val="pt-BR"/>
              </w:rPr>
              <w:t xml:space="preserve">Cimento </w:t>
            </w:r>
            <w:r w:rsidRPr="008D378D">
              <w:rPr>
                <w:i/>
                <w:spacing w:val="-3"/>
                <w:lang w:val="pt-BR"/>
              </w:rPr>
              <w:t>Portland</w:t>
            </w:r>
            <w:r w:rsidRPr="008D378D">
              <w:rPr>
                <w:spacing w:val="-3"/>
                <w:lang w:val="pt-BR"/>
              </w:rPr>
              <w:t>, se importado</w:t>
            </w:r>
          </w:p>
        </w:tc>
        <w:tc>
          <w:tcPr>
            <w:tcW w:w="1354" w:type="dxa"/>
          </w:tcPr>
          <w:p w14:paraId="727D08EB" w14:textId="77777777" w:rsidR="007A5FB8" w:rsidRPr="008D378D" w:rsidRDefault="007A5FB8" w:rsidP="00497FB3">
            <w:pPr>
              <w:spacing w:before="120" w:after="240"/>
              <w:ind w:right="288"/>
              <w:jc w:val="both"/>
              <w:outlineLvl w:val="1"/>
              <w:rPr>
                <w:sz w:val="22"/>
                <w:szCs w:val="22"/>
                <w:lang w:val="pt-BR"/>
              </w:rPr>
            </w:pPr>
          </w:p>
        </w:tc>
        <w:tc>
          <w:tcPr>
            <w:tcW w:w="1166" w:type="dxa"/>
          </w:tcPr>
          <w:p w14:paraId="41CC0234" w14:textId="77777777" w:rsidR="007A5FB8" w:rsidRPr="008D378D" w:rsidRDefault="007A5FB8" w:rsidP="00497FB3">
            <w:pPr>
              <w:spacing w:before="120" w:after="240"/>
              <w:ind w:right="288"/>
              <w:jc w:val="both"/>
              <w:outlineLvl w:val="1"/>
              <w:rPr>
                <w:sz w:val="22"/>
                <w:szCs w:val="22"/>
                <w:lang w:val="pt-BR"/>
              </w:rPr>
            </w:pPr>
          </w:p>
        </w:tc>
        <w:tc>
          <w:tcPr>
            <w:tcW w:w="1701" w:type="dxa"/>
          </w:tcPr>
          <w:p w14:paraId="4A7D4ED8" w14:textId="77777777" w:rsidR="007A5FB8" w:rsidRPr="008D378D" w:rsidRDefault="007A5FB8" w:rsidP="00497FB3">
            <w:pPr>
              <w:spacing w:before="120" w:after="240"/>
              <w:ind w:right="288"/>
              <w:jc w:val="both"/>
              <w:outlineLvl w:val="1"/>
              <w:rPr>
                <w:sz w:val="22"/>
                <w:szCs w:val="22"/>
                <w:lang w:val="pt-BR"/>
              </w:rPr>
            </w:pPr>
          </w:p>
        </w:tc>
        <w:tc>
          <w:tcPr>
            <w:tcW w:w="1560" w:type="dxa"/>
          </w:tcPr>
          <w:p w14:paraId="44469906" w14:textId="77777777" w:rsidR="007A5FB8" w:rsidRPr="008D378D" w:rsidRDefault="007A5FB8" w:rsidP="00497FB3">
            <w:pPr>
              <w:spacing w:before="120" w:after="240"/>
              <w:ind w:right="288"/>
              <w:jc w:val="both"/>
              <w:outlineLvl w:val="1"/>
              <w:rPr>
                <w:sz w:val="22"/>
                <w:szCs w:val="22"/>
                <w:lang w:val="pt-BR"/>
              </w:rPr>
            </w:pPr>
          </w:p>
        </w:tc>
      </w:tr>
      <w:tr w:rsidR="007A5FB8" w:rsidRPr="008D378D" w14:paraId="0CD84933" w14:textId="77777777" w:rsidTr="00B17B5C">
        <w:trPr>
          <w:trHeight w:hRule="exact" w:val="737"/>
        </w:trPr>
        <w:tc>
          <w:tcPr>
            <w:tcW w:w="1171" w:type="dxa"/>
          </w:tcPr>
          <w:p w14:paraId="5990C244" w14:textId="77777777" w:rsidR="007A5FB8" w:rsidRPr="008D378D" w:rsidRDefault="007A5FB8" w:rsidP="00497FB3">
            <w:pPr>
              <w:pStyle w:val="TableParagraph"/>
              <w:spacing w:before="110"/>
              <w:ind w:left="171"/>
              <w:rPr>
                <w:lang w:val="pt-BR"/>
              </w:rPr>
            </w:pPr>
            <w:r w:rsidRPr="008D378D">
              <w:rPr>
                <w:spacing w:val="1"/>
                <w:lang w:val="pt-BR"/>
              </w:rPr>
              <w:t>RS</w:t>
            </w:r>
          </w:p>
        </w:tc>
        <w:tc>
          <w:tcPr>
            <w:tcW w:w="2429" w:type="dxa"/>
          </w:tcPr>
          <w:p w14:paraId="21798824" w14:textId="77777777" w:rsidR="007A5FB8" w:rsidRPr="008D378D" w:rsidRDefault="007A5FB8" w:rsidP="00497FB3">
            <w:pPr>
              <w:pStyle w:val="TableParagraph"/>
              <w:spacing w:before="110"/>
              <w:ind w:left="130"/>
              <w:rPr>
                <w:lang w:val="pt-BR"/>
              </w:rPr>
            </w:pPr>
            <w:r w:rsidRPr="008D378D">
              <w:rPr>
                <w:spacing w:val="-2"/>
                <w:lang w:val="pt-BR"/>
              </w:rPr>
              <w:t>Aço reforçado, se importado</w:t>
            </w:r>
          </w:p>
        </w:tc>
        <w:tc>
          <w:tcPr>
            <w:tcW w:w="1354" w:type="dxa"/>
          </w:tcPr>
          <w:p w14:paraId="4E6893F6" w14:textId="77777777" w:rsidR="007A5FB8" w:rsidRPr="008D378D" w:rsidRDefault="007A5FB8" w:rsidP="00497FB3">
            <w:pPr>
              <w:spacing w:before="120" w:after="240"/>
              <w:ind w:right="288"/>
              <w:jc w:val="both"/>
              <w:outlineLvl w:val="1"/>
              <w:rPr>
                <w:sz w:val="22"/>
                <w:szCs w:val="22"/>
                <w:lang w:val="pt-BR"/>
              </w:rPr>
            </w:pPr>
          </w:p>
        </w:tc>
        <w:tc>
          <w:tcPr>
            <w:tcW w:w="1166" w:type="dxa"/>
          </w:tcPr>
          <w:p w14:paraId="1D0117C4" w14:textId="77777777" w:rsidR="007A5FB8" w:rsidRPr="008D378D" w:rsidRDefault="007A5FB8" w:rsidP="00497FB3">
            <w:pPr>
              <w:spacing w:before="120" w:after="240"/>
              <w:ind w:right="288"/>
              <w:jc w:val="both"/>
              <w:outlineLvl w:val="1"/>
              <w:rPr>
                <w:sz w:val="22"/>
                <w:szCs w:val="22"/>
                <w:lang w:val="pt-BR"/>
              </w:rPr>
            </w:pPr>
          </w:p>
        </w:tc>
        <w:tc>
          <w:tcPr>
            <w:tcW w:w="1701" w:type="dxa"/>
          </w:tcPr>
          <w:p w14:paraId="4DF9740C" w14:textId="77777777" w:rsidR="007A5FB8" w:rsidRPr="008D378D" w:rsidRDefault="007A5FB8" w:rsidP="00497FB3">
            <w:pPr>
              <w:spacing w:before="120" w:after="240"/>
              <w:ind w:right="288"/>
              <w:jc w:val="both"/>
              <w:outlineLvl w:val="1"/>
              <w:rPr>
                <w:sz w:val="22"/>
                <w:szCs w:val="22"/>
                <w:lang w:val="pt-BR"/>
              </w:rPr>
            </w:pPr>
          </w:p>
        </w:tc>
        <w:tc>
          <w:tcPr>
            <w:tcW w:w="1560" w:type="dxa"/>
          </w:tcPr>
          <w:p w14:paraId="75E5D2E3" w14:textId="77777777" w:rsidR="007A5FB8" w:rsidRPr="008D378D" w:rsidRDefault="007A5FB8" w:rsidP="00497FB3">
            <w:pPr>
              <w:spacing w:before="120" w:after="240"/>
              <w:ind w:right="288"/>
              <w:jc w:val="both"/>
              <w:outlineLvl w:val="1"/>
              <w:rPr>
                <w:sz w:val="22"/>
                <w:szCs w:val="22"/>
                <w:lang w:val="pt-BR"/>
              </w:rPr>
            </w:pPr>
          </w:p>
        </w:tc>
      </w:tr>
      <w:tr w:rsidR="007A5FB8" w:rsidRPr="008D378D" w14:paraId="6F297739" w14:textId="77777777" w:rsidTr="00B17B5C">
        <w:trPr>
          <w:trHeight w:hRule="exact" w:val="709"/>
        </w:trPr>
        <w:tc>
          <w:tcPr>
            <w:tcW w:w="1171" w:type="dxa"/>
          </w:tcPr>
          <w:p w14:paraId="607CF162" w14:textId="77777777" w:rsidR="007A5FB8" w:rsidRPr="008D378D" w:rsidRDefault="007A5FB8" w:rsidP="00497FB3">
            <w:pPr>
              <w:pStyle w:val="TableParagraph"/>
              <w:spacing w:before="110"/>
              <w:ind w:left="171"/>
              <w:rPr>
                <w:lang w:val="pt-BR"/>
              </w:rPr>
            </w:pPr>
            <w:r w:rsidRPr="008D378D">
              <w:rPr>
                <w:spacing w:val="2"/>
                <w:lang w:val="pt-BR"/>
              </w:rPr>
              <w:t>SS</w:t>
            </w:r>
          </w:p>
        </w:tc>
        <w:tc>
          <w:tcPr>
            <w:tcW w:w="2429" w:type="dxa"/>
          </w:tcPr>
          <w:p w14:paraId="34451DDC" w14:textId="77777777" w:rsidR="007A5FB8" w:rsidRPr="008D378D" w:rsidRDefault="007A5FB8" w:rsidP="00497FB3">
            <w:pPr>
              <w:pStyle w:val="TableParagraph"/>
              <w:spacing w:before="110"/>
              <w:ind w:left="130"/>
              <w:rPr>
                <w:lang w:val="pt-BR"/>
              </w:rPr>
            </w:pPr>
            <w:r w:rsidRPr="008D378D">
              <w:rPr>
                <w:spacing w:val="-1"/>
                <w:lang w:val="pt-BR"/>
              </w:rPr>
              <w:t>Aço estrutural se importado</w:t>
            </w:r>
          </w:p>
        </w:tc>
        <w:tc>
          <w:tcPr>
            <w:tcW w:w="1354" w:type="dxa"/>
          </w:tcPr>
          <w:p w14:paraId="5A9751EB" w14:textId="77777777" w:rsidR="007A5FB8" w:rsidRPr="008D378D" w:rsidRDefault="007A5FB8" w:rsidP="00497FB3">
            <w:pPr>
              <w:spacing w:before="120" w:after="240"/>
              <w:ind w:right="288"/>
              <w:jc w:val="both"/>
              <w:outlineLvl w:val="1"/>
              <w:rPr>
                <w:sz w:val="22"/>
                <w:szCs w:val="22"/>
                <w:lang w:val="pt-BR"/>
              </w:rPr>
            </w:pPr>
          </w:p>
        </w:tc>
        <w:tc>
          <w:tcPr>
            <w:tcW w:w="1166" w:type="dxa"/>
          </w:tcPr>
          <w:p w14:paraId="7A2E8BC5" w14:textId="77777777" w:rsidR="007A5FB8" w:rsidRPr="008D378D" w:rsidRDefault="007A5FB8" w:rsidP="00497FB3">
            <w:pPr>
              <w:spacing w:before="120" w:after="240"/>
              <w:ind w:right="288"/>
              <w:jc w:val="both"/>
              <w:outlineLvl w:val="1"/>
              <w:rPr>
                <w:sz w:val="22"/>
                <w:szCs w:val="22"/>
                <w:lang w:val="pt-BR"/>
              </w:rPr>
            </w:pPr>
          </w:p>
        </w:tc>
        <w:tc>
          <w:tcPr>
            <w:tcW w:w="1701" w:type="dxa"/>
          </w:tcPr>
          <w:p w14:paraId="66B4F7E1" w14:textId="77777777" w:rsidR="007A5FB8" w:rsidRPr="008D378D" w:rsidRDefault="007A5FB8" w:rsidP="00497FB3">
            <w:pPr>
              <w:spacing w:before="120" w:after="240"/>
              <w:ind w:right="288"/>
              <w:jc w:val="both"/>
              <w:outlineLvl w:val="1"/>
              <w:rPr>
                <w:sz w:val="22"/>
                <w:szCs w:val="22"/>
                <w:lang w:val="pt-BR"/>
              </w:rPr>
            </w:pPr>
          </w:p>
        </w:tc>
        <w:tc>
          <w:tcPr>
            <w:tcW w:w="1560" w:type="dxa"/>
          </w:tcPr>
          <w:p w14:paraId="4796618F" w14:textId="77777777" w:rsidR="007A5FB8" w:rsidRPr="008D378D" w:rsidRDefault="007A5FB8" w:rsidP="00497FB3">
            <w:pPr>
              <w:spacing w:before="120" w:after="240"/>
              <w:ind w:right="288"/>
              <w:jc w:val="both"/>
              <w:outlineLvl w:val="1"/>
              <w:rPr>
                <w:sz w:val="22"/>
                <w:szCs w:val="22"/>
                <w:lang w:val="pt-BR"/>
              </w:rPr>
            </w:pPr>
          </w:p>
        </w:tc>
      </w:tr>
      <w:tr w:rsidR="007A5FB8" w:rsidRPr="008D378D" w14:paraId="229B3E27" w14:textId="77777777" w:rsidTr="00B17B5C">
        <w:trPr>
          <w:trHeight w:hRule="exact" w:val="504"/>
        </w:trPr>
        <w:tc>
          <w:tcPr>
            <w:tcW w:w="4954" w:type="dxa"/>
            <w:gridSpan w:val="3"/>
          </w:tcPr>
          <w:p w14:paraId="24CFC277" w14:textId="77777777" w:rsidR="007A5FB8" w:rsidRPr="008D378D" w:rsidRDefault="007A5FB8" w:rsidP="00497FB3">
            <w:pPr>
              <w:spacing w:before="120" w:after="240"/>
              <w:ind w:right="288"/>
              <w:jc w:val="both"/>
              <w:outlineLvl w:val="1"/>
              <w:rPr>
                <w:sz w:val="22"/>
                <w:szCs w:val="22"/>
                <w:lang w:val="pt-BR"/>
              </w:rPr>
            </w:pPr>
          </w:p>
        </w:tc>
        <w:tc>
          <w:tcPr>
            <w:tcW w:w="1166" w:type="dxa"/>
          </w:tcPr>
          <w:p w14:paraId="51641357" w14:textId="77777777" w:rsidR="007A5FB8" w:rsidRPr="008D378D" w:rsidRDefault="007A5FB8" w:rsidP="00497FB3">
            <w:pPr>
              <w:pStyle w:val="TableParagraph"/>
              <w:spacing w:before="115"/>
              <w:ind w:left="469" w:right="-270"/>
              <w:rPr>
                <w:lang w:val="pt-BR"/>
              </w:rPr>
            </w:pPr>
            <w:r w:rsidRPr="008D378D">
              <w:rPr>
                <w:b/>
                <w:spacing w:val="-3"/>
                <w:lang w:val="pt-BR"/>
              </w:rPr>
              <w:t>Total</w:t>
            </w:r>
          </w:p>
        </w:tc>
        <w:tc>
          <w:tcPr>
            <w:tcW w:w="1701" w:type="dxa"/>
          </w:tcPr>
          <w:p w14:paraId="0746CEB8" w14:textId="77777777" w:rsidR="007A5FB8" w:rsidRPr="008D378D" w:rsidRDefault="007A5FB8" w:rsidP="00497FB3">
            <w:pPr>
              <w:spacing w:before="120" w:after="240"/>
              <w:ind w:right="288"/>
              <w:jc w:val="center"/>
              <w:outlineLvl w:val="1"/>
              <w:rPr>
                <w:sz w:val="22"/>
                <w:szCs w:val="22"/>
                <w:lang w:val="pt-BR"/>
              </w:rPr>
            </w:pPr>
          </w:p>
        </w:tc>
        <w:tc>
          <w:tcPr>
            <w:tcW w:w="1560" w:type="dxa"/>
          </w:tcPr>
          <w:p w14:paraId="427521B7" w14:textId="77777777" w:rsidR="007A5FB8" w:rsidRPr="008D378D" w:rsidRDefault="007A5FB8" w:rsidP="00497FB3">
            <w:pPr>
              <w:pStyle w:val="TableParagraph"/>
              <w:spacing w:before="115"/>
              <w:ind w:left="435"/>
              <w:jc w:val="center"/>
              <w:rPr>
                <w:lang w:val="pt-BR"/>
              </w:rPr>
            </w:pPr>
            <w:r w:rsidRPr="008D378D">
              <w:rPr>
                <w:b/>
                <w:spacing w:val="-2"/>
                <w:lang w:val="pt-BR"/>
              </w:rPr>
              <w:t>100%</w:t>
            </w:r>
          </w:p>
        </w:tc>
      </w:tr>
    </w:tbl>
    <w:p w14:paraId="09061D18" w14:textId="6FDC40D8" w:rsidR="00131E2F" w:rsidRPr="008D378D" w:rsidRDefault="00131E2F" w:rsidP="002D48C6">
      <w:pPr>
        <w:spacing w:before="40"/>
        <w:jc w:val="both"/>
        <w:outlineLvl w:val="3"/>
        <w:rPr>
          <w:i/>
          <w:iCs/>
          <w:color w:val="2F5496"/>
          <w:spacing w:val="-2"/>
          <w:lang w:val="pt-BR" w:eastAsia="pt-BR"/>
        </w:rPr>
      </w:pPr>
    </w:p>
    <w:p w14:paraId="6FB0875E" w14:textId="77777777" w:rsidR="00131E2F" w:rsidRPr="008D378D" w:rsidRDefault="00131E2F">
      <w:pPr>
        <w:rPr>
          <w:i/>
          <w:iCs/>
          <w:color w:val="2F5496"/>
          <w:spacing w:val="-2"/>
          <w:lang w:val="pt-BR" w:eastAsia="pt-BR"/>
        </w:rPr>
      </w:pPr>
      <w:r w:rsidRPr="008D378D">
        <w:rPr>
          <w:i/>
          <w:iCs/>
          <w:color w:val="2F5496"/>
          <w:spacing w:val="-2"/>
          <w:lang w:val="pt-BR" w:eastAsia="pt-BR"/>
        </w:rPr>
        <w:br w:type="page"/>
      </w:r>
    </w:p>
    <w:p w14:paraId="26143259" w14:textId="77777777" w:rsidR="000C356D" w:rsidRPr="008D378D" w:rsidRDefault="000C356D" w:rsidP="002D48C6">
      <w:pPr>
        <w:spacing w:before="40"/>
        <w:jc w:val="both"/>
        <w:outlineLvl w:val="3"/>
        <w:rPr>
          <w:color w:val="000000"/>
          <w:lang w:val="pt-BR" w:eastAsia="pt-BR"/>
        </w:rPr>
      </w:pPr>
    </w:p>
    <w:p w14:paraId="4A96DCB0" w14:textId="05FF6BD5" w:rsidR="000C356D" w:rsidRPr="008D378D" w:rsidRDefault="000C356D" w:rsidP="00FC7189">
      <w:pPr>
        <w:pStyle w:val="Heading4"/>
        <w:ind w:right="288"/>
        <w:rPr>
          <w:spacing w:val="-2"/>
          <w:sz w:val="36"/>
          <w:szCs w:val="36"/>
          <w:lang w:val="pt-BR"/>
        </w:rPr>
      </w:pPr>
      <w:r w:rsidRPr="008D378D">
        <w:rPr>
          <w:spacing w:val="-2"/>
          <w:sz w:val="36"/>
          <w:szCs w:val="36"/>
          <w:lang w:val="pt-BR"/>
        </w:rPr>
        <w:t xml:space="preserve">Tabela A.2 - Atividade 1 em </w:t>
      </w:r>
      <w:r w:rsidR="007A5FB8" w:rsidRPr="008D378D">
        <w:rPr>
          <w:spacing w:val="-2"/>
          <w:sz w:val="36"/>
          <w:szCs w:val="36"/>
          <w:lang w:val="pt-BR"/>
        </w:rPr>
        <w:t>M</w:t>
      </w:r>
      <w:r w:rsidRPr="008D378D">
        <w:rPr>
          <w:spacing w:val="-2"/>
          <w:sz w:val="36"/>
          <w:szCs w:val="36"/>
          <w:lang w:val="pt-BR"/>
        </w:rPr>
        <w:t xml:space="preserve">oeda </w:t>
      </w:r>
      <w:r w:rsidR="007A5FB8" w:rsidRPr="008D378D">
        <w:rPr>
          <w:spacing w:val="-2"/>
          <w:sz w:val="36"/>
          <w:szCs w:val="36"/>
          <w:lang w:val="pt-BR"/>
        </w:rPr>
        <w:t>L</w:t>
      </w:r>
      <w:r w:rsidRPr="008D378D">
        <w:rPr>
          <w:spacing w:val="-2"/>
          <w:sz w:val="36"/>
          <w:szCs w:val="36"/>
          <w:lang w:val="pt-BR"/>
        </w:rPr>
        <w:t>ocal</w:t>
      </w:r>
    </w:p>
    <w:p w14:paraId="189D23E8" w14:textId="6146E8C3" w:rsidR="000C356D" w:rsidRPr="008D378D" w:rsidRDefault="000C356D" w:rsidP="002D48C6">
      <w:pPr>
        <w:spacing w:before="2"/>
        <w:jc w:val="both"/>
        <w:rPr>
          <w:color w:val="000000"/>
          <w:sz w:val="27"/>
          <w:szCs w:val="27"/>
          <w:lang w:val="pt-BR" w:eastAsia="pt-BR"/>
        </w:rPr>
      </w:pPr>
    </w:p>
    <w:tbl>
      <w:tblPr>
        <w:tblW w:w="9270" w:type="dxa"/>
        <w:tblInd w:w="10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7"/>
        <w:gridCol w:w="2429"/>
        <w:gridCol w:w="1354"/>
        <w:gridCol w:w="1349"/>
        <w:gridCol w:w="1440"/>
        <w:gridCol w:w="1531"/>
      </w:tblGrid>
      <w:tr w:rsidR="007A5FB8" w:rsidRPr="002E504D" w14:paraId="0D024B0B" w14:textId="77777777" w:rsidTr="00497FB3">
        <w:trPr>
          <w:trHeight w:hRule="exact" w:val="1892"/>
          <w:tblHeader/>
        </w:trPr>
        <w:tc>
          <w:tcPr>
            <w:tcW w:w="1167" w:type="dxa"/>
            <w:shd w:val="clear" w:color="auto" w:fill="F2F2F2" w:themeFill="background1" w:themeFillShade="F2"/>
          </w:tcPr>
          <w:p w14:paraId="6F33B139" w14:textId="77777777" w:rsidR="007A5FB8" w:rsidRPr="008D378D" w:rsidRDefault="007A5FB8" w:rsidP="00497FB3">
            <w:pPr>
              <w:pStyle w:val="TableParagraph"/>
              <w:spacing w:before="240"/>
              <w:ind w:left="171" w:right="169"/>
              <w:jc w:val="center"/>
              <w:rPr>
                <w:lang w:val="pt-BR"/>
              </w:rPr>
            </w:pPr>
            <w:r w:rsidRPr="008D378D">
              <w:rPr>
                <w:b/>
                <w:spacing w:val="-1"/>
                <w:lang w:val="pt-BR"/>
              </w:rPr>
              <w:t>Código do índice</w:t>
            </w:r>
          </w:p>
        </w:tc>
        <w:tc>
          <w:tcPr>
            <w:tcW w:w="2429" w:type="dxa"/>
            <w:shd w:val="clear" w:color="auto" w:fill="F2F2F2" w:themeFill="background1" w:themeFillShade="F2"/>
          </w:tcPr>
          <w:p w14:paraId="2D22D823" w14:textId="77777777" w:rsidR="007A5FB8" w:rsidRPr="008D378D" w:rsidRDefault="007A5FB8" w:rsidP="00497FB3">
            <w:pPr>
              <w:pStyle w:val="TableParagraph"/>
              <w:spacing w:before="240"/>
              <w:jc w:val="center"/>
              <w:rPr>
                <w:lang w:val="pt-BR"/>
              </w:rPr>
            </w:pPr>
            <w:r w:rsidRPr="008D378D">
              <w:rPr>
                <w:b/>
                <w:spacing w:val="-1"/>
                <w:lang w:val="pt-BR"/>
              </w:rPr>
              <w:t>Descrição do Índice</w:t>
            </w:r>
          </w:p>
        </w:tc>
        <w:tc>
          <w:tcPr>
            <w:tcW w:w="1354" w:type="dxa"/>
            <w:shd w:val="clear" w:color="auto" w:fill="F2F2F2" w:themeFill="background1" w:themeFillShade="F2"/>
          </w:tcPr>
          <w:p w14:paraId="2CCA7714" w14:textId="77777777" w:rsidR="007A5FB8" w:rsidRPr="008D378D" w:rsidRDefault="007A5FB8" w:rsidP="00497FB3">
            <w:pPr>
              <w:pStyle w:val="TableParagraph"/>
              <w:spacing w:before="240" w:line="250" w:lineRule="exact"/>
              <w:ind w:left="171" w:right="279"/>
              <w:jc w:val="center"/>
              <w:rPr>
                <w:lang w:val="pt-BR"/>
              </w:rPr>
            </w:pPr>
            <w:r w:rsidRPr="008D378D">
              <w:rPr>
                <w:b/>
                <w:spacing w:val="-2"/>
                <w:lang w:val="pt-BR"/>
              </w:rPr>
              <w:t>Fonte do índice da moeda</w:t>
            </w:r>
          </w:p>
        </w:tc>
        <w:tc>
          <w:tcPr>
            <w:tcW w:w="1349" w:type="dxa"/>
            <w:shd w:val="clear" w:color="auto" w:fill="F2F2F2" w:themeFill="background1" w:themeFillShade="F2"/>
          </w:tcPr>
          <w:p w14:paraId="6E47153A" w14:textId="77777777" w:rsidR="007A5FB8" w:rsidRPr="008D378D" w:rsidRDefault="007A5FB8" w:rsidP="00497FB3">
            <w:pPr>
              <w:pStyle w:val="TableParagraph"/>
              <w:spacing w:before="240" w:line="250" w:lineRule="exact"/>
              <w:ind w:left="171" w:right="105"/>
              <w:jc w:val="center"/>
              <w:rPr>
                <w:lang w:val="pt-BR"/>
              </w:rPr>
            </w:pPr>
            <w:r w:rsidRPr="008D378D">
              <w:rPr>
                <w:b/>
                <w:lang w:val="pt-BR"/>
              </w:rPr>
              <w:t>Valor e data-base</w:t>
            </w:r>
          </w:p>
        </w:tc>
        <w:tc>
          <w:tcPr>
            <w:tcW w:w="1440" w:type="dxa"/>
            <w:shd w:val="clear" w:color="auto" w:fill="F2F2F2" w:themeFill="background1" w:themeFillShade="F2"/>
          </w:tcPr>
          <w:p w14:paraId="38063F8B" w14:textId="77777777" w:rsidR="007A5FB8" w:rsidRPr="008D378D" w:rsidRDefault="007A5FB8" w:rsidP="00497FB3">
            <w:pPr>
              <w:pStyle w:val="TableParagraph"/>
              <w:spacing w:before="240" w:line="224" w:lineRule="auto"/>
              <w:ind w:left="171" w:right="354"/>
              <w:jc w:val="center"/>
              <w:rPr>
                <w:lang w:val="pt-BR"/>
              </w:rPr>
            </w:pPr>
            <w:r w:rsidRPr="008D378D">
              <w:rPr>
                <w:b/>
                <w:bCs/>
                <w:spacing w:val="-2"/>
                <w:lang w:val="pt-BR"/>
              </w:rPr>
              <w:t>Valor da Oferta</w:t>
            </w:r>
            <w:r w:rsidRPr="008D378D">
              <w:rPr>
                <w:b/>
                <w:bCs/>
                <w:lang w:val="pt-BR"/>
              </w:rPr>
              <w:t xml:space="preserve"> em Moeda Local</w:t>
            </w:r>
          </w:p>
        </w:tc>
        <w:tc>
          <w:tcPr>
            <w:tcW w:w="1531" w:type="dxa"/>
            <w:shd w:val="clear" w:color="auto" w:fill="F2F2F2" w:themeFill="background1" w:themeFillShade="F2"/>
          </w:tcPr>
          <w:p w14:paraId="62C07982" w14:textId="77777777" w:rsidR="007A5FB8" w:rsidRPr="008D378D" w:rsidRDefault="007A5FB8" w:rsidP="00497FB3">
            <w:pPr>
              <w:pStyle w:val="TableParagraph"/>
              <w:spacing w:before="240" w:line="224" w:lineRule="auto"/>
              <w:ind w:left="171" w:right="249"/>
              <w:jc w:val="center"/>
              <w:rPr>
                <w:lang w:val="pt-BR"/>
              </w:rPr>
            </w:pPr>
            <w:r w:rsidRPr="008D378D">
              <w:rPr>
                <w:b/>
                <w:bCs/>
                <w:spacing w:val="-2"/>
                <w:lang w:val="pt-BR"/>
              </w:rPr>
              <w:t>Peso ou Coeficiente proposto pelo Licitante</w:t>
            </w:r>
          </w:p>
        </w:tc>
      </w:tr>
      <w:tr w:rsidR="007A5FB8" w:rsidRPr="008D378D" w14:paraId="34939814" w14:textId="77777777" w:rsidTr="00497FB3">
        <w:trPr>
          <w:trHeight w:hRule="exact" w:val="504"/>
        </w:trPr>
        <w:tc>
          <w:tcPr>
            <w:tcW w:w="1167" w:type="dxa"/>
          </w:tcPr>
          <w:p w14:paraId="2C059E2B" w14:textId="77777777" w:rsidR="007A5FB8" w:rsidRPr="008D378D" w:rsidRDefault="007A5FB8" w:rsidP="00497FB3">
            <w:pPr>
              <w:pStyle w:val="TableParagraph"/>
              <w:spacing w:before="110"/>
              <w:ind w:left="171"/>
              <w:rPr>
                <w:lang w:val="pt-BR"/>
              </w:rPr>
            </w:pPr>
            <w:r w:rsidRPr="008D378D">
              <w:rPr>
                <w:spacing w:val="2"/>
                <w:lang w:val="pt-BR"/>
              </w:rPr>
              <w:t>FI</w:t>
            </w:r>
          </w:p>
        </w:tc>
        <w:tc>
          <w:tcPr>
            <w:tcW w:w="2429" w:type="dxa"/>
          </w:tcPr>
          <w:p w14:paraId="6E91A1CC" w14:textId="77777777" w:rsidR="007A5FB8" w:rsidRPr="008D378D" w:rsidRDefault="007A5FB8" w:rsidP="00497FB3">
            <w:pPr>
              <w:pStyle w:val="TableParagraph"/>
              <w:spacing w:before="110"/>
              <w:ind w:left="171"/>
              <w:rPr>
                <w:lang w:val="pt-BR"/>
              </w:rPr>
            </w:pPr>
            <w:r w:rsidRPr="008D378D">
              <w:rPr>
                <w:spacing w:val="-3"/>
                <w:lang w:val="pt-BR"/>
              </w:rPr>
              <w:t>Fixo</w:t>
            </w:r>
          </w:p>
        </w:tc>
        <w:tc>
          <w:tcPr>
            <w:tcW w:w="1354" w:type="dxa"/>
          </w:tcPr>
          <w:p w14:paraId="63F90891" w14:textId="77777777" w:rsidR="007A5FB8" w:rsidRPr="008D378D" w:rsidRDefault="007A5FB8" w:rsidP="00497FB3">
            <w:pPr>
              <w:pStyle w:val="TableParagraph"/>
              <w:spacing w:before="110"/>
              <w:ind w:left="171"/>
              <w:jc w:val="both"/>
              <w:rPr>
                <w:lang w:val="pt-BR"/>
              </w:rPr>
            </w:pPr>
            <w:r w:rsidRPr="008D378D">
              <w:rPr>
                <w:lang w:val="pt-BR"/>
              </w:rPr>
              <w:t>-</w:t>
            </w:r>
          </w:p>
        </w:tc>
        <w:tc>
          <w:tcPr>
            <w:tcW w:w="1349" w:type="dxa"/>
          </w:tcPr>
          <w:p w14:paraId="63CA8D72" w14:textId="77777777" w:rsidR="007A5FB8" w:rsidRPr="008D378D" w:rsidRDefault="007A5FB8" w:rsidP="00497FB3">
            <w:pPr>
              <w:pStyle w:val="TableParagraph"/>
              <w:spacing w:before="110"/>
              <w:ind w:left="171"/>
              <w:jc w:val="both"/>
              <w:rPr>
                <w:lang w:val="pt-BR"/>
              </w:rPr>
            </w:pPr>
            <w:r w:rsidRPr="008D378D">
              <w:rPr>
                <w:lang w:val="pt-BR"/>
              </w:rPr>
              <w:t>-</w:t>
            </w:r>
          </w:p>
        </w:tc>
        <w:tc>
          <w:tcPr>
            <w:tcW w:w="1440" w:type="dxa"/>
          </w:tcPr>
          <w:p w14:paraId="6CA14865" w14:textId="77777777" w:rsidR="007A5FB8" w:rsidRPr="008D378D" w:rsidRDefault="007A5FB8" w:rsidP="00497FB3">
            <w:pPr>
              <w:spacing w:before="120" w:after="240"/>
              <w:ind w:right="288"/>
              <w:jc w:val="both"/>
              <w:outlineLvl w:val="1"/>
              <w:rPr>
                <w:sz w:val="22"/>
                <w:szCs w:val="22"/>
                <w:lang w:val="pt-BR"/>
              </w:rPr>
            </w:pPr>
          </w:p>
        </w:tc>
        <w:tc>
          <w:tcPr>
            <w:tcW w:w="1531" w:type="dxa"/>
          </w:tcPr>
          <w:p w14:paraId="02633FCF" w14:textId="77777777" w:rsidR="007A5FB8" w:rsidRPr="008D378D" w:rsidRDefault="007A5FB8" w:rsidP="00497FB3">
            <w:pPr>
              <w:pStyle w:val="TableParagraph"/>
              <w:spacing w:before="85"/>
              <w:ind w:left="171"/>
              <w:jc w:val="center"/>
              <w:rPr>
                <w:lang w:val="pt-BR"/>
              </w:rPr>
            </w:pPr>
            <w:r w:rsidRPr="008D378D">
              <w:rPr>
                <w:lang w:val="pt-BR"/>
              </w:rPr>
              <w:t>10%*</w:t>
            </w:r>
          </w:p>
        </w:tc>
      </w:tr>
      <w:tr w:rsidR="007A5FB8" w:rsidRPr="008D378D" w14:paraId="73DDBF87" w14:textId="77777777" w:rsidTr="00497FB3">
        <w:trPr>
          <w:trHeight w:hRule="exact" w:val="504"/>
        </w:trPr>
        <w:tc>
          <w:tcPr>
            <w:tcW w:w="1167" w:type="dxa"/>
          </w:tcPr>
          <w:p w14:paraId="1D3E13BB" w14:textId="77777777" w:rsidR="007A5FB8" w:rsidRPr="008D378D" w:rsidRDefault="007A5FB8" w:rsidP="00497FB3">
            <w:pPr>
              <w:pStyle w:val="TableParagraph"/>
              <w:spacing w:before="110"/>
              <w:ind w:left="171"/>
              <w:rPr>
                <w:lang w:val="pt-BR"/>
              </w:rPr>
            </w:pPr>
            <w:r w:rsidRPr="008D378D">
              <w:rPr>
                <w:spacing w:val="2"/>
                <w:lang w:val="pt-BR"/>
              </w:rPr>
              <w:t>FL</w:t>
            </w:r>
          </w:p>
        </w:tc>
        <w:tc>
          <w:tcPr>
            <w:tcW w:w="2429" w:type="dxa"/>
          </w:tcPr>
          <w:p w14:paraId="7187BCF4" w14:textId="77777777" w:rsidR="007A5FB8" w:rsidRPr="008D378D" w:rsidRDefault="007A5FB8" w:rsidP="00497FB3">
            <w:pPr>
              <w:pStyle w:val="TableParagraph"/>
              <w:spacing w:before="110"/>
              <w:ind w:left="171"/>
              <w:rPr>
                <w:lang w:val="pt-BR"/>
              </w:rPr>
            </w:pPr>
            <w:r w:rsidRPr="008D378D">
              <w:rPr>
                <w:lang w:val="pt-BR"/>
              </w:rPr>
              <w:t>Empregados estrangeiros</w:t>
            </w:r>
          </w:p>
        </w:tc>
        <w:tc>
          <w:tcPr>
            <w:tcW w:w="1354" w:type="dxa"/>
          </w:tcPr>
          <w:p w14:paraId="7F68DC8A" w14:textId="77777777" w:rsidR="007A5FB8" w:rsidRPr="008D378D" w:rsidRDefault="007A5FB8" w:rsidP="00497FB3">
            <w:pPr>
              <w:spacing w:before="120" w:after="240"/>
              <w:ind w:right="288"/>
              <w:jc w:val="both"/>
              <w:outlineLvl w:val="1"/>
              <w:rPr>
                <w:sz w:val="22"/>
                <w:szCs w:val="22"/>
                <w:lang w:val="pt-BR"/>
              </w:rPr>
            </w:pPr>
          </w:p>
        </w:tc>
        <w:tc>
          <w:tcPr>
            <w:tcW w:w="1349" w:type="dxa"/>
          </w:tcPr>
          <w:p w14:paraId="74E19CBB" w14:textId="77777777" w:rsidR="007A5FB8" w:rsidRPr="008D378D" w:rsidRDefault="007A5FB8" w:rsidP="00497FB3">
            <w:pPr>
              <w:spacing w:before="120" w:after="240"/>
              <w:ind w:right="288"/>
              <w:jc w:val="both"/>
              <w:outlineLvl w:val="1"/>
              <w:rPr>
                <w:sz w:val="22"/>
                <w:szCs w:val="22"/>
                <w:lang w:val="pt-BR"/>
              </w:rPr>
            </w:pPr>
          </w:p>
        </w:tc>
        <w:tc>
          <w:tcPr>
            <w:tcW w:w="1440" w:type="dxa"/>
          </w:tcPr>
          <w:p w14:paraId="0E46A2DB" w14:textId="77777777" w:rsidR="007A5FB8" w:rsidRPr="008D378D" w:rsidRDefault="007A5FB8" w:rsidP="00497FB3">
            <w:pPr>
              <w:spacing w:before="120" w:after="240"/>
              <w:ind w:right="288"/>
              <w:jc w:val="both"/>
              <w:outlineLvl w:val="1"/>
              <w:rPr>
                <w:sz w:val="22"/>
                <w:szCs w:val="22"/>
                <w:lang w:val="pt-BR"/>
              </w:rPr>
            </w:pPr>
          </w:p>
        </w:tc>
        <w:tc>
          <w:tcPr>
            <w:tcW w:w="1531" w:type="dxa"/>
          </w:tcPr>
          <w:p w14:paraId="46E254D8" w14:textId="77777777" w:rsidR="007A5FB8" w:rsidRPr="008D378D" w:rsidRDefault="007A5FB8" w:rsidP="00497FB3">
            <w:pPr>
              <w:spacing w:before="120" w:after="240"/>
              <w:ind w:right="288"/>
              <w:jc w:val="both"/>
              <w:outlineLvl w:val="1"/>
              <w:rPr>
                <w:sz w:val="22"/>
                <w:szCs w:val="22"/>
                <w:lang w:val="pt-BR"/>
              </w:rPr>
            </w:pPr>
          </w:p>
        </w:tc>
      </w:tr>
      <w:tr w:rsidR="007A5FB8" w:rsidRPr="008D378D" w14:paraId="7AC54F7C" w14:textId="77777777" w:rsidTr="00497FB3">
        <w:trPr>
          <w:trHeight w:hRule="exact" w:val="518"/>
        </w:trPr>
        <w:tc>
          <w:tcPr>
            <w:tcW w:w="1167" w:type="dxa"/>
          </w:tcPr>
          <w:p w14:paraId="1D098ED0" w14:textId="77777777" w:rsidR="007A5FB8" w:rsidRPr="008D378D" w:rsidRDefault="007A5FB8" w:rsidP="00497FB3">
            <w:pPr>
              <w:pStyle w:val="TableParagraph"/>
              <w:spacing w:before="110"/>
              <w:ind w:left="171"/>
              <w:jc w:val="both"/>
              <w:rPr>
                <w:lang w:val="pt-BR"/>
              </w:rPr>
            </w:pPr>
            <w:r w:rsidRPr="008D378D">
              <w:rPr>
                <w:spacing w:val="-1"/>
                <w:lang w:val="pt-BR"/>
              </w:rPr>
              <w:t>LL</w:t>
            </w:r>
          </w:p>
        </w:tc>
        <w:tc>
          <w:tcPr>
            <w:tcW w:w="2429" w:type="dxa"/>
          </w:tcPr>
          <w:p w14:paraId="12B88347" w14:textId="77777777" w:rsidR="007A5FB8" w:rsidRPr="008D378D" w:rsidRDefault="007A5FB8" w:rsidP="00497FB3">
            <w:pPr>
              <w:pStyle w:val="TableParagraph"/>
              <w:spacing w:before="110"/>
              <w:ind w:left="171"/>
              <w:jc w:val="both"/>
              <w:rPr>
                <w:lang w:val="pt-BR"/>
              </w:rPr>
            </w:pPr>
            <w:r w:rsidRPr="008D378D">
              <w:rPr>
                <w:spacing w:val="-2"/>
                <w:lang w:val="pt-BR"/>
              </w:rPr>
              <w:t>Empregados locais</w:t>
            </w:r>
          </w:p>
        </w:tc>
        <w:tc>
          <w:tcPr>
            <w:tcW w:w="1354" w:type="dxa"/>
          </w:tcPr>
          <w:p w14:paraId="4B90F9BB" w14:textId="77777777" w:rsidR="007A5FB8" w:rsidRPr="008D378D" w:rsidRDefault="007A5FB8" w:rsidP="00497FB3">
            <w:pPr>
              <w:spacing w:before="120" w:after="240"/>
              <w:ind w:right="288"/>
              <w:jc w:val="both"/>
              <w:outlineLvl w:val="1"/>
              <w:rPr>
                <w:sz w:val="22"/>
                <w:szCs w:val="22"/>
                <w:lang w:val="pt-BR"/>
              </w:rPr>
            </w:pPr>
          </w:p>
        </w:tc>
        <w:tc>
          <w:tcPr>
            <w:tcW w:w="1349" w:type="dxa"/>
          </w:tcPr>
          <w:p w14:paraId="13C96AF4" w14:textId="77777777" w:rsidR="007A5FB8" w:rsidRPr="008D378D" w:rsidRDefault="007A5FB8" w:rsidP="00497FB3">
            <w:pPr>
              <w:spacing w:before="120" w:after="240"/>
              <w:ind w:right="288"/>
              <w:jc w:val="both"/>
              <w:outlineLvl w:val="1"/>
              <w:rPr>
                <w:sz w:val="22"/>
                <w:szCs w:val="22"/>
                <w:lang w:val="pt-BR"/>
              </w:rPr>
            </w:pPr>
          </w:p>
        </w:tc>
        <w:tc>
          <w:tcPr>
            <w:tcW w:w="1440" w:type="dxa"/>
          </w:tcPr>
          <w:p w14:paraId="3118DB53" w14:textId="77777777" w:rsidR="007A5FB8" w:rsidRPr="008D378D" w:rsidRDefault="007A5FB8" w:rsidP="00497FB3">
            <w:pPr>
              <w:spacing w:before="120" w:after="240"/>
              <w:ind w:right="288"/>
              <w:jc w:val="both"/>
              <w:outlineLvl w:val="1"/>
              <w:rPr>
                <w:sz w:val="22"/>
                <w:szCs w:val="22"/>
                <w:lang w:val="pt-BR"/>
              </w:rPr>
            </w:pPr>
          </w:p>
        </w:tc>
        <w:tc>
          <w:tcPr>
            <w:tcW w:w="1531" w:type="dxa"/>
          </w:tcPr>
          <w:p w14:paraId="21A2B9F9" w14:textId="77777777" w:rsidR="007A5FB8" w:rsidRPr="008D378D" w:rsidRDefault="007A5FB8" w:rsidP="00497FB3">
            <w:pPr>
              <w:spacing w:before="120" w:after="240"/>
              <w:ind w:right="288"/>
              <w:jc w:val="both"/>
              <w:outlineLvl w:val="1"/>
              <w:rPr>
                <w:sz w:val="22"/>
                <w:szCs w:val="22"/>
                <w:lang w:val="pt-BR"/>
              </w:rPr>
            </w:pPr>
          </w:p>
        </w:tc>
      </w:tr>
      <w:tr w:rsidR="007A5FB8" w:rsidRPr="008D378D" w14:paraId="17A7E604" w14:textId="77777777" w:rsidTr="00497FB3">
        <w:trPr>
          <w:trHeight w:hRule="exact" w:val="504"/>
        </w:trPr>
        <w:tc>
          <w:tcPr>
            <w:tcW w:w="1167" w:type="dxa"/>
          </w:tcPr>
          <w:p w14:paraId="7E873391" w14:textId="77777777" w:rsidR="007A5FB8" w:rsidRPr="008D378D" w:rsidRDefault="007A5FB8" w:rsidP="00497FB3">
            <w:pPr>
              <w:pStyle w:val="TableParagraph"/>
              <w:spacing w:before="115"/>
              <w:ind w:left="171"/>
              <w:jc w:val="both"/>
              <w:rPr>
                <w:lang w:val="pt-BR"/>
              </w:rPr>
            </w:pPr>
            <w:r w:rsidRPr="008D378D">
              <w:rPr>
                <w:spacing w:val="2"/>
                <w:lang w:val="pt-BR"/>
              </w:rPr>
              <w:t>FU</w:t>
            </w:r>
          </w:p>
        </w:tc>
        <w:tc>
          <w:tcPr>
            <w:tcW w:w="2429" w:type="dxa"/>
          </w:tcPr>
          <w:p w14:paraId="23D234B1" w14:textId="77777777" w:rsidR="007A5FB8" w:rsidRPr="008D378D" w:rsidRDefault="007A5FB8" w:rsidP="00497FB3">
            <w:pPr>
              <w:pStyle w:val="TableParagraph"/>
              <w:spacing w:before="115"/>
              <w:ind w:left="171"/>
              <w:jc w:val="both"/>
              <w:rPr>
                <w:lang w:val="pt-BR"/>
              </w:rPr>
            </w:pPr>
            <w:r w:rsidRPr="008D378D">
              <w:rPr>
                <w:spacing w:val="-4"/>
                <w:lang w:val="pt-BR"/>
              </w:rPr>
              <w:t>Combustível</w:t>
            </w:r>
          </w:p>
        </w:tc>
        <w:tc>
          <w:tcPr>
            <w:tcW w:w="1354" w:type="dxa"/>
          </w:tcPr>
          <w:p w14:paraId="523C3D3F" w14:textId="77777777" w:rsidR="007A5FB8" w:rsidRPr="008D378D" w:rsidRDefault="007A5FB8" w:rsidP="00497FB3">
            <w:pPr>
              <w:spacing w:before="120" w:after="240"/>
              <w:ind w:right="288"/>
              <w:jc w:val="both"/>
              <w:outlineLvl w:val="1"/>
              <w:rPr>
                <w:sz w:val="22"/>
                <w:szCs w:val="22"/>
                <w:lang w:val="pt-BR"/>
              </w:rPr>
            </w:pPr>
          </w:p>
        </w:tc>
        <w:tc>
          <w:tcPr>
            <w:tcW w:w="1349" w:type="dxa"/>
          </w:tcPr>
          <w:p w14:paraId="6C0676A5" w14:textId="77777777" w:rsidR="007A5FB8" w:rsidRPr="008D378D" w:rsidRDefault="007A5FB8" w:rsidP="00497FB3">
            <w:pPr>
              <w:spacing w:before="120" w:after="240"/>
              <w:ind w:right="288"/>
              <w:jc w:val="both"/>
              <w:outlineLvl w:val="1"/>
              <w:rPr>
                <w:sz w:val="22"/>
                <w:szCs w:val="22"/>
                <w:lang w:val="pt-BR"/>
              </w:rPr>
            </w:pPr>
          </w:p>
        </w:tc>
        <w:tc>
          <w:tcPr>
            <w:tcW w:w="1440" w:type="dxa"/>
          </w:tcPr>
          <w:p w14:paraId="4F029333" w14:textId="77777777" w:rsidR="007A5FB8" w:rsidRPr="008D378D" w:rsidRDefault="007A5FB8" w:rsidP="00497FB3">
            <w:pPr>
              <w:spacing w:before="120" w:after="240"/>
              <w:ind w:right="288"/>
              <w:jc w:val="both"/>
              <w:outlineLvl w:val="1"/>
              <w:rPr>
                <w:sz w:val="22"/>
                <w:szCs w:val="22"/>
                <w:lang w:val="pt-BR"/>
              </w:rPr>
            </w:pPr>
          </w:p>
        </w:tc>
        <w:tc>
          <w:tcPr>
            <w:tcW w:w="1531" w:type="dxa"/>
          </w:tcPr>
          <w:p w14:paraId="30D5DDBA" w14:textId="77777777" w:rsidR="007A5FB8" w:rsidRPr="008D378D" w:rsidRDefault="007A5FB8" w:rsidP="00497FB3">
            <w:pPr>
              <w:spacing w:before="120" w:after="240"/>
              <w:ind w:right="288"/>
              <w:jc w:val="both"/>
              <w:outlineLvl w:val="1"/>
              <w:rPr>
                <w:sz w:val="22"/>
                <w:szCs w:val="22"/>
                <w:lang w:val="pt-BR"/>
              </w:rPr>
            </w:pPr>
          </w:p>
        </w:tc>
      </w:tr>
      <w:tr w:rsidR="007A5FB8" w:rsidRPr="008D378D" w14:paraId="08C1C52B" w14:textId="77777777" w:rsidTr="00497FB3">
        <w:trPr>
          <w:trHeight w:hRule="exact" w:val="504"/>
        </w:trPr>
        <w:tc>
          <w:tcPr>
            <w:tcW w:w="1167" w:type="dxa"/>
          </w:tcPr>
          <w:p w14:paraId="1F2FD8D5" w14:textId="77777777" w:rsidR="007A5FB8" w:rsidRPr="008D378D" w:rsidRDefault="007A5FB8" w:rsidP="00497FB3">
            <w:pPr>
              <w:pStyle w:val="TableParagraph"/>
              <w:spacing w:before="110"/>
              <w:ind w:left="171"/>
              <w:jc w:val="both"/>
              <w:rPr>
                <w:lang w:val="pt-BR"/>
              </w:rPr>
            </w:pPr>
            <w:r w:rsidRPr="008D378D">
              <w:rPr>
                <w:spacing w:val="1"/>
                <w:lang w:val="pt-BR"/>
              </w:rPr>
              <w:t>CE</w:t>
            </w:r>
          </w:p>
        </w:tc>
        <w:tc>
          <w:tcPr>
            <w:tcW w:w="2429" w:type="dxa"/>
          </w:tcPr>
          <w:p w14:paraId="099E31C2" w14:textId="77777777" w:rsidR="007A5FB8" w:rsidRPr="008D378D" w:rsidRDefault="007A5FB8" w:rsidP="00497FB3">
            <w:pPr>
              <w:pStyle w:val="TableParagraph"/>
              <w:spacing w:before="110"/>
              <w:ind w:left="171"/>
              <w:jc w:val="both"/>
              <w:rPr>
                <w:lang w:val="pt-BR"/>
              </w:rPr>
            </w:pPr>
            <w:r w:rsidRPr="008D378D">
              <w:rPr>
                <w:spacing w:val="-3"/>
                <w:lang w:val="pt-BR"/>
              </w:rPr>
              <w:t xml:space="preserve">Cimento </w:t>
            </w:r>
            <w:r w:rsidRPr="008D378D">
              <w:rPr>
                <w:i/>
                <w:spacing w:val="-3"/>
                <w:lang w:val="pt-BR"/>
              </w:rPr>
              <w:t>Portland</w:t>
            </w:r>
          </w:p>
        </w:tc>
        <w:tc>
          <w:tcPr>
            <w:tcW w:w="1354" w:type="dxa"/>
          </w:tcPr>
          <w:p w14:paraId="14E792CE" w14:textId="77777777" w:rsidR="007A5FB8" w:rsidRPr="008D378D" w:rsidRDefault="007A5FB8" w:rsidP="00497FB3">
            <w:pPr>
              <w:spacing w:before="120" w:after="240"/>
              <w:ind w:right="288"/>
              <w:jc w:val="both"/>
              <w:outlineLvl w:val="1"/>
              <w:rPr>
                <w:sz w:val="22"/>
                <w:szCs w:val="22"/>
                <w:lang w:val="pt-BR"/>
              </w:rPr>
            </w:pPr>
          </w:p>
        </w:tc>
        <w:tc>
          <w:tcPr>
            <w:tcW w:w="1349" w:type="dxa"/>
          </w:tcPr>
          <w:p w14:paraId="12F7AC93" w14:textId="77777777" w:rsidR="007A5FB8" w:rsidRPr="008D378D" w:rsidRDefault="007A5FB8" w:rsidP="00497FB3">
            <w:pPr>
              <w:spacing w:before="120" w:after="240"/>
              <w:ind w:right="288"/>
              <w:jc w:val="both"/>
              <w:outlineLvl w:val="1"/>
              <w:rPr>
                <w:sz w:val="22"/>
                <w:szCs w:val="22"/>
                <w:lang w:val="pt-BR"/>
              </w:rPr>
            </w:pPr>
          </w:p>
        </w:tc>
        <w:tc>
          <w:tcPr>
            <w:tcW w:w="1440" w:type="dxa"/>
          </w:tcPr>
          <w:p w14:paraId="42A43EAC" w14:textId="77777777" w:rsidR="007A5FB8" w:rsidRPr="008D378D" w:rsidRDefault="007A5FB8" w:rsidP="00497FB3">
            <w:pPr>
              <w:spacing w:before="120" w:after="240"/>
              <w:ind w:right="288"/>
              <w:jc w:val="both"/>
              <w:outlineLvl w:val="1"/>
              <w:rPr>
                <w:sz w:val="22"/>
                <w:szCs w:val="22"/>
                <w:lang w:val="pt-BR"/>
              </w:rPr>
            </w:pPr>
          </w:p>
        </w:tc>
        <w:tc>
          <w:tcPr>
            <w:tcW w:w="1531" w:type="dxa"/>
          </w:tcPr>
          <w:p w14:paraId="320519F6" w14:textId="77777777" w:rsidR="007A5FB8" w:rsidRPr="008D378D" w:rsidRDefault="007A5FB8" w:rsidP="00497FB3">
            <w:pPr>
              <w:spacing w:before="120" w:after="240"/>
              <w:ind w:right="288"/>
              <w:jc w:val="both"/>
              <w:outlineLvl w:val="1"/>
              <w:rPr>
                <w:sz w:val="22"/>
                <w:szCs w:val="22"/>
                <w:lang w:val="pt-BR"/>
              </w:rPr>
            </w:pPr>
          </w:p>
        </w:tc>
      </w:tr>
      <w:tr w:rsidR="007A5FB8" w:rsidRPr="008D378D" w14:paraId="55DF33DF" w14:textId="77777777" w:rsidTr="00497FB3">
        <w:trPr>
          <w:trHeight w:hRule="exact" w:val="504"/>
        </w:trPr>
        <w:tc>
          <w:tcPr>
            <w:tcW w:w="1167" w:type="dxa"/>
          </w:tcPr>
          <w:p w14:paraId="0CB5AB16" w14:textId="77777777" w:rsidR="007A5FB8" w:rsidRPr="008D378D" w:rsidRDefault="007A5FB8" w:rsidP="00497FB3">
            <w:pPr>
              <w:pStyle w:val="TableParagraph"/>
              <w:spacing w:before="110"/>
              <w:ind w:left="171"/>
              <w:jc w:val="both"/>
              <w:rPr>
                <w:lang w:val="pt-BR"/>
              </w:rPr>
            </w:pPr>
            <w:r w:rsidRPr="008D378D">
              <w:rPr>
                <w:spacing w:val="1"/>
                <w:lang w:val="pt-BR"/>
              </w:rPr>
              <w:t>RS</w:t>
            </w:r>
          </w:p>
        </w:tc>
        <w:tc>
          <w:tcPr>
            <w:tcW w:w="2429" w:type="dxa"/>
          </w:tcPr>
          <w:p w14:paraId="307121C4" w14:textId="77777777" w:rsidR="007A5FB8" w:rsidRPr="008D378D" w:rsidRDefault="007A5FB8" w:rsidP="00497FB3">
            <w:pPr>
              <w:pStyle w:val="TableParagraph"/>
              <w:spacing w:before="110"/>
              <w:ind w:left="171"/>
              <w:jc w:val="both"/>
              <w:rPr>
                <w:lang w:val="pt-BR"/>
              </w:rPr>
            </w:pPr>
            <w:r w:rsidRPr="008D378D">
              <w:rPr>
                <w:spacing w:val="-2"/>
                <w:lang w:val="pt-BR"/>
              </w:rPr>
              <w:t>Aço reforçado</w:t>
            </w:r>
          </w:p>
        </w:tc>
        <w:tc>
          <w:tcPr>
            <w:tcW w:w="1354" w:type="dxa"/>
          </w:tcPr>
          <w:p w14:paraId="7F292D92" w14:textId="77777777" w:rsidR="007A5FB8" w:rsidRPr="008D378D" w:rsidRDefault="007A5FB8" w:rsidP="00497FB3">
            <w:pPr>
              <w:spacing w:before="120" w:after="240"/>
              <w:ind w:right="288"/>
              <w:jc w:val="both"/>
              <w:outlineLvl w:val="1"/>
              <w:rPr>
                <w:sz w:val="22"/>
                <w:szCs w:val="22"/>
                <w:lang w:val="pt-BR"/>
              </w:rPr>
            </w:pPr>
          </w:p>
        </w:tc>
        <w:tc>
          <w:tcPr>
            <w:tcW w:w="1349" w:type="dxa"/>
          </w:tcPr>
          <w:p w14:paraId="69C64448" w14:textId="77777777" w:rsidR="007A5FB8" w:rsidRPr="008D378D" w:rsidRDefault="007A5FB8" w:rsidP="00497FB3">
            <w:pPr>
              <w:spacing w:before="120" w:after="240"/>
              <w:ind w:right="288"/>
              <w:jc w:val="both"/>
              <w:outlineLvl w:val="1"/>
              <w:rPr>
                <w:sz w:val="22"/>
                <w:szCs w:val="22"/>
                <w:lang w:val="pt-BR"/>
              </w:rPr>
            </w:pPr>
          </w:p>
        </w:tc>
        <w:tc>
          <w:tcPr>
            <w:tcW w:w="1440" w:type="dxa"/>
          </w:tcPr>
          <w:p w14:paraId="76365CF0" w14:textId="77777777" w:rsidR="007A5FB8" w:rsidRPr="008D378D" w:rsidRDefault="007A5FB8" w:rsidP="00497FB3">
            <w:pPr>
              <w:spacing w:before="120" w:after="240"/>
              <w:ind w:right="288"/>
              <w:jc w:val="both"/>
              <w:outlineLvl w:val="1"/>
              <w:rPr>
                <w:sz w:val="22"/>
                <w:szCs w:val="22"/>
                <w:lang w:val="pt-BR"/>
              </w:rPr>
            </w:pPr>
          </w:p>
        </w:tc>
        <w:tc>
          <w:tcPr>
            <w:tcW w:w="1531" w:type="dxa"/>
          </w:tcPr>
          <w:p w14:paraId="1E985AC7" w14:textId="77777777" w:rsidR="007A5FB8" w:rsidRPr="008D378D" w:rsidRDefault="007A5FB8" w:rsidP="00497FB3">
            <w:pPr>
              <w:spacing w:before="120" w:after="240"/>
              <w:ind w:right="288"/>
              <w:jc w:val="both"/>
              <w:outlineLvl w:val="1"/>
              <w:rPr>
                <w:sz w:val="22"/>
                <w:szCs w:val="22"/>
                <w:lang w:val="pt-BR"/>
              </w:rPr>
            </w:pPr>
          </w:p>
        </w:tc>
      </w:tr>
      <w:tr w:rsidR="007A5FB8" w:rsidRPr="008D378D" w14:paraId="7E674314" w14:textId="77777777" w:rsidTr="00497FB3">
        <w:trPr>
          <w:trHeight w:hRule="exact" w:val="499"/>
        </w:trPr>
        <w:tc>
          <w:tcPr>
            <w:tcW w:w="1167" w:type="dxa"/>
          </w:tcPr>
          <w:p w14:paraId="6ED5D8F6" w14:textId="77777777" w:rsidR="007A5FB8" w:rsidRPr="008D378D" w:rsidRDefault="007A5FB8" w:rsidP="00497FB3">
            <w:pPr>
              <w:pStyle w:val="TableParagraph"/>
              <w:spacing w:before="110"/>
              <w:ind w:left="171"/>
              <w:jc w:val="both"/>
              <w:rPr>
                <w:lang w:val="pt-BR"/>
              </w:rPr>
            </w:pPr>
            <w:r w:rsidRPr="008D378D">
              <w:rPr>
                <w:spacing w:val="2"/>
                <w:lang w:val="pt-BR"/>
              </w:rPr>
              <w:t>SS</w:t>
            </w:r>
          </w:p>
        </w:tc>
        <w:tc>
          <w:tcPr>
            <w:tcW w:w="2429" w:type="dxa"/>
          </w:tcPr>
          <w:p w14:paraId="1CF1453D" w14:textId="77777777" w:rsidR="007A5FB8" w:rsidRPr="008D378D" w:rsidRDefault="007A5FB8" w:rsidP="00497FB3">
            <w:pPr>
              <w:pStyle w:val="TableParagraph"/>
              <w:spacing w:before="110"/>
              <w:ind w:left="171"/>
              <w:jc w:val="both"/>
              <w:rPr>
                <w:lang w:val="pt-BR"/>
              </w:rPr>
            </w:pPr>
            <w:r w:rsidRPr="008D378D">
              <w:rPr>
                <w:spacing w:val="-1"/>
                <w:lang w:val="pt-BR"/>
              </w:rPr>
              <w:t>Aço estrutural</w:t>
            </w:r>
          </w:p>
        </w:tc>
        <w:tc>
          <w:tcPr>
            <w:tcW w:w="1354" w:type="dxa"/>
          </w:tcPr>
          <w:p w14:paraId="6EF9EFFA" w14:textId="77777777" w:rsidR="007A5FB8" w:rsidRPr="008D378D" w:rsidRDefault="007A5FB8" w:rsidP="00497FB3">
            <w:pPr>
              <w:spacing w:before="120" w:after="240"/>
              <w:ind w:right="288"/>
              <w:jc w:val="both"/>
              <w:outlineLvl w:val="1"/>
              <w:rPr>
                <w:sz w:val="22"/>
                <w:szCs w:val="22"/>
                <w:lang w:val="pt-BR"/>
              </w:rPr>
            </w:pPr>
          </w:p>
        </w:tc>
        <w:tc>
          <w:tcPr>
            <w:tcW w:w="1349" w:type="dxa"/>
          </w:tcPr>
          <w:p w14:paraId="05783A37" w14:textId="77777777" w:rsidR="007A5FB8" w:rsidRPr="008D378D" w:rsidRDefault="007A5FB8" w:rsidP="00497FB3">
            <w:pPr>
              <w:spacing w:before="120" w:after="240"/>
              <w:ind w:right="288"/>
              <w:jc w:val="both"/>
              <w:outlineLvl w:val="1"/>
              <w:rPr>
                <w:sz w:val="22"/>
                <w:szCs w:val="22"/>
                <w:lang w:val="pt-BR"/>
              </w:rPr>
            </w:pPr>
          </w:p>
        </w:tc>
        <w:tc>
          <w:tcPr>
            <w:tcW w:w="1440" w:type="dxa"/>
          </w:tcPr>
          <w:p w14:paraId="705E1523" w14:textId="77777777" w:rsidR="007A5FB8" w:rsidRPr="008D378D" w:rsidRDefault="007A5FB8" w:rsidP="00497FB3">
            <w:pPr>
              <w:spacing w:before="120" w:after="240"/>
              <w:ind w:right="288"/>
              <w:jc w:val="both"/>
              <w:outlineLvl w:val="1"/>
              <w:rPr>
                <w:sz w:val="22"/>
                <w:szCs w:val="22"/>
                <w:lang w:val="pt-BR"/>
              </w:rPr>
            </w:pPr>
          </w:p>
        </w:tc>
        <w:tc>
          <w:tcPr>
            <w:tcW w:w="1531" w:type="dxa"/>
          </w:tcPr>
          <w:p w14:paraId="645DD2A7" w14:textId="77777777" w:rsidR="007A5FB8" w:rsidRPr="008D378D" w:rsidRDefault="007A5FB8" w:rsidP="00497FB3">
            <w:pPr>
              <w:spacing w:before="120" w:after="240"/>
              <w:ind w:right="288"/>
              <w:jc w:val="both"/>
              <w:outlineLvl w:val="1"/>
              <w:rPr>
                <w:sz w:val="22"/>
                <w:szCs w:val="22"/>
                <w:lang w:val="pt-BR"/>
              </w:rPr>
            </w:pPr>
          </w:p>
        </w:tc>
      </w:tr>
      <w:tr w:rsidR="007A5FB8" w:rsidRPr="008D378D" w14:paraId="5E66DCA9" w14:textId="77777777" w:rsidTr="00497FB3">
        <w:trPr>
          <w:trHeight w:hRule="exact" w:val="504"/>
        </w:trPr>
        <w:tc>
          <w:tcPr>
            <w:tcW w:w="1167" w:type="dxa"/>
          </w:tcPr>
          <w:p w14:paraId="5A85647A" w14:textId="77777777" w:rsidR="007A5FB8" w:rsidRPr="008D378D" w:rsidRDefault="007A5FB8" w:rsidP="00497FB3">
            <w:pPr>
              <w:pStyle w:val="TableParagraph"/>
              <w:spacing w:before="110"/>
              <w:ind w:left="171"/>
              <w:jc w:val="both"/>
              <w:rPr>
                <w:lang w:val="pt-BR"/>
              </w:rPr>
            </w:pPr>
            <w:r w:rsidRPr="008D378D">
              <w:rPr>
                <w:spacing w:val="-3"/>
                <w:lang w:val="pt-BR"/>
              </w:rPr>
              <w:t>ST</w:t>
            </w:r>
          </w:p>
        </w:tc>
        <w:tc>
          <w:tcPr>
            <w:tcW w:w="2429" w:type="dxa"/>
          </w:tcPr>
          <w:p w14:paraId="4A6C933B" w14:textId="77777777" w:rsidR="007A5FB8" w:rsidRPr="008D378D" w:rsidRDefault="007A5FB8" w:rsidP="00497FB3">
            <w:pPr>
              <w:pStyle w:val="TableParagraph"/>
              <w:spacing w:before="110"/>
              <w:ind w:left="171"/>
              <w:jc w:val="both"/>
              <w:rPr>
                <w:lang w:val="pt-BR"/>
              </w:rPr>
            </w:pPr>
            <w:r w:rsidRPr="008D378D">
              <w:rPr>
                <w:lang w:val="pt-BR"/>
              </w:rPr>
              <w:t>Aditivos</w:t>
            </w:r>
          </w:p>
        </w:tc>
        <w:tc>
          <w:tcPr>
            <w:tcW w:w="1354" w:type="dxa"/>
          </w:tcPr>
          <w:p w14:paraId="42592263" w14:textId="77777777" w:rsidR="007A5FB8" w:rsidRPr="008D378D" w:rsidRDefault="007A5FB8" w:rsidP="00497FB3">
            <w:pPr>
              <w:spacing w:before="120" w:after="240"/>
              <w:ind w:right="288"/>
              <w:jc w:val="both"/>
              <w:outlineLvl w:val="1"/>
              <w:rPr>
                <w:sz w:val="22"/>
                <w:szCs w:val="22"/>
                <w:lang w:val="pt-BR"/>
              </w:rPr>
            </w:pPr>
          </w:p>
        </w:tc>
        <w:tc>
          <w:tcPr>
            <w:tcW w:w="1349" w:type="dxa"/>
          </w:tcPr>
          <w:p w14:paraId="708915A4" w14:textId="77777777" w:rsidR="007A5FB8" w:rsidRPr="008D378D" w:rsidRDefault="007A5FB8" w:rsidP="00497FB3">
            <w:pPr>
              <w:spacing w:before="120" w:after="240"/>
              <w:ind w:right="288"/>
              <w:jc w:val="both"/>
              <w:outlineLvl w:val="1"/>
              <w:rPr>
                <w:sz w:val="22"/>
                <w:szCs w:val="22"/>
                <w:lang w:val="pt-BR"/>
              </w:rPr>
            </w:pPr>
          </w:p>
        </w:tc>
        <w:tc>
          <w:tcPr>
            <w:tcW w:w="1440" w:type="dxa"/>
          </w:tcPr>
          <w:p w14:paraId="56102113" w14:textId="77777777" w:rsidR="007A5FB8" w:rsidRPr="008D378D" w:rsidRDefault="007A5FB8" w:rsidP="00497FB3">
            <w:pPr>
              <w:spacing w:before="120" w:after="240"/>
              <w:ind w:right="288"/>
              <w:jc w:val="both"/>
              <w:outlineLvl w:val="1"/>
              <w:rPr>
                <w:sz w:val="22"/>
                <w:szCs w:val="22"/>
                <w:lang w:val="pt-BR"/>
              </w:rPr>
            </w:pPr>
          </w:p>
        </w:tc>
        <w:tc>
          <w:tcPr>
            <w:tcW w:w="1531" w:type="dxa"/>
          </w:tcPr>
          <w:p w14:paraId="43D1B057" w14:textId="77777777" w:rsidR="007A5FB8" w:rsidRPr="008D378D" w:rsidRDefault="007A5FB8" w:rsidP="00497FB3">
            <w:pPr>
              <w:spacing w:before="120" w:after="240"/>
              <w:ind w:right="288"/>
              <w:jc w:val="both"/>
              <w:outlineLvl w:val="1"/>
              <w:rPr>
                <w:sz w:val="22"/>
                <w:szCs w:val="22"/>
                <w:lang w:val="pt-BR"/>
              </w:rPr>
            </w:pPr>
          </w:p>
        </w:tc>
      </w:tr>
      <w:tr w:rsidR="007A5FB8" w:rsidRPr="008D378D" w14:paraId="38739309" w14:textId="77777777" w:rsidTr="00497FB3">
        <w:trPr>
          <w:trHeight w:hRule="exact" w:val="504"/>
        </w:trPr>
        <w:tc>
          <w:tcPr>
            <w:tcW w:w="4950" w:type="dxa"/>
            <w:gridSpan w:val="3"/>
          </w:tcPr>
          <w:p w14:paraId="2B2C1E2E" w14:textId="77777777" w:rsidR="007A5FB8" w:rsidRPr="008D378D" w:rsidRDefault="007A5FB8" w:rsidP="00497FB3">
            <w:pPr>
              <w:spacing w:before="120" w:after="240"/>
              <w:ind w:right="288"/>
              <w:jc w:val="both"/>
              <w:outlineLvl w:val="1"/>
              <w:rPr>
                <w:sz w:val="22"/>
                <w:szCs w:val="22"/>
                <w:lang w:val="pt-BR"/>
              </w:rPr>
            </w:pPr>
          </w:p>
        </w:tc>
        <w:tc>
          <w:tcPr>
            <w:tcW w:w="1349" w:type="dxa"/>
          </w:tcPr>
          <w:p w14:paraId="568E9BEF" w14:textId="77777777" w:rsidR="007A5FB8" w:rsidRPr="008D378D" w:rsidRDefault="007A5FB8" w:rsidP="00497FB3">
            <w:pPr>
              <w:pStyle w:val="TableParagraph"/>
              <w:spacing w:before="115"/>
              <w:ind w:left="469"/>
              <w:jc w:val="both"/>
              <w:rPr>
                <w:lang w:val="pt-BR"/>
              </w:rPr>
            </w:pPr>
            <w:r w:rsidRPr="008D378D">
              <w:rPr>
                <w:b/>
                <w:spacing w:val="-3"/>
                <w:lang w:val="pt-BR"/>
              </w:rPr>
              <w:t>Total</w:t>
            </w:r>
          </w:p>
        </w:tc>
        <w:tc>
          <w:tcPr>
            <w:tcW w:w="1440" w:type="dxa"/>
          </w:tcPr>
          <w:p w14:paraId="3800F5C5" w14:textId="77777777" w:rsidR="007A5FB8" w:rsidRPr="008D378D" w:rsidRDefault="007A5FB8" w:rsidP="00497FB3">
            <w:pPr>
              <w:spacing w:before="120" w:after="240"/>
              <w:ind w:right="288"/>
              <w:jc w:val="both"/>
              <w:outlineLvl w:val="1"/>
              <w:rPr>
                <w:sz w:val="22"/>
                <w:szCs w:val="22"/>
                <w:lang w:val="pt-BR"/>
              </w:rPr>
            </w:pPr>
          </w:p>
        </w:tc>
        <w:tc>
          <w:tcPr>
            <w:tcW w:w="1531" w:type="dxa"/>
          </w:tcPr>
          <w:p w14:paraId="17E14728" w14:textId="77777777" w:rsidR="007A5FB8" w:rsidRPr="008D378D" w:rsidRDefault="007A5FB8" w:rsidP="00497FB3">
            <w:pPr>
              <w:pStyle w:val="TableParagraph"/>
              <w:spacing w:before="115"/>
              <w:ind w:left="435"/>
              <w:jc w:val="both"/>
              <w:rPr>
                <w:lang w:val="pt-BR"/>
              </w:rPr>
            </w:pPr>
            <w:r w:rsidRPr="008D378D">
              <w:rPr>
                <w:b/>
                <w:spacing w:val="-2"/>
                <w:lang w:val="pt-BR"/>
              </w:rPr>
              <w:t>100%</w:t>
            </w:r>
          </w:p>
        </w:tc>
      </w:tr>
    </w:tbl>
    <w:p w14:paraId="4F3867CE" w14:textId="4FD8B667" w:rsidR="000C356D" w:rsidRPr="008D378D" w:rsidRDefault="000C356D" w:rsidP="002D48C6">
      <w:pPr>
        <w:spacing w:before="10"/>
        <w:jc w:val="both"/>
        <w:rPr>
          <w:color w:val="000000"/>
          <w:sz w:val="36"/>
          <w:szCs w:val="36"/>
          <w:lang w:val="pt-BR" w:eastAsia="pt-BR"/>
        </w:rPr>
      </w:pPr>
    </w:p>
    <w:p w14:paraId="41F33908" w14:textId="77777777" w:rsidR="000C356D" w:rsidRPr="008D378D" w:rsidRDefault="000C356D" w:rsidP="00FC7189">
      <w:pPr>
        <w:pStyle w:val="Heading4"/>
        <w:ind w:right="288"/>
        <w:rPr>
          <w:spacing w:val="-2"/>
          <w:sz w:val="36"/>
          <w:szCs w:val="36"/>
          <w:lang w:val="pt-BR"/>
        </w:rPr>
      </w:pPr>
      <w:r w:rsidRPr="008D378D">
        <w:rPr>
          <w:spacing w:val="-2"/>
          <w:sz w:val="36"/>
          <w:szCs w:val="36"/>
          <w:lang w:val="pt-BR"/>
        </w:rPr>
        <w:t>Tabela B.1 - Atividade 2 em Moeda Estrangeira 1</w:t>
      </w:r>
    </w:p>
    <w:p w14:paraId="2ADFBC21" w14:textId="05094640" w:rsidR="000C356D" w:rsidRPr="008D378D" w:rsidRDefault="000C356D" w:rsidP="002D48C6">
      <w:pPr>
        <w:spacing w:before="2"/>
        <w:jc w:val="both"/>
        <w:rPr>
          <w:color w:val="000000"/>
          <w:sz w:val="27"/>
          <w:szCs w:val="27"/>
          <w:lang w:val="pt-BR" w:eastAsia="pt-BR"/>
        </w:rPr>
      </w:pPr>
    </w:p>
    <w:tbl>
      <w:tblPr>
        <w:tblW w:w="9381" w:type="dxa"/>
        <w:tblInd w:w="102"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1"/>
        <w:gridCol w:w="2429"/>
        <w:gridCol w:w="1354"/>
        <w:gridCol w:w="1166"/>
        <w:gridCol w:w="1724"/>
        <w:gridCol w:w="1537"/>
      </w:tblGrid>
      <w:tr w:rsidR="00527614" w:rsidRPr="002E504D" w14:paraId="530FD73F" w14:textId="77777777" w:rsidTr="00497FB3">
        <w:trPr>
          <w:trHeight w:hRule="exact" w:val="1780"/>
        </w:trPr>
        <w:tc>
          <w:tcPr>
            <w:tcW w:w="1171" w:type="dxa"/>
            <w:shd w:val="clear" w:color="auto" w:fill="F2F2F2" w:themeFill="background1" w:themeFillShade="F2"/>
          </w:tcPr>
          <w:p w14:paraId="3338BE4A" w14:textId="77777777" w:rsidR="00527614" w:rsidRPr="008D378D" w:rsidRDefault="00527614" w:rsidP="00497FB3">
            <w:pPr>
              <w:pStyle w:val="TableParagraph"/>
              <w:spacing w:before="10" w:after="240"/>
              <w:ind w:right="288"/>
              <w:jc w:val="center"/>
              <w:outlineLvl w:val="1"/>
              <w:rPr>
                <w:b/>
                <w:bCs/>
                <w:lang w:val="pt-BR"/>
              </w:rPr>
            </w:pPr>
          </w:p>
          <w:p w14:paraId="22E8F261" w14:textId="77777777" w:rsidR="00527614" w:rsidRPr="008D378D" w:rsidRDefault="00527614" w:rsidP="00497FB3">
            <w:pPr>
              <w:pStyle w:val="TableParagraph"/>
              <w:ind w:left="171" w:right="169"/>
              <w:jc w:val="center"/>
              <w:rPr>
                <w:lang w:val="pt-BR"/>
              </w:rPr>
            </w:pPr>
            <w:r w:rsidRPr="008D378D">
              <w:rPr>
                <w:b/>
                <w:spacing w:val="-1"/>
                <w:lang w:val="pt-BR"/>
              </w:rPr>
              <w:t>Código do índice</w:t>
            </w:r>
          </w:p>
        </w:tc>
        <w:tc>
          <w:tcPr>
            <w:tcW w:w="2429" w:type="dxa"/>
            <w:shd w:val="clear" w:color="auto" w:fill="F2F2F2" w:themeFill="background1" w:themeFillShade="F2"/>
          </w:tcPr>
          <w:p w14:paraId="5DA73061" w14:textId="77777777" w:rsidR="00527614" w:rsidRPr="008D378D" w:rsidRDefault="00527614" w:rsidP="00497FB3">
            <w:pPr>
              <w:pStyle w:val="TableParagraph"/>
              <w:spacing w:before="2" w:after="240"/>
              <w:ind w:right="288"/>
              <w:jc w:val="center"/>
              <w:outlineLvl w:val="1"/>
              <w:rPr>
                <w:b/>
                <w:bCs/>
                <w:lang w:val="pt-BR"/>
              </w:rPr>
            </w:pPr>
          </w:p>
          <w:p w14:paraId="71F7DB77" w14:textId="77777777" w:rsidR="00527614" w:rsidRPr="008D378D" w:rsidRDefault="00527614" w:rsidP="00497FB3">
            <w:pPr>
              <w:pStyle w:val="TableParagraph"/>
              <w:ind w:left="171"/>
              <w:jc w:val="center"/>
              <w:rPr>
                <w:lang w:val="pt-BR"/>
              </w:rPr>
            </w:pPr>
            <w:r w:rsidRPr="008D378D">
              <w:rPr>
                <w:b/>
                <w:spacing w:val="-1"/>
                <w:lang w:val="pt-BR"/>
              </w:rPr>
              <w:t>Descrição do índice</w:t>
            </w:r>
          </w:p>
        </w:tc>
        <w:tc>
          <w:tcPr>
            <w:tcW w:w="1354" w:type="dxa"/>
            <w:shd w:val="clear" w:color="auto" w:fill="F2F2F2" w:themeFill="background1" w:themeFillShade="F2"/>
          </w:tcPr>
          <w:p w14:paraId="4CAB6974" w14:textId="77777777" w:rsidR="00527614" w:rsidRPr="008D378D" w:rsidRDefault="00527614" w:rsidP="00497FB3">
            <w:pPr>
              <w:pStyle w:val="TableParagraph"/>
              <w:spacing w:before="4" w:after="240"/>
              <w:ind w:right="288"/>
              <w:jc w:val="center"/>
              <w:outlineLvl w:val="1"/>
              <w:rPr>
                <w:b/>
                <w:bCs/>
                <w:lang w:val="pt-BR"/>
              </w:rPr>
            </w:pPr>
          </w:p>
          <w:p w14:paraId="66F95F7B" w14:textId="77777777" w:rsidR="00527614" w:rsidRPr="008D378D" w:rsidRDefault="00527614" w:rsidP="00497FB3">
            <w:pPr>
              <w:pStyle w:val="TableParagraph"/>
              <w:spacing w:line="250" w:lineRule="exact"/>
              <w:ind w:left="171" w:right="279"/>
              <w:jc w:val="center"/>
              <w:rPr>
                <w:lang w:val="pt-BR"/>
              </w:rPr>
            </w:pPr>
            <w:r w:rsidRPr="008D378D">
              <w:rPr>
                <w:b/>
                <w:spacing w:val="-2"/>
                <w:lang w:val="pt-BR"/>
              </w:rPr>
              <w:t>Fonte do índice da moeda</w:t>
            </w:r>
          </w:p>
        </w:tc>
        <w:tc>
          <w:tcPr>
            <w:tcW w:w="1166" w:type="dxa"/>
            <w:shd w:val="clear" w:color="auto" w:fill="F2F2F2" w:themeFill="background1" w:themeFillShade="F2"/>
          </w:tcPr>
          <w:p w14:paraId="07D0D172" w14:textId="77777777" w:rsidR="00527614" w:rsidRPr="008D378D" w:rsidRDefault="00527614" w:rsidP="00497FB3">
            <w:pPr>
              <w:pStyle w:val="TableParagraph"/>
              <w:spacing w:before="4" w:after="240"/>
              <w:ind w:right="288"/>
              <w:jc w:val="center"/>
              <w:outlineLvl w:val="1"/>
              <w:rPr>
                <w:b/>
                <w:bCs/>
                <w:lang w:val="pt-BR"/>
              </w:rPr>
            </w:pPr>
          </w:p>
          <w:p w14:paraId="70FFBB22" w14:textId="77777777" w:rsidR="00527614" w:rsidRPr="008D378D" w:rsidRDefault="00527614" w:rsidP="00497FB3">
            <w:pPr>
              <w:pStyle w:val="TableParagraph"/>
              <w:spacing w:line="250" w:lineRule="exact"/>
              <w:ind w:left="171" w:right="105"/>
              <w:jc w:val="center"/>
              <w:rPr>
                <w:lang w:val="pt-BR"/>
              </w:rPr>
            </w:pPr>
            <w:r w:rsidRPr="008D378D">
              <w:rPr>
                <w:b/>
                <w:lang w:val="pt-BR"/>
              </w:rPr>
              <w:t>Valor na data-base</w:t>
            </w:r>
          </w:p>
        </w:tc>
        <w:tc>
          <w:tcPr>
            <w:tcW w:w="1724" w:type="dxa"/>
            <w:shd w:val="clear" w:color="auto" w:fill="F2F2F2" w:themeFill="background1" w:themeFillShade="F2"/>
          </w:tcPr>
          <w:p w14:paraId="1DBAF473" w14:textId="77777777" w:rsidR="00527614" w:rsidRPr="008D378D" w:rsidRDefault="00527614" w:rsidP="00497FB3">
            <w:pPr>
              <w:pStyle w:val="TableParagraph"/>
              <w:spacing w:before="128" w:line="224" w:lineRule="auto"/>
              <w:ind w:left="134" w:right="354"/>
              <w:jc w:val="center"/>
              <w:rPr>
                <w:lang w:val="pt-BR"/>
              </w:rPr>
            </w:pPr>
            <w:r w:rsidRPr="008D378D">
              <w:rPr>
                <w:b/>
                <w:bCs/>
                <w:spacing w:val="-2"/>
                <w:lang w:val="pt-BR"/>
              </w:rPr>
              <w:t>Valor da Oferta</w:t>
            </w:r>
            <w:r w:rsidRPr="008D378D">
              <w:rPr>
                <w:b/>
                <w:bCs/>
                <w:lang w:val="pt-BR"/>
              </w:rPr>
              <w:t xml:space="preserve"> em Moeda Estrangeira 1</w:t>
            </w:r>
          </w:p>
        </w:tc>
        <w:tc>
          <w:tcPr>
            <w:tcW w:w="1537" w:type="dxa"/>
            <w:shd w:val="clear" w:color="auto" w:fill="F2F2F2" w:themeFill="background1" w:themeFillShade="F2"/>
          </w:tcPr>
          <w:p w14:paraId="2840A53D" w14:textId="77777777" w:rsidR="00527614" w:rsidRPr="008D378D" w:rsidRDefault="00527614" w:rsidP="00497FB3">
            <w:pPr>
              <w:pStyle w:val="TableParagraph"/>
              <w:spacing w:before="128" w:line="224" w:lineRule="auto"/>
              <w:ind w:left="171" w:right="249"/>
              <w:jc w:val="center"/>
              <w:rPr>
                <w:lang w:val="pt-BR"/>
              </w:rPr>
            </w:pPr>
            <w:r w:rsidRPr="008D378D">
              <w:rPr>
                <w:b/>
                <w:bCs/>
                <w:spacing w:val="-2"/>
                <w:lang w:val="pt-BR"/>
              </w:rPr>
              <w:t>Peso ou Coeficiente proposto pelo Licitante</w:t>
            </w:r>
          </w:p>
        </w:tc>
      </w:tr>
      <w:tr w:rsidR="00527614" w:rsidRPr="008D378D" w14:paraId="2296A7C9" w14:textId="77777777" w:rsidTr="00497FB3">
        <w:trPr>
          <w:trHeight w:hRule="exact" w:val="504"/>
        </w:trPr>
        <w:tc>
          <w:tcPr>
            <w:tcW w:w="1171" w:type="dxa"/>
          </w:tcPr>
          <w:p w14:paraId="21C16DAC" w14:textId="77777777" w:rsidR="00527614" w:rsidRPr="008D378D" w:rsidRDefault="00527614" w:rsidP="00497FB3">
            <w:pPr>
              <w:pStyle w:val="TableParagraph"/>
              <w:spacing w:before="110"/>
              <w:ind w:left="171"/>
              <w:rPr>
                <w:lang w:val="pt-BR"/>
              </w:rPr>
            </w:pPr>
            <w:r w:rsidRPr="008D378D">
              <w:rPr>
                <w:spacing w:val="2"/>
                <w:lang w:val="pt-BR"/>
              </w:rPr>
              <w:t>FI</w:t>
            </w:r>
          </w:p>
        </w:tc>
        <w:tc>
          <w:tcPr>
            <w:tcW w:w="2429" w:type="dxa"/>
          </w:tcPr>
          <w:p w14:paraId="14991489" w14:textId="77777777" w:rsidR="00527614" w:rsidRPr="008D378D" w:rsidRDefault="00527614" w:rsidP="00497FB3">
            <w:pPr>
              <w:pStyle w:val="TableParagraph"/>
              <w:spacing w:before="110"/>
              <w:ind w:left="171"/>
              <w:rPr>
                <w:lang w:val="pt-BR"/>
              </w:rPr>
            </w:pPr>
            <w:r w:rsidRPr="008D378D">
              <w:rPr>
                <w:spacing w:val="-3"/>
                <w:lang w:val="pt-BR"/>
              </w:rPr>
              <w:t>Fixo</w:t>
            </w:r>
          </w:p>
        </w:tc>
        <w:tc>
          <w:tcPr>
            <w:tcW w:w="1354" w:type="dxa"/>
          </w:tcPr>
          <w:p w14:paraId="4FB59653" w14:textId="77777777" w:rsidR="00527614" w:rsidRPr="008D378D" w:rsidRDefault="00527614" w:rsidP="00497FB3">
            <w:pPr>
              <w:pStyle w:val="TableParagraph"/>
              <w:spacing w:before="110"/>
              <w:ind w:left="171"/>
              <w:jc w:val="both"/>
              <w:rPr>
                <w:lang w:val="pt-BR"/>
              </w:rPr>
            </w:pPr>
            <w:r w:rsidRPr="008D378D">
              <w:rPr>
                <w:lang w:val="pt-BR"/>
              </w:rPr>
              <w:t>-</w:t>
            </w:r>
          </w:p>
        </w:tc>
        <w:tc>
          <w:tcPr>
            <w:tcW w:w="1166" w:type="dxa"/>
          </w:tcPr>
          <w:p w14:paraId="0454BDBB" w14:textId="77777777" w:rsidR="00527614" w:rsidRPr="008D378D" w:rsidRDefault="00527614" w:rsidP="00497FB3">
            <w:pPr>
              <w:pStyle w:val="TableParagraph"/>
              <w:spacing w:before="110"/>
              <w:ind w:left="171"/>
              <w:jc w:val="both"/>
              <w:rPr>
                <w:lang w:val="pt-BR"/>
              </w:rPr>
            </w:pPr>
            <w:r w:rsidRPr="008D378D">
              <w:rPr>
                <w:lang w:val="pt-BR"/>
              </w:rPr>
              <w:t>-</w:t>
            </w:r>
          </w:p>
        </w:tc>
        <w:tc>
          <w:tcPr>
            <w:tcW w:w="1724" w:type="dxa"/>
          </w:tcPr>
          <w:p w14:paraId="41FF5EAA" w14:textId="77777777" w:rsidR="00527614" w:rsidRPr="008D378D" w:rsidRDefault="00527614" w:rsidP="00497FB3">
            <w:pPr>
              <w:spacing w:before="120" w:after="240"/>
              <w:ind w:right="288"/>
              <w:jc w:val="center"/>
              <w:outlineLvl w:val="1"/>
              <w:rPr>
                <w:sz w:val="22"/>
                <w:szCs w:val="22"/>
                <w:lang w:val="pt-BR"/>
              </w:rPr>
            </w:pPr>
          </w:p>
        </w:tc>
        <w:tc>
          <w:tcPr>
            <w:tcW w:w="1537" w:type="dxa"/>
          </w:tcPr>
          <w:p w14:paraId="7CDF6E47" w14:textId="77777777" w:rsidR="00527614" w:rsidRPr="008D378D" w:rsidRDefault="00527614" w:rsidP="00497FB3">
            <w:pPr>
              <w:pStyle w:val="TableParagraph"/>
              <w:spacing w:before="85"/>
              <w:ind w:left="171"/>
              <w:jc w:val="center"/>
              <w:rPr>
                <w:lang w:val="pt-BR"/>
              </w:rPr>
            </w:pPr>
            <w:r w:rsidRPr="008D378D">
              <w:rPr>
                <w:lang w:val="pt-BR"/>
              </w:rPr>
              <w:t>10% *</w:t>
            </w:r>
          </w:p>
        </w:tc>
      </w:tr>
      <w:tr w:rsidR="00527614" w:rsidRPr="008D378D" w14:paraId="6EA98A7A" w14:textId="77777777" w:rsidTr="00497FB3">
        <w:trPr>
          <w:trHeight w:hRule="exact" w:val="504"/>
        </w:trPr>
        <w:tc>
          <w:tcPr>
            <w:tcW w:w="1171" w:type="dxa"/>
          </w:tcPr>
          <w:p w14:paraId="08AF8597" w14:textId="77777777" w:rsidR="00527614" w:rsidRPr="008D378D" w:rsidRDefault="00527614" w:rsidP="00497FB3">
            <w:pPr>
              <w:pStyle w:val="TableParagraph"/>
              <w:spacing w:before="110"/>
              <w:ind w:left="171"/>
              <w:rPr>
                <w:lang w:val="pt-BR"/>
              </w:rPr>
            </w:pPr>
            <w:r w:rsidRPr="008D378D">
              <w:rPr>
                <w:spacing w:val="2"/>
                <w:lang w:val="pt-BR"/>
              </w:rPr>
              <w:t>FL</w:t>
            </w:r>
          </w:p>
        </w:tc>
        <w:tc>
          <w:tcPr>
            <w:tcW w:w="2429" w:type="dxa"/>
          </w:tcPr>
          <w:p w14:paraId="50A4B4D7" w14:textId="77777777" w:rsidR="00527614" w:rsidRPr="008D378D" w:rsidRDefault="00527614" w:rsidP="00497FB3">
            <w:pPr>
              <w:pStyle w:val="TableParagraph"/>
              <w:spacing w:before="110"/>
              <w:ind w:left="171"/>
              <w:rPr>
                <w:lang w:val="pt-BR"/>
              </w:rPr>
            </w:pPr>
            <w:r w:rsidRPr="008D378D">
              <w:rPr>
                <w:lang w:val="pt-BR"/>
              </w:rPr>
              <w:t>Empregados estrangeiros</w:t>
            </w:r>
          </w:p>
        </w:tc>
        <w:tc>
          <w:tcPr>
            <w:tcW w:w="1354" w:type="dxa"/>
          </w:tcPr>
          <w:p w14:paraId="59BA84C7" w14:textId="77777777" w:rsidR="00527614" w:rsidRPr="008D378D" w:rsidRDefault="00527614" w:rsidP="00497FB3">
            <w:pPr>
              <w:spacing w:before="120" w:after="240"/>
              <w:ind w:right="288"/>
              <w:jc w:val="both"/>
              <w:outlineLvl w:val="1"/>
              <w:rPr>
                <w:sz w:val="22"/>
                <w:szCs w:val="22"/>
                <w:lang w:val="pt-BR"/>
              </w:rPr>
            </w:pPr>
          </w:p>
        </w:tc>
        <w:tc>
          <w:tcPr>
            <w:tcW w:w="1166" w:type="dxa"/>
          </w:tcPr>
          <w:p w14:paraId="6384BCFA" w14:textId="77777777" w:rsidR="00527614" w:rsidRPr="008D378D" w:rsidRDefault="00527614" w:rsidP="00497FB3">
            <w:pPr>
              <w:spacing w:before="120" w:after="240"/>
              <w:ind w:right="288"/>
              <w:jc w:val="both"/>
              <w:outlineLvl w:val="1"/>
              <w:rPr>
                <w:sz w:val="22"/>
                <w:szCs w:val="22"/>
                <w:lang w:val="pt-BR"/>
              </w:rPr>
            </w:pPr>
          </w:p>
        </w:tc>
        <w:tc>
          <w:tcPr>
            <w:tcW w:w="1724" w:type="dxa"/>
          </w:tcPr>
          <w:p w14:paraId="7652B83B" w14:textId="77777777" w:rsidR="00527614" w:rsidRPr="008D378D" w:rsidRDefault="00527614" w:rsidP="00497FB3">
            <w:pPr>
              <w:spacing w:before="120" w:after="240"/>
              <w:ind w:right="288"/>
              <w:jc w:val="both"/>
              <w:outlineLvl w:val="1"/>
              <w:rPr>
                <w:sz w:val="22"/>
                <w:szCs w:val="22"/>
                <w:lang w:val="pt-BR"/>
              </w:rPr>
            </w:pPr>
          </w:p>
        </w:tc>
        <w:tc>
          <w:tcPr>
            <w:tcW w:w="1537" w:type="dxa"/>
          </w:tcPr>
          <w:p w14:paraId="5E72A179" w14:textId="77777777" w:rsidR="00527614" w:rsidRPr="008D378D" w:rsidRDefault="00527614" w:rsidP="00497FB3">
            <w:pPr>
              <w:spacing w:before="120" w:after="240"/>
              <w:ind w:right="288"/>
              <w:jc w:val="both"/>
              <w:outlineLvl w:val="1"/>
              <w:rPr>
                <w:sz w:val="22"/>
                <w:szCs w:val="22"/>
                <w:lang w:val="pt-BR"/>
              </w:rPr>
            </w:pPr>
          </w:p>
        </w:tc>
      </w:tr>
      <w:tr w:rsidR="00527614" w:rsidRPr="008D378D" w14:paraId="15FED12D" w14:textId="77777777" w:rsidTr="00497FB3">
        <w:trPr>
          <w:trHeight w:hRule="exact" w:val="499"/>
        </w:trPr>
        <w:tc>
          <w:tcPr>
            <w:tcW w:w="1171" w:type="dxa"/>
          </w:tcPr>
          <w:p w14:paraId="79325D42" w14:textId="77777777" w:rsidR="00527614" w:rsidRPr="008D378D" w:rsidRDefault="00527614" w:rsidP="00497FB3">
            <w:pPr>
              <w:pStyle w:val="TableParagraph"/>
              <w:spacing w:before="110"/>
              <w:ind w:left="171"/>
              <w:rPr>
                <w:lang w:val="pt-BR"/>
              </w:rPr>
            </w:pPr>
            <w:r w:rsidRPr="008D378D">
              <w:rPr>
                <w:spacing w:val="-1"/>
                <w:lang w:val="pt-BR"/>
              </w:rPr>
              <w:t>LL</w:t>
            </w:r>
          </w:p>
        </w:tc>
        <w:tc>
          <w:tcPr>
            <w:tcW w:w="2429" w:type="dxa"/>
          </w:tcPr>
          <w:p w14:paraId="1C309F65" w14:textId="77777777" w:rsidR="00527614" w:rsidRPr="008D378D" w:rsidRDefault="00527614" w:rsidP="00497FB3">
            <w:pPr>
              <w:pStyle w:val="TableParagraph"/>
              <w:spacing w:before="110"/>
              <w:ind w:left="171"/>
              <w:rPr>
                <w:lang w:val="pt-BR"/>
              </w:rPr>
            </w:pPr>
            <w:r w:rsidRPr="008D378D">
              <w:rPr>
                <w:spacing w:val="-2"/>
                <w:lang w:val="pt-BR"/>
              </w:rPr>
              <w:t>Empregados locais</w:t>
            </w:r>
          </w:p>
        </w:tc>
        <w:tc>
          <w:tcPr>
            <w:tcW w:w="1354" w:type="dxa"/>
          </w:tcPr>
          <w:p w14:paraId="105FA742" w14:textId="77777777" w:rsidR="00527614" w:rsidRPr="008D378D" w:rsidRDefault="00527614" w:rsidP="00497FB3">
            <w:pPr>
              <w:spacing w:before="120" w:after="240"/>
              <w:ind w:right="288"/>
              <w:jc w:val="both"/>
              <w:outlineLvl w:val="1"/>
              <w:rPr>
                <w:sz w:val="22"/>
                <w:szCs w:val="22"/>
                <w:lang w:val="pt-BR"/>
              </w:rPr>
            </w:pPr>
          </w:p>
        </w:tc>
        <w:tc>
          <w:tcPr>
            <w:tcW w:w="1166" w:type="dxa"/>
          </w:tcPr>
          <w:p w14:paraId="40A03FFB" w14:textId="77777777" w:rsidR="00527614" w:rsidRPr="008D378D" w:rsidRDefault="00527614" w:rsidP="00497FB3">
            <w:pPr>
              <w:spacing w:before="120" w:after="240"/>
              <w:ind w:right="288"/>
              <w:jc w:val="both"/>
              <w:outlineLvl w:val="1"/>
              <w:rPr>
                <w:sz w:val="22"/>
                <w:szCs w:val="22"/>
                <w:lang w:val="pt-BR"/>
              </w:rPr>
            </w:pPr>
          </w:p>
        </w:tc>
        <w:tc>
          <w:tcPr>
            <w:tcW w:w="1724" w:type="dxa"/>
          </w:tcPr>
          <w:p w14:paraId="5EC35214" w14:textId="77777777" w:rsidR="00527614" w:rsidRPr="008D378D" w:rsidRDefault="00527614" w:rsidP="00497FB3">
            <w:pPr>
              <w:spacing w:before="120" w:after="240"/>
              <w:ind w:right="288"/>
              <w:jc w:val="both"/>
              <w:outlineLvl w:val="1"/>
              <w:rPr>
                <w:sz w:val="22"/>
                <w:szCs w:val="22"/>
                <w:lang w:val="pt-BR"/>
              </w:rPr>
            </w:pPr>
          </w:p>
        </w:tc>
        <w:tc>
          <w:tcPr>
            <w:tcW w:w="1537" w:type="dxa"/>
          </w:tcPr>
          <w:p w14:paraId="0630B790" w14:textId="77777777" w:rsidR="00527614" w:rsidRPr="008D378D" w:rsidRDefault="00527614" w:rsidP="00497FB3">
            <w:pPr>
              <w:spacing w:before="120" w:after="240"/>
              <w:ind w:right="288"/>
              <w:jc w:val="both"/>
              <w:outlineLvl w:val="1"/>
              <w:rPr>
                <w:sz w:val="22"/>
                <w:szCs w:val="22"/>
                <w:lang w:val="pt-BR"/>
              </w:rPr>
            </w:pPr>
          </w:p>
        </w:tc>
      </w:tr>
      <w:tr w:rsidR="00527614" w:rsidRPr="008D378D" w14:paraId="57550694" w14:textId="77777777" w:rsidTr="00497FB3">
        <w:trPr>
          <w:trHeight w:hRule="exact" w:val="793"/>
        </w:trPr>
        <w:tc>
          <w:tcPr>
            <w:tcW w:w="1171" w:type="dxa"/>
          </w:tcPr>
          <w:p w14:paraId="6BAB7839" w14:textId="77777777" w:rsidR="00527614" w:rsidRPr="008D378D" w:rsidRDefault="00527614" w:rsidP="00497FB3">
            <w:pPr>
              <w:pStyle w:val="TableParagraph"/>
              <w:spacing w:before="115"/>
              <w:ind w:left="171"/>
              <w:rPr>
                <w:lang w:val="pt-BR"/>
              </w:rPr>
            </w:pPr>
            <w:r w:rsidRPr="008D378D">
              <w:rPr>
                <w:spacing w:val="2"/>
                <w:lang w:val="pt-BR"/>
              </w:rPr>
              <w:t>EI</w:t>
            </w:r>
          </w:p>
        </w:tc>
        <w:tc>
          <w:tcPr>
            <w:tcW w:w="2429" w:type="dxa"/>
          </w:tcPr>
          <w:p w14:paraId="2C300A7C" w14:textId="77777777" w:rsidR="00527614" w:rsidRPr="008D378D" w:rsidRDefault="00527614" w:rsidP="00497FB3">
            <w:pPr>
              <w:pStyle w:val="TableParagraph"/>
              <w:spacing w:before="115"/>
              <w:ind w:left="171"/>
              <w:rPr>
                <w:lang w:val="pt-BR"/>
              </w:rPr>
            </w:pPr>
            <w:r w:rsidRPr="008D378D">
              <w:rPr>
                <w:spacing w:val="-4"/>
                <w:lang w:val="pt-BR"/>
              </w:rPr>
              <w:t>Instalações elétricas, se importadas</w:t>
            </w:r>
          </w:p>
        </w:tc>
        <w:tc>
          <w:tcPr>
            <w:tcW w:w="1354" w:type="dxa"/>
          </w:tcPr>
          <w:p w14:paraId="4A0F008D" w14:textId="77777777" w:rsidR="00527614" w:rsidRPr="008D378D" w:rsidRDefault="00527614" w:rsidP="00497FB3">
            <w:pPr>
              <w:spacing w:before="120" w:after="240"/>
              <w:ind w:right="288"/>
              <w:jc w:val="both"/>
              <w:outlineLvl w:val="1"/>
              <w:rPr>
                <w:sz w:val="22"/>
                <w:szCs w:val="22"/>
                <w:lang w:val="pt-BR"/>
              </w:rPr>
            </w:pPr>
          </w:p>
        </w:tc>
        <w:tc>
          <w:tcPr>
            <w:tcW w:w="1166" w:type="dxa"/>
          </w:tcPr>
          <w:p w14:paraId="3C950255" w14:textId="77777777" w:rsidR="00527614" w:rsidRPr="008D378D" w:rsidRDefault="00527614" w:rsidP="00497FB3">
            <w:pPr>
              <w:spacing w:before="120" w:after="240"/>
              <w:ind w:right="288"/>
              <w:jc w:val="both"/>
              <w:outlineLvl w:val="1"/>
              <w:rPr>
                <w:sz w:val="22"/>
                <w:szCs w:val="22"/>
                <w:lang w:val="pt-BR"/>
              </w:rPr>
            </w:pPr>
          </w:p>
        </w:tc>
        <w:tc>
          <w:tcPr>
            <w:tcW w:w="1724" w:type="dxa"/>
          </w:tcPr>
          <w:p w14:paraId="3B8739F1" w14:textId="77777777" w:rsidR="00527614" w:rsidRPr="008D378D" w:rsidRDefault="00527614" w:rsidP="00497FB3">
            <w:pPr>
              <w:spacing w:before="120" w:after="240"/>
              <w:ind w:right="288"/>
              <w:jc w:val="both"/>
              <w:outlineLvl w:val="1"/>
              <w:rPr>
                <w:sz w:val="22"/>
                <w:szCs w:val="22"/>
                <w:lang w:val="pt-BR"/>
              </w:rPr>
            </w:pPr>
          </w:p>
        </w:tc>
        <w:tc>
          <w:tcPr>
            <w:tcW w:w="1537" w:type="dxa"/>
          </w:tcPr>
          <w:p w14:paraId="4DC69BD5" w14:textId="77777777" w:rsidR="00527614" w:rsidRPr="008D378D" w:rsidRDefault="00527614" w:rsidP="00497FB3">
            <w:pPr>
              <w:spacing w:before="120" w:after="240"/>
              <w:ind w:right="288"/>
              <w:jc w:val="both"/>
              <w:outlineLvl w:val="1"/>
              <w:rPr>
                <w:sz w:val="22"/>
                <w:szCs w:val="22"/>
                <w:lang w:val="pt-BR"/>
              </w:rPr>
            </w:pPr>
          </w:p>
        </w:tc>
      </w:tr>
      <w:tr w:rsidR="00527614" w:rsidRPr="008D378D" w14:paraId="7436BF74" w14:textId="77777777" w:rsidTr="00497FB3">
        <w:trPr>
          <w:trHeight w:hRule="exact" w:val="709"/>
        </w:trPr>
        <w:tc>
          <w:tcPr>
            <w:tcW w:w="1171" w:type="dxa"/>
          </w:tcPr>
          <w:p w14:paraId="73EA518D" w14:textId="77777777" w:rsidR="00527614" w:rsidRPr="008D378D" w:rsidRDefault="00527614" w:rsidP="00497FB3">
            <w:pPr>
              <w:pStyle w:val="TableParagraph"/>
              <w:spacing w:before="110"/>
              <w:ind w:left="171"/>
              <w:rPr>
                <w:lang w:val="pt-BR"/>
              </w:rPr>
            </w:pPr>
            <w:r w:rsidRPr="008D378D">
              <w:rPr>
                <w:spacing w:val="1"/>
                <w:lang w:val="pt-BR"/>
              </w:rPr>
              <w:lastRenderedPageBreak/>
              <w:t>CE</w:t>
            </w:r>
          </w:p>
        </w:tc>
        <w:tc>
          <w:tcPr>
            <w:tcW w:w="2429" w:type="dxa"/>
          </w:tcPr>
          <w:p w14:paraId="7F477CBD" w14:textId="77777777" w:rsidR="00527614" w:rsidRPr="008D378D" w:rsidRDefault="00527614" w:rsidP="00497FB3">
            <w:pPr>
              <w:pStyle w:val="TableParagraph"/>
              <w:spacing w:before="110"/>
              <w:ind w:left="171"/>
              <w:rPr>
                <w:lang w:val="pt-BR"/>
              </w:rPr>
            </w:pPr>
            <w:r w:rsidRPr="008D378D">
              <w:rPr>
                <w:spacing w:val="-3"/>
                <w:lang w:val="pt-BR"/>
              </w:rPr>
              <w:t xml:space="preserve">Cimento </w:t>
            </w:r>
            <w:r w:rsidRPr="008D378D">
              <w:rPr>
                <w:i/>
                <w:spacing w:val="-3"/>
                <w:lang w:val="pt-BR"/>
              </w:rPr>
              <w:t>Portland</w:t>
            </w:r>
            <w:r w:rsidRPr="008D378D">
              <w:rPr>
                <w:spacing w:val="-3"/>
                <w:lang w:val="pt-BR"/>
              </w:rPr>
              <w:t>, se importado</w:t>
            </w:r>
          </w:p>
        </w:tc>
        <w:tc>
          <w:tcPr>
            <w:tcW w:w="1354" w:type="dxa"/>
          </w:tcPr>
          <w:p w14:paraId="74895BDD" w14:textId="77777777" w:rsidR="00527614" w:rsidRPr="008D378D" w:rsidRDefault="00527614" w:rsidP="00497FB3">
            <w:pPr>
              <w:spacing w:before="120" w:after="240"/>
              <w:ind w:right="288"/>
              <w:jc w:val="both"/>
              <w:outlineLvl w:val="1"/>
              <w:rPr>
                <w:sz w:val="22"/>
                <w:szCs w:val="22"/>
                <w:lang w:val="pt-BR"/>
              </w:rPr>
            </w:pPr>
          </w:p>
        </w:tc>
        <w:tc>
          <w:tcPr>
            <w:tcW w:w="1166" w:type="dxa"/>
          </w:tcPr>
          <w:p w14:paraId="54961B34" w14:textId="77777777" w:rsidR="00527614" w:rsidRPr="008D378D" w:rsidRDefault="00527614" w:rsidP="00497FB3">
            <w:pPr>
              <w:spacing w:before="120" w:after="240"/>
              <w:ind w:right="288"/>
              <w:jc w:val="both"/>
              <w:outlineLvl w:val="1"/>
              <w:rPr>
                <w:sz w:val="22"/>
                <w:szCs w:val="22"/>
                <w:lang w:val="pt-BR"/>
              </w:rPr>
            </w:pPr>
          </w:p>
        </w:tc>
        <w:tc>
          <w:tcPr>
            <w:tcW w:w="1724" w:type="dxa"/>
          </w:tcPr>
          <w:p w14:paraId="1D9E85B7" w14:textId="77777777" w:rsidR="00527614" w:rsidRPr="008D378D" w:rsidRDefault="00527614" w:rsidP="00497FB3">
            <w:pPr>
              <w:spacing w:before="120" w:after="240"/>
              <w:ind w:right="288"/>
              <w:jc w:val="both"/>
              <w:outlineLvl w:val="1"/>
              <w:rPr>
                <w:sz w:val="22"/>
                <w:szCs w:val="22"/>
                <w:lang w:val="pt-BR"/>
              </w:rPr>
            </w:pPr>
          </w:p>
        </w:tc>
        <w:tc>
          <w:tcPr>
            <w:tcW w:w="1537" w:type="dxa"/>
          </w:tcPr>
          <w:p w14:paraId="657C7F91" w14:textId="77777777" w:rsidR="00527614" w:rsidRPr="008D378D" w:rsidRDefault="00527614" w:rsidP="00497FB3">
            <w:pPr>
              <w:spacing w:before="120" w:after="240"/>
              <w:ind w:right="288"/>
              <w:jc w:val="both"/>
              <w:outlineLvl w:val="1"/>
              <w:rPr>
                <w:sz w:val="22"/>
                <w:szCs w:val="22"/>
                <w:lang w:val="pt-BR"/>
              </w:rPr>
            </w:pPr>
          </w:p>
        </w:tc>
      </w:tr>
      <w:tr w:rsidR="00527614" w:rsidRPr="008D378D" w14:paraId="462D6874" w14:textId="77777777" w:rsidTr="00497FB3">
        <w:trPr>
          <w:trHeight w:hRule="exact" w:val="877"/>
        </w:trPr>
        <w:tc>
          <w:tcPr>
            <w:tcW w:w="1171" w:type="dxa"/>
          </w:tcPr>
          <w:p w14:paraId="735BC6EA" w14:textId="77777777" w:rsidR="00527614" w:rsidRPr="008D378D" w:rsidRDefault="00527614" w:rsidP="00497FB3">
            <w:pPr>
              <w:pStyle w:val="TableParagraph"/>
              <w:spacing w:before="110"/>
              <w:ind w:left="171"/>
              <w:rPr>
                <w:lang w:val="pt-BR"/>
              </w:rPr>
            </w:pPr>
            <w:r w:rsidRPr="008D378D">
              <w:rPr>
                <w:spacing w:val="1"/>
                <w:lang w:val="pt-BR"/>
              </w:rPr>
              <w:t>RS</w:t>
            </w:r>
          </w:p>
        </w:tc>
        <w:tc>
          <w:tcPr>
            <w:tcW w:w="2429" w:type="dxa"/>
          </w:tcPr>
          <w:p w14:paraId="22EAEFED" w14:textId="77777777" w:rsidR="00527614" w:rsidRPr="008D378D" w:rsidRDefault="00527614" w:rsidP="00497FB3">
            <w:pPr>
              <w:pStyle w:val="TableParagraph"/>
              <w:spacing w:before="110"/>
              <w:ind w:left="171"/>
              <w:rPr>
                <w:lang w:val="pt-BR"/>
              </w:rPr>
            </w:pPr>
            <w:r w:rsidRPr="008D378D">
              <w:rPr>
                <w:spacing w:val="-2"/>
                <w:lang w:val="pt-BR"/>
              </w:rPr>
              <w:t>Aço reforçado, se importado</w:t>
            </w:r>
          </w:p>
        </w:tc>
        <w:tc>
          <w:tcPr>
            <w:tcW w:w="1354" w:type="dxa"/>
          </w:tcPr>
          <w:p w14:paraId="2A0326C0" w14:textId="77777777" w:rsidR="00527614" w:rsidRPr="008D378D" w:rsidRDefault="00527614" w:rsidP="00497FB3">
            <w:pPr>
              <w:spacing w:before="120" w:after="240"/>
              <w:ind w:right="288"/>
              <w:jc w:val="both"/>
              <w:outlineLvl w:val="1"/>
              <w:rPr>
                <w:sz w:val="22"/>
                <w:szCs w:val="22"/>
                <w:lang w:val="pt-BR"/>
              </w:rPr>
            </w:pPr>
          </w:p>
        </w:tc>
        <w:tc>
          <w:tcPr>
            <w:tcW w:w="1166" w:type="dxa"/>
          </w:tcPr>
          <w:p w14:paraId="55F24A72" w14:textId="77777777" w:rsidR="00527614" w:rsidRPr="008D378D" w:rsidRDefault="00527614" w:rsidP="00497FB3">
            <w:pPr>
              <w:spacing w:before="120" w:after="240"/>
              <w:ind w:right="288"/>
              <w:jc w:val="both"/>
              <w:outlineLvl w:val="1"/>
              <w:rPr>
                <w:sz w:val="22"/>
                <w:szCs w:val="22"/>
                <w:lang w:val="pt-BR"/>
              </w:rPr>
            </w:pPr>
          </w:p>
        </w:tc>
        <w:tc>
          <w:tcPr>
            <w:tcW w:w="1724" w:type="dxa"/>
          </w:tcPr>
          <w:p w14:paraId="4B1EE82E" w14:textId="77777777" w:rsidR="00527614" w:rsidRPr="008D378D" w:rsidRDefault="00527614" w:rsidP="00497FB3">
            <w:pPr>
              <w:spacing w:before="120" w:after="240"/>
              <w:ind w:right="288"/>
              <w:jc w:val="both"/>
              <w:outlineLvl w:val="1"/>
              <w:rPr>
                <w:sz w:val="22"/>
                <w:szCs w:val="22"/>
                <w:lang w:val="pt-BR"/>
              </w:rPr>
            </w:pPr>
          </w:p>
        </w:tc>
        <w:tc>
          <w:tcPr>
            <w:tcW w:w="1537" w:type="dxa"/>
          </w:tcPr>
          <w:p w14:paraId="7BBE14B5" w14:textId="77777777" w:rsidR="00527614" w:rsidRPr="008D378D" w:rsidRDefault="00527614" w:rsidP="00497FB3">
            <w:pPr>
              <w:spacing w:before="120" w:after="240"/>
              <w:ind w:right="288"/>
              <w:jc w:val="both"/>
              <w:outlineLvl w:val="1"/>
              <w:rPr>
                <w:sz w:val="22"/>
                <w:szCs w:val="22"/>
                <w:lang w:val="pt-BR"/>
              </w:rPr>
            </w:pPr>
          </w:p>
        </w:tc>
      </w:tr>
      <w:tr w:rsidR="00527614" w:rsidRPr="008D378D" w14:paraId="67C3430B" w14:textId="77777777" w:rsidTr="00497FB3">
        <w:trPr>
          <w:trHeight w:hRule="exact" w:val="695"/>
        </w:trPr>
        <w:tc>
          <w:tcPr>
            <w:tcW w:w="1171" w:type="dxa"/>
          </w:tcPr>
          <w:p w14:paraId="570CF7FD" w14:textId="77777777" w:rsidR="00527614" w:rsidRPr="008D378D" w:rsidRDefault="00527614" w:rsidP="00497FB3">
            <w:pPr>
              <w:pStyle w:val="TableParagraph"/>
              <w:spacing w:before="110"/>
              <w:ind w:left="171"/>
              <w:rPr>
                <w:lang w:val="pt-BR"/>
              </w:rPr>
            </w:pPr>
            <w:r w:rsidRPr="008D378D">
              <w:rPr>
                <w:spacing w:val="2"/>
                <w:lang w:val="pt-BR"/>
              </w:rPr>
              <w:t>SS</w:t>
            </w:r>
          </w:p>
        </w:tc>
        <w:tc>
          <w:tcPr>
            <w:tcW w:w="2429" w:type="dxa"/>
          </w:tcPr>
          <w:p w14:paraId="27929A8D" w14:textId="77777777" w:rsidR="00527614" w:rsidRPr="008D378D" w:rsidRDefault="00527614" w:rsidP="00497FB3">
            <w:pPr>
              <w:pStyle w:val="TableParagraph"/>
              <w:spacing w:before="110"/>
              <w:ind w:left="171"/>
              <w:rPr>
                <w:lang w:val="pt-BR"/>
              </w:rPr>
            </w:pPr>
            <w:r w:rsidRPr="008D378D">
              <w:rPr>
                <w:spacing w:val="-1"/>
                <w:lang w:val="pt-BR"/>
              </w:rPr>
              <w:t>Aço estrutural, se importado</w:t>
            </w:r>
          </w:p>
        </w:tc>
        <w:tc>
          <w:tcPr>
            <w:tcW w:w="1354" w:type="dxa"/>
          </w:tcPr>
          <w:p w14:paraId="3E3FCD71" w14:textId="77777777" w:rsidR="00527614" w:rsidRPr="008D378D" w:rsidRDefault="00527614" w:rsidP="00497FB3">
            <w:pPr>
              <w:spacing w:before="120" w:after="240"/>
              <w:ind w:right="288"/>
              <w:jc w:val="both"/>
              <w:outlineLvl w:val="1"/>
              <w:rPr>
                <w:sz w:val="22"/>
                <w:szCs w:val="22"/>
                <w:lang w:val="pt-BR"/>
              </w:rPr>
            </w:pPr>
          </w:p>
        </w:tc>
        <w:tc>
          <w:tcPr>
            <w:tcW w:w="1166" w:type="dxa"/>
          </w:tcPr>
          <w:p w14:paraId="30B94710" w14:textId="77777777" w:rsidR="00527614" w:rsidRPr="008D378D" w:rsidRDefault="00527614" w:rsidP="00497FB3">
            <w:pPr>
              <w:spacing w:before="120" w:after="240"/>
              <w:ind w:right="288"/>
              <w:jc w:val="both"/>
              <w:outlineLvl w:val="1"/>
              <w:rPr>
                <w:sz w:val="22"/>
                <w:szCs w:val="22"/>
                <w:lang w:val="pt-BR"/>
              </w:rPr>
            </w:pPr>
          </w:p>
        </w:tc>
        <w:tc>
          <w:tcPr>
            <w:tcW w:w="1724" w:type="dxa"/>
          </w:tcPr>
          <w:p w14:paraId="4EE7F093" w14:textId="77777777" w:rsidR="00527614" w:rsidRPr="008D378D" w:rsidRDefault="00527614" w:rsidP="00497FB3">
            <w:pPr>
              <w:spacing w:before="120" w:after="240"/>
              <w:ind w:right="288"/>
              <w:jc w:val="both"/>
              <w:outlineLvl w:val="1"/>
              <w:rPr>
                <w:sz w:val="22"/>
                <w:szCs w:val="22"/>
                <w:lang w:val="pt-BR"/>
              </w:rPr>
            </w:pPr>
          </w:p>
        </w:tc>
        <w:tc>
          <w:tcPr>
            <w:tcW w:w="1537" w:type="dxa"/>
          </w:tcPr>
          <w:p w14:paraId="33052759" w14:textId="77777777" w:rsidR="00527614" w:rsidRPr="008D378D" w:rsidRDefault="00527614" w:rsidP="00497FB3">
            <w:pPr>
              <w:spacing w:before="120" w:after="240"/>
              <w:ind w:right="288"/>
              <w:jc w:val="both"/>
              <w:outlineLvl w:val="1"/>
              <w:rPr>
                <w:sz w:val="22"/>
                <w:szCs w:val="22"/>
                <w:lang w:val="pt-BR"/>
              </w:rPr>
            </w:pPr>
          </w:p>
        </w:tc>
      </w:tr>
      <w:tr w:rsidR="00527614" w:rsidRPr="002E504D" w14:paraId="5E61BAD9" w14:textId="77777777" w:rsidTr="00497FB3">
        <w:trPr>
          <w:trHeight w:hRule="exact" w:val="736"/>
        </w:trPr>
        <w:tc>
          <w:tcPr>
            <w:tcW w:w="1171" w:type="dxa"/>
          </w:tcPr>
          <w:p w14:paraId="48EFE24D" w14:textId="77777777" w:rsidR="00527614" w:rsidRPr="008D378D" w:rsidRDefault="00527614" w:rsidP="00497FB3">
            <w:pPr>
              <w:pStyle w:val="TableParagraph"/>
              <w:spacing w:before="110"/>
              <w:ind w:left="171"/>
              <w:rPr>
                <w:lang w:val="pt-BR"/>
              </w:rPr>
            </w:pPr>
            <w:r w:rsidRPr="008D378D">
              <w:rPr>
                <w:spacing w:val="-3"/>
                <w:lang w:val="pt-BR"/>
              </w:rPr>
              <w:t>MR</w:t>
            </w:r>
          </w:p>
        </w:tc>
        <w:tc>
          <w:tcPr>
            <w:tcW w:w="2429" w:type="dxa"/>
          </w:tcPr>
          <w:p w14:paraId="35C96DA1" w14:textId="77777777" w:rsidR="00527614" w:rsidRPr="008D378D" w:rsidRDefault="00527614" w:rsidP="00497FB3">
            <w:pPr>
              <w:pStyle w:val="TableParagraph"/>
              <w:spacing w:before="110"/>
              <w:ind w:left="171"/>
              <w:rPr>
                <w:lang w:val="pt-BR"/>
              </w:rPr>
            </w:pPr>
            <w:r w:rsidRPr="008D378D">
              <w:rPr>
                <w:lang w:val="pt-BR"/>
              </w:rPr>
              <w:t>Telhados de metal, se importados</w:t>
            </w:r>
          </w:p>
        </w:tc>
        <w:tc>
          <w:tcPr>
            <w:tcW w:w="1354" w:type="dxa"/>
          </w:tcPr>
          <w:p w14:paraId="0B7F822C" w14:textId="77777777" w:rsidR="00527614" w:rsidRPr="008D378D" w:rsidRDefault="00527614" w:rsidP="00497FB3">
            <w:pPr>
              <w:spacing w:before="120" w:after="240"/>
              <w:ind w:right="288"/>
              <w:jc w:val="both"/>
              <w:outlineLvl w:val="1"/>
              <w:rPr>
                <w:sz w:val="22"/>
                <w:szCs w:val="22"/>
                <w:lang w:val="pt-BR"/>
              </w:rPr>
            </w:pPr>
          </w:p>
        </w:tc>
        <w:tc>
          <w:tcPr>
            <w:tcW w:w="1166" w:type="dxa"/>
          </w:tcPr>
          <w:p w14:paraId="35B18CCE" w14:textId="77777777" w:rsidR="00527614" w:rsidRPr="008D378D" w:rsidRDefault="00527614" w:rsidP="00497FB3">
            <w:pPr>
              <w:spacing w:before="120" w:after="240"/>
              <w:ind w:right="288"/>
              <w:jc w:val="both"/>
              <w:outlineLvl w:val="1"/>
              <w:rPr>
                <w:sz w:val="22"/>
                <w:szCs w:val="22"/>
                <w:lang w:val="pt-BR"/>
              </w:rPr>
            </w:pPr>
          </w:p>
        </w:tc>
        <w:tc>
          <w:tcPr>
            <w:tcW w:w="1724" w:type="dxa"/>
          </w:tcPr>
          <w:p w14:paraId="777384DD" w14:textId="77777777" w:rsidR="00527614" w:rsidRPr="008D378D" w:rsidRDefault="00527614" w:rsidP="00497FB3">
            <w:pPr>
              <w:spacing w:before="120" w:after="240"/>
              <w:ind w:right="288"/>
              <w:jc w:val="both"/>
              <w:outlineLvl w:val="1"/>
              <w:rPr>
                <w:sz w:val="22"/>
                <w:szCs w:val="22"/>
                <w:lang w:val="pt-BR"/>
              </w:rPr>
            </w:pPr>
          </w:p>
        </w:tc>
        <w:tc>
          <w:tcPr>
            <w:tcW w:w="1537" w:type="dxa"/>
          </w:tcPr>
          <w:p w14:paraId="25BCFDCF" w14:textId="77777777" w:rsidR="00527614" w:rsidRPr="008D378D" w:rsidRDefault="00527614" w:rsidP="00497FB3">
            <w:pPr>
              <w:spacing w:before="120" w:after="240"/>
              <w:ind w:right="288"/>
              <w:jc w:val="both"/>
              <w:outlineLvl w:val="1"/>
              <w:rPr>
                <w:sz w:val="22"/>
                <w:szCs w:val="22"/>
                <w:lang w:val="pt-BR"/>
              </w:rPr>
            </w:pPr>
          </w:p>
        </w:tc>
      </w:tr>
      <w:tr w:rsidR="00527614" w:rsidRPr="008D378D" w14:paraId="47477EBB" w14:textId="77777777" w:rsidTr="00497FB3">
        <w:trPr>
          <w:trHeight w:hRule="exact" w:val="504"/>
        </w:trPr>
        <w:tc>
          <w:tcPr>
            <w:tcW w:w="4954" w:type="dxa"/>
            <w:gridSpan w:val="3"/>
          </w:tcPr>
          <w:p w14:paraId="664A1010" w14:textId="77777777" w:rsidR="00527614" w:rsidRPr="008D378D" w:rsidRDefault="00527614" w:rsidP="00497FB3">
            <w:pPr>
              <w:spacing w:before="120" w:after="240"/>
              <w:ind w:right="288"/>
              <w:jc w:val="both"/>
              <w:outlineLvl w:val="1"/>
              <w:rPr>
                <w:sz w:val="22"/>
                <w:szCs w:val="22"/>
                <w:lang w:val="pt-BR"/>
              </w:rPr>
            </w:pPr>
          </w:p>
        </w:tc>
        <w:tc>
          <w:tcPr>
            <w:tcW w:w="1166" w:type="dxa"/>
          </w:tcPr>
          <w:p w14:paraId="425731F8" w14:textId="77777777" w:rsidR="00527614" w:rsidRPr="008D378D" w:rsidRDefault="00527614" w:rsidP="00497FB3">
            <w:pPr>
              <w:pStyle w:val="TableParagraph"/>
              <w:spacing w:before="115"/>
              <w:ind w:left="469"/>
              <w:jc w:val="both"/>
              <w:rPr>
                <w:lang w:val="pt-BR"/>
              </w:rPr>
            </w:pPr>
            <w:r w:rsidRPr="008D378D">
              <w:rPr>
                <w:b/>
                <w:spacing w:val="-3"/>
                <w:lang w:val="pt-BR"/>
              </w:rPr>
              <w:t>Total</w:t>
            </w:r>
          </w:p>
        </w:tc>
        <w:tc>
          <w:tcPr>
            <w:tcW w:w="1724" w:type="dxa"/>
          </w:tcPr>
          <w:p w14:paraId="2624D01C" w14:textId="77777777" w:rsidR="00527614" w:rsidRPr="008D378D" w:rsidRDefault="00527614" w:rsidP="00497FB3">
            <w:pPr>
              <w:spacing w:before="120" w:after="240"/>
              <w:ind w:right="288"/>
              <w:jc w:val="both"/>
              <w:outlineLvl w:val="1"/>
              <w:rPr>
                <w:sz w:val="22"/>
                <w:szCs w:val="22"/>
                <w:lang w:val="pt-BR"/>
              </w:rPr>
            </w:pPr>
          </w:p>
        </w:tc>
        <w:tc>
          <w:tcPr>
            <w:tcW w:w="1537" w:type="dxa"/>
          </w:tcPr>
          <w:p w14:paraId="6D5093EB" w14:textId="77777777" w:rsidR="00527614" w:rsidRPr="008D378D" w:rsidRDefault="00527614" w:rsidP="00497FB3">
            <w:pPr>
              <w:pStyle w:val="TableParagraph"/>
              <w:spacing w:before="115"/>
              <w:ind w:left="435"/>
              <w:jc w:val="both"/>
              <w:rPr>
                <w:lang w:val="pt-BR"/>
              </w:rPr>
            </w:pPr>
            <w:r w:rsidRPr="008D378D">
              <w:rPr>
                <w:b/>
                <w:spacing w:val="-2"/>
                <w:lang w:val="pt-BR"/>
              </w:rPr>
              <w:t>100%</w:t>
            </w:r>
          </w:p>
        </w:tc>
      </w:tr>
    </w:tbl>
    <w:p w14:paraId="096B7210" w14:textId="3C6062B8" w:rsidR="000C356D" w:rsidRPr="008D378D" w:rsidRDefault="000C356D" w:rsidP="002D48C6">
      <w:pPr>
        <w:spacing w:before="10"/>
        <w:jc w:val="both"/>
        <w:rPr>
          <w:color w:val="000000"/>
          <w:sz w:val="27"/>
          <w:szCs w:val="27"/>
          <w:lang w:val="pt-BR" w:eastAsia="pt-BR"/>
        </w:rPr>
      </w:pPr>
    </w:p>
    <w:p w14:paraId="7A038994" w14:textId="12E1FB9F" w:rsidR="000C356D" w:rsidRPr="008D378D" w:rsidRDefault="000C356D" w:rsidP="00FC7189">
      <w:pPr>
        <w:pStyle w:val="Heading4"/>
        <w:ind w:right="288"/>
        <w:rPr>
          <w:spacing w:val="-2"/>
          <w:sz w:val="36"/>
          <w:szCs w:val="36"/>
          <w:lang w:val="pt-BR"/>
        </w:rPr>
      </w:pPr>
      <w:r w:rsidRPr="008D378D">
        <w:rPr>
          <w:spacing w:val="-2"/>
          <w:sz w:val="36"/>
          <w:szCs w:val="36"/>
          <w:lang w:val="pt-BR"/>
        </w:rPr>
        <w:t>Tabela</w:t>
      </w:r>
      <w:r w:rsidR="00FC7189" w:rsidRPr="008D378D">
        <w:rPr>
          <w:spacing w:val="-2"/>
          <w:sz w:val="36"/>
          <w:szCs w:val="36"/>
          <w:lang w:val="pt-BR"/>
        </w:rPr>
        <w:t xml:space="preserve"> </w:t>
      </w:r>
      <w:r w:rsidRPr="008D378D">
        <w:rPr>
          <w:spacing w:val="-2"/>
          <w:sz w:val="36"/>
          <w:szCs w:val="36"/>
          <w:lang w:val="pt-BR"/>
        </w:rPr>
        <w:t>B.2</w:t>
      </w:r>
      <w:r w:rsidR="00FC7189" w:rsidRPr="008D378D">
        <w:rPr>
          <w:spacing w:val="-2"/>
          <w:sz w:val="36"/>
          <w:szCs w:val="36"/>
          <w:lang w:val="pt-BR"/>
        </w:rPr>
        <w:t xml:space="preserve"> </w:t>
      </w:r>
      <w:r w:rsidRPr="008D378D">
        <w:rPr>
          <w:spacing w:val="-2"/>
          <w:sz w:val="36"/>
          <w:szCs w:val="36"/>
          <w:lang w:val="pt-BR"/>
        </w:rPr>
        <w:t>-</w:t>
      </w:r>
      <w:r w:rsidR="00FC7189" w:rsidRPr="008D378D">
        <w:rPr>
          <w:spacing w:val="-2"/>
          <w:sz w:val="36"/>
          <w:szCs w:val="36"/>
          <w:lang w:val="pt-BR"/>
        </w:rPr>
        <w:t xml:space="preserve"> </w:t>
      </w:r>
      <w:r w:rsidRPr="008D378D">
        <w:rPr>
          <w:spacing w:val="-2"/>
          <w:sz w:val="36"/>
          <w:szCs w:val="36"/>
          <w:lang w:val="pt-BR"/>
        </w:rPr>
        <w:t xml:space="preserve">Atividade 2 em </w:t>
      </w:r>
      <w:r w:rsidR="00074D7C" w:rsidRPr="008D378D">
        <w:rPr>
          <w:spacing w:val="-2"/>
          <w:sz w:val="36"/>
          <w:szCs w:val="36"/>
          <w:lang w:val="pt-BR"/>
        </w:rPr>
        <w:t xml:space="preserve">Moeda </w:t>
      </w:r>
      <w:r w:rsidR="009C416A" w:rsidRPr="008D378D">
        <w:rPr>
          <w:spacing w:val="-2"/>
          <w:sz w:val="36"/>
          <w:szCs w:val="36"/>
          <w:lang w:val="pt-BR"/>
        </w:rPr>
        <w:t>L</w:t>
      </w:r>
      <w:r w:rsidR="00074D7C" w:rsidRPr="008D378D">
        <w:rPr>
          <w:spacing w:val="-2"/>
          <w:sz w:val="36"/>
          <w:szCs w:val="36"/>
          <w:lang w:val="pt-BR"/>
        </w:rPr>
        <w:t>ocal</w:t>
      </w:r>
    </w:p>
    <w:p w14:paraId="0A820726" w14:textId="77777777" w:rsidR="00FC7189" w:rsidRPr="008D378D" w:rsidRDefault="00FC7189" w:rsidP="00FC7189">
      <w:pPr>
        <w:rPr>
          <w:sz w:val="36"/>
          <w:szCs w:val="36"/>
          <w:lang w:val="pt-BR"/>
        </w:rPr>
      </w:pPr>
    </w:p>
    <w:tbl>
      <w:tblPr>
        <w:tblW w:w="9274" w:type="dxa"/>
        <w:tblInd w:w="102"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1"/>
        <w:gridCol w:w="2429"/>
        <w:gridCol w:w="1354"/>
        <w:gridCol w:w="1349"/>
        <w:gridCol w:w="1440"/>
        <w:gridCol w:w="1531"/>
      </w:tblGrid>
      <w:tr w:rsidR="009C416A" w:rsidRPr="002E504D" w14:paraId="71E5B10F" w14:textId="77777777" w:rsidTr="00497FB3">
        <w:trPr>
          <w:trHeight w:hRule="exact" w:val="1796"/>
          <w:tblHeader/>
        </w:trPr>
        <w:tc>
          <w:tcPr>
            <w:tcW w:w="1171" w:type="dxa"/>
            <w:shd w:val="clear" w:color="auto" w:fill="F2F2F2" w:themeFill="background1" w:themeFillShade="F2"/>
          </w:tcPr>
          <w:p w14:paraId="1E0CB07C" w14:textId="77777777" w:rsidR="009C416A" w:rsidRPr="008D378D" w:rsidRDefault="009C416A" w:rsidP="00497FB3">
            <w:pPr>
              <w:pStyle w:val="TableParagraph"/>
              <w:spacing w:before="240"/>
              <w:ind w:left="171" w:right="169"/>
              <w:jc w:val="center"/>
              <w:rPr>
                <w:lang w:val="pt-BR"/>
              </w:rPr>
            </w:pPr>
            <w:r w:rsidRPr="008D378D">
              <w:rPr>
                <w:b/>
                <w:spacing w:val="-1"/>
                <w:lang w:val="pt-BR"/>
              </w:rPr>
              <w:t>Código do índice</w:t>
            </w:r>
          </w:p>
        </w:tc>
        <w:tc>
          <w:tcPr>
            <w:tcW w:w="2429" w:type="dxa"/>
            <w:shd w:val="clear" w:color="auto" w:fill="F2F2F2" w:themeFill="background1" w:themeFillShade="F2"/>
          </w:tcPr>
          <w:p w14:paraId="67DB3885" w14:textId="77777777" w:rsidR="009C416A" w:rsidRPr="008D378D" w:rsidRDefault="009C416A" w:rsidP="00497FB3">
            <w:pPr>
              <w:pStyle w:val="TableParagraph"/>
              <w:spacing w:before="240"/>
              <w:ind w:left="171"/>
              <w:jc w:val="center"/>
              <w:rPr>
                <w:lang w:val="pt-BR"/>
              </w:rPr>
            </w:pPr>
            <w:r w:rsidRPr="008D378D">
              <w:rPr>
                <w:b/>
                <w:spacing w:val="-1"/>
                <w:lang w:val="pt-BR"/>
              </w:rPr>
              <w:t>Descrição do índice</w:t>
            </w:r>
          </w:p>
        </w:tc>
        <w:tc>
          <w:tcPr>
            <w:tcW w:w="1354" w:type="dxa"/>
            <w:shd w:val="clear" w:color="auto" w:fill="F2F2F2" w:themeFill="background1" w:themeFillShade="F2"/>
          </w:tcPr>
          <w:p w14:paraId="60143E5A" w14:textId="77777777" w:rsidR="009C416A" w:rsidRPr="008D378D" w:rsidRDefault="009C416A" w:rsidP="00497FB3">
            <w:pPr>
              <w:pStyle w:val="TableParagraph"/>
              <w:spacing w:before="240" w:line="250" w:lineRule="exact"/>
              <w:ind w:left="171" w:right="279"/>
              <w:jc w:val="center"/>
              <w:rPr>
                <w:lang w:val="pt-BR"/>
              </w:rPr>
            </w:pPr>
            <w:r w:rsidRPr="008D378D">
              <w:rPr>
                <w:b/>
                <w:spacing w:val="-2"/>
                <w:lang w:val="pt-BR"/>
              </w:rPr>
              <w:t>Fonte do índice da moeda</w:t>
            </w:r>
          </w:p>
        </w:tc>
        <w:tc>
          <w:tcPr>
            <w:tcW w:w="1349" w:type="dxa"/>
            <w:shd w:val="clear" w:color="auto" w:fill="F2F2F2" w:themeFill="background1" w:themeFillShade="F2"/>
          </w:tcPr>
          <w:p w14:paraId="03A8DC17" w14:textId="77777777" w:rsidR="009C416A" w:rsidRPr="008D378D" w:rsidRDefault="009C416A" w:rsidP="00497FB3">
            <w:pPr>
              <w:pStyle w:val="TableParagraph"/>
              <w:spacing w:before="240" w:line="250" w:lineRule="exact"/>
              <w:ind w:left="171" w:right="105"/>
              <w:jc w:val="center"/>
              <w:rPr>
                <w:lang w:val="pt-BR"/>
              </w:rPr>
            </w:pPr>
            <w:r w:rsidRPr="008D378D">
              <w:rPr>
                <w:b/>
                <w:lang w:val="pt-BR"/>
              </w:rPr>
              <w:t>Valor na data-base</w:t>
            </w:r>
          </w:p>
        </w:tc>
        <w:tc>
          <w:tcPr>
            <w:tcW w:w="1440" w:type="dxa"/>
            <w:shd w:val="clear" w:color="auto" w:fill="F2F2F2" w:themeFill="background1" w:themeFillShade="F2"/>
          </w:tcPr>
          <w:p w14:paraId="00100639" w14:textId="77777777" w:rsidR="009C416A" w:rsidRPr="008D378D" w:rsidRDefault="009C416A" w:rsidP="00497FB3">
            <w:pPr>
              <w:pStyle w:val="TableParagraph"/>
              <w:spacing w:before="240" w:line="224" w:lineRule="auto"/>
              <w:ind w:left="171" w:right="354"/>
              <w:jc w:val="center"/>
              <w:rPr>
                <w:lang w:val="pt-BR"/>
              </w:rPr>
            </w:pPr>
            <w:r w:rsidRPr="008D378D">
              <w:rPr>
                <w:b/>
                <w:bCs/>
                <w:spacing w:val="-2"/>
                <w:lang w:val="pt-BR"/>
              </w:rPr>
              <w:t>Valor da Oferta</w:t>
            </w:r>
            <w:r w:rsidRPr="008D378D">
              <w:rPr>
                <w:b/>
                <w:bCs/>
                <w:lang w:val="pt-BR"/>
              </w:rPr>
              <w:t xml:space="preserve"> em Moeda Local</w:t>
            </w:r>
          </w:p>
        </w:tc>
        <w:tc>
          <w:tcPr>
            <w:tcW w:w="1531" w:type="dxa"/>
            <w:shd w:val="clear" w:color="auto" w:fill="F2F2F2" w:themeFill="background1" w:themeFillShade="F2"/>
          </w:tcPr>
          <w:p w14:paraId="01CB5E1A" w14:textId="77777777" w:rsidR="009C416A" w:rsidRPr="008D378D" w:rsidRDefault="009C416A" w:rsidP="00497FB3">
            <w:pPr>
              <w:pStyle w:val="TableParagraph"/>
              <w:spacing w:before="240" w:line="224" w:lineRule="auto"/>
              <w:ind w:left="171" w:right="249"/>
              <w:jc w:val="center"/>
              <w:rPr>
                <w:lang w:val="pt-BR"/>
              </w:rPr>
            </w:pPr>
            <w:r w:rsidRPr="008D378D">
              <w:rPr>
                <w:b/>
                <w:bCs/>
                <w:spacing w:val="-2"/>
                <w:lang w:val="pt-BR"/>
              </w:rPr>
              <w:t>Peso ou Coeficiente proposto pelo Licitante</w:t>
            </w:r>
          </w:p>
        </w:tc>
      </w:tr>
      <w:tr w:rsidR="009C416A" w:rsidRPr="008D378D" w14:paraId="79987539" w14:textId="77777777" w:rsidTr="00497FB3">
        <w:trPr>
          <w:trHeight w:hRule="exact" w:val="504"/>
        </w:trPr>
        <w:tc>
          <w:tcPr>
            <w:tcW w:w="1171" w:type="dxa"/>
          </w:tcPr>
          <w:p w14:paraId="13C67AFD" w14:textId="77777777" w:rsidR="009C416A" w:rsidRPr="008D378D" w:rsidRDefault="009C416A" w:rsidP="00497FB3">
            <w:pPr>
              <w:pStyle w:val="TableParagraph"/>
              <w:spacing w:before="110"/>
              <w:ind w:left="171"/>
              <w:rPr>
                <w:lang w:val="pt-BR"/>
              </w:rPr>
            </w:pPr>
            <w:r w:rsidRPr="008D378D">
              <w:rPr>
                <w:spacing w:val="2"/>
                <w:lang w:val="pt-BR"/>
              </w:rPr>
              <w:t>FI</w:t>
            </w:r>
          </w:p>
        </w:tc>
        <w:tc>
          <w:tcPr>
            <w:tcW w:w="2429" w:type="dxa"/>
          </w:tcPr>
          <w:p w14:paraId="40690AF6" w14:textId="77777777" w:rsidR="009C416A" w:rsidRPr="008D378D" w:rsidRDefault="009C416A" w:rsidP="00497FB3">
            <w:pPr>
              <w:pStyle w:val="TableParagraph"/>
              <w:spacing w:before="110"/>
              <w:ind w:left="171"/>
              <w:rPr>
                <w:lang w:val="pt-BR"/>
              </w:rPr>
            </w:pPr>
            <w:r w:rsidRPr="008D378D">
              <w:rPr>
                <w:spacing w:val="-3"/>
                <w:lang w:val="pt-BR"/>
              </w:rPr>
              <w:t>Fixo</w:t>
            </w:r>
          </w:p>
        </w:tc>
        <w:tc>
          <w:tcPr>
            <w:tcW w:w="1354" w:type="dxa"/>
          </w:tcPr>
          <w:p w14:paraId="18D64B0C" w14:textId="77777777" w:rsidR="009C416A" w:rsidRPr="008D378D" w:rsidRDefault="009C416A" w:rsidP="00497FB3">
            <w:pPr>
              <w:pStyle w:val="TableParagraph"/>
              <w:spacing w:before="110"/>
              <w:ind w:left="171"/>
              <w:rPr>
                <w:lang w:val="pt-BR"/>
              </w:rPr>
            </w:pPr>
            <w:r w:rsidRPr="008D378D">
              <w:rPr>
                <w:lang w:val="pt-BR"/>
              </w:rPr>
              <w:t>-</w:t>
            </w:r>
          </w:p>
        </w:tc>
        <w:tc>
          <w:tcPr>
            <w:tcW w:w="1349" w:type="dxa"/>
          </w:tcPr>
          <w:p w14:paraId="7009D05E" w14:textId="77777777" w:rsidR="009C416A" w:rsidRPr="008D378D" w:rsidRDefault="009C416A" w:rsidP="00497FB3">
            <w:pPr>
              <w:pStyle w:val="TableParagraph"/>
              <w:spacing w:before="110"/>
              <w:ind w:left="171"/>
              <w:jc w:val="both"/>
              <w:rPr>
                <w:lang w:val="pt-BR"/>
              </w:rPr>
            </w:pPr>
            <w:r w:rsidRPr="008D378D">
              <w:rPr>
                <w:lang w:val="pt-BR"/>
              </w:rPr>
              <w:t>-</w:t>
            </w:r>
          </w:p>
        </w:tc>
        <w:tc>
          <w:tcPr>
            <w:tcW w:w="1440" w:type="dxa"/>
          </w:tcPr>
          <w:p w14:paraId="438B8B27" w14:textId="77777777" w:rsidR="009C416A" w:rsidRPr="008D378D" w:rsidRDefault="009C416A" w:rsidP="00497FB3">
            <w:pPr>
              <w:spacing w:before="120" w:after="240"/>
              <w:ind w:right="288"/>
              <w:jc w:val="both"/>
              <w:outlineLvl w:val="1"/>
              <w:rPr>
                <w:sz w:val="22"/>
                <w:szCs w:val="22"/>
                <w:lang w:val="pt-BR"/>
              </w:rPr>
            </w:pPr>
          </w:p>
        </w:tc>
        <w:tc>
          <w:tcPr>
            <w:tcW w:w="1531" w:type="dxa"/>
          </w:tcPr>
          <w:p w14:paraId="5B662B50" w14:textId="77777777" w:rsidR="009C416A" w:rsidRPr="008D378D" w:rsidRDefault="009C416A" w:rsidP="00497FB3">
            <w:pPr>
              <w:pStyle w:val="TableParagraph"/>
              <w:spacing w:before="85"/>
              <w:ind w:left="171"/>
              <w:jc w:val="center"/>
              <w:rPr>
                <w:lang w:val="pt-BR"/>
              </w:rPr>
            </w:pPr>
            <w:r w:rsidRPr="008D378D">
              <w:rPr>
                <w:lang w:val="pt-BR"/>
              </w:rPr>
              <w:t>10% *</w:t>
            </w:r>
          </w:p>
        </w:tc>
      </w:tr>
      <w:tr w:rsidR="009C416A" w:rsidRPr="008D378D" w14:paraId="772D50F3" w14:textId="77777777" w:rsidTr="00497FB3">
        <w:trPr>
          <w:trHeight w:hRule="exact" w:val="504"/>
        </w:trPr>
        <w:tc>
          <w:tcPr>
            <w:tcW w:w="1171" w:type="dxa"/>
          </w:tcPr>
          <w:p w14:paraId="68D611C0" w14:textId="77777777" w:rsidR="009C416A" w:rsidRPr="008D378D" w:rsidRDefault="009C416A" w:rsidP="00497FB3">
            <w:pPr>
              <w:pStyle w:val="TableParagraph"/>
              <w:spacing w:before="110"/>
              <w:ind w:left="171"/>
              <w:rPr>
                <w:lang w:val="pt-BR"/>
              </w:rPr>
            </w:pPr>
            <w:r w:rsidRPr="008D378D">
              <w:rPr>
                <w:spacing w:val="2"/>
                <w:lang w:val="pt-BR"/>
              </w:rPr>
              <w:t>FL</w:t>
            </w:r>
          </w:p>
        </w:tc>
        <w:tc>
          <w:tcPr>
            <w:tcW w:w="2429" w:type="dxa"/>
          </w:tcPr>
          <w:p w14:paraId="7773F14D" w14:textId="77777777" w:rsidR="009C416A" w:rsidRPr="008D378D" w:rsidRDefault="009C416A" w:rsidP="00497FB3">
            <w:pPr>
              <w:pStyle w:val="TableParagraph"/>
              <w:spacing w:before="110"/>
              <w:ind w:left="171"/>
              <w:rPr>
                <w:lang w:val="pt-BR"/>
              </w:rPr>
            </w:pPr>
            <w:r w:rsidRPr="008D378D">
              <w:rPr>
                <w:lang w:val="pt-BR"/>
              </w:rPr>
              <w:t>Empregados estrangeiros</w:t>
            </w:r>
          </w:p>
        </w:tc>
        <w:tc>
          <w:tcPr>
            <w:tcW w:w="1354" w:type="dxa"/>
          </w:tcPr>
          <w:p w14:paraId="35FD0F29" w14:textId="77777777" w:rsidR="009C416A" w:rsidRPr="008D378D" w:rsidRDefault="009C416A" w:rsidP="00497FB3">
            <w:pPr>
              <w:spacing w:before="120" w:after="240"/>
              <w:ind w:right="288"/>
              <w:outlineLvl w:val="1"/>
              <w:rPr>
                <w:sz w:val="22"/>
                <w:szCs w:val="22"/>
                <w:lang w:val="pt-BR"/>
              </w:rPr>
            </w:pPr>
          </w:p>
        </w:tc>
        <w:tc>
          <w:tcPr>
            <w:tcW w:w="1349" w:type="dxa"/>
          </w:tcPr>
          <w:p w14:paraId="483B58DB" w14:textId="77777777" w:rsidR="009C416A" w:rsidRPr="008D378D" w:rsidRDefault="009C416A" w:rsidP="00497FB3">
            <w:pPr>
              <w:spacing w:before="120" w:after="240"/>
              <w:ind w:right="288"/>
              <w:jc w:val="both"/>
              <w:outlineLvl w:val="1"/>
              <w:rPr>
                <w:sz w:val="22"/>
                <w:szCs w:val="22"/>
                <w:lang w:val="pt-BR"/>
              </w:rPr>
            </w:pPr>
          </w:p>
        </w:tc>
        <w:tc>
          <w:tcPr>
            <w:tcW w:w="1440" w:type="dxa"/>
          </w:tcPr>
          <w:p w14:paraId="27CCB5E8" w14:textId="77777777" w:rsidR="009C416A" w:rsidRPr="008D378D" w:rsidRDefault="009C416A" w:rsidP="00497FB3">
            <w:pPr>
              <w:spacing w:before="120" w:after="240"/>
              <w:ind w:right="288"/>
              <w:jc w:val="both"/>
              <w:outlineLvl w:val="1"/>
              <w:rPr>
                <w:sz w:val="22"/>
                <w:szCs w:val="22"/>
                <w:lang w:val="pt-BR"/>
              </w:rPr>
            </w:pPr>
          </w:p>
        </w:tc>
        <w:tc>
          <w:tcPr>
            <w:tcW w:w="1531" w:type="dxa"/>
          </w:tcPr>
          <w:p w14:paraId="736B51C8" w14:textId="77777777" w:rsidR="009C416A" w:rsidRPr="008D378D" w:rsidRDefault="009C416A" w:rsidP="00497FB3">
            <w:pPr>
              <w:spacing w:before="120" w:after="240"/>
              <w:ind w:right="288"/>
              <w:jc w:val="both"/>
              <w:outlineLvl w:val="1"/>
              <w:rPr>
                <w:sz w:val="22"/>
                <w:szCs w:val="22"/>
                <w:lang w:val="pt-BR"/>
              </w:rPr>
            </w:pPr>
          </w:p>
        </w:tc>
      </w:tr>
      <w:tr w:rsidR="009C416A" w:rsidRPr="008D378D" w14:paraId="476939D0" w14:textId="77777777" w:rsidTr="00497FB3">
        <w:trPr>
          <w:trHeight w:hRule="exact" w:val="525"/>
        </w:trPr>
        <w:tc>
          <w:tcPr>
            <w:tcW w:w="1171" w:type="dxa"/>
          </w:tcPr>
          <w:p w14:paraId="20877EAE" w14:textId="77777777" w:rsidR="009C416A" w:rsidRPr="008D378D" w:rsidRDefault="009C416A" w:rsidP="00497FB3">
            <w:pPr>
              <w:pStyle w:val="TableParagraph"/>
              <w:spacing w:before="110"/>
              <w:ind w:left="171"/>
              <w:rPr>
                <w:lang w:val="pt-BR"/>
              </w:rPr>
            </w:pPr>
            <w:r w:rsidRPr="008D378D">
              <w:rPr>
                <w:spacing w:val="-1"/>
                <w:lang w:val="pt-BR"/>
              </w:rPr>
              <w:t>LL</w:t>
            </w:r>
          </w:p>
        </w:tc>
        <w:tc>
          <w:tcPr>
            <w:tcW w:w="2429" w:type="dxa"/>
          </w:tcPr>
          <w:p w14:paraId="09138B31" w14:textId="77777777" w:rsidR="009C416A" w:rsidRPr="008D378D" w:rsidRDefault="009C416A" w:rsidP="00497FB3">
            <w:pPr>
              <w:pStyle w:val="TableParagraph"/>
              <w:spacing w:before="110"/>
              <w:ind w:left="171"/>
              <w:rPr>
                <w:lang w:val="pt-BR"/>
              </w:rPr>
            </w:pPr>
            <w:r w:rsidRPr="008D378D">
              <w:rPr>
                <w:spacing w:val="-2"/>
                <w:lang w:val="pt-BR"/>
              </w:rPr>
              <w:t>Empregados locais</w:t>
            </w:r>
          </w:p>
        </w:tc>
        <w:tc>
          <w:tcPr>
            <w:tcW w:w="1354" w:type="dxa"/>
          </w:tcPr>
          <w:p w14:paraId="4DCF9032" w14:textId="77777777" w:rsidR="009C416A" w:rsidRPr="008D378D" w:rsidRDefault="009C416A" w:rsidP="00497FB3">
            <w:pPr>
              <w:spacing w:before="120" w:after="240"/>
              <w:ind w:right="288"/>
              <w:outlineLvl w:val="1"/>
              <w:rPr>
                <w:sz w:val="22"/>
                <w:szCs w:val="22"/>
                <w:lang w:val="pt-BR"/>
              </w:rPr>
            </w:pPr>
          </w:p>
        </w:tc>
        <w:tc>
          <w:tcPr>
            <w:tcW w:w="1349" w:type="dxa"/>
          </w:tcPr>
          <w:p w14:paraId="2EDBAD40" w14:textId="77777777" w:rsidR="009C416A" w:rsidRPr="008D378D" w:rsidRDefault="009C416A" w:rsidP="00497FB3">
            <w:pPr>
              <w:spacing w:before="120" w:after="240"/>
              <w:ind w:right="288"/>
              <w:jc w:val="both"/>
              <w:outlineLvl w:val="1"/>
              <w:rPr>
                <w:sz w:val="22"/>
                <w:szCs w:val="22"/>
                <w:lang w:val="pt-BR"/>
              </w:rPr>
            </w:pPr>
          </w:p>
        </w:tc>
        <w:tc>
          <w:tcPr>
            <w:tcW w:w="1440" w:type="dxa"/>
          </w:tcPr>
          <w:p w14:paraId="3C9236FC" w14:textId="77777777" w:rsidR="009C416A" w:rsidRPr="008D378D" w:rsidRDefault="009C416A" w:rsidP="00497FB3">
            <w:pPr>
              <w:spacing w:before="120" w:after="240"/>
              <w:ind w:right="288"/>
              <w:jc w:val="both"/>
              <w:outlineLvl w:val="1"/>
              <w:rPr>
                <w:sz w:val="22"/>
                <w:szCs w:val="22"/>
                <w:lang w:val="pt-BR"/>
              </w:rPr>
            </w:pPr>
          </w:p>
        </w:tc>
        <w:tc>
          <w:tcPr>
            <w:tcW w:w="1531" w:type="dxa"/>
          </w:tcPr>
          <w:p w14:paraId="50542701" w14:textId="77777777" w:rsidR="009C416A" w:rsidRPr="008D378D" w:rsidRDefault="009C416A" w:rsidP="00497FB3">
            <w:pPr>
              <w:spacing w:before="120" w:after="240"/>
              <w:ind w:right="288"/>
              <w:jc w:val="both"/>
              <w:outlineLvl w:val="1"/>
              <w:rPr>
                <w:sz w:val="22"/>
                <w:szCs w:val="22"/>
                <w:lang w:val="pt-BR"/>
              </w:rPr>
            </w:pPr>
          </w:p>
        </w:tc>
      </w:tr>
      <w:tr w:rsidR="009C416A" w:rsidRPr="008D378D" w14:paraId="2163509C" w14:textId="77777777" w:rsidTr="00497FB3">
        <w:trPr>
          <w:trHeight w:hRule="exact" w:val="504"/>
        </w:trPr>
        <w:tc>
          <w:tcPr>
            <w:tcW w:w="1171" w:type="dxa"/>
          </w:tcPr>
          <w:p w14:paraId="2ADBC258" w14:textId="77777777" w:rsidR="009C416A" w:rsidRPr="008D378D" w:rsidRDefault="009C416A" w:rsidP="00497FB3">
            <w:pPr>
              <w:pStyle w:val="TableParagraph"/>
              <w:spacing w:before="115"/>
              <w:ind w:left="171"/>
              <w:rPr>
                <w:lang w:val="pt-BR"/>
              </w:rPr>
            </w:pPr>
            <w:r w:rsidRPr="008D378D">
              <w:rPr>
                <w:spacing w:val="2"/>
                <w:lang w:val="pt-BR"/>
              </w:rPr>
              <w:t>EI</w:t>
            </w:r>
          </w:p>
        </w:tc>
        <w:tc>
          <w:tcPr>
            <w:tcW w:w="2429" w:type="dxa"/>
          </w:tcPr>
          <w:p w14:paraId="4BBB8562" w14:textId="77777777" w:rsidR="009C416A" w:rsidRPr="008D378D" w:rsidRDefault="009C416A" w:rsidP="00497FB3">
            <w:pPr>
              <w:pStyle w:val="TableParagraph"/>
              <w:spacing w:before="115"/>
              <w:ind w:left="171"/>
              <w:rPr>
                <w:lang w:val="pt-BR"/>
              </w:rPr>
            </w:pPr>
            <w:r w:rsidRPr="008D378D">
              <w:rPr>
                <w:spacing w:val="-4"/>
                <w:lang w:val="pt-BR"/>
              </w:rPr>
              <w:t>Instalações elétricas</w:t>
            </w:r>
          </w:p>
        </w:tc>
        <w:tc>
          <w:tcPr>
            <w:tcW w:w="1354" w:type="dxa"/>
          </w:tcPr>
          <w:p w14:paraId="73F8CB27" w14:textId="77777777" w:rsidR="009C416A" w:rsidRPr="008D378D" w:rsidRDefault="009C416A" w:rsidP="00497FB3">
            <w:pPr>
              <w:spacing w:before="120" w:after="240"/>
              <w:ind w:right="288"/>
              <w:outlineLvl w:val="1"/>
              <w:rPr>
                <w:sz w:val="22"/>
                <w:szCs w:val="22"/>
                <w:lang w:val="pt-BR"/>
              </w:rPr>
            </w:pPr>
          </w:p>
        </w:tc>
        <w:tc>
          <w:tcPr>
            <w:tcW w:w="1349" w:type="dxa"/>
          </w:tcPr>
          <w:p w14:paraId="2A968D1B" w14:textId="77777777" w:rsidR="009C416A" w:rsidRPr="008D378D" w:rsidRDefault="009C416A" w:rsidP="00497FB3">
            <w:pPr>
              <w:spacing w:before="120" w:after="240"/>
              <w:ind w:right="288"/>
              <w:jc w:val="both"/>
              <w:outlineLvl w:val="1"/>
              <w:rPr>
                <w:sz w:val="22"/>
                <w:szCs w:val="22"/>
                <w:lang w:val="pt-BR"/>
              </w:rPr>
            </w:pPr>
          </w:p>
        </w:tc>
        <w:tc>
          <w:tcPr>
            <w:tcW w:w="1440" w:type="dxa"/>
          </w:tcPr>
          <w:p w14:paraId="6CB01B0C" w14:textId="77777777" w:rsidR="009C416A" w:rsidRPr="008D378D" w:rsidRDefault="009C416A" w:rsidP="00497FB3">
            <w:pPr>
              <w:spacing w:before="120" w:after="240"/>
              <w:ind w:right="288"/>
              <w:jc w:val="both"/>
              <w:outlineLvl w:val="1"/>
              <w:rPr>
                <w:sz w:val="22"/>
                <w:szCs w:val="22"/>
                <w:lang w:val="pt-BR"/>
              </w:rPr>
            </w:pPr>
          </w:p>
        </w:tc>
        <w:tc>
          <w:tcPr>
            <w:tcW w:w="1531" w:type="dxa"/>
          </w:tcPr>
          <w:p w14:paraId="3B0A9E2F" w14:textId="77777777" w:rsidR="009C416A" w:rsidRPr="008D378D" w:rsidRDefault="009C416A" w:rsidP="00497FB3">
            <w:pPr>
              <w:spacing w:before="120" w:after="240"/>
              <w:ind w:right="288"/>
              <w:jc w:val="both"/>
              <w:outlineLvl w:val="1"/>
              <w:rPr>
                <w:sz w:val="22"/>
                <w:szCs w:val="22"/>
                <w:lang w:val="pt-BR"/>
              </w:rPr>
            </w:pPr>
          </w:p>
        </w:tc>
      </w:tr>
      <w:tr w:rsidR="009C416A" w:rsidRPr="008D378D" w14:paraId="797BB646" w14:textId="77777777" w:rsidTr="00497FB3">
        <w:trPr>
          <w:trHeight w:hRule="exact" w:val="504"/>
        </w:trPr>
        <w:tc>
          <w:tcPr>
            <w:tcW w:w="1171" w:type="dxa"/>
          </w:tcPr>
          <w:p w14:paraId="7A183AD9" w14:textId="77777777" w:rsidR="009C416A" w:rsidRPr="008D378D" w:rsidRDefault="009C416A" w:rsidP="00497FB3">
            <w:pPr>
              <w:pStyle w:val="TableParagraph"/>
              <w:spacing w:before="110"/>
              <w:ind w:left="171"/>
              <w:rPr>
                <w:lang w:val="pt-BR"/>
              </w:rPr>
            </w:pPr>
            <w:r w:rsidRPr="008D378D">
              <w:rPr>
                <w:spacing w:val="1"/>
                <w:lang w:val="pt-BR"/>
              </w:rPr>
              <w:t>CE</w:t>
            </w:r>
          </w:p>
        </w:tc>
        <w:tc>
          <w:tcPr>
            <w:tcW w:w="2429" w:type="dxa"/>
          </w:tcPr>
          <w:p w14:paraId="0E96904B" w14:textId="77777777" w:rsidR="009C416A" w:rsidRPr="008D378D" w:rsidRDefault="009C416A" w:rsidP="00497FB3">
            <w:pPr>
              <w:pStyle w:val="TableParagraph"/>
              <w:spacing w:before="110"/>
              <w:ind w:left="171"/>
              <w:rPr>
                <w:lang w:val="pt-BR"/>
              </w:rPr>
            </w:pPr>
            <w:r w:rsidRPr="008D378D">
              <w:rPr>
                <w:spacing w:val="-3"/>
                <w:lang w:val="pt-BR"/>
              </w:rPr>
              <w:t xml:space="preserve">Cimento </w:t>
            </w:r>
            <w:r w:rsidRPr="008D378D">
              <w:rPr>
                <w:i/>
                <w:spacing w:val="-3"/>
                <w:lang w:val="pt-BR"/>
              </w:rPr>
              <w:t>Portland</w:t>
            </w:r>
          </w:p>
        </w:tc>
        <w:tc>
          <w:tcPr>
            <w:tcW w:w="1354" w:type="dxa"/>
          </w:tcPr>
          <w:p w14:paraId="412A51A8" w14:textId="77777777" w:rsidR="009C416A" w:rsidRPr="008D378D" w:rsidRDefault="009C416A" w:rsidP="00497FB3">
            <w:pPr>
              <w:spacing w:before="120" w:after="240"/>
              <w:ind w:right="288"/>
              <w:outlineLvl w:val="1"/>
              <w:rPr>
                <w:sz w:val="22"/>
                <w:szCs w:val="22"/>
                <w:lang w:val="pt-BR"/>
              </w:rPr>
            </w:pPr>
          </w:p>
        </w:tc>
        <w:tc>
          <w:tcPr>
            <w:tcW w:w="1349" w:type="dxa"/>
          </w:tcPr>
          <w:p w14:paraId="0F8B6DA8" w14:textId="77777777" w:rsidR="009C416A" w:rsidRPr="008D378D" w:rsidRDefault="009C416A" w:rsidP="00497FB3">
            <w:pPr>
              <w:spacing w:before="120" w:after="240"/>
              <w:ind w:right="288"/>
              <w:jc w:val="both"/>
              <w:outlineLvl w:val="1"/>
              <w:rPr>
                <w:sz w:val="22"/>
                <w:szCs w:val="22"/>
                <w:lang w:val="pt-BR"/>
              </w:rPr>
            </w:pPr>
          </w:p>
        </w:tc>
        <w:tc>
          <w:tcPr>
            <w:tcW w:w="1440" w:type="dxa"/>
          </w:tcPr>
          <w:p w14:paraId="72FA6E6A" w14:textId="77777777" w:rsidR="009C416A" w:rsidRPr="008D378D" w:rsidRDefault="009C416A" w:rsidP="00497FB3">
            <w:pPr>
              <w:spacing w:before="120" w:after="240" w:line="189" w:lineRule="atLeast"/>
              <w:ind w:left="1891" w:right="288"/>
              <w:jc w:val="both"/>
              <w:outlineLvl w:val="1"/>
              <w:rPr>
                <w:sz w:val="22"/>
                <w:szCs w:val="22"/>
                <w:lang w:val="pt-BR"/>
              </w:rPr>
            </w:pPr>
          </w:p>
        </w:tc>
        <w:tc>
          <w:tcPr>
            <w:tcW w:w="1531" w:type="dxa"/>
          </w:tcPr>
          <w:p w14:paraId="0C6AD50B" w14:textId="77777777" w:rsidR="009C416A" w:rsidRPr="008D378D" w:rsidRDefault="009C416A" w:rsidP="00497FB3">
            <w:pPr>
              <w:spacing w:before="120" w:after="240"/>
              <w:ind w:right="288"/>
              <w:jc w:val="both"/>
              <w:outlineLvl w:val="1"/>
              <w:rPr>
                <w:sz w:val="22"/>
                <w:szCs w:val="22"/>
                <w:lang w:val="pt-BR"/>
              </w:rPr>
            </w:pPr>
          </w:p>
        </w:tc>
      </w:tr>
      <w:tr w:rsidR="009C416A" w:rsidRPr="008D378D" w14:paraId="491922DB" w14:textId="77777777" w:rsidTr="00497FB3">
        <w:trPr>
          <w:trHeight w:hRule="exact" w:val="504"/>
        </w:trPr>
        <w:tc>
          <w:tcPr>
            <w:tcW w:w="1171" w:type="dxa"/>
          </w:tcPr>
          <w:p w14:paraId="1A0C8CE0" w14:textId="77777777" w:rsidR="009C416A" w:rsidRPr="008D378D" w:rsidRDefault="009C416A" w:rsidP="00497FB3">
            <w:pPr>
              <w:pStyle w:val="TableParagraph"/>
              <w:spacing w:before="110"/>
              <w:ind w:left="171"/>
              <w:rPr>
                <w:lang w:val="pt-BR"/>
              </w:rPr>
            </w:pPr>
            <w:r w:rsidRPr="008D378D">
              <w:rPr>
                <w:spacing w:val="1"/>
                <w:lang w:val="pt-BR"/>
              </w:rPr>
              <w:t>RS</w:t>
            </w:r>
          </w:p>
        </w:tc>
        <w:tc>
          <w:tcPr>
            <w:tcW w:w="2429" w:type="dxa"/>
          </w:tcPr>
          <w:p w14:paraId="6E852126" w14:textId="77777777" w:rsidR="009C416A" w:rsidRPr="008D378D" w:rsidRDefault="009C416A" w:rsidP="00497FB3">
            <w:pPr>
              <w:pStyle w:val="TableParagraph"/>
              <w:spacing w:before="110"/>
              <w:ind w:left="171"/>
              <w:rPr>
                <w:lang w:val="pt-BR"/>
              </w:rPr>
            </w:pPr>
            <w:r w:rsidRPr="008D378D">
              <w:rPr>
                <w:spacing w:val="-2"/>
                <w:lang w:val="pt-BR"/>
              </w:rPr>
              <w:t>Aço reforçado</w:t>
            </w:r>
          </w:p>
        </w:tc>
        <w:tc>
          <w:tcPr>
            <w:tcW w:w="1354" w:type="dxa"/>
          </w:tcPr>
          <w:p w14:paraId="04559C5B" w14:textId="77777777" w:rsidR="009C416A" w:rsidRPr="008D378D" w:rsidRDefault="009C416A" w:rsidP="00497FB3">
            <w:pPr>
              <w:spacing w:before="120" w:after="240"/>
              <w:ind w:right="288"/>
              <w:outlineLvl w:val="1"/>
              <w:rPr>
                <w:sz w:val="22"/>
                <w:szCs w:val="22"/>
                <w:lang w:val="pt-BR"/>
              </w:rPr>
            </w:pPr>
          </w:p>
        </w:tc>
        <w:tc>
          <w:tcPr>
            <w:tcW w:w="1349" w:type="dxa"/>
          </w:tcPr>
          <w:p w14:paraId="635BF1C0" w14:textId="77777777" w:rsidR="009C416A" w:rsidRPr="008D378D" w:rsidRDefault="009C416A" w:rsidP="00497FB3">
            <w:pPr>
              <w:spacing w:before="120" w:after="240"/>
              <w:ind w:right="288"/>
              <w:jc w:val="both"/>
              <w:outlineLvl w:val="1"/>
              <w:rPr>
                <w:sz w:val="22"/>
                <w:szCs w:val="22"/>
                <w:lang w:val="pt-BR"/>
              </w:rPr>
            </w:pPr>
          </w:p>
        </w:tc>
        <w:tc>
          <w:tcPr>
            <w:tcW w:w="1440" w:type="dxa"/>
          </w:tcPr>
          <w:p w14:paraId="59563069" w14:textId="77777777" w:rsidR="009C416A" w:rsidRPr="008D378D" w:rsidRDefault="009C416A" w:rsidP="00497FB3">
            <w:pPr>
              <w:spacing w:before="120" w:after="240"/>
              <w:ind w:right="288"/>
              <w:jc w:val="both"/>
              <w:outlineLvl w:val="1"/>
              <w:rPr>
                <w:sz w:val="22"/>
                <w:szCs w:val="22"/>
                <w:lang w:val="pt-BR"/>
              </w:rPr>
            </w:pPr>
          </w:p>
        </w:tc>
        <w:tc>
          <w:tcPr>
            <w:tcW w:w="1531" w:type="dxa"/>
          </w:tcPr>
          <w:p w14:paraId="5A8C07EE" w14:textId="77777777" w:rsidR="009C416A" w:rsidRPr="008D378D" w:rsidRDefault="009C416A" w:rsidP="00497FB3">
            <w:pPr>
              <w:spacing w:before="120" w:after="240"/>
              <w:ind w:right="288"/>
              <w:jc w:val="both"/>
              <w:outlineLvl w:val="1"/>
              <w:rPr>
                <w:sz w:val="22"/>
                <w:szCs w:val="22"/>
                <w:lang w:val="pt-BR"/>
              </w:rPr>
            </w:pPr>
          </w:p>
        </w:tc>
      </w:tr>
      <w:tr w:rsidR="009C416A" w:rsidRPr="008D378D" w14:paraId="17355E87" w14:textId="77777777" w:rsidTr="00497FB3">
        <w:trPr>
          <w:trHeight w:hRule="exact" w:val="499"/>
        </w:trPr>
        <w:tc>
          <w:tcPr>
            <w:tcW w:w="1171" w:type="dxa"/>
          </w:tcPr>
          <w:p w14:paraId="645B0CE3" w14:textId="77777777" w:rsidR="009C416A" w:rsidRPr="008D378D" w:rsidRDefault="009C416A" w:rsidP="00497FB3">
            <w:pPr>
              <w:pStyle w:val="TableParagraph"/>
              <w:spacing w:before="110"/>
              <w:ind w:left="171"/>
              <w:rPr>
                <w:lang w:val="pt-BR"/>
              </w:rPr>
            </w:pPr>
            <w:r w:rsidRPr="008D378D">
              <w:rPr>
                <w:spacing w:val="2"/>
                <w:lang w:val="pt-BR"/>
              </w:rPr>
              <w:t>SS</w:t>
            </w:r>
          </w:p>
        </w:tc>
        <w:tc>
          <w:tcPr>
            <w:tcW w:w="2429" w:type="dxa"/>
          </w:tcPr>
          <w:p w14:paraId="140A5ECC" w14:textId="77777777" w:rsidR="009C416A" w:rsidRPr="008D378D" w:rsidRDefault="009C416A" w:rsidP="00497FB3">
            <w:pPr>
              <w:pStyle w:val="TableParagraph"/>
              <w:spacing w:before="110"/>
              <w:ind w:left="171"/>
              <w:rPr>
                <w:lang w:val="pt-BR"/>
              </w:rPr>
            </w:pPr>
            <w:r w:rsidRPr="008D378D">
              <w:rPr>
                <w:spacing w:val="-1"/>
                <w:lang w:val="pt-BR"/>
              </w:rPr>
              <w:t>Aço estrutural</w:t>
            </w:r>
          </w:p>
        </w:tc>
        <w:tc>
          <w:tcPr>
            <w:tcW w:w="1354" w:type="dxa"/>
          </w:tcPr>
          <w:p w14:paraId="6CE37506" w14:textId="77777777" w:rsidR="009C416A" w:rsidRPr="008D378D" w:rsidRDefault="009C416A" w:rsidP="00497FB3">
            <w:pPr>
              <w:spacing w:before="120" w:after="240"/>
              <w:ind w:right="288"/>
              <w:outlineLvl w:val="1"/>
              <w:rPr>
                <w:sz w:val="22"/>
                <w:szCs w:val="22"/>
                <w:lang w:val="pt-BR"/>
              </w:rPr>
            </w:pPr>
          </w:p>
        </w:tc>
        <w:tc>
          <w:tcPr>
            <w:tcW w:w="1349" w:type="dxa"/>
          </w:tcPr>
          <w:p w14:paraId="6D0D5ADE" w14:textId="77777777" w:rsidR="009C416A" w:rsidRPr="008D378D" w:rsidRDefault="009C416A" w:rsidP="00497FB3">
            <w:pPr>
              <w:spacing w:before="120" w:after="240"/>
              <w:ind w:right="288"/>
              <w:jc w:val="both"/>
              <w:outlineLvl w:val="1"/>
              <w:rPr>
                <w:sz w:val="22"/>
                <w:szCs w:val="22"/>
                <w:lang w:val="pt-BR"/>
              </w:rPr>
            </w:pPr>
          </w:p>
        </w:tc>
        <w:tc>
          <w:tcPr>
            <w:tcW w:w="1440" w:type="dxa"/>
          </w:tcPr>
          <w:p w14:paraId="3463E1DF" w14:textId="77777777" w:rsidR="009C416A" w:rsidRPr="008D378D" w:rsidRDefault="009C416A" w:rsidP="00497FB3">
            <w:pPr>
              <w:spacing w:before="120" w:after="240"/>
              <w:ind w:right="288"/>
              <w:jc w:val="both"/>
              <w:outlineLvl w:val="1"/>
              <w:rPr>
                <w:sz w:val="22"/>
                <w:szCs w:val="22"/>
                <w:lang w:val="pt-BR"/>
              </w:rPr>
            </w:pPr>
          </w:p>
        </w:tc>
        <w:tc>
          <w:tcPr>
            <w:tcW w:w="1531" w:type="dxa"/>
          </w:tcPr>
          <w:p w14:paraId="76DCFF26" w14:textId="77777777" w:rsidR="009C416A" w:rsidRPr="008D378D" w:rsidRDefault="009C416A" w:rsidP="00497FB3">
            <w:pPr>
              <w:spacing w:before="120" w:after="240"/>
              <w:ind w:right="288"/>
              <w:jc w:val="both"/>
              <w:outlineLvl w:val="1"/>
              <w:rPr>
                <w:sz w:val="22"/>
                <w:szCs w:val="22"/>
                <w:lang w:val="pt-BR"/>
              </w:rPr>
            </w:pPr>
          </w:p>
        </w:tc>
      </w:tr>
      <w:tr w:rsidR="009C416A" w:rsidRPr="008D378D" w14:paraId="49BDBCDA" w14:textId="77777777" w:rsidTr="00497FB3">
        <w:trPr>
          <w:trHeight w:hRule="exact" w:val="504"/>
        </w:trPr>
        <w:tc>
          <w:tcPr>
            <w:tcW w:w="1171" w:type="dxa"/>
          </w:tcPr>
          <w:p w14:paraId="75780F1F" w14:textId="77777777" w:rsidR="009C416A" w:rsidRPr="008D378D" w:rsidRDefault="009C416A" w:rsidP="00497FB3">
            <w:pPr>
              <w:pStyle w:val="TableParagraph"/>
              <w:spacing w:before="110"/>
              <w:ind w:left="171"/>
              <w:rPr>
                <w:lang w:val="pt-BR"/>
              </w:rPr>
            </w:pPr>
            <w:r w:rsidRPr="008D378D">
              <w:rPr>
                <w:spacing w:val="-3"/>
                <w:lang w:val="pt-BR"/>
              </w:rPr>
              <w:t>MR</w:t>
            </w:r>
          </w:p>
        </w:tc>
        <w:tc>
          <w:tcPr>
            <w:tcW w:w="2429" w:type="dxa"/>
          </w:tcPr>
          <w:p w14:paraId="19E90D4D" w14:textId="77777777" w:rsidR="009C416A" w:rsidRPr="008D378D" w:rsidRDefault="009C416A" w:rsidP="00497FB3">
            <w:pPr>
              <w:pStyle w:val="TableParagraph"/>
              <w:spacing w:before="110"/>
              <w:ind w:left="171"/>
              <w:rPr>
                <w:lang w:val="pt-BR"/>
              </w:rPr>
            </w:pPr>
            <w:r w:rsidRPr="008D378D">
              <w:rPr>
                <w:lang w:val="pt-BR"/>
              </w:rPr>
              <w:t>Telhados de metal</w:t>
            </w:r>
          </w:p>
        </w:tc>
        <w:tc>
          <w:tcPr>
            <w:tcW w:w="1354" w:type="dxa"/>
          </w:tcPr>
          <w:p w14:paraId="1CB01253" w14:textId="77777777" w:rsidR="009C416A" w:rsidRPr="008D378D" w:rsidRDefault="009C416A" w:rsidP="00497FB3">
            <w:pPr>
              <w:spacing w:before="120" w:after="240"/>
              <w:ind w:right="288"/>
              <w:outlineLvl w:val="1"/>
              <w:rPr>
                <w:sz w:val="22"/>
                <w:szCs w:val="22"/>
                <w:lang w:val="pt-BR"/>
              </w:rPr>
            </w:pPr>
          </w:p>
        </w:tc>
        <w:tc>
          <w:tcPr>
            <w:tcW w:w="1349" w:type="dxa"/>
          </w:tcPr>
          <w:p w14:paraId="29BBBB57" w14:textId="77777777" w:rsidR="009C416A" w:rsidRPr="008D378D" w:rsidRDefault="009C416A" w:rsidP="00497FB3">
            <w:pPr>
              <w:spacing w:before="120" w:after="240"/>
              <w:ind w:right="288"/>
              <w:jc w:val="both"/>
              <w:outlineLvl w:val="1"/>
              <w:rPr>
                <w:sz w:val="22"/>
                <w:szCs w:val="22"/>
                <w:lang w:val="pt-BR"/>
              </w:rPr>
            </w:pPr>
          </w:p>
        </w:tc>
        <w:tc>
          <w:tcPr>
            <w:tcW w:w="1440" w:type="dxa"/>
          </w:tcPr>
          <w:p w14:paraId="220ED37F" w14:textId="77777777" w:rsidR="009C416A" w:rsidRPr="008D378D" w:rsidRDefault="009C416A" w:rsidP="00497FB3">
            <w:pPr>
              <w:spacing w:before="120" w:after="240"/>
              <w:ind w:right="288"/>
              <w:jc w:val="both"/>
              <w:outlineLvl w:val="1"/>
              <w:rPr>
                <w:sz w:val="22"/>
                <w:szCs w:val="22"/>
                <w:lang w:val="pt-BR"/>
              </w:rPr>
            </w:pPr>
          </w:p>
        </w:tc>
        <w:tc>
          <w:tcPr>
            <w:tcW w:w="1531" w:type="dxa"/>
          </w:tcPr>
          <w:p w14:paraId="2DD46F47" w14:textId="77777777" w:rsidR="009C416A" w:rsidRPr="008D378D" w:rsidRDefault="009C416A" w:rsidP="00497FB3">
            <w:pPr>
              <w:spacing w:before="120" w:after="240"/>
              <w:ind w:right="288"/>
              <w:jc w:val="both"/>
              <w:outlineLvl w:val="1"/>
              <w:rPr>
                <w:sz w:val="22"/>
                <w:szCs w:val="22"/>
                <w:lang w:val="pt-BR"/>
              </w:rPr>
            </w:pPr>
          </w:p>
        </w:tc>
      </w:tr>
      <w:tr w:rsidR="009C416A" w:rsidRPr="008D378D" w14:paraId="4DF413AE" w14:textId="77777777" w:rsidTr="00497FB3">
        <w:trPr>
          <w:trHeight w:hRule="exact" w:val="504"/>
        </w:trPr>
        <w:tc>
          <w:tcPr>
            <w:tcW w:w="4954" w:type="dxa"/>
            <w:gridSpan w:val="3"/>
          </w:tcPr>
          <w:p w14:paraId="0F02CAAB" w14:textId="77777777" w:rsidR="009C416A" w:rsidRPr="008D378D" w:rsidRDefault="009C416A" w:rsidP="00497FB3">
            <w:pPr>
              <w:spacing w:before="120" w:after="240"/>
              <w:ind w:right="288"/>
              <w:outlineLvl w:val="1"/>
              <w:rPr>
                <w:sz w:val="22"/>
                <w:szCs w:val="22"/>
                <w:lang w:val="pt-BR"/>
              </w:rPr>
            </w:pPr>
          </w:p>
        </w:tc>
        <w:tc>
          <w:tcPr>
            <w:tcW w:w="1349" w:type="dxa"/>
          </w:tcPr>
          <w:p w14:paraId="7925C2EE" w14:textId="77777777" w:rsidR="009C416A" w:rsidRPr="008D378D" w:rsidRDefault="009C416A" w:rsidP="00497FB3">
            <w:pPr>
              <w:pStyle w:val="TableParagraph"/>
              <w:spacing w:before="115"/>
              <w:ind w:left="469"/>
              <w:jc w:val="both"/>
              <w:rPr>
                <w:lang w:val="pt-BR"/>
              </w:rPr>
            </w:pPr>
            <w:r w:rsidRPr="008D378D">
              <w:rPr>
                <w:b/>
                <w:spacing w:val="-3"/>
                <w:lang w:val="pt-BR"/>
              </w:rPr>
              <w:t>Total</w:t>
            </w:r>
          </w:p>
        </w:tc>
        <w:tc>
          <w:tcPr>
            <w:tcW w:w="1440" w:type="dxa"/>
          </w:tcPr>
          <w:p w14:paraId="38B4293C" w14:textId="77777777" w:rsidR="009C416A" w:rsidRPr="008D378D" w:rsidRDefault="009C416A" w:rsidP="00497FB3">
            <w:pPr>
              <w:spacing w:before="120" w:after="240"/>
              <w:ind w:right="288"/>
              <w:jc w:val="both"/>
              <w:outlineLvl w:val="1"/>
              <w:rPr>
                <w:sz w:val="22"/>
                <w:szCs w:val="22"/>
                <w:lang w:val="pt-BR"/>
              </w:rPr>
            </w:pPr>
          </w:p>
        </w:tc>
        <w:tc>
          <w:tcPr>
            <w:tcW w:w="1531" w:type="dxa"/>
          </w:tcPr>
          <w:p w14:paraId="729EB78A" w14:textId="77777777" w:rsidR="009C416A" w:rsidRPr="008D378D" w:rsidRDefault="009C416A" w:rsidP="00497FB3">
            <w:pPr>
              <w:pStyle w:val="TableParagraph"/>
              <w:spacing w:before="115"/>
              <w:ind w:left="435"/>
              <w:jc w:val="both"/>
              <w:rPr>
                <w:lang w:val="pt-BR"/>
              </w:rPr>
            </w:pPr>
            <w:r w:rsidRPr="008D378D">
              <w:rPr>
                <w:b/>
                <w:spacing w:val="-2"/>
                <w:lang w:val="pt-BR"/>
              </w:rPr>
              <w:t>100%</w:t>
            </w:r>
          </w:p>
        </w:tc>
      </w:tr>
    </w:tbl>
    <w:p w14:paraId="61B0AAF5" w14:textId="30180F3A" w:rsidR="000C356D" w:rsidRPr="008D378D" w:rsidRDefault="000C356D" w:rsidP="002D48C6">
      <w:pPr>
        <w:spacing w:before="10"/>
        <w:jc w:val="both"/>
        <w:rPr>
          <w:color w:val="000000"/>
          <w:sz w:val="27"/>
          <w:szCs w:val="27"/>
          <w:lang w:val="pt-BR" w:eastAsia="pt-BR"/>
        </w:rPr>
      </w:pPr>
    </w:p>
    <w:p w14:paraId="02D32EA4" w14:textId="397CA81F" w:rsidR="009C416A" w:rsidRPr="008D378D" w:rsidRDefault="009C416A" w:rsidP="00D81B2F">
      <w:pPr>
        <w:suppressAutoHyphens/>
        <w:ind w:right="119"/>
        <w:jc w:val="both"/>
        <w:rPr>
          <w:lang w:val="pt-BR"/>
        </w:rPr>
      </w:pPr>
      <w:r w:rsidRPr="008D378D">
        <w:rPr>
          <w:lang w:val="pt-BR"/>
        </w:rPr>
        <w:t>[* A ser determinado pelo Contratante. Embora a primeira seja uma porcentagem fixa, todas os demais coeficientes ou pesos devem especificar uma faixa de valores e exige que o Licitante indique um valor dentro dessa faixa, de modo que o peso total seja igual a 1,00].</w:t>
      </w:r>
    </w:p>
    <w:p w14:paraId="7E4A7C75" w14:textId="77777777" w:rsidR="006B60B1" w:rsidRPr="008D378D" w:rsidRDefault="006B60B1" w:rsidP="00D81B2F">
      <w:pPr>
        <w:suppressAutoHyphens/>
        <w:ind w:right="119"/>
        <w:jc w:val="both"/>
        <w:rPr>
          <w:lang w:val="pt-BR"/>
        </w:rPr>
      </w:pPr>
    </w:p>
    <w:p w14:paraId="1725C567" w14:textId="17C2F688" w:rsidR="004577A6" w:rsidRPr="008D378D" w:rsidRDefault="004577A6" w:rsidP="002D48C6">
      <w:pPr>
        <w:jc w:val="both"/>
        <w:outlineLvl w:val="0"/>
        <w:rPr>
          <w:color w:val="000000"/>
          <w:sz w:val="20"/>
          <w:szCs w:val="20"/>
          <w:lang w:val="pt-BR" w:eastAsia="pt-BR"/>
        </w:rPr>
      </w:pPr>
    </w:p>
    <w:p w14:paraId="4F16D78C" w14:textId="77777777" w:rsidR="006B60B1" w:rsidRPr="008D378D" w:rsidRDefault="006B60B1" w:rsidP="002D48C6">
      <w:pPr>
        <w:jc w:val="both"/>
        <w:outlineLvl w:val="0"/>
        <w:rPr>
          <w:color w:val="000000"/>
          <w:sz w:val="20"/>
          <w:szCs w:val="20"/>
          <w:lang w:val="pt-BR" w:eastAsia="pt-BR"/>
        </w:rPr>
        <w:sectPr w:rsidR="006B60B1" w:rsidRPr="008D378D" w:rsidSect="005D3D96">
          <w:headerReference w:type="even" r:id="rId45"/>
          <w:headerReference w:type="first" r:id="rId46"/>
          <w:footnotePr>
            <w:numRestart w:val="eachSect"/>
          </w:footnotePr>
          <w:endnotePr>
            <w:numFmt w:val="decimal"/>
          </w:endnotePr>
          <w:type w:val="evenPage"/>
          <w:pgSz w:w="12240" w:h="15840" w:code="1"/>
          <w:pgMar w:top="1440" w:right="1325" w:bottom="993" w:left="1440" w:header="720" w:footer="720" w:gutter="0"/>
          <w:paperSrc w:first="15" w:other="15"/>
          <w:cols w:space="720"/>
          <w:noEndnote/>
          <w:titlePg/>
          <w:docGrid w:linePitch="326"/>
        </w:sectPr>
      </w:pPr>
    </w:p>
    <w:p w14:paraId="4A08AC6C" w14:textId="5C074B15" w:rsidR="000C356D" w:rsidRPr="008D378D" w:rsidRDefault="000C356D" w:rsidP="00C559CD">
      <w:pPr>
        <w:pStyle w:val="Heading1"/>
        <w:rPr>
          <w:b w:val="0"/>
          <w:kern w:val="36"/>
          <w:sz w:val="44"/>
          <w:szCs w:val="44"/>
          <w:lang w:val="pt-BR" w:eastAsia="pt-BR"/>
        </w:rPr>
      </w:pPr>
      <w:bookmarkStart w:id="637" w:name="_Toc55672525"/>
      <w:r w:rsidRPr="008D378D">
        <w:rPr>
          <w:kern w:val="36"/>
          <w:sz w:val="44"/>
          <w:szCs w:val="44"/>
          <w:lang w:val="pt-BR" w:eastAsia="pt-BR"/>
        </w:rPr>
        <w:lastRenderedPageBreak/>
        <w:t>Seção X.</w:t>
      </w:r>
      <w:r w:rsidR="00364CF7" w:rsidRPr="008D378D">
        <w:rPr>
          <w:kern w:val="36"/>
          <w:sz w:val="44"/>
          <w:szCs w:val="44"/>
          <w:lang w:val="pt-BR" w:eastAsia="pt-BR"/>
        </w:rPr>
        <w:t xml:space="preserve"> </w:t>
      </w:r>
      <w:r w:rsidRPr="008D378D">
        <w:rPr>
          <w:kern w:val="36"/>
          <w:sz w:val="44"/>
          <w:szCs w:val="44"/>
          <w:lang w:val="pt-BR" w:eastAsia="pt-BR"/>
        </w:rPr>
        <w:t>Formulários d</w:t>
      </w:r>
      <w:r w:rsidR="00E82FCE" w:rsidRPr="008D378D">
        <w:rPr>
          <w:kern w:val="36"/>
          <w:sz w:val="44"/>
          <w:szCs w:val="44"/>
          <w:lang w:val="pt-BR" w:eastAsia="pt-BR"/>
        </w:rPr>
        <w:t>o</w:t>
      </w:r>
      <w:r w:rsidRPr="008D378D">
        <w:rPr>
          <w:kern w:val="36"/>
          <w:sz w:val="44"/>
          <w:szCs w:val="44"/>
          <w:lang w:val="pt-BR" w:eastAsia="pt-BR"/>
        </w:rPr>
        <w:t xml:space="preserve"> </w:t>
      </w:r>
      <w:r w:rsidR="00E82FCE" w:rsidRPr="008D378D">
        <w:rPr>
          <w:kern w:val="36"/>
          <w:sz w:val="44"/>
          <w:szCs w:val="44"/>
          <w:lang w:val="pt-BR" w:eastAsia="pt-BR"/>
        </w:rPr>
        <w:t>C</w:t>
      </w:r>
      <w:r w:rsidRPr="008D378D">
        <w:rPr>
          <w:kern w:val="36"/>
          <w:sz w:val="44"/>
          <w:szCs w:val="44"/>
          <w:lang w:val="pt-BR" w:eastAsia="pt-BR"/>
        </w:rPr>
        <w:t>ontrato</w:t>
      </w:r>
      <w:bookmarkEnd w:id="637"/>
    </w:p>
    <w:p w14:paraId="49CB812D" w14:textId="4390A6FF" w:rsidR="000C356D" w:rsidRPr="008D378D" w:rsidRDefault="000C356D" w:rsidP="002D48C6">
      <w:pPr>
        <w:jc w:val="both"/>
        <w:rPr>
          <w:color w:val="000000"/>
          <w:sz w:val="27"/>
          <w:szCs w:val="27"/>
          <w:lang w:val="pt-BR" w:eastAsia="pt-BR"/>
        </w:rPr>
      </w:pPr>
    </w:p>
    <w:p w14:paraId="2451025A" w14:textId="31617AB6" w:rsidR="005A57C2" w:rsidRPr="008D378D" w:rsidRDefault="005A57C2" w:rsidP="005A57C2">
      <w:pPr>
        <w:jc w:val="both"/>
        <w:rPr>
          <w:color w:val="000000"/>
          <w:sz w:val="27"/>
          <w:szCs w:val="27"/>
          <w:lang w:val="pt-BR" w:eastAsia="pt-BR"/>
        </w:rPr>
      </w:pPr>
      <w:bookmarkStart w:id="638" w:name="_Hlk76825546"/>
      <w:bookmarkStart w:id="639" w:name="_Hlk66268985"/>
      <w:r w:rsidRPr="008D378D">
        <w:rPr>
          <w:i/>
          <w:iCs/>
          <w:color w:val="000000"/>
          <w:lang w:val="pt-BR" w:eastAsia="pt-BR"/>
        </w:rPr>
        <w:t>Anexado a esta seção, está o formulário de Notificação de Intenção de Adjudicação, que será usado em todos os casos, e o formulário da Declaração de Propriedade Benefic</w:t>
      </w:r>
      <w:r w:rsidR="00182652" w:rsidRPr="008D378D">
        <w:rPr>
          <w:i/>
          <w:iCs/>
          <w:color w:val="000000"/>
          <w:lang w:val="pt-BR" w:eastAsia="pt-BR"/>
        </w:rPr>
        <w:t xml:space="preserve">iária </w:t>
      </w:r>
      <w:r w:rsidRPr="008D378D">
        <w:rPr>
          <w:i/>
          <w:iCs/>
          <w:color w:val="000000"/>
          <w:lang w:val="pt-BR" w:eastAsia="pt-BR"/>
        </w:rPr>
        <w:t xml:space="preserve">que deve ser preenchido pelo Licitante selecionado, se assim estabelecido pela </w:t>
      </w:r>
      <w:r w:rsidRPr="008D378D">
        <w:rPr>
          <w:b/>
          <w:bCs/>
          <w:i/>
          <w:iCs/>
          <w:color w:val="000000"/>
          <w:lang w:val="pt-BR" w:eastAsia="pt-BR"/>
        </w:rPr>
        <w:t>FDL</w:t>
      </w:r>
      <w:r w:rsidRPr="008D378D">
        <w:rPr>
          <w:i/>
          <w:iCs/>
          <w:color w:val="000000"/>
          <w:lang w:val="pt-BR" w:eastAsia="pt-BR"/>
        </w:rPr>
        <w:t xml:space="preserve"> em referência às IAL 40.1. Inclui, também nesta Seção X, os formulários aceitáveis para a Garantia de </w:t>
      </w:r>
      <w:r w:rsidR="00EC6FCC" w:rsidRPr="008D378D">
        <w:rPr>
          <w:i/>
          <w:iCs/>
          <w:color w:val="000000"/>
          <w:lang w:val="pt-BR" w:eastAsia="pt-BR"/>
        </w:rPr>
        <w:t>Execu</w:t>
      </w:r>
      <w:r w:rsidRPr="008D378D">
        <w:rPr>
          <w:i/>
          <w:iCs/>
          <w:color w:val="000000"/>
          <w:lang w:val="pt-BR" w:eastAsia="pt-BR"/>
        </w:rPr>
        <w:t xml:space="preserve">ção </w:t>
      </w:r>
      <w:r w:rsidR="00182652" w:rsidRPr="008D378D">
        <w:rPr>
          <w:i/>
          <w:iCs/>
          <w:color w:val="000000"/>
          <w:lang w:val="pt-BR" w:eastAsia="pt-BR"/>
        </w:rPr>
        <w:t>(Garantia Bancária)</w:t>
      </w:r>
      <w:r w:rsidRPr="008D378D">
        <w:rPr>
          <w:i/>
          <w:iCs/>
          <w:color w:val="000000"/>
          <w:lang w:val="pt-BR" w:eastAsia="pt-BR"/>
        </w:rPr>
        <w:t xml:space="preserve">, </w:t>
      </w:r>
      <w:r w:rsidR="00182652" w:rsidRPr="008D378D">
        <w:rPr>
          <w:i/>
          <w:iCs/>
          <w:color w:val="000000"/>
          <w:lang w:val="pt-BR" w:eastAsia="pt-BR"/>
        </w:rPr>
        <w:t>o Seguro</w:t>
      </w:r>
      <w:r w:rsidRPr="008D378D">
        <w:rPr>
          <w:i/>
          <w:iCs/>
          <w:color w:val="000000"/>
          <w:lang w:val="pt-BR" w:eastAsia="pt-BR"/>
        </w:rPr>
        <w:t xml:space="preserve"> Garantia (</w:t>
      </w:r>
      <w:r w:rsidR="00AF2E48" w:rsidRPr="008D378D">
        <w:rPr>
          <w:i/>
          <w:iCs/>
          <w:color w:val="000000"/>
          <w:lang w:val="pt-BR" w:eastAsia="pt-BR"/>
        </w:rPr>
        <w:t xml:space="preserve">Garantia de </w:t>
      </w:r>
      <w:r w:rsidRPr="008D378D">
        <w:rPr>
          <w:i/>
          <w:iCs/>
          <w:color w:val="000000"/>
          <w:lang w:val="pt-BR" w:eastAsia="pt-BR"/>
        </w:rPr>
        <w:t xml:space="preserve">Execução) e a Garantia </w:t>
      </w:r>
      <w:r w:rsidR="00EC6FCC" w:rsidRPr="008D378D">
        <w:rPr>
          <w:i/>
          <w:iCs/>
          <w:color w:val="000000"/>
          <w:lang w:val="pt-BR" w:eastAsia="pt-BR"/>
        </w:rPr>
        <w:t xml:space="preserve">Bancária para </w:t>
      </w:r>
      <w:r w:rsidRPr="008D378D">
        <w:rPr>
          <w:i/>
          <w:iCs/>
          <w:color w:val="000000"/>
          <w:lang w:val="pt-BR" w:eastAsia="pt-BR"/>
        </w:rPr>
        <w:t xml:space="preserve">Pagamento Antecipado. Os </w:t>
      </w:r>
      <w:r w:rsidR="00AF2E48" w:rsidRPr="008D378D">
        <w:rPr>
          <w:i/>
          <w:iCs/>
          <w:color w:val="000000"/>
          <w:lang w:val="pt-BR" w:eastAsia="pt-BR"/>
        </w:rPr>
        <w:t>L</w:t>
      </w:r>
      <w:r w:rsidRPr="008D378D">
        <w:rPr>
          <w:i/>
          <w:iCs/>
          <w:color w:val="000000"/>
          <w:lang w:val="pt-BR" w:eastAsia="pt-BR"/>
        </w:rPr>
        <w:t>icitantes não deverão preencher os formulários d</w:t>
      </w:r>
      <w:r w:rsidR="00D525D4" w:rsidRPr="008D378D">
        <w:rPr>
          <w:i/>
          <w:iCs/>
          <w:color w:val="000000"/>
          <w:lang w:val="pt-BR" w:eastAsia="pt-BR"/>
        </w:rPr>
        <w:t>e</w:t>
      </w:r>
      <w:r w:rsidRPr="008D378D">
        <w:rPr>
          <w:i/>
          <w:iCs/>
          <w:color w:val="000000"/>
          <w:lang w:val="pt-BR" w:eastAsia="pt-BR"/>
        </w:rPr>
        <w:t xml:space="preserve"> Garantia de Execução ou d</w:t>
      </w:r>
      <w:r w:rsidR="00D525D4" w:rsidRPr="008D378D">
        <w:rPr>
          <w:i/>
          <w:iCs/>
          <w:color w:val="000000"/>
          <w:lang w:val="pt-BR" w:eastAsia="pt-BR"/>
        </w:rPr>
        <w:t>e</w:t>
      </w:r>
      <w:r w:rsidRPr="008D378D">
        <w:rPr>
          <w:i/>
          <w:iCs/>
          <w:color w:val="000000"/>
          <w:lang w:val="pt-BR" w:eastAsia="pt-BR"/>
        </w:rPr>
        <w:t xml:space="preserve"> Garantia de Pagamento Antecipado nesta fase da licitação. Apenas o Licitante selecionado deverá fornecer essas duas garantias</w:t>
      </w:r>
      <w:bookmarkEnd w:id="638"/>
      <w:r w:rsidRPr="008D378D">
        <w:rPr>
          <w:i/>
          <w:iCs/>
          <w:color w:val="000000"/>
          <w:lang w:val="pt-BR" w:eastAsia="pt-BR"/>
        </w:rPr>
        <w:t>.</w:t>
      </w:r>
    </w:p>
    <w:bookmarkEnd w:id="639"/>
    <w:p w14:paraId="49BE8D7A" w14:textId="7A1A0D76" w:rsidR="000C356D" w:rsidRPr="008D378D" w:rsidRDefault="000C356D" w:rsidP="002D48C6">
      <w:pPr>
        <w:jc w:val="both"/>
        <w:rPr>
          <w:color w:val="000000"/>
          <w:sz w:val="27"/>
          <w:szCs w:val="27"/>
          <w:lang w:val="pt-BR" w:eastAsia="pt-BR"/>
        </w:rPr>
      </w:pPr>
    </w:p>
    <w:p w14:paraId="799619F3" w14:textId="0E6E81BB" w:rsidR="00182652" w:rsidRPr="008D378D" w:rsidRDefault="00182652" w:rsidP="002D48C6">
      <w:pPr>
        <w:jc w:val="both"/>
        <w:rPr>
          <w:color w:val="000000"/>
          <w:sz w:val="27"/>
          <w:szCs w:val="27"/>
          <w:lang w:val="pt-BR" w:eastAsia="pt-BR"/>
        </w:rPr>
      </w:pPr>
    </w:p>
    <w:p w14:paraId="40739F8D" w14:textId="2EBCBC0A" w:rsidR="00182652" w:rsidRPr="008D378D" w:rsidRDefault="00182652" w:rsidP="002D48C6">
      <w:pPr>
        <w:jc w:val="both"/>
        <w:rPr>
          <w:color w:val="000000"/>
          <w:sz w:val="27"/>
          <w:szCs w:val="27"/>
          <w:lang w:val="pt-BR" w:eastAsia="pt-BR"/>
        </w:rPr>
      </w:pPr>
    </w:p>
    <w:p w14:paraId="1986A0FB" w14:textId="5CDA6C63" w:rsidR="00182652" w:rsidRPr="008D378D" w:rsidRDefault="00182652" w:rsidP="002D48C6">
      <w:pPr>
        <w:jc w:val="both"/>
        <w:rPr>
          <w:color w:val="000000"/>
          <w:sz w:val="27"/>
          <w:szCs w:val="27"/>
          <w:lang w:val="pt-BR" w:eastAsia="pt-BR"/>
        </w:rPr>
      </w:pPr>
    </w:p>
    <w:p w14:paraId="427CFC70" w14:textId="77777777" w:rsidR="00182652" w:rsidRPr="008D378D" w:rsidRDefault="00182652" w:rsidP="002D48C6">
      <w:pPr>
        <w:jc w:val="both"/>
        <w:rPr>
          <w:color w:val="000000"/>
          <w:sz w:val="27"/>
          <w:szCs w:val="27"/>
          <w:lang w:val="pt-BR" w:eastAsia="pt-BR"/>
        </w:rPr>
      </w:pPr>
    </w:p>
    <w:p w14:paraId="3D5197EB" w14:textId="7E3DE204" w:rsidR="00D07656" w:rsidRPr="008D378D" w:rsidRDefault="00D07656">
      <w:pPr>
        <w:rPr>
          <w:color w:val="000000"/>
          <w:sz w:val="27"/>
          <w:szCs w:val="27"/>
          <w:lang w:val="pt-BR" w:eastAsia="pt-BR"/>
        </w:rPr>
      </w:pPr>
      <w:r w:rsidRPr="008D378D">
        <w:rPr>
          <w:color w:val="000000"/>
          <w:sz w:val="27"/>
          <w:szCs w:val="27"/>
          <w:lang w:val="pt-BR" w:eastAsia="pt-BR"/>
        </w:rPr>
        <w:br w:type="page"/>
      </w:r>
    </w:p>
    <w:p w14:paraId="6E880AD6" w14:textId="77777777" w:rsidR="006B60B1" w:rsidRPr="008D378D" w:rsidRDefault="006B60B1" w:rsidP="006B60B1">
      <w:pPr>
        <w:pStyle w:val="Heading1"/>
        <w:rPr>
          <w:sz w:val="44"/>
          <w:szCs w:val="44"/>
          <w:lang w:val="pt-BR"/>
        </w:rPr>
      </w:pPr>
      <w:bookmarkStart w:id="640" w:name="_Toc486098175"/>
      <w:bookmarkStart w:id="641" w:name="_Toc502819514"/>
      <w:bookmarkStart w:id="642" w:name="_Toc19112061"/>
      <w:bookmarkStart w:id="643" w:name="_Toc19611792"/>
      <w:bookmarkStart w:id="644" w:name="_Toc19612209"/>
      <w:bookmarkStart w:id="645" w:name="_Toc21853887"/>
      <w:bookmarkStart w:id="646" w:name="_Toc23766392"/>
      <w:bookmarkStart w:id="647" w:name="_Toc534709120"/>
      <w:bookmarkStart w:id="648" w:name="_Hlk70184764"/>
      <w:bookmarkEnd w:id="640"/>
      <w:bookmarkEnd w:id="641"/>
      <w:bookmarkEnd w:id="642"/>
      <w:bookmarkEnd w:id="643"/>
      <w:bookmarkEnd w:id="644"/>
      <w:bookmarkEnd w:id="645"/>
      <w:bookmarkEnd w:id="646"/>
      <w:r w:rsidRPr="008D378D">
        <w:rPr>
          <w:sz w:val="44"/>
          <w:szCs w:val="44"/>
          <w:lang w:val="pt-BR"/>
        </w:rPr>
        <w:lastRenderedPageBreak/>
        <w:t>Seção X. Formulários do Contrato</w:t>
      </w:r>
    </w:p>
    <w:p w14:paraId="592B5DF4" w14:textId="77777777" w:rsidR="006B60B1" w:rsidRPr="008D378D" w:rsidRDefault="006B60B1" w:rsidP="006B60B1">
      <w:pPr>
        <w:rPr>
          <w:b/>
          <w:sz w:val="28"/>
          <w:szCs w:val="28"/>
          <w:lang w:val="pt-BR"/>
        </w:rPr>
      </w:pPr>
    </w:p>
    <w:p w14:paraId="6FC03CEB" w14:textId="77777777" w:rsidR="006B60B1" w:rsidRPr="008D378D" w:rsidRDefault="006B60B1" w:rsidP="006B60B1">
      <w:pPr>
        <w:jc w:val="center"/>
        <w:rPr>
          <w:sz w:val="36"/>
          <w:szCs w:val="36"/>
          <w:lang w:val="pt-BR"/>
        </w:rPr>
      </w:pPr>
      <w:r w:rsidRPr="008D378D">
        <w:rPr>
          <w:b/>
          <w:sz w:val="36"/>
          <w:szCs w:val="36"/>
          <w:lang w:val="pt-BR"/>
        </w:rPr>
        <w:t>Índice dos Formulários do Contrato</w:t>
      </w:r>
    </w:p>
    <w:p w14:paraId="3CEDF710" w14:textId="77777777" w:rsidR="006B60B1" w:rsidRPr="008D378D" w:rsidRDefault="006B60B1" w:rsidP="006B60B1">
      <w:pPr>
        <w:pStyle w:val="Head02"/>
        <w:rPr>
          <w:b w:val="0"/>
          <w:bCs/>
          <w:noProof/>
          <w:lang w:val="pt-BR"/>
        </w:rPr>
      </w:pPr>
      <w:r w:rsidRPr="008D378D">
        <w:rPr>
          <w:b w:val="0"/>
          <w:bCs/>
          <w:color w:val="000000"/>
          <w:sz w:val="32"/>
          <w:szCs w:val="32"/>
          <w:lang w:val="pt-BR"/>
        </w:rPr>
        <w:fldChar w:fldCharType="begin"/>
      </w:r>
      <w:r w:rsidRPr="008D378D">
        <w:rPr>
          <w:b w:val="0"/>
          <w:bCs/>
          <w:lang w:val="pt-BR"/>
        </w:rPr>
        <w:instrText xml:space="preserve"> TOC \h \z \t "Head 0.2,1" </w:instrText>
      </w:r>
      <w:r w:rsidRPr="008D378D">
        <w:rPr>
          <w:b w:val="0"/>
          <w:bCs/>
          <w:noProof/>
          <w:color w:val="000000"/>
          <w:sz w:val="32"/>
          <w:szCs w:val="36"/>
          <w:lang w:val="pt-BR"/>
        </w:rPr>
        <w:fldChar w:fldCharType="separate"/>
      </w:r>
    </w:p>
    <w:p w14:paraId="102BE5AD" w14:textId="09CA3FC0" w:rsidR="006B60B1" w:rsidRPr="008D378D" w:rsidRDefault="00A848B0" w:rsidP="00F870D5">
      <w:pPr>
        <w:pStyle w:val="TOC1"/>
        <w:rPr>
          <w:rFonts w:ascii="Calibri" w:hAnsi="Calibri"/>
          <w:bCs/>
          <w:szCs w:val="24"/>
        </w:rPr>
      </w:pPr>
      <w:hyperlink w:anchor="_Toc28179452" w:history="1">
        <w:r w:rsidR="006B60B1" w:rsidRPr="008D378D">
          <w:rPr>
            <w:rStyle w:val="Hyperlink"/>
            <w:bCs/>
          </w:rPr>
          <w:t>N</w:t>
        </w:r>
        <w:r w:rsidR="006B60B1" w:rsidRPr="008D378D">
          <w:rPr>
            <w:bCs/>
          </w:rPr>
          <w:t>otificação de Intenção de Adjudicação</w:t>
        </w:r>
        <w:r w:rsidR="006B60B1" w:rsidRPr="008D378D">
          <w:rPr>
            <w:bCs/>
            <w:webHidden/>
          </w:rPr>
          <w:tab/>
        </w:r>
      </w:hyperlink>
      <w:r w:rsidR="006B60B1" w:rsidRPr="008D378D">
        <w:rPr>
          <w:bCs/>
        </w:rPr>
        <w:t>1</w:t>
      </w:r>
      <w:r w:rsidR="00F248AA" w:rsidRPr="008D378D">
        <w:rPr>
          <w:bCs/>
        </w:rPr>
        <w:t>6</w:t>
      </w:r>
      <w:r w:rsidR="005546C8" w:rsidRPr="008D378D">
        <w:rPr>
          <w:bCs/>
        </w:rPr>
        <w:t>2</w:t>
      </w:r>
    </w:p>
    <w:p w14:paraId="7F16CE8C" w14:textId="00FF471E" w:rsidR="006B60B1" w:rsidRPr="008D378D" w:rsidRDefault="006B60B1" w:rsidP="00F870D5">
      <w:pPr>
        <w:pStyle w:val="TOC1"/>
        <w:rPr>
          <w:rFonts w:ascii="Calibri" w:hAnsi="Calibri"/>
          <w:bCs/>
          <w:szCs w:val="24"/>
        </w:rPr>
      </w:pPr>
      <w:r w:rsidRPr="008D378D">
        <w:rPr>
          <w:bCs/>
        </w:rPr>
        <w:t>Formulário de Divulgação da Propriedade Beneficiária</w:t>
      </w:r>
      <w:hyperlink w:anchor="_Toc28179453" w:history="1">
        <w:r w:rsidRPr="008D378D">
          <w:rPr>
            <w:bCs/>
            <w:webHidden/>
          </w:rPr>
          <w:tab/>
        </w:r>
        <w:r w:rsidR="005546C8" w:rsidRPr="008D378D">
          <w:rPr>
            <w:bCs/>
            <w:webHidden/>
          </w:rPr>
          <w:t>166</w:t>
        </w:r>
      </w:hyperlink>
    </w:p>
    <w:p w14:paraId="28FED39C" w14:textId="0B585F31" w:rsidR="006B60B1" w:rsidRPr="008D378D" w:rsidRDefault="00A848B0" w:rsidP="00F870D5">
      <w:pPr>
        <w:pStyle w:val="TOC1"/>
        <w:rPr>
          <w:rFonts w:ascii="Calibri" w:hAnsi="Calibri"/>
          <w:bCs/>
          <w:szCs w:val="24"/>
        </w:rPr>
      </w:pPr>
      <w:hyperlink w:anchor="_Toc28179454" w:history="1">
        <w:r w:rsidR="006B60B1" w:rsidRPr="008D378D">
          <w:rPr>
            <w:rStyle w:val="Hyperlink"/>
            <w:bCs/>
          </w:rPr>
          <w:t>Carta de Aceitação</w:t>
        </w:r>
        <w:r w:rsidR="006B60B1" w:rsidRPr="008D378D">
          <w:rPr>
            <w:bCs/>
            <w:webHidden/>
          </w:rPr>
          <w:tab/>
        </w:r>
        <w:r w:rsidR="005546C8" w:rsidRPr="008D378D">
          <w:rPr>
            <w:bCs/>
            <w:webHidden/>
          </w:rPr>
          <w:t>169</w:t>
        </w:r>
      </w:hyperlink>
    </w:p>
    <w:p w14:paraId="5308E029" w14:textId="307C2947" w:rsidR="006B60B1" w:rsidRPr="008D378D" w:rsidRDefault="006B60B1" w:rsidP="00F870D5">
      <w:pPr>
        <w:pStyle w:val="TOC1"/>
        <w:rPr>
          <w:rFonts w:ascii="Calibri" w:hAnsi="Calibri"/>
          <w:bCs/>
          <w:szCs w:val="24"/>
        </w:rPr>
      </w:pPr>
      <w:r w:rsidRPr="008D378D">
        <w:rPr>
          <w:bCs/>
        </w:rPr>
        <w:t>Acordo Contratual</w:t>
      </w:r>
      <w:hyperlink w:anchor="_Toc28179455" w:history="1">
        <w:r w:rsidRPr="008D378D">
          <w:rPr>
            <w:bCs/>
            <w:webHidden/>
          </w:rPr>
          <w:tab/>
        </w:r>
        <w:r w:rsidR="005546C8" w:rsidRPr="008D378D">
          <w:rPr>
            <w:bCs/>
            <w:webHidden/>
          </w:rPr>
          <w:t>170</w:t>
        </w:r>
      </w:hyperlink>
    </w:p>
    <w:p w14:paraId="168C7298" w14:textId="1184B1D7" w:rsidR="006B60B1" w:rsidRPr="008D378D" w:rsidRDefault="006B60B1" w:rsidP="00F870D5">
      <w:pPr>
        <w:pStyle w:val="TOC1"/>
        <w:rPr>
          <w:rFonts w:ascii="Calibri" w:hAnsi="Calibri"/>
          <w:bCs/>
          <w:szCs w:val="24"/>
        </w:rPr>
      </w:pPr>
      <w:r w:rsidRPr="008D378D">
        <w:rPr>
          <w:bCs/>
        </w:rPr>
        <w:t>Garantia de Execução (Garantia Bancária)</w:t>
      </w:r>
      <w:hyperlink w:anchor="_Toc28179456" w:history="1">
        <w:r w:rsidRPr="008D378D">
          <w:rPr>
            <w:bCs/>
            <w:webHidden/>
          </w:rPr>
          <w:tab/>
        </w:r>
        <w:r w:rsidR="002D489D" w:rsidRPr="008D378D">
          <w:rPr>
            <w:bCs/>
            <w:webHidden/>
          </w:rPr>
          <w:t>173</w:t>
        </w:r>
      </w:hyperlink>
    </w:p>
    <w:p w14:paraId="2514E1B3" w14:textId="589EFCE8" w:rsidR="006B60B1" w:rsidRPr="008D378D" w:rsidRDefault="006B60B1" w:rsidP="00F870D5">
      <w:pPr>
        <w:pStyle w:val="TOC1"/>
        <w:rPr>
          <w:rFonts w:ascii="Calibri" w:hAnsi="Calibri"/>
          <w:bCs/>
          <w:szCs w:val="24"/>
        </w:rPr>
      </w:pPr>
      <w:r w:rsidRPr="008D378D">
        <w:rPr>
          <w:bCs/>
        </w:rPr>
        <w:t>Garantia de Execução (Seguro Garantia)</w:t>
      </w:r>
      <w:hyperlink w:anchor="_Toc28179457" w:history="1">
        <w:r w:rsidRPr="008D378D">
          <w:rPr>
            <w:bCs/>
            <w:webHidden/>
          </w:rPr>
          <w:tab/>
        </w:r>
        <w:r w:rsidR="002D489D" w:rsidRPr="008D378D">
          <w:rPr>
            <w:bCs/>
            <w:webHidden/>
          </w:rPr>
          <w:t>175</w:t>
        </w:r>
      </w:hyperlink>
    </w:p>
    <w:p w14:paraId="2D235783" w14:textId="7043125E" w:rsidR="006B60B1" w:rsidRPr="008D378D" w:rsidRDefault="006B60B1" w:rsidP="00F870D5">
      <w:pPr>
        <w:pStyle w:val="TOC1"/>
        <w:rPr>
          <w:rFonts w:ascii="Calibri" w:hAnsi="Calibri"/>
          <w:bCs/>
          <w:szCs w:val="24"/>
        </w:rPr>
      </w:pPr>
      <w:r w:rsidRPr="008D378D">
        <w:rPr>
          <w:bCs/>
        </w:rPr>
        <w:t>Garantia Bancária para Pagamento Antecipado</w:t>
      </w:r>
      <w:hyperlink w:anchor="_Toc28179458" w:history="1">
        <w:r w:rsidRPr="008D378D">
          <w:rPr>
            <w:bCs/>
            <w:webHidden/>
          </w:rPr>
          <w:tab/>
        </w:r>
        <w:r w:rsidR="002D489D" w:rsidRPr="008D378D">
          <w:rPr>
            <w:bCs/>
            <w:webHidden/>
          </w:rPr>
          <w:t>177</w:t>
        </w:r>
      </w:hyperlink>
    </w:p>
    <w:p w14:paraId="29AE7BAB" w14:textId="77777777" w:rsidR="006B60B1" w:rsidRPr="008D378D" w:rsidRDefault="006B60B1" w:rsidP="006B60B1">
      <w:pPr>
        <w:spacing w:before="480"/>
        <w:jc w:val="center"/>
        <w:rPr>
          <w:i/>
          <w:lang w:val="pt-BR"/>
        </w:rPr>
      </w:pPr>
      <w:r w:rsidRPr="008D378D">
        <w:rPr>
          <w:bCs/>
          <w:i/>
          <w:lang w:val="pt-BR"/>
        </w:rPr>
        <w:fldChar w:fldCharType="end"/>
      </w:r>
    </w:p>
    <w:p w14:paraId="7CF52249" w14:textId="77777777" w:rsidR="006B60B1" w:rsidRPr="008D378D" w:rsidRDefault="006B60B1">
      <w:pPr>
        <w:rPr>
          <w:i/>
          <w:lang w:val="pt-BR"/>
        </w:rPr>
      </w:pPr>
      <w:r w:rsidRPr="008D378D">
        <w:rPr>
          <w:i/>
          <w:lang w:val="pt-BR"/>
        </w:rPr>
        <w:br w:type="page"/>
      </w:r>
    </w:p>
    <w:p w14:paraId="3E8FBE28" w14:textId="77777777" w:rsidR="0008787C" w:rsidRPr="008D378D" w:rsidRDefault="0008787C" w:rsidP="0008787C">
      <w:pPr>
        <w:pStyle w:val="Head02"/>
        <w:rPr>
          <w:rFonts w:ascii="Times New Roman" w:hAnsi="Times New Roman" w:cs="Times New Roman"/>
          <w:sz w:val="40"/>
          <w:szCs w:val="40"/>
          <w:lang w:val="pt-BR"/>
        </w:rPr>
      </w:pPr>
      <w:bookmarkStart w:id="649" w:name="_Hlk74760966"/>
      <w:bookmarkStart w:id="650" w:name="_Hlk66536373"/>
      <w:bookmarkEnd w:id="647"/>
      <w:r w:rsidRPr="008D378D">
        <w:rPr>
          <w:rFonts w:ascii="Times New Roman" w:hAnsi="Times New Roman" w:cs="Times New Roman"/>
          <w:sz w:val="40"/>
          <w:szCs w:val="40"/>
          <w:lang w:val="pt-BR"/>
        </w:rPr>
        <w:lastRenderedPageBreak/>
        <w:t>Notificação de Intenção de Adjudicação</w:t>
      </w:r>
    </w:p>
    <w:p w14:paraId="2B7ED11C" w14:textId="77777777" w:rsidR="0008787C" w:rsidRPr="008D378D" w:rsidRDefault="0008787C" w:rsidP="0008787C">
      <w:pPr>
        <w:jc w:val="both"/>
        <w:rPr>
          <w:lang w:val="pt-BR"/>
        </w:rPr>
      </w:pPr>
    </w:p>
    <w:p w14:paraId="3B28EB13" w14:textId="77777777" w:rsidR="0008787C" w:rsidRPr="008D378D" w:rsidRDefault="0008787C" w:rsidP="0008787C">
      <w:pPr>
        <w:spacing w:before="240"/>
        <w:jc w:val="both"/>
        <w:rPr>
          <w:b/>
          <w:bCs/>
          <w:i/>
          <w:lang w:val="pt-BR"/>
        </w:rPr>
      </w:pPr>
      <w:bookmarkStart w:id="651" w:name="_Hlk69204846"/>
      <w:r w:rsidRPr="008D378D">
        <w:rPr>
          <w:b/>
          <w:bCs/>
          <w:i/>
          <w:lang w:val="pt-BR"/>
        </w:rPr>
        <w:t>[</w:t>
      </w:r>
      <w:proofErr w:type="spellStart"/>
      <w:r w:rsidRPr="008D378D">
        <w:rPr>
          <w:b/>
          <w:bCs/>
          <w:i/>
          <w:lang w:val="pt-BR"/>
        </w:rPr>
        <w:t>Esta</w:t>
      </w:r>
      <w:proofErr w:type="spellEnd"/>
      <w:r w:rsidRPr="008D378D">
        <w:rPr>
          <w:b/>
          <w:bCs/>
          <w:i/>
          <w:lang w:val="pt-BR"/>
        </w:rPr>
        <w:t xml:space="preserve"> Notificação de Intenção de Adjudicação será enviada a cada Licitante que tenha </w:t>
      </w:r>
      <w:r w:rsidRPr="008D378D">
        <w:rPr>
          <w:b/>
          <w:bCs/>
          <w:i/>
          <w:iCs/>
          <w:lang w:val="pt-BR" w:eastAsia="pt-BR"/>
        </w:rPr>
        <w:t>apresentado uma Oferta</w:t>
      </w:r>
      <w:r w:rsidRPr="008D378D">
        <w:rPr>
          <w:b/>
          <w:bCs/>
          <w:i/>
          <w:lang w:val="pt-BR"/>
        </w:rPr>
        <w:t>.]</w:t>
      </w:r>
    </w:p>
    <w:p w14:paraId="2BCF11D1" w14:textId="77777777" w:rsidR="0008787C" w:rsidRPr="008D378D" w:rsidRDefault="0008787C" w:rsidP="0008787C">
      <w:pPr>
        <w:spacing w:before="240"/>
        <w:jc w:val="both"/>
        <w:rPr>
          <w:b/>
          <w:i/>
          <w:lang w:val="pt-BR"/>
        </w:rPr>
      </w:pPr>
      <w:r w:rsidRPr="008D378D">
        <w:rPr>
          <w:b/>
          <w:i/>
          <w:lang w:val="pt-BR"/>
        </w:rPr>
        <w:t xml:space="preserve">[Enviar esta </w:t>
      </w:r>
      <w:r w:rsidRPr="008D378D">
        <w:rPr>
          <w:b/>
          <w:bCs/>
          <w:i/>
          <w:lang w:val="pt-BR"/>
        </w:rPr>
        <w:t xml:space="preserve">Notificação </w:t>
      </w:r>
      <w:r w:rsidRPr="008D378D">
        <w:rPr>
          <w:b/>
          <w:i/>
          <w:lang w:val="pt-BR"/>
        </w:rPr>
        <w:t xml:space="preserve">ao Representante Autorizado do </w:t>
      </w:r>
      <w:r w:rsidRPr="008D378D">
        <w:rPr>
          <w:b/>
          <w:bCs/>
          <w:i/>
          <w:lang w:val="pt-BR"/>
        </w:rPr>
        <w:t xml:space="preserve">Licitante </w:t>
      </w:r>
      <w:r w:rsidRPr="008D378D">
        <w:rPr>
          <w:b/>
          <w:i/>
          <w:lang w:val="pt-BR"/>
        </w:rPr>
        <w:t xml:space="preserve">nomeado no </w:t>
      </w:r>
      <w:r w:rsidRPr="008D378D">
        <w:rPr>
          <w:b/>
          <w:bCs/>
          <w:i/>
          <w:iCs/>
          <w:lang w:val="pt-BR" w:eastAsia="pt-BR"/>
        </w:rPr>
        <w:t>Formulário de Informações do Licitante</w:t>
      </w:r>
      <w:r w:rsidRPr="008D378D">
        <w:rPr>
          <w:b/>
          <w:i/>
          <w:lang w:val="pt-BR"/>
        </w:rPr>
        <w:t>]</w:t>
      </w:r>
    </w:p>
    <w:p w14:paraId="41EB5791" w14:textId="77777777" w:rsidR="0008787C" w:rsidRPr="008D378D" w:rsidRDefault="0008787C" w:rsidP="0008787C">
      <w:pPr>
        <w:pStyle w:val="Outline"/>
        <w:suppressAutoHyphens/>
        <w:spacing w:before="60" w:after="60"/>
        <w:jc w:val="both"/>
        <w:rPr>
          <w:szCs w:val="24"/>
          <w:lang w:val="pt-BR"/>
        </w:rPr>
      </w:pPr>
    </w:p>
    <w:p w14:paraId="7C8B2AF1" w14:textId="77777777" w:rsidR="0008787C" w:rsidRPr="008D378D" w:rsidRDefault="0008787C" w:rsidP="0008787C">
      <w:pPr>
        <w:pStyle w:val="Outline"/>
        <w:suppressAutoHyphens/>
        <w:spacing w:before="60" w:after="60"/>
        <w:jc w:val="both"/>
        <w:rPr>
          <w:szCs w:val="24"/>
          <w:lang w:val="pt-BR"/>
        </w:rPr>
      </w:pPr>
      <w:bookmarkStart w:id="652" w:name="_Hlk51359381"/>
      <w:r w:rsidRPr="008D378D">
        <w:rPr>
          <w:szCs w:val="24"/>
          <w:lang w:val="pt-BR"/>
        </w:rPr>
        <w:t>Aos cuidados do Representante Autorizado do Licitante</w:t>
      </w:r>
    </w:p>
    <w:p w14:paraId="01FB5485" w14:textId="77777777" w:rsidR="0008787C" w:rsidRPr="008D378D" w:rsidRDefault="0008787C" w:rsidP="0008787C">
      <w:pPr>
        <w:pStyle w:val="Outline"/>
        <w:suppressAutoHyphens/>
        <w:spacing w:before="60" w:after="60"/>
        <w:jc w:val="both"/>
        <w:rPr>
          <w:szCs w:val="24"/>
          <w:lang w:val="pt-BR"/>
        </w:rPr>
      </w:pPr>
      <w:r w:rsidRPr="008D378D">
        <w:rPr>
          <w:szCs w:val="24"/>
          <w:lang w:val="pt-BR"/>
        </w:rPr>
        <w:t xml:space="preserve">Nome: </w:t>
      </w:r>
      <w:r w:rsidRPr="008D378D">
        <w:rPr>
          <w:i/>
          <w:szCs w:val="24"/>
          <w:lang w:val="pt-BR"/>
        </w:rPr>
        <w:t>[inserir o nome do Representante Autorizado]</w:t>
      </w:r>
    </w:p>
    <w:p w14:paraId="21E61443" w14:textId="77777777" w:rsidR="0008787C" w:rsidRPr="008D378D" w:rsidRDefault="0008787C" w:rsidP="0008787C">
      <w:pPr>
        <w:pStyle w:val="Outline"/>
        <w:suppressAutoHyphens/>
        <w:spacing w:before="60" w:after="60"/>
        <w:jc w:val="both"/>
        <w:rPr>
          <w:szCs w:val="24"/>
          <w:lang w:val="pt-BR"/>
        </w:rPr>
      </w:pPr>
      <w:r w:rsidRPr="008D378D">
        <w:rPr>
          <w:szCs w:val="24"/>
          <w:lang w:val="pt-BR" w:eastAsia="pt-BR"/>
        </w:rPr>
        <w:t>Endereço</w:t>
      </w:r>
      <w:r w:rsidRPr="008D378D">
        <w:rPr>
          <w:szCs w:val="24"/>
          <w:lang w:val="pt-BR"/>
        </w:rPr>
        <w:t xml:space="preserve">: </w:t>
      </w:r>
      <w:r w:rsidRPr="008D378D">
        <w:rPr>
          <w:i/>
          <w:szCs w:val="24"/>
          <w:lang w:val="pt-BR"/>
        </w:rPr>
        <w:t>[inserir o endereço do</w:t>
      </w:r>
      <w:r w:rsidRPr="008D378D" w:rsidDel="001C6C1D">
        <w:rPr>
          <w:i/>
          <w:szCs w:val="24"/>
          <w:lang w:val="pt-BR"/>
        </w:rPr>
        <w:t xml:space="preserve"> </w:t>
      </w:r>
      <w:r w:rsidRPr="008D378D">
        <w:rPr>
          <w:i/>
          <w:szCs w:val="24"/>
          <w:lang w:val="pt-BR"/>
        </w:rPr>
        <w:t>Representante Autorizado]</w:t>
      </w:r>
    </w:p>
    <w:p w14:paraId="12A40CB0" w14:textId="77777777" w:rsidR="0008787C" w:rsidRPr="008D378D" w:rsidRDefault="0008787C" w:rsidP="0008787C">
      <w:pPr>
        <w:pStyle w:val="Outline"/>
        <w:suppressAutoHyphens/>
        <w:spacing w:before="60" w:after="60"/>
        <w:jc w:val="both"/>
        <w:rPr>
          <w:i/>
          <w:spacing w:val="-6"/>
          <w:szCs w:val="24"/>
          <w:lang w:val="pt-BR"/>
        </w:rPr>
      </w:pPr>
      <w:r w:rsidRPr="008D378D">
        <w:rPr>
          <w:spacing w:val="-6"/>
          <w:szCs w:val="24"/>
          <w:lang w:val="pt-BR"/>
        </w:rPr>
        <w:t xml:space="preserve">Número </w:t>
      </w:r>
      <w:r w:rsidRPr="008D378D">
        <w:rPr>
          <w:spacing w:val="-6"/>
          <w:szCs w:val="24"/>
          <w:lang w:val="pt-BR" w:eastAsia="pt-BR"/>
        </w:rPr>
        <w:t>de telefone</w:t>
      </w:r>
      <w:r w:rsidRPr="008D378D">
        <w:rPr>
          <w:spacing w:val="-6"/>
          <w:szCs w:val="24"/>
          <w:lang w:val="pt-BR"/>
        </w:rPr>
        <w:t xml:space="preserve">: </w:t>
      </w:r>
      <w:r w:rsidRPr="008D378D">
        <w:rPr>
          <w:i/>
          <w:spacing w:val="-6"/>
          <w:szCs w:val="24"/>
          <w:lang w:val="pt-BR"/>
        </w:rPr>
        <w:t>[</w:t>
      </w:r>
      <w:r w:rsidRPr="008D378D">
        <w:rPr>
          <w:i/>
          <w:szCs w:val="24"/>
          <w:lang w:val="pt-BR"/>
        </w:rPr>
        <w:t xml:space="preserve">inserir </w:t>
      </w:r>
      <w:r w:rsidRPr="008D378D">
        <w:rPr>
          <w:i/>
          <w:spacing w:val="-6"/>
          <w:szCs w:val="24"/>
          <w:lang w:val="pt-BR"/>
        </w:rPr>
        <w:t>o número de telefone do Representante autorizado]</w:t>
      </w:r>
    </w:p>
    <w:p w14:paraId="3A8764D9" w14:textId="77777777" w:rsidR="0008787C" w:rsidRPr="008D378D" w:rsidRDefault="0008787C" w:rsidP="0008787C">
      <w:pPr>
        <w:pStyle w:val="Outline"/>
        <w:suppressAutoHyphens/>
        <w:spacing w:before="60" w:after="60"/>
        <w:jc w:val="both"/>
        <w:rPr>
          <w:i/>
          <w:szCs w:val="24"/>
          <w:lang w:val="pt-BR"/>
        </w:rPr>
      </w:pPr>
      <w:r w:rsidRPr="008D378D">
        <w:rPr>
          <w:szCs w:val="24"/>
          <w:lang w:val="pt-BR" w:eastAsia="pt-BR"/>
        </w:rPr>
        <w:t xml:space="preserve">Endereço de </w:t>
      </w:r>
      <w:r w:rsidRPr="008D378D">
        <w:rPr>
          <w:i/>
          <w:szCs w:val="24"/>
          <w:lang w:val="pt-BR" w:eastAsia="pt-BR"/>
        </w:rPr>
        <w:t>e-mail</w:t>
      </w:r>
      <w:r w:rsidRPr="008D378D">
        <w:rPr>
          <w:szCs w:val="24"/>
          <w:lang w:val="pt-BR"/>
        </w:rPr>
        <w:t xml:space="preserve">: </w:t>
      </w:r>
      <w:r w:rsidRPr="008D378D">
        <w:rPr>
          <w:i/>
          <w:szCs w:val="24"/>
          <w:lang w:val="pt-BR"/>
        </w:rPr>
        <w:t>[inserir o endereço de e-mail para do Representante Autorizado]</w:t>
      </w:r>
    </w:p>
    <w:bookmarkEnd w:id="652"/>
    <w:p w14:paraId="7734B969" w14:textId="77777777" w:rsidR="0008787C" w:rsidRPr="008D378D" w:rsidRDefault="0008787C" w:rsidP="0008787C">
      <w:pPr>
        <w:pStyle w:val="Outline"/>
        <w:suppressAutoHyphens/>
        <w:spacing w:before="60" w:after="60"/>
        <w:jc w:val="both"/>
        <w:rPr>
          <w:iCs/>
          <w:szCs w:val="24"/>
          <w:lang w:val="pt-BR"/>
        </w:rPr>
      </w:pPr>
    </w:p>
    <w:p w14:paraId="3CB9F684" w14:textId="77777777" w:rsidR="0008787C" w:rsidRPr="008D378D" w:rsidRDefault="0008787C" w:rsidP="0008787C">
      <w:pPr>
        <w:spacing w:before="240"/>
        <w:jc w:val="both"/>
        <w:rPr>
          <w:b/>
          <w:i/>
          <w:lang w:val="pt-BR"/>
        </w:rPr>
      </w:pPr>
      <w:r w:rsidRPr="008D378D">
        <w:rPr>
          <w:b/>
          <w:i/>
          <w:lang w:val="pt-BR"/>
        </w:rPr>
        <w:t xml:space="preserve">[IMPORTANTE: inserir a data na qual </w:t>
      </w:r>
      <w:proofErr w:type="spellStart"/>
      <w:r w:rsidRPr="008D378D">
        <w:rPr>
          <w:b/>
          <w:i/>
          <w:lang w:val="pt-BR"/>
        </w:rPr>
        <w:t>esta</w:t>
      </w:r>
      <w:proofErr w:type="spellEnd"/>
      <w:r w:rsidRPr="008D378D">
        <w:rPr>
          <w:b/>
          <w:i/>
          <w:lang w:val="pt-BR"/>
        </w:rPr>
        <w:t xml:space="preserve"> Notificação será enviada aos Licitantes. A notificação deve ser enviada a todos os licitantes simultaneamente. Isso significa na mesma data e o mais próximo possível da mesma hora.]</w:t>
      </w:r>
    </w:p>
    <w:p w14:paraId="45330C15" w14:textId="77777777" w:rsidR="0008787C" w:rsidRPr="008D378D" w:rsidRDefault="0008787C" w:rsidP="0008787C">
      <w:pPr>
        <w:spacing w:before="240"/>
        <w:jc w:val="both"/>
        <w:rPr>
          <w:b/>
          <w:kern w:val="28"/>
          <w:lang w:val="pt-BR"/>
        </w:rPr>
      </w:pPr>
    </w:p>
    <w:p w14:paraId="52634B35" w14:textId="77777777" w:rsidR="0008787C" w:rsidRPr="008D378D" w:rsidRDefault="0008787C" w:rsidP="0008787C">
      <w:pPr>
        <w:jc w:val="both"/>
        <w:rPr>
          <w:kern w:val="28"/>
          <w:lang w:val="pt-BR"/>
        </w:rPr>
      </w:pPr>
      <w:r w:rsidRPr="008D378D">
        <w:rPr>
          <w:b/>
          <w:kern w:val="28"/>
          <w:lang w:val="pt-BR"/>
        </w:rPr>
        <w:t>DATA DE ENVIO</w:t>
      </w:r>
      <w:r w:rsidRPr="008D378D">
        <w:rPr>
          <w:b/>
          <w:lang w:val="pt-BR"/>
        </w:rPr>
        <w:t>:</w:t>
      </w:r>
      <w:r w:rsidRPr="008D378D">
        <w:rPr>
          <w:lang w:val="pt-BR"/>
        </w:rPr>
        <w:t xml:space="preserve"> </w:t>
      </w:r>
      <w:r w:rsidRPr="008D378D">
        <w:rPr>
          <w:lang w:val="pt-BR" w:eastAsia="pt-BR"/>
        </w:rPr>
        <w:t>Esta notificação é enviada por</w:t>
      </w:r>
      <w:r w:rsidRPr="008D378D">
        <w:rPr>
          <w:kern w:val="28"/>
          <w:lang w:val="pt-BR"/>
        </w:rPr>
        <w:t xml:space="preserve">: </w:t>
      </w:r>
      <w:r w:rsidRPr="008D378D">
        <w:rPr>
          <w:i/>
          <w:kern w:val="28"/>
          <w:lang w:val="pt-BR"/>
        </w:rPr>
        <w:t>[e-mail]</w:t>
      </w:r>
      <w:r w:rsidRPr="008D378D">
        <w:rPr>
          <w:kern w:val="28"/>
          <w:lang w:val="pt-BR"/>
        </w:rPr>
        <w:t xml:space="preserve"> na </w:t>
      </w:r>
      <w:r w:rsidRPr="008D378D">
        <w:rPr>
          <w:i/>
          <w:kern w:val="28"/>
          <w:lang w:val="pt-BR"/>
        </w:rPr>
        <w:t>[data]</w:t>
      </w:r>
      <w:r w:rsidRPr="008D378D">
        <w:rPr>
          <w:kern w:val="28"/>
          <w:lang w:val="pt-BR"/>
        </w:rPr>
        <w:t xml:space="preserve"> (hora local).</w:t>
      </w:r>
    </w:p>
    <w:p w14:paraId="46491854" w14:textId="77777777" w:rsidR="0008787C" w:rsidRPr="008D378D" w:rsidRDefault="0008787C" w:rsidP="0008787C">
      <w:pPr>
        <w:jc w:val="both"/>
        <w:rPr>
          <w:lang w:val="pt-BR"/>
        </w:rPr>
      </w:pPr>
      <w:bookmarkStart w:id="653" w:name="_Hlk74761037"/>
      <w:bookmarkEnd w:id="649"/>
    </w:p>
    <w:p w14:paraId="7D3733D1" w14:textId="77777777" w:rsidR="0008787C" w:rsidRPr="008D378D" w:rsidRDefault="0008787C" w:rsidP="0008787C">
      <w:pPr>
        <w:jc w:val="center"/>
        <w:rPr>
          <w:b/>
          <w:bCs/>
          <w:lang w:val="pt-BR"/>
        </w:rPr>
      </w:pPr>
    </w:p>
    <w:p w14:paraId="49CBC8F1" w14:textId="77777777" w:rsidR="0008787C" w:rsidRPr="008D378D" w:rsidRDefault="0008787C" w:rsidP="0008787C">
      <w:pPr>
        <w:jc w:val="center"/>
        <w:rPr>
          <w:b/>
          <w:bCs/>
          <w:sz w:val="28"/>
          <w:szCs w:val="28"/>
          <w:lang w:val="pt-BR"/>
        </w:rPr>
      </w:pPr>
      <w:r w:rsidRPr="008D378D">
        <w:rPr>
          <w:b/>
          <w:bCs/>
          <w:sz w:val="28"/>
          <w:szCs w:val="28"/>
          <w:lang w:val="pt-BR"/>
        </w:rPr>
        <w:t>Notificação de Intenção de Adjudicação</w:t>
      </w:r>
    </w:p>
    <w:p w14:paraId="29E8B4AC" w14:textId="77777777" w:rsidR="0008787C" w:rsidRPr="008D378D" w:rsidRDefault="0008787C" w:rsidP="0008787C">
      <w:pPr>
        <w:jc w:val="center"/>
        <w:rPr>
          <w:b/>
          <w:lang w:val="pt-BR"/>
        </w:rPr>
      </w:pPr>
    </w:p>
    <w:p w14:paraId="5F67EC45" w14:textId="77777777" w:rsidR="0008787C" w:rsidRPr="008D378D" w:rsidRDefault="0008787C" w:rsidP="0008787C">
      <w:pPr>
        <w:ind w:left="567"/>
        <w:jc w:val="both"/>
        <w:rPr>
          <w:i/>
          <w:lang w:val="pt-BR"/>
        </w:rPr>
      </w:pPr>
      <w:r w:rsidRPr="008D378D">
        <w:rPr>
          <w:b/>
          <w:lang w:val="pt-BR"/>
        </w:rPr>
        <w:t>Contratante:</w:t>
      </w:r>
      <w:r w:rsidRPr="008D378D">
        <w:rPr>
          <w:lang w:val="pt-BR"/>
        </w:rPr>
        <w:t xml:space="preserve"> </w:t>
      </w:r>
      <w:r w:rsidRPr="008D378D">
        <w:rPr>
          <w:i/>
          <w:lang w:val="pt-BR"/>
        </w:rPr>
        <w:t>[inserir o nome do Contratante]</w:t>
      </w:r>
    </w:p>
    <w:p w14:paraId="30DFFF57" w14:textId="77777777" w:rsidR="0008787C" w:rsidRPr="008D378D" w:rsidRDefault="0008787C" w:rsidP="0008787C">
      <w:pPr>
        <w:ind w:left="567"/>
        <w:jc w:val="both"/>
        <w:rPr>
          <w:i/>
          <w:lang w:val="pt-BR"/>
        </w:rPr>
      </w:pPr>
      <w:r w:rsidRPr="008D378D">
        <w:rPr>
          <w:b/>
          <w:lang w:val="pt-BR"/>
        </w:rPr>
        <w:t>Projeto:</w:t>
      </w:r>
      <w:r w:rsidRPr="008D378D">
        <w:rPr>
          <w:lang w:val="pt-BR"/>
        </w:rPr>
        <w:t xml:space="preserve"> </w:t>
      </w:r>
      <w:r w:rsidRPr="008D378D">
        <w:rPr>
          <w:i/>
          <w:lang w:val="pt-BR"/>
        </w:rPr>
        <w:t xml:space="preserve">[inserir </w:t>
      </w:r>
      <w:r w:rsidRPr="008D378D">
        <w:rPr>
          <w:i/>
          <w:iCs/>
          <w:lang w:val="pt-BR" w:eastAsia="pt-BR"/>
        </w:rPr>
        <w:t>o nome do projeto</w:t>
      </w:r>
      <w:r w:rsidRPr="008D378D">
        <w:rPr>
          <w:i/>
          <w:lang w:val="pt-BR"/>
        </w:rPr>
        <w:t>]</w:t>
      </w:r>
    </w:p>
    <w:p w14:paraId="1C537224" w14:textId="77777777" w:rsidR="0008787C" w:rsidRPr="008D378D" w:rsidRDefault="0008787C" w:rsidP="0008787C">
      <w:pPr>
        <w:ind w:left="567"/>
        <w:jc w:val="both"/>
        <w:rPr>
          <w:i/>
          <w:lang w:val="pt-BR"/>
        </w:rPr>
      </w:pPr>
      <w:r w:rsidRPr="008D378D">
        <w:rPr>
          <w:b/>
          <w:lang w:val="pt-BR"/>
        </w:rPr>
        <w:t>Título do contrato:</w:t>
      </w:r>
      <w:r w:rsidRPr="008D378D">
        <w:rPr>
          <w:lang w:val="pt-BR"/>
        </w:rPr>
        <w:t xml:space="preserve"> </w:t>
      </w:r>
      <w:r w:rsidRPr="008D378D">
        <w:rPr>
          <w:i/>
          <w:lang w:val="pt-BR"/>
        </w:rPr>
        <w:t xml:space="preserve">[inserir </w:t>
      </w:r>
      <w:r w:rsidRPr="008D378D">
        <w:rPr>
          <w:i/>
          <w:iCs/>
          <w:lang w:val="pt-BR" w:eastAsia="pt-BR"/>
        </w:rPr>
        <w:t>o nome do</w:t>
      </w:r>
      <w:r w:rsidRPr="008D378D" w:rsidDel="00FA2015">
        <w:rPr>
          <w:i/>
          <w:lang w:val="pt-BR"/>
        </w:rPr>
        <w:t xml:space="preserve"> </w:t>
      </w:r>
      <w:r w:rsidRPr="008D378D">
        <w:rPr>
          <w:i/>
          <w:lang w:val="pt-BR"/>
        </w:rPr>
        <w:t>Contrato]</w:t>
      </w:r>
    </w:p>
    <w:p w14:paraId="484E9822" w14:textId="77777777" w:rsidR="0008787C" w:rsidRPr="008D378D" w:rsidRDefault="0008787C" w:rsidP="0008787C">
      <w:pPr>
        <w:ind w:left="567"/>
        <w:jc w:val="both"/>
        <w:rPr>
          <w:i/>
          <w:lang w:val="pt-BR"/>
        </w:rPr>
      </w:pPr>
      <w:r w:rsidRPr="008D378D">
        <w:rPr>
          <w:b/>
          <w:lang w:val="pt-BR"/>
        </w:rPr>
        <w:t>País:</w:t>
      </w:r>
      <w:r w:rsidRPr="008D378D">
        <w:rPr>
          <w:lang w:val="pt-BR"/>
        </w:rPr>
        <w:t xml:space="preserve"> </w:t>
      </w:r>
      <w:r w:rsidRPr="008D378D">
        <w:rPr>
          <w:i/>
          <w:lang w:val="pt-BR"/>
        </w:rPr>
        <w:t xml:space="preserve">[inserir </w:t>
      </w:r>
      <w:r w:rsidRPr="008D378D">
        <w:rPr>
          <w:i/>
          <w:iCs/>
          <w:lang w:val="pt-BR" w:eastAsia="pt-BR"/>
        </w:rPr>
        <w:t xml:space="preserve">o país </w:t>
      </w:r>
      <w:r w:rsidRPr="008D378D">
        <w:rPr>
          <w:i/>
          <w:lang w:val="pt-BR"/>
        </w:rPr>
        <w:t>onde a SO é emitida]</w:t>
      </w:r>
    </w:p>
    <w:p w14:paraId="0A2F2E04" w14:textId="77777777" w:rsidR="0008787C" w:rsidRPr="008D378D" w:rsidRDefault="0008787C" w:rsidP="0008787C">
      <w:pPr>
        <w:ind w:left="567"/>
        <w:jc w:val="both"/>
        <w:rPr>
          <w:i/>
          <w:lang w:val="pt-BR"/>
        </w:rPr>
      </w:pPr>
      <w:r w:rsidRPr="008D378D">
        <w:rPr>
          <w:b/>
          <w:lang w:val="pt-BR"/>
        </w:rPr>
        <w:t xml:space="preserve">Número do </w:t>
      </w:r>
      <w:r w:rsidRPr="008D378D">
        <w:rPr>
          <w:b/>
          <w:bCs/>
          <w:lang w:val="pt-BR" w:eastAsia="pt-BR"/>
        </w:rPr>
        <w:t>empréstimo:</w:t>
      </w:r>
      <w:r w:rsidRPr="008D378D">
        <w:rPr>
          <w:lang w:val="pt-BR"/>
        </w:rPr>
        <w:t xml:space="preserve"> </w:t>
      </w:r>
      <w:r w:rsidRPr="008D378D">
        <w:rPr>
          <w:i/>
          <w:lang w:val="pt-BR"/>
        </w:rPr>
        <w:t>[</w:t>
      </w:r>
      <w:r w:rsidRPr="008D378D">
        <w:rPr>
          <w:i/>
          <w:iCs/>
          <w:lang w:val="pt-BR" w:eastAsia="pt-BR"/>
        </w:rPr>
        <w:t>inserir o número de referência do empréstimo</w:t>
      </w:r>
      <w:r w:rsidRPr="008D378D">
        <w:rPr>
          <w:i/>
          <w:lang w:val="pt-BR"/>
        </w:rPr>
        <w:t>]</w:t>
      </w:r>
    </w:p>
    <w:p w14:paraId="4F0504E0" w14:textId="77777777" w:rsidR="0008787C" w:rsidRPr="008D378D" w:rsidRDefault="0008787C" w:rsidP="0008787C">
      <w:pPr>
        <w:spacing w:after="200"/>
        <w:ind w:left="567"/>
        <w:jc w:val="both"/>
        <w:rPr>
          <w:i/>
          <w:lang w:val="pt-BR"/>
        </w:rPr>
      </w:pPr>
      <w:r w:rsidRPr="008D378D">
        <w:rPr>
          <w:b/>
          <w:bCs/>
          <w:lang w:val="pt-BR" w:eastAsia="pt-BR"/>
        </w:rPr>
        <w:t>N.º SO</w:t>
      </w:r>
      <w:r w:rsidRPr="008D378D">
        <w:rPr>
          <w:b/>
          <w:lang w:val="pt-BR"/>
        </w:rPr>
        <w:t>:</w:t>
      </w:r>
      <w:r w:rsidRPr="008D378D">
        <w:rPr>
          <w:lang w:val="pt-BR"/>
        </w:rPr>
        <w:t xml:space="preserve"> </w:t>
      </w:r>
      <w:r w:rsidRPr="008D378D">
        <w:rPr>
          <w:i/>
          <w:lang w:val="pt-BR"/>
        </w:rPr>
        <w:t>[inserir o número de referência da SO do Plano de Aquisições]</w:t>
      </w:r>
    </w:p>
    <w:p w14:paraId="0E98F2C6" w14:textId="77777777" w:rsidR="0008787C" w:rsidRPr="008D378D" w:rsidRDefault="0008787C" w:rsidP="0008787C">
      <w:pPr>
        <w:spacing w:after="200"/>
        <w:ind w:left="567"/>
        <w:jc w:val="both"/>
        <w:rPr>
          <w:lang w:val="pt-BR"/>
        </w:rPr>
      </w:pPr>
    </w:p>
    <w:p w14:paraId="1CA650E7" w14:textId="77777777" w:rsidR="0008787C" w:rsidRPr="008D378D" w:rsidRDefault="0008787C" w:rsidP="0008787C">
      <w:pPr>
        <w:spacing w:after="200"/>
        <w:jc w:val="both"/>
        <w:rPr>
          <w:lang w:val="pt-BR"/>
        </w:rPr>
      </w:pPr>
      <w:r w:rsidRPr="008D378D">
        <w:rPr>
          <w:lang w:val="pt-BR"/>
        </w:rPr>
        <w:t xml:space="preserve">Esta Notificação de Intenção de Adjudicação (a Notificação) informa a </w:t>
      </w:r>
      <w:r w:rsidRPr="008D378D">
        <w:rPr>
          <w:lang w:val="pt-BR" w:eastAsia="pt-BR"/>
        </w:rPr>
        <w:t xml:space="preserve">nossa decisão de adjudicar o contrato </w:t>
      </w:r>
      <w:r w:rsidRPr="008D378D">
        <w:rPr>
          <w:lang w:val="pt-BR"/>
        </w:rPr>
        <w:t>acima referido. O envio desta Notificação inicia o Prazo Suspensivo. Durante o Prazo Suspensivo, é possível:</w:t>
      </w:r>
    </w:p>
    <w:p w14:paraId="337A5F86" w14:textId="77777777" w:rsidR="0008787C" w:rsidRPr="008D378D" w:rsidRDefault="0008787C" w:rsidP="0008787C">
      <w:pPr>
        <w:spacing w:after="200"/>
        <w:ind w:left="714" w:hanging="357"/>
        <w:jc w:val="both"/>
        <w:rPr>
          <w:lang w:val="pt-BR"/>
        </w:rPr>
      </w:pPr>
      <w:r w:rsidRPr="008D378D">
        <w:rPr>
          <w:lang w:val="pt-BR"/>
        </w:rPr>
        <w:t>(a)</w:t>
      </w:r>
      <w:r w:rsidRPr="008D378D">
        <w:rPr>
          <w:lang w:val="pt-BR"/>
        </w:rPr>
        <w:tab/>
        <w:t>solicitar uma reunião para esclarecimentos em relação à avaliação da sua Oferta, e/ou</w:t>
      </w:r>
    </w:p>
    <w:p w14:paraId="78AF5498" w14:textId="77777777" w:rsidR="0008787C" w:rsidRPr="008D378D" w:rsidRDefault="0008787C" w:rsidP="0008787C">
      <w:pPr>
        <w:spacing w:after="200"/>
        <w:ind w:left="714" w:right="289" w:hanging="357"/>
        <w:jc w:val="both"/>
        <w:rPr>
          <w:lang w:val="pt-BR"/>
        </w:rPr>
      </w:pPr>
      <w:r w:rsidRPr="008D378D">
        <w:rPr>
          <w:lang w:val="pt-BR"/>
        </w:rPr>
        <w:t>(b)</w:t>
      </w:r>
      <w:r w:rsidRPr="008D378D">
        <w:rPr>
          <w:lang w:val="pt-BR"/>
        </w:rPr>
        <w:tab/>
        <w:t>registrar uma reclamação sobre a licitação relacionada à decisão de adjudicar o Contrato.</w:t>
      </w:r>
      <w:bookmarkEnd w:id="653"/>
    </w:p>
    <w:bookmarkEnd w:id="650"/>
    <w:bookmarkEnd w:id="651"/>
    <w:p w14:paraId="1933A110" w14:textId="77777777" w:rsidR="00D07656" w:rsidRPr="008D378D" w:rsidRDefault="00D07656" w:rsidP="00343EA4">
      <w:pPr>
        <w:ind w:left="720"/>
        <w:jc w:val="both"/>
        <w:rPr>
          <w:lang w:val="pt-BR"/>
        </w:rPr>
      </w:pPr>
    </w:p>
    <w:p w14:paraId="43437429" w14:textId="1C4317DD" w:rsidR="006A47CD" w:rsidRPr="008D378D" w:rsidRDefault="006A47CD" w:rsidP="002D48C6">
      <w:pPr>
        <w:ind w:left="720"/>
        <w:jc w:val="both"/>
        <w:rPr>
          <w:color w:val="000000"/>
          <w:lang w:val="pt-BR" w:eastAsia="pt-BR"/>
        </w:rPr>
      </w:pPr>
      <w:r w:rsidRPr="008D378D">
        <w:rPr>
          <w:color w:val="000000"/>
          <w:lang w:val="pt-BR" w:eastAsia="pt-BR"/>
        </w:rPr>
        <w:br w:type="page"/>
      </w:r>
    </w:p>
    <w:p w14:paraId="00A4500F" w14:textId="0CA81817" w:rsidR="00761A9B" w:rsidRPr="008D378D" w:rsidRDefault="00761A9B" w:rsidP="00AF2CFC">
      <w:pPr>
        <w:pStyle w:val="ListParagraph"/>
        <w:pageBreakBefore/>
        <w:numPr>
          <w:ilvl w:val="2"/>
          <w:numId w:val="12"/>
        </w:numPr>
        <w:spacing w:after="120"/>
        <w:ind w:left="284" w:hanging="284"/>
        <w:jc w:val="both"/>
        <w:rPr>
          <w:b/>
          <w:lang w:val="pt-BR"/>
        </w:rPr>
      </w:pPr>
      <w:r w:rsidRPr="008D378D">
        <w:rPr>
          <w:b/>
          <w:lang w:val="pt-BR"/>
        </w:rPr>
        <w:lastRenderedPageBreak/>
        <w:t>Licitante Vencedor</w:t>
      </w:r>
    </w:p>
    <w:tbl>
      <w:tblPr>
        <w:tblW w:w="8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6378"/>
      </w:tblGrid>
      <w:tr w:rsidR="005E471A" w:rsidRPr="002E504D" w14:paraId="5BF13897" w14:textId="77777777" w:rsidTr="005E471A">
        <w:tc>
          <w:tcPr>
            <w:tcW w:w="2263" w:type="dxa"/>
            <w:shd w:val="clear" w:color="auto" w:fill="D5DCE4"/>
          </w:tcPr>
          <w:p w14:paraId="77FDCEE8" w14:textId="77777777" w:rsidR="005E471A" w:rsidRPr="008D378D" w:rsidRDefault="005E471A" w:rsidP="005E471A">
            <w:pPr>
              <w:pStyle w:val="BodyTextIndent"/>
              <w:spacing w:before="120" w:after="120"/>
              <w:ind w:left="0" w:right="-224" w:firstLine="30"/>
              <w:rPr>
                <w:b/>
                <w:iCs/>
                <w:lang w:val="pt-BR"/>
              </w:rPr>
            </w:pPr>
            <w:bookmarkStart w:id="654" w:name="_Hlk66536727"/>
            <w:r w:rsidRPr="008D378D">
              <w:rPr>
                <w:b/>
                <w:iCs/>
                <w:lang w:val="pt-BR"/>
              </w:rPr>
              <w:t>Nome:</w:t>
            </w:r>
          </w:p>
        </w:tc>
        <w:tc>
          <w:tcPr>
            <w:tcW w:w="6378" w:type="dxa"/>
            <w:vAlign w:val="center"/>
          </w:tcPr>
          <w:p w14:paraId="5EF79A8F" w14:textId="77777777" w:rsidR="005E471A" w:rsidRPr="008D378D" w:rsidRDefault="005E471A" w:rsidP="00497FB3">
            <w:pPr>
              <w:pStyle w:val="BodyTextIndent"/>
              <w:spacing w:before="120" w:after="120"/>
              <w:ind w:left="0" w:right="-224" w:firstLine="2"/>
              <w:rPr>
                <w:iCs/>
                <w:lang w:val="pt-BR"/>
              </w:rPr>
            </w:pPr>
            <w:r w:rsidRPr="008D378D">
              <w:rPr>
                <w:i/>
                <w:iCs/>
                <w:lang w:val="pt-BR"/>
              </w:rPr>
              <w:t>[inserir o nome do Licitante vencedor]</w:t>
            </w:r>
          </w:p>
        </w:tc>
      </w:tr>
      <w:tr w:rsidR="005E471A" w:rsidRPr="002E504D" w14:paraId="7BC2294C" w14:textId="77777777" w:rsidTr="005E471A">
        <w:tc>
          <w:tcPr>
            <w:tcW w:w="2263" w:type="dxa"/>
            <w:shd w:val="clear" w:color="auto" w:fill="D5DCE4"/>
          </w:tcPr>
          <w:p w14:paraId="5014CE20" w14:textId="77777777" w:rsidR="005E471A" w:rsidRPr="008D378D" w:rsidRDefault="005E471A" w:rsidP="005E471A">
            <w:pPr>
              <w:pStyle w:val="BodyTextIndent"/>
              <w:spacing w:before="120" w:after="120"/>
              <w:ind w:left="0" w:firstLine="30"/>
              <w:rPr>
                <w:b/>
                <w:iCs/>
                <w:lang w:val="pt-BR"/>
              </w:rPr>
            </w:pPr>
            <w:r w:rsidRPr="008D378D">
              <w:rPr>
                <w:b/>
                <w:iCs/>
                <w:lang w:val="pt-BR"/>
              </w:rPr>
              <w:t>Endereço:</w:t>
            </w:r>
          </w:p>
        </w:tc>
        <w:tc>
          <w:tcPr>
            <w:tcW w:w="6378" w:type="dxa"/>
            <w:vAlign w:val="center"/>
          </w:tcPr>
          <w:p w14:paraId="49347039" w14:textId="77777777" w:rsidR="005E471A" w:rsidRPr="008D378D" w:rsidRDefault="005E471A" w:rsidP="00497FB3">
            <w:pPr>
              <w:pStyle w:val="BodyTextIndent"/>
              <w:spacing w:before="120" w:after="120"/>
              <w:ind w:left="0" w:firstLine="2"/>
              <w:rPr>
                <w:iCs/>
                <w:lang w:val="pt-BR"/>
              </w:rPr>
            </w:pPr>
            <w:r w:rsidRPr="008D378D">
              <w:rPr>
                <w:i/>
                <w:iCs/>
                <w:lang w:val="pt-BR"/>
              </w:rPr>
              <w:t>[inserir o endereço do Licitante vencedor]</w:t>
            </w:r>
          </w:p>
        </w:tc>
      </w:tr>
      <w:tr w:rsidR="005E471A" w:rsidRPr="002E504D" w14:paraId="71FEAA5E" w14:textId="77777777" w:rsidTr="005E471A">
        <w:tc>
          <w:tcPr>
            <w:tcW w:w="2263" w:type="dxa"/>
            <w:shd w:val="clear" w:color="auto" w:fill="D5DCE4"/>
          </w:tcPr>
          <w:p w14:paraId="62B74CB5" w14:textId="77777777" w:rsidR="005E471A" w:rsidRPr="008D378D" w:rsidRDefault="005E471A" w:rsidP="005E471A">
            <w:pPr>
              <w:pStyle w:val="BodyTextIndent"/>
              <w:spacing w:before="120" w:after="120"/>
              <w:ind w:left="0" w:firstLine="30"/>
              <w:rPr>
                <w:b/>
                <w:iCs/>
                <w:lang w:val="pt-BR"/>
              </w:rPr>
            </w:pPr>
            <w:r w:rsidRPr="008D378D">
              <w:rPr>
                <w:b/>
                <w:iCs/>
                <w:lang w:val="pt-BR"/>
              </w:rPr>
              <w:t>Preço do Contrato:</w:t>
            </w:r>
          </w:p>
        </w:tc>
        <w:tc>
          <w:tcPr>
            <w:tcW w:w="6378" w:type="dxa"/>
            <w:vAlign w:val="center"/>
          </w:tcPr>
          <w:p w14:paraId="2D069E96" w14:textId="77777777" w:rsidR="005E471A" w:rsidRPr="008D378D" w:rsidRDefault="005E471A" w:rsidP="00497FB3">
            <w:pPr>
              <w:pStyle w:val="BodyTextIndent"/>
              <w:spacing w:before="120" w:after="120"/>
              <w:ind w:left="0" w:firstLine="2"/>
              <w:rPr>
                <w:iCs/>
                <w:lang w:val="pt-BR"/>
              </w:rPr>
            </w:pPr>
            <w:r w:rsidRPr="008D378D">
              <w:rPr>
                <w:i/>
                <w:iCs/>
                <w:lang w:val="pt-BR"/>
              </w:rPr>
              <w:t>[inserir o preço da Oferta vencedora]</w:t>
            </w:r>
          </w:p>
        </w:tc>
      </w:tr>
    </w:tbl>
    <w:bookmarkEnd w:id="654"/>
    <w:p w14:paraId="1785739C" w14:textId="09230B93" w:rsidR="008600FE" w:rsidRPr="008D378D" w:rsidRDefault="00306854" w:rsidP="00AF2CFC">
      <w:pPr>
        <w:pStyle w:val="ListParagraph"/>
        <w:numPr>
          <w:ilvl w:val="0"/>
          <w:numId w:val="62"/>
        </w:numPr>
        <w:tabs>
          <w:tab w:val="clear" w:pos="432"/>
          <w:tab w:val="num" w:pos="284"/>
        </w:tabs>
        <w:spacing w:before="240" w:after="120"/>
        <w:ind w:left="284" w:hanging="284"/>
        <w:jc w:val="both"/>
        <w:rPr>
          <w:b/>
          <w:bCs/>
          <w:i/>
          <w:iCs/>
          <w:color w:val="000000"/>
          <w:lang w:val="pt-BR" w:eastAsia="pt-BR"/>
        </w:rPr>
      </w:pPr>
      <w:r w:rsidRPr="008D378D">
        <w:rPr>
          <w:b/>
          <w:bCs/>
          <w:lang w:val="pt-BR" w:eastAsia="pt-BR"/>
        </w:rPr>
        <w:t>Outros Licitantes</w:t>
      </w:r>
      <w:r w:rsidRPr="008D378D" w:rsidDel="00894C89">
        <w:rPr>
          <w:b/>
          <w:lang w:val="pt-BR"/>
        </w:rPr>
        <w:t xml:space="preserve"> </w:t>
      </w:r>
      <w:r w:rsidRPr="008D378D">
        <w:rPr>
          <w:b/>
          <w:i/>
          <w:lang w:val="pt-BR"/>
        </w:rPr>
        <w:t>[INSTRUÇÕES: insira os nomes de todos os Licitantes que apresentaram uma Oferta. Se o preço da Oferta foi avaliado, incluir o preço avaliado, como bem como o preço da Oferta lido na sessão de abertura das Ofertas]</w:t>
      </w:r>
    </w:p>
    <w:tbl>
      <w:tblPr>
        <w:tblStyle w:val="TableGridLight1"/>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3661"/>
        <w:gridCol w:w="3426"/>
      </w:tblGrid>
      <w:tr w:rsidR="00AB23A1" w:rsidRPr="008D378D" w14:paraId="29826097" w14:textId="77777777" w:rsidTr="00C53DA7">
        <w:trPr>
          <w:tblHeader/>
          <w:jc w:val="center"/>
        </w:trPr>
        <w:tc>
          <w:tcPr>
            <w:tcW w:w="1258" w:type="pct"/>
            <w:shd w:val="clear" w:color="auto" w:fill="D5DCE4"/>
          </w:tcPr>
          <w:p w14:paraId="3D0D7746" w14:textId="77777777" w:rsidR="00AB23A1" w:rsidRPr="008D378D" w:rsidRDefault="00AB23A1" w:rsidP="00900C5B">
            <w:pPr>
              <w:pStyle w:val="BodyTextIndent"/>
              <w:tabs>
                <w:tab w:val="decimal" w:pos="35"/>
                <w:tab w:val="decimal" w:pos="177"/>
              </w:tabs>
              <w:spacing w:before="40" w:after="40"/>
              <w:ind w:left="0" w:right="33" w:firstLine="0"/>
              <w:jc w:val="center"/>
              <w:rPr>
                <w:b/>
                <w:iCs/>
                <w:lang w:val="pt-BR"/>
              </w:rPr>
            </w:pPr>
            <w:bookmarkStart w:id="655" w:name="_Hlk66536985"/>
            <w:r w:rsidRPr="008D378D">
              <w:rPr>
                <w:b/>
                <w:iCs/>
                <w:lang w:val="pt-BR"/>
              </w:rPr>
              <w:t>Nome do Licitante</w:t>
            </w:r>
          </w:p>
        </w:tc>
        <w:tc>
          <w:tcPr>
            <w:tcW w:w="1933" w:type="pct"/>
            <w:shd w:val="clear" w:color="auto" w:fill="D5DCE4"/>
          </w:tcPr>
          <w:p w14:paraId="48A57EB6" w14:textId="77777777" w:rsidR="00AB23A1" w:rsidRPr="008D378D" w:rsidRDefault="00AB23A1" w:rsidP="00900C5B">
            <w:pPr>
              <w:pStyle w:val="BodyTextIndent"/>
              <w:spacing w:before="40" w:after="40"/>
              <w:ind w:left="0" w:right="29" w:firstLine="0"/>
              <w:jc w:val="center"/>
              <w:rPr>
                <w:b/>
                <w:iCs/>
                <w:lang w:val="pt-BR"/>
              </w:rPr>
            </w:pPr>
            <w:r w:rsidRPr="008D378D">
              <w:rPr>
                <w:b/>
                <w:iCs/>
                <w:lang w:val="pt-BR"/>
              </w:rPr>
              <w:t>Preço da Oferta</w:t>
            </w:r>
          </w:p>
        </w:tc>
        <w:tc>
          <w:tcPr>
            <w:tcW w:w="1809" w:type="pct"/>
            <w:shd w:val="clear" w:color="auto" w:fill="D5DCE4"/>
          </w:tcPr>
          <w:p w14:paraId="0FFAF47F" w14:textId="77777777" w:rsidR="00AB23A1" w:rsidRPr="008D378D" w:rsidRDefault="00AB23A1" w:rsidP="00900C5B">
            <w:pPr>
              <w:pStyle w:val="BodyTextIndent"/>
              <w:spacing w:before="40" w:after="40"/>
              <w:ind w:left="0" w:firstLine="83"/>
              <w:jc w:val="center"/>
              <w:rPr>
                <w:b/>
                <w:iCs/>
                <w:lang w:val="pt-BR"/>
              </w:rPr>
            </w:pPr>
            <w:r w:rsidRPr="008D378D">
              <w:rPr>
                <w:b/>
                <w:iCs/>
                <w:lang w:val="pt-BR"/>
              </w:rPr>
              <w:t>Preço Avaliado da Oferta</w:t>
            </w:r>
          </w:p>
        </w:tc>
      </w:tr>
      <w:tr w:rsidR="00AB23A1" w:rsidRPr="008D378D" w14:paraId="488778AC" w14:textId="77777777" w:rsidTr="00C53DA7">
        <w:trPr>
          <w:jc w:val="center"/>
        </w:trPr>
        <w:tc>
          <w:tcPr>
            <w:tcW w:w="1258" w:type="pct"/>
            <w:vAlign w:val="center"/>
          </w:tcPr>
          <w:p w14:paraId="09C03A08" w14:textId="77777777" w:rsidR="00AB23A1" w:rsidRPr="008D378D" w:rsidRDefault="00AB23A1" w:rsidP="00497FB3">
            <w:pPr>
              <w:tabs>
                <w:tab w:val="decimal" w:pos="35"/>
                <w:tab w:val="decimal" w:pos="177"/>
              </w:tabs>
              <w:spacing w:before="120" w:after="120"/>
              <w:jc w:val="both"/>
              <w:rPr>
                <w:i/>
                <w:lang w:val="pt-BR"/>
              </w:rPr>
            </w:pPr>
            <w:r w:rsidRPr="008D378D">
              <w:rPr>
                <w:i/>
                <w:lang w:val="pt-BR"/>
              </w:rPr>
              <w:t>[insira o nome]</w:t>
            </w:r>
          </w:p>
        </w:tc>
        <w:tc>
          <w:tcPr>
            <w:tcW w:w="1933" w:type="pct"/>
            <w:vAlign w:val="center"/>
          </w:tcPr>
          <w:p w14:paraId="2E7EE8B9" w14:textId="77777777" w:rsidR="00AB23A1" w:rsidRPr="008D378D" w:rsidRDefault="00AB23A1" w:rsidP="00900C5B">
            <w:pPr>
              <w:pStyle w:val="BodyTextIndent"/>
              <w:spacing w:before="120" w:after="120"/>
              <w:ind w:left="176" w:right="33" w:firstLine="25"/>
              <w:rPr>
                <w:i/>
                <w:iCs/>
                <w:lang w:val="pt-BR"/>
              </w:rPr>
            </w:pPr>
            <w:r w:rsidRPr="008D378D">
              <w:rPr>
                <w:i/>
                <w:iCs/>
                <w:lang w:val="pt-BR"/>
              </w:rPr>
              <w:t>[insira o preço da Oferta]</w:t>
            </w:r>
          </w:p>
        </w:tc>
        <w:tc>
          <w:tcPr>
            <w:tcW w:w="1809" w:type="pct"/>
            <w:vAlign w:val="center"/>
          </w:tcPr>
          <w:p w14:paraId="55B2D44D" w14:textId="77777777" w:rsidR="00AB23A1" w:rsidRPr="008D378D" w:rsidRDefault="00AB23A1" w:rsidP="00900C5B">
            <w:pPr>
              <w:pStyle w:val="BodyTextIndent"/>
              <w:tabs>
                <w:tab w:val="decimal" w:pos="42"/>
              </w:tabs>
              <w:spacing w:before="120" w:after="120"/>
              <w:ind w:left="0" w:firstLine="83"/>
              <w:rPr>
                <w:i/>
                <w:iCs/>
                <w:lang w:val="pt-BR"/>
              </w:rPr>
            </w:pPr>
            <w:r w:rsidRPr="008D378D">
              <w:rPr>
                <w:i/>
                <w:iCs/>
                <w:lang w:val="pt-BR"/>
              </w:rPr>
              <w:t>[insira o preço avaliado]</w:t>
            </w:r>
          </w:p>
        </w:tc>
      </w:tr>
      <w:tr w:rsidR="00AB23A1" w:rsidRPr="008D378D" w14:paraId="0702098A" w14:textId="77777777" w:rsidTr="00C53DA7">
        <w:trPr>
          <w:jc w:val="center"/>
        </w:trPr>
        <w:tc>
          <w:tcPr>
            <w:tcW w:w="1258" w:type="pct"/>
          </w:tcPr>
          <w:p w14:paraId="102D2B24" w14:textId="77777777" w:rsidR="00AB23A1" w:rsidRPr="008D378D" w:rsidRDefault="00AB23A1" w:rsidP="00497FB3">
            <w:pPr>
              <w:tabs>
                <w:tab w:val="decimal" w:pos="35"/>
                <w:tab w:val="decimal" w:pos="177"/>
              </w:tabs>
              <w:spacing w:before="120" w:after="120"/>
              <w:jc w:val="both"/>
              <w:rPr>
                <w:lang w:val="pt-BR"/>
              </w:rPr>
            </w:pPr>
            <w:r w:rsidRPr="008D378D">
              <w:rPr>
                <w:i/>
                <w:lang w:val="pt-BR"/>
              </w:rPr>
              <w:t>[insira o nome]</w:t>
            </w:r>
          </w:p>
        </w:tc>
        <w:tc>
          <w:tcPr>
            <w:tcW w:w="1933" w:type="pct"/>
            <w:vAlign w:val="center"/>
          </w:tcPr>
          <w:p w14:paraId="2FDCB096" w14:textId="77777777" w:rsidR="00AB23A1" w:rsidRPr="008D378D" w:rsidRDefault="00AB23A1" w:rsidP="00497FB3">
            <w:pPr>
              <w:spacing w:before="120" w:after="120"/>
              <w:ind w:left="176"/>
              <w:jc w:val="both"/>
              <w:rPr>
                <w:i/>
                <w:lang w:val="pt-BR"/>
              </w:rPr>
            </w:pPr>
            <w:r w:rsidRPr="008D378D">
              <w:rPr>
                <w:i/>
                <w:iCs/>
                <w:lang w:val="pt-BR"/>
              </w:rPr>
              <w:t>[insira o preço da Oferta]</w:t>
            </w:r>
          </w:p>
        </w:tc>
        <w:tc>
          <w:tcPr>
            <w:tcW w:w="1809" w:type="pct"/>
          </w:tcPr>
          <w:p w14:paraId="406F4049" w14:textId="77777777" w:rsidR="00AB23A1" w:rsidRPr="008D378D" w:rsidRDefault="00AB23A1" w:rsidP="00900C5B">
            <w:pPr>
              <w:pStyle w:val="BodyTextIndent"/>
              <w:tabs>
                <w:tab w:val="decimal" w:pos="42"/>
              </w:tabs>
              <w:spacing w:before="120" w:after="120"/>
              <w:ind w:left="0" w:firstLine="83"/>
              <w:rPr>
                <w:i/>
                <w:iCs/>
                <w:lang w:val="pt-BR"/>
              </w:rPr>
            </w:pPr>
            <w:r w:rsidRPr="008D378D">
              <w:rPr>
                <w:i/>
                <w:iCs/>
                <w:lang w:val="pt-BR"/>
              </w:rPr>
              <w:t>[insira o preço avaliado]</w:t>
            </w:r>
          </w:p>
        </w:tc>
      </w:tr>
      <w:tr w:rsidR="00AB23A1" w:rsidRPr="008D378D" w14:paraId="7BC6467C" w14:textId="77777777" w:rsidTr="00C53DA7">
        <w:trPr>
          <w:jc w:val="center"/>
        </w:trPr>
        <w:tc>
          <w:tcPr>
            <w:tcW w:w="1258" w:type="pct"/>
          </w:tcPr>
          <w:p w14:paraId="74349E83" w14:textId="77777777" w:rsidR="00AB23A1" w:rsidRPr="008D378D" w:rsidRDefault="00AB23A1" w:rsidP="00497FB3">
            <w:pPr>
              <w:tabs>
                <w:tab w:val="decimal" w:pos="35"/>
                <w:tab w:val="decimal" w:pos="177"/>
              </w:tabs>
              <w:spacing w:before="120" w:after="120"/>
              <w:jc w:val="both"/>
              <w:rPr>
                <w:lang w:val="pt-BR"/>
              </w:rPr>
            </w:pPr>
            <w:r w:rsidRPr="008D378D">
              <w:rPr>
                <w:i/>
                <w:lang w:val="pt-BR"/>
              </w:rPr>
              <w:t>[insira o nome]</w:t>
            </w:r>
          </w:p>
        </w:tc>
        <w:tc>
          <w:tcPr>
            <w:tcW w:w="1933" w:type="pct"/>
            <w:vAlign w:val="center"/>
          </w:tcPr>
          <w:p w14:paraId="21B20E50" w14:textId="77777777" w:rsidR="00AB23A1" w:rsidRPr="008D378D" w:rsidRDefault="00AB23A1" w:rsidP="00497FB3">
            <w:pPr>
              <w:spacing w:before="120" w:after="120"/>
              <w:ind w:left="176"/>
              <w:jc w:val="both"/>
              <w:rPr>
                <w:lang w:val="pt-BR"/>
              </w:rPr>
            </w:pPr>
            <w:r w:rsidRPr="008D378D">
              <w:rPr>
                <w:i/>
                <w:iCs/>
                <w:lang w:val="pt-BR"/>
              </w:rPr>
              <w:t>[insira o preço da Oferta]</w:t>
            </w:r>
          </w:p>
        </w:tc>
        <w:tc>
          <w:tcPr>
            <w:tcW w:w="1809" w:type="pct"/>
          </w:tcPr>
          <w:p w14:paraId="46DBDD51" w14:textId="77777777" w:rsidR="00AB23A1" w:rsidRPr="008D378D" w:rsidRDefault="00AB23A1" w:rsidP="00900C5B">
            <w:pPr>
              <w:pStyle w:val="BodyTextIndent"/>
              <w:spacing w:before="120" w:after="120"/>
              <w:ind w:left="0" w:firstLine="83"/>
              <w:rPr>
                <w:iCs/>
                <w:lang w:val="pt-BR"/>
              </w:rPr>
            </w:pPr>
            <w:r w:rsidRPr="008D378D">
              <w:rPr>
                <w:i/>
                <w:iCs/>
                <w:lang w:val="pt-BR"/>
              </w:rPr>
              <w:t>[insira o preço avaliado]</w:t>
            </w:r>
          </w:p>
        </w:tc>
      </w:tr>
      <w:tr w:rsidR="00AB23A1" w:rsidRPr="008D378D" w14:paraId="402203C0" w14:textId="77777777" w:rsidTr="00C53DA7">
        <w:trPr>
          <w:jc w:val="center"/>
        </w:trPr>
        <w:tc>
          <w:tcPr>
            <w:tcW w:w="1258" w:type="pct"/>
          </w:tcPr>
          <w:p w14:paraId="008B0FFE" w14:textId="77777777" w:rsidR="00AB23A1" w:rsidRPr="008D378D" w:rsidRDefault="00AB23A1" w:rsidP="00497FB3">
            <w:pPr>
              <w:tabs>
                <w:tab w:val="decimal" w:pos="35"/>
                <w:tab w:val="decimal" w:pos="177"/>
              </w:tabs>
              <w:spacing w:before="120" w:after="120"/>
              <w:jc w:val="both"/>
              <w:rPr>
                <w:lang w:val="pt-BR"/>
              </w:rPr>
            </w:pPr>
            <w:r w:rsidRPr="008D378D">
              <w:rPr>
                <w:i/>
                <w:lang w:val="pt-BR"/>
              </w:rPr>
              <w:t>[insira o nome]</w:t>
            </w:r>
          </w:p>
        </w:tc>
        <w:tc>
          <w:tcPr>
            <w:tcW w:w="1933" w:type="pct"/>
            <w:vAlign w:val="center"/>
          </w:tcPr>
          <w:p w14:paraId="71F12A02" w14:textId="77777777" w:rsidR="00AB23A1" w:rsidRPr="008D378D" w:rsidRDefault="00AB23A1" w:rsidP="00497FB3">
            <w:pPr>
              <w:spacing w:before="120" w:after="120"/>
              <w:ind w:left="176"/>
              <w:jc w:val="both"/>
              <w:rPr>
                <w:lang w:val="pt-BR"/>
              </w:rPr>
            </w:pPr>
            <w:r w:rsidRPr="008D378D">
              <w:rPr>
                <w:i/>
                <w:iCs/>
                <w:lang w:val="pt-BR"/>
              </w:rPr>
              <w:t>[insira o preço da Oferta]</w:t>
            </w:r>
          </w:p>
        </w:tc>
        <w:tc>
          <w:tcPr>
            <w:tcW w:w="1809" w:type="pct"/>
          </w:tcPr>
          <w:p w14:paraId="4BE58B68" w14:textId="77777777" w:rsidR="00AB23A1" w:rsidRPr="008D378D" w:rsidRDefault="00AB23A1" w:rsidP="00900C5B">
            <w:pPr>
              <w:pStyle w:val="BodyTextIndent"/>
              <w:spacing w:before="120" w:after="120"/>
              <w:ind w:left="0" w:firstLine="83"/>
              <w:rPr>
                <w:iCs/>
                <w:lang w:val="pt-BR"/>
              </w:rPr>
            </w:pPr>
            <w:r w:rsidRPr="008D378D">
              <w:rPr>
                <w:i/>
                <w:iCs/>
                <w:lang w:val="pt-BR"/>
              </w:rPr>
              <w:t>[insira o preço avaliado]</w:t>
            </w:r>
          </w:p>
        </w:tc>
      </w:tr>
      <w:tr w:rsidR="00AB23A1" w:rsidRPr="008D378D" w14:paraId="7B9A356E" w14:textId="77777777" w:rsidTr="00C53DA7">
        <w:trPr>
          <w:jc w:val="center"/>
        </w:trPr>
        <w:tc>
          <w:tcPr>
            <w:tcW w:w="1258" w:type="pct"/>
          </w:tcPr>
          <w:p w14:paraId="73F6B6F6" w14:textId="77777777" w:rsidR="00AB23A1" w:rsidRPr="008D378D" w:rsidRDefault="00AB23A1" w:rsidP="00497FB3">
            <w:pPr>
              <w:tabs>
                <w:tab w:val="decimal" w:pos="35"/>
                <w:tab w:val="decimal" w:pos="177"/>
              </w:tabs>
              <w:spacing w:before="120" w:after="120"/>
              <w:jc w:val="both"/>
              <w:rPr>
                <w:lang w:val="pt-BR"/>
              </w:rPr>
            </w:pPr>
            <w:r w:rsidRPr="008D378D">
              <w:rPr>
                <w:i/>
                <w:lang w:val="pt-BR"/>
              </w:rPr>
              <w:t>[insira o nome]</w:t>
            </w:r>
          </w:p>
        </w:tc>
        <w:tc>
          <w:tcPr>
            <w:tcW w:w="1933" w:type="pct"/>
            <w:vAlign w:val="center"/>
          </w:tcPr>
          <w:p w14:paraId="5AD5EFE1" w14:textId="77777777" w:rsidR="00AB23A1" w:rsidRPr="008D378D" w:rsidRDefault="00AB23A1" w:rsidP="00497FB3">
            <w:pPr>
              <w:spacing w:before="120" w:after="120"/>
              <w:ind w:left="176"/>
              <w:jc w:val="both"/>
              <w:rPr>
                <w:lang w:val="pt-BR"/>
              </w:rPr>
            </w:pPr>
            <w:r w:rsidRPr="008D378D">
              <w:rPr>
                <w:i/>
                <w:iCs/>
                <w:lang w:val="pt-BR"/>
              </w:rPr>
              <w:t>[insira o preço da Oferta]</w:t>
            </w:r>
          </w:p>
        </w:tc>
        <w:tc>
          <w:tcPr>
            <w:tcW w:w="1809" w:type="pct"/>
          </w:tcPr>
          <w:p w14:paraId="5C6075F6" w14:textId="77777777" w:rsidR="00AB23A1" w:rsidRPr="008D378D" w:rsidRDefault="00AB23A1" w:rsidP="00900C5B">
            <w:pPr>
              <w:pStyle w:val="BodyTextIndent"/>
              <w:spacing w:before="120" w:after="120"/>
              <w:ind w:left="0" w:firstLine="83"/>
              <w:rPr>
                <w:iCs/>
                <w:lang w:val="pt-BR"/>
              </w:rPr>
            </w:pPr>
            <w:r w:rsidRPr="008D378D">
              <w:rPr>
                <w:i/>
                <w:iCs/>
                <w:lang w:val="pt-BR"/>
              </w:rPr>
              <w:t>[insira o preço avaliado]</w:t>
            </w:r>
          </w:p>
        </w:tc>
      </w:tr>
    </w:tbl>
    <w:p w14:paraId="02EB8257" w14:textId="457EB89B" w:rsidR="000C356D" w:rsidRPr="008D378D" w:rsidRDefault="00C53DA7" w:rsidP="00C53DA7">
      <w:pPr>
        <w:pStyle w:val="ListParagraph"/>
        <w:numPr>
          <w:ilvl w:val="0"/>
          <w:numId w:val="62"/>
        </w:numPr>
        <w:tabs>
          <w:tab w:val="clear" w:pos="432"/>
          <w:tab w:val="num" w:pos="284"/>
        </w:tabs>
        <w:spacing w:before="240" w:after="120"/>
        <w:ind w:left="431" w:hanging="431"/>
        <w:jc w:val="both"/>
        <w:rPr>
          <w:b/>
          <w:bCs/>
          <w:color w:val="000000"/>
          <w:lang w:val="pt-BR" w:eastAsia="pt-BR"/>
        </w:rPr>
      </w:pPr>
      <w:bookmarkStart w:id="656" w:name="_Hlk69205310"/>
      <w:bookmarkEnd w:id="655"/>
      <w:r w:rsidRPr="008D378D">
        <w:rPr>
          <w:b/>
          <w:lang w:val="pt-BR"/>
        </w:rPr>
        <w:t xml:space="preserve">Motivo pelo qual a sua Oferta </w:t>
      </w:r>
      <w:bookmarkEnd w:id="656"/>
      <w:r w:rsidRPr="008D378D">
        <w:rPr>
          <w:b/>
          <w:lang w:val="pt-BR"/>
        </w:rPr>
        <w:t xml:space="preserve">não </w:t>
      </w:r>
      <w:r w:rsidRPr="008D378D">
        <w:rPr>
          <w:b/>
          <w:bCs/>
          <w:color w:val="000000"/>
          <w:lang w:val="pt-BR" w:eastAsia="pt-BR"/>
        </w:rPr>
        <w:t>foi bem-sucedida</w:t>
      </w:r>
      <w:r w:rsidR="000C356D" w:rsidRPr="008D378D">
        <w:rPr>
          <w:b/>
          <w:bCs/>
          <w:color w:val="000000"/>
          <w:lang w:val="pt-BR" w:eastAsia="pt-BR"/>
        </w:rPr>
        <w:t>.</w:t>
      </w:r>
    </w:p>
    <w:tbl>
      <w:tblPr>
        <w:tblW w:w="9634" w:type="dxa"/>
        <w:tblCellMar>
          <w:left w:w="0" w:type="dxa"/>
          <w:right w:w="0" w:type="dxa"/>
        </w:tblCellMar>
        <w:tblLook w:val="04A0" w:firstRow="1" w:lastRow="0" w:firstColumn="1" w:lastColumn="0" w:noHBand="0" w:noVBand="1"/>
      </w:tblPr>
      <w:tblGrid>
        <w:gridCol w:w="9634"/>
      </w:tblGrid>
      <w:tr w:rsidR="000C356D" w:rsidRPr="002E504D" w14:paraId="6B9D2659" w14:textId="77777777" w:rsidTr="00617B73">
        <w:tc>
          <w:tcPr>
            <w:tcW w:w="96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F3EB78" w14:textId="329998C5" w:rsidR="000C356D" w:rsidRPr="008D378D" w:rsidRDefault="008F3687" w:rsidP="00946F8C">
            <w:pPr>
              <w:spacing w:before="60" w:after="60"/>
              <w:jc w:val="both"/>
              <w:rPr>
                <w:lang w:val="pt-BR" w:eastAsia="pt-BR"/>
              </w:rPr>
            </w:pPr>
            <w:r w:rsidRPr="008D378D">
              <w:rPr>
                <w:b/>
                <w:i/>
                <w:lang w:val="pt-BR"/>
              </w:rPr>
              <w:t xml:space="preserve">[INSTRUÇÕES: Indique o (s) motivo (s) para a qual a Oferta </w:t>
            </w:r>
            <w:r w:rsidRPr="008D378D">
              <w:rPr>
                <w:b/>
                <w:i/>
                <w:u w:val="single"/>
                <w:lang w:val="pt-BR"/>
              </w:rPr>
              <w:t>deste</w:t>
            </w:r>
            <w:r w:rsidRPr="008D378D">
              <w:rPr>
                <w:b/>
                <w:i/>
                <w:lang w:val="pt-BR"/>
              </w:rPr>
              <w:t xml:space="preserve"> Licitante não teve sucesso. NÃO inclua: (a) uma comparação ponto por ponto com a Oferta de outro Licitante ou (b) informações que o Licitante indique como confidenciais em sua Oferta.]</w:t>
            </w:r>
          </w:p>
        </w:tc>
      </w:tr>
    </w:tbl>
    <w:p w14:paraId="0DE6B0D0" w14:textId="30641C33" w:rsidR="008600FE" w:rsidRPr="008D378D" w:rsidRDefault="001F4266" w:rsidP="00616959">
      <w:pPr>
        <w:pStyle w:val="ListParagraph"/>
        <w:numPr>
          <w:ilvl w:val="0"/>
          <w:numId w:val="62"/>
        </w:numPr>
        <w:tabs>
          <w:tab w:val="clear" w:pos="432"/>
          <w:tab w:val="num" w:pos="284"/>
        </w:tabs>
        <w:spacing w:before="240" w:after="120"/>
        <w:ind w:left="431" w:hanging="431"/>
        <w:jc w:val="both"/>
        <w:rPr>
          <w:b/>
          <w:bCs/>
          <w:color w:val="000000"/>
          <w:lang w:val="pt-BR" w:eastAsia="pt-BR"/>
        </w:rPr>
      </w:pPr>
      <w:r w:rsidRPr="008D378D">
        <w:rPr>
          <w:b/>
          <w:color w:val="000000" w:themeColor="text1"/>
          <w:lang w:val="pt-BR"/>
        </w:rPr>
        <w:t>Utilização da Melhor Oferta Final ou Negociações</w:t>
      </w:r>
    </w:p>
    <w:tbl>
      <w:tblPr>
        <w:tblW w:w="9634" w:type="dxa"/>
        <w:tblCellMar>
          <w:left w:w="0" w:type="dxa"/>
          <w:right w:w="0" w:type="dxa"/>
        </w:tblCellMar>
        <w:tblLook w:val="04A0" w:firstRow="1" w:lastRow="0" w:firstColumn="1" w:lastColumn="0" w:noHBand="0" w:noVBand="1"/>
      </w:tblPr>
      <w:tblGrid>
        <w:gridCol w:w="9634"/>
      </w:tblGrid>
      <w:tr w:rsidR="000C356D" w:rsidRPr="002E504D" w14:paraId="77F87DE1" w14:textId="77777777" w:rsidTr="00617B73">
        <w:tc>
          <w:tcPr>
            <w:tcW w:w="96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A73592" w14:textId="59D23836" w:rsidR="008600FE" w:rsidRPr="008D378D" w:rsidRDefault="008600FE" w:rsidP="004A527A">
            <w:pPr>
              <w:spacing w:before="60" w:after="120"/>
              <w:ind w:left="11" w:firstLine="11"/>
              <w:jc w:val="both"/>
              <w:rPr>
                <w:bCs/>
                <w:color w:val="000000" w:themeColor="text1"/>
                <w:lang w:val="pt-BR"/>
              </w:rPr>
            </w:pPr>
            <w:r w:rsidRPr="008D378D">
              <w:rPr>
                <w:bCs/>
                <w:color w:val="000000" w:themeColor="text1"/>
                <w:lang w:val="pt-BR"/>
              </w:rPr>
              <w:t>De acordo com as IAL 33.1 na avaliação de ofertas ou de acordo com as IAL 33.2 na adjudicação final deste Contrato, foi utilizado o método de:</w:t>
            </w:r>
          </w:p>
          <w:p w14:paraId="06BECD5A" w14:textId="77777777" w:rsidR="008600FE" w:rsidRPr="008D378D" w:rsidRDefault="008600FE" w:rsidP="008600FE">
            <w:pPr>
              <w:spacing w:before="40" w:after="120"/>
              <w:ind w:left="540" w:hanging="450"/>
              <w:jc w:val="both"/>
              <w:rPr>
                <w:color w:val="000000" w:themeColor="text1"/>
                <w:lang w:val="pt-BR"/>
              </w:rPr>
            </w:pPr>
            <w:r w:rsidRPr="008D378D">
              <w:rPr>
                <w:color w:val="000000" w:themeColor="text1"/>
                <w:lang w:val="pt-BR"/>
              </w:rPr>
              <w:sym w:font="Wingdings" w:char="F0A8"/>
            </w:r>
            <w:r w:rsidRPr="008D378D">
              <w:rPr>
                <w:color w:val="000000" w:themeColor="text1"/>
                <w:lang w:val="pt-BR"/>
              </w:rPr>
              <w:tab/>
              <w:t>Melhor Oferta Final</w:t>
            </w:r>
          </w:p>
          <w:p w14:paraId="60D8A8B9" w14:textId="77777777" w:rsidR="008600FE" w:rsidRPr="008D378D" w:rsidRDefault="008600FE" w:rsidP="008600FE">
            <w:pPr>
              <w:spacing w:before="40" w:after="120"/>
              <w:ind w:left="540" w:hanging="450"/>
              <w:jc w:val="both"/>
              <w:rPr>
                <w:color w:val="000000" w:themeColor="text1"/>
                <w:lang w:val="pt-BR"/>
              </w:rPr>
            </w:pPr>
            <w:r w:rsidRPr="008D378D">
              <w:rPr>
                <w:color w:val="000000" w:themeColor="text1"/>
                <w:lang w:val="pt-BR"/>
              </w:rPr>
              <w:sym w:font="Wingdings" w:char="F0A8"/>
            </w:r>
            <w:r w:rsidRPr="008D378D">
              <w:rPr>
                <w:color w:val="000000" w:themeColor="text1"/>
                <w:lang w:val="pt-BR"/>
              </w:rPr>
              <w:tab/>
              <w:t>Negociações</w:t>
            </w:r>
          </w:p>
          <w:p w14:paraId="72CD9AEE" w14:textId="77777777" w:rsidR="008600FE" w:rsidRPr="008D378D" w:rsidRDefault="008600FE" w:rsidP="008600FE">
            <w:pPr>
              <w:spacing w:before="40" w:after="120"/>
              <w:ind w:left="540" w:hanging="450"/>
              <w:jc w:val="both"/>
              <w:rPr>
                <w:color w:val="000000" w:themeColor="text1"/>
                <w:lang w:val="pt-BR"/>
              </w:rPr>
            </w:pPr>
            <w:r w:rsidRPr="008D378D">
              <w:rPr>
                <w:color w:val="000000" w:themeColor="text1"/>
                <w:lang w:val="pt-BR"/>
              </w:rPr>
              <w:sym w:font="Wingdings" w:char="F0A8"/>
            </w:r>
            <w:r w:rsidRPr="008D378D">
              <w:rPr>
                <w:color w:val="000000" w:themeColor="text1"/>
                <w:lang w:val="pt-BR"/>
              </w:rPr>
              <w:tab/>
              <w:t>Nenhum dos dois métodos</w:t>
            </w:r>
          </w:p>
          <w:p w14:paraId="30ED7ED6" w14:textId="77777777" w:rsidR="009F08DF" w:rsidRPr="008D378D" w:rsidRDefault="009F08DF" w:rsidP="009F08DF">
            <w:pPr>
              <w:spacing w:before="40" w:after="120"/>
              <w:ind w:left="540" w:hanging="450"/>
              <w:jc w:val="both"/>
              <w:rPr>
                <w:b/>
                <w:i/>
                <w:color w:val="000000" w:themeColor="text1"/>
                <w:lang w:val="pt-BR"/>
              </w:rPr>
            </w:pPr>
            <w:r w:rsidRPr="008D378D">
              <w:rPr>
                <w:b/>
                <w:i/>
                <w:color w:val="000000" w:themeColor="text1"/>
                <w:lang w:val="pt-BR"/>
              </w:rPr>
              <w:t>[</w:t>
            </w:r>
            <w:r w:rsidRPr="008D378D">
              <w:rPr>
                <w:b/>
                <w:i/>
                <w:color w:val="000000"/>
                <w:lang w:val="pt-BR"/>
              </w:rPr>
              <w:t>Excluir se não for aplicável</w:t>
            </w:r>
            <w:r w:rsidRPr="008D378D">
              <w:rPr>
                <w:b/>
                <w:i/>
                <w:color w:val="000000" w:themeColor="text1"/>
                <w:lang w:val="pt-BR"/>
              </w:rPr>
              <w:t>]</w:t>
            </w:r>
          </w:p>
          <w:p w14:paraId="6092BA0D" w14:textId="2227A73E" w:rsidR="000C356D" w:rsidRPr="008D378D" w:rsidRDefault="009F08DF" w:rsidP="009F08DF">
            <w:pPr>
              <w:spacing w:before="40" w:after="120"/>
              <w:ind w:left="10" w:firstLine="13"/>
              <w:jc w:val="both"/>
              <w:rPr>
                <w:lang w:val="pt-BR" w:eastAsia="pt-BR"/>
              </w:rPr>
            </w:pPr>
            <w:r w:rsidRPr="008D378D">
              <w:rPr>
                <w:color w:val="000000"/>
                <w:lang w:val="pt-BR"/>
              </w:rPr>
              <w:t xml:space="preserve">O nome da </w:t>
            </w:r>
            <w:r w:rsidRPr="008D378D">
              <w:rPr>
                <w:bCs/>
                <w:lang w:val="pt-BR"/>
              </w:rPr>
              <w:t>Autoridade de Probidade Independente</w:t>
            </w:r>
            <w:r w:rsidRPr="008D378D">
              <w:rPr>
                <w:color w:val="000000"/>
                <w:lang w:val="pt-BR"/>
              </w:rPr>
              <w:t xml:space="preserve"> é</w:t>
            </w:r>
            <w:r w:rsidRPr="008D378D">
              <w:rPr>
                <w:b/>
                <w:color w:val="000000"/>
                <w:lang w:val="pt-BR"/>
              </w:rPr>
              <w:t xml:space="preserve">: </w:t>
            </w:r>
            <w:r w:rsidRPr="008D378D">
              <w:rPr>
                <w:i/>
                <w:color w:val="000000"/>
                <w:lang w:val="pt-BR"/>
              </w:rPr>
              <w:t>[</w:t>
            </w:r>
            <w:r w:rsidRPr="008D378D">
              <w:rPr>
                <w:i/>
                <w:iCs/>
                <w:lang w:val="pt-BR" w:eastAsia="pt-BR"/>
              </w:rPr>
              <w:t>inserir o nome da autoridade</w:t>
            </w:r>
            <w:r w:rsidRPr="008D378D">
              <w:rPr>
                <w:i/>
                <w:color w:val="000000" w:themeColor="text1"/>
                <w:lang w:val="pt-BR"/>
              </w:rPr>
              <w:t>]</w:t>
            </w:r>
          </w:p>
        </w:tc>
      </w:tr>
    </w:tbl>
    <w:p w14:paraId="5210023C" w14:textId="17F38D22" w:rsidR="000C356D" w:rsidRPr="008D378D" w:rsidRDefault="000C356D" w:rsidP="004A527A">
      <w:pPr>
        <w:tabs>
          <w:tab w:val="left" w:pos="284"/>
        </w:tabs>
        <w:spacing w:before="200" w:after="120"/>
        <w:jc w:val="both"/>
        <w:rPr>
          <w:color w:val="000000"/>
          <w:lang w:val="pt-BR" w:eastAsia="pt-BR"/>
        </w:rPr>
      </w:pPr>
      <w:r w:rsidRPr="008D378D">
        <w:rPr>
          <w:b/>
          <w:bCs/>
          <w:color w:val="000000"/>
          <w:lang w:val="pt-BR" w:eastAsia="pt-BR"/>
        </w:rPr>
        <w:t xml:space="preserve">5. </w:t>
      </w:r>
      <w:r w:rsidR="009F08DF" w:rsidRPr="008D378D">
        <w:rPr>
          <w:b/>
          <w:bCs/>
          <w:color w:val="000000"/>
          <w:lang w:val="pt-BR" w:eastAsia="pt-BR"/>
        </w:rPr>
        <w:tab/>
      </w:r>
      <w:r w:rsidR="002907E5" w:rsidRPr="008D378D">
        <w:rPr>
          <w:b/>
          <w:lang w:val="pt-BR"/>
        </w:rPr>
        <w:t>Como solicitar esclarecimentos</w:t>
      </w:r>
    </w:p>
    <w:tbl>
      <w:tblPr>
        <w:tblW w:w="9776" w:type="dxa"/>
        <w:tblCellMar>
          <w:left w:w="0" w:type="dxa"/>
          <w:right w:w="0" w:type="dxa"/>
        </w:tblCellMar>
        <w:tblLook w:val="04A0" w:firstRow="1" w:lastRow="0" w:firstColumn="1" w:lastColumn="0" w:noHBand="0" w:noVBand="1"/>
      </w:tblPr>
      <w:tblGrid>
        <w:gridCol w:w="9776"/>
      </w:tblGrid>
      <w:tr w:rsidR="000C356D" w:rsidRPr="002E504D" w14:paraId="2D07AF86" w14:textId="77777777" w:rsidTr="00617B73">
        <w:tc>
          <w:tcPr>
            <w:tcW w:w="97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9BE443" w14:textId="77777777" w:rsidR="00946F8C" w:rsidRPr="008D378D" w:rsidRDefault="00946F8C" w:rsidP="00946F8C">
            <w:pPr>
              <w:spacing w:before="120" w:after="200"/>
              <w:jc w:val="both"/>
              <w:rPr>
                <w:b/>
                <w:lang w:val="pt-BR"/>
              </w:rPr>
            </w:pPr>
            <w:r w:rsidRPr="008D378D">
              <w:rPr>
                <w:b/>
                <w:lang w:val="pt-BR"/>
              </w:rPr>
              <w:t xml:space="preserve">DATA LIMITE: </w:t>
            </w:r>
            <w:r w:rsidRPr="008D378D">
              <w:rPr>
                <w:b/>
                <w:iCs/>
                <w:lang w:val="pt-BR"/>
              </w:rPr>
              <w:t xml:space="preserve">O prazo limite para solicitar </w:t>
            </w:r>
            <w:r w:rsidRPr="008D378D">
              <w:rPr>
                <w:b/>
                <w:lang w:val="pt-BR"/>
              </w:rPr>
              <w:t>esclarecimentos</w:t>
            </w:r>
            <w:r w:rsidRPr="008D378D">
              <w:rPr>
                <w:b/>
                <w:iCs/>
                <w:lang w:val="pt-BR"/>
              </w:rPr>
              <w:t xml:space="preserve"> vence à meia-noite de</w:t>
            </w:r>
            <w:r w:rsidRPr="008D378D">
              <w:rPr>
                <w:b/>
                <w:i/>
                <w:lang w:val="pt-BR"/>
              </w:rPr>
              <w:t xml:space="preserve"> [inserir data] </w:t>
            </w:r>
            <w:r w:rsidRPr="008D378D">
              <w:rPr>
                <w:b/>
                <w:lang w:val="pt-BR"/>
              </w:rPr>
              <w:t>(hora local)</w:t>
            </w:r>
          </w:p>
          <w:p w14:paraId="1390C8F7" w14:textId="77777777" w:rsidR="00946F8C" w:rsidRPr="008D378D" w:rsidRDefault="00946F8C" w:rsidP="00946F8C">
            <w:pPr>
              <w:spacing w:after="200"/>
              <w:jc w:val="both"/>
              <w:rPr>
                <w:lang w:val="pt-BR"/>
              </w:rPr>
            </w:pPr>
            <w:r w:rsidRPr="008D378D">
              <w:rPr>
                <w:lang w:val="pt-BR"/>
              </w:rPr>
              <w:t>O (a) senhor</w:t>
            </w:r>
            <w:r w:rsidRPr="008D378D">
              <w:rPr>
                <w:color w:val="000000"/>
                <w:lang w:val="pt-BR" w:eastAsia="pt-BR"/>
              </w:rPr>
              <w:t xml:space="preserve"> (a) </w:t>
            </w:r>
            <w:r w:rsidRPr="008D378D">
              <w:rPr>
                <w:lang w:val="pt-BR"/>
              </w:rPr>
              <w:t>pode solicitar esclarecimentos dos resultados da avaliação de sua Oferta, mas não da avaliação de outras Ofertas ou a do Licitante vencedor. Se o (a) senhor</w:t>
            </w:r>
            <w:r w:rsidRPr="008D378D">
              <w:rPr>
                <w:color w:val="000000"/>
                <w:lang w:val="pt-BR" w:eastAsia="pt-BR"/>
              </w:rPr>
              <w:t xml:space="preserve"> (a) </w:t>
            </w:r>
            <w:r w:rsidRPr="008D378D">
              <w:rPr>
                <w:lang w:val="pt-BR"/>
              </w:rPr>
              <w:t xml:space="preserve">optar por solicitar </w:t>
            </w:r>
            <w:r w:rsidRPr="008D378D">
              <w:rPr>
                <w:lang w:val="pt-BR"/>
              </w:rPr>
              <w:lastRenderedPageBreak/>
              <w:t>esclarecimentos, sua solicitação deverá ser feita, por escrito, dentro de três (3) dias úteis após o recebimento desta Notificação de Intenção de Adjudicação.</w:t>
            </w:r>
          </w:p>
          <w:p w14:paraId="347A716A" w14:textId="77777777" w:rsidR="00946F8C" w:rsidRPr="008D378D" w:rsidRDefault="00946F8C" w:rsidP="00946F8C">
            <w:pPr>
              <w:spacing w:after="200"/>
              <w:jc w:val="both"/>
              <w:rPr>
                <w:lang w:val="pt-BR"/>
              </w:rPr>
            </w:pPr>
            <w:r w:rsidRPr="008D378D">
              <w:rPr>
                <w:lang w:val="pt-BR"/>
              </w:rPr>
              <w:t>Forneça o nome do contrato, número de referência, nome do Licitante, detalhes do contato; e encaminhe a solicitação de esclarecimentos, da seguinte maneira:</w:t>
            </w:r>
          </w:p>
          <w:p w14:paraId="585DC680" w14:textId="77777777" w:rsidR="00946F8C" w:rsidRPr="008D378D" w:rsidRDefault="00946F8C" w:rsidP="00946F8C">
            <w:pPr>
              <w:spacing w:after="120"/>
              <w:ind w:left="720"/>
              <w:jc w:val="both"/>
              <w:rPr>
                <w:lang w:val="pt-BR"/>
              </w:rPr>
            </w:pPr>
            <w:r w:rsidRPr="008D378D">
              <w:rPr>
                <w:b/>
                <w:lang w:val="pt-BR"/>
              </w:rPr>
              <w:t xml:space="preserve">Aos cuidados de: </w:t>
            </w:r>
            <w:r w:rsidRPr="008D378D">
              <w:rPr>
                <w:i/>
                <w:lang w:val="pt-BR"/>
              </w:rPr>
              <w:t>[</w:t>
            </w:r>
            <w:r w:rsidRPr="008D378D">
              <w:rPr>
                <w:i/>
                <w:iCs/>
                <w:lang w:val="pt-BR" w:eastAsia="pt-BR"/>
              </w:rPr>
              <w:t xml:space="preserve">inserir </w:t>
            </w:r>
            <w:r w:rsidRPr="008D378D">
              <w:rPr>
                <w:i/>
                <w:lang w:val="pt-BR"/>
              </w:rPr>
              <w:t>o nome completo da pessoa, se for o caso]</w:t>
            </w:r>
          </w:p>
          <w:p w14:paraId="2094F1EC" w14:textId="77777777" w:rsidR="00946F8C" w:rsidRPr="008D378D" w:rsidRDefault="00946F8C" w:rsidP="00946F8C">
            <w:pPr>
              <w:spacing w:after="120"/>
              <w:ind w:left="720"/>
              <w:jc w:val="both"/>
              <w:rPr>
                <w:lang w:val="pt-BR"/>
              </w:rPr>
            </w:pPr>
            <w:r w:rsidRPr="008D378D">
              <w:rPr>
                <w:b/>
                <w:lang w:val="pt-BR"/>
              </w:rPr>
              <w:t>Título/posição:</w:t>
            </w:r>
            <w:r w:rsidRPr="008D378D">
              <w:rPr>
                <w:lang w:val="pt-BR"/>
              </w:rPr>
              <w:t xml:space="preserve"> </w:t>
            </w:r>
            <w:r w:rsidRPr="008D378D">
              <w:rPr>
                <w:i/>
                <w:lang w:val="pt-BR"/>
              </w:rPr>
              <w:t>[</w:t>
            </w:r>
            <w:r w:rsidRPr="008D378D">
              <w:rPr>
                <w:i/>
                <w:iCs/>
                <w:lang w:val="pt-BR" w:eastAsia="pt-BR"/>
              </w:rPr>
              <w:t>inserir título/posição</w:t>
            </w:r>
            <w:r w:rsidRPr="008D378D">
              <w:rPr>
                <w:i/>
                <w:lang w:val="pt-BR"/>
              </w:rPr>
              <w:t>]</w:t>
            </w:r>
          </w:p>
          <w:p w14:paraId="0D11A0E9" w14:textId="77777777" w:rsidR="00946F8C" w:rsidRPr="008D378D" w:rsidRDefault="00946F8C" w:rsidP="00946F8C">
            <w:pPr>
              <w:spacing w:after="120"/>
              <w:ind w:left="720"/>
              <w:jc w:val="both"/>
              <w:rPr>
                <w:lang w:val="pt-BR"/>
              </w:rPr>
            </w:pPr>
            <w:r w:rsidRPr="008D378D">
              <w:rPr>
                <w:b/>
                <w:lang w:val="pt-BR"/>
              </w:rPr>
              <w:t xml:space="preserve">Contratante: </w:t>
            </w:r>
            <w:r w:rsidRPr="008D378D">
              <w:rPr>
                <w:i/>
                <w:lang w:val="pt-BR"/>
              </w:rPr>
              <w:t>[</w:t>
            </w:r>
            <w:r w:rsidRPr="008D378D">
              <w:rPr>
                <w:i/>
                <w:iCs/>
                <w:lang w:val="pt-BR" w:eastAsia="pt-BR"/>
              </w:rPr>
              <w:t xml:space="preserve">inserir </w:t>
            </w:r>
            <w:r w:rsidRPr="008D378D">
              <w:rPr>
                <w:i/>
                <w:lang w:val="pt-BR"/>
              </w:rPr>
              <w:t>o nome do Contratante]</w:t>
            </w:r>
          </w:p>
          <w:p w14:paraId="7856CAA1" w14:textId="77777777" w:rsidR="00946F8C" w:rsidRPr="008D378D" w:rsidRDefault="00946F8C" w:rsidP="00946F8C">
            <w:pPr>
              <w:spacing w:after="120"/>
              <w:ind w:left="720"/>
              <w:jc w:val="both"/>
              <w:rPr>
                <w:lang w:val="pt-BR"/>
              </w:rPr>
            </w:pPr>
            <w:r w:rsidRPr="008D378D">
              <w:rPr>
                <w:b/>
                <w:lang w:val="pt-BR"/>
              </w:rPr>
              <w:t xml:space="preserve">Endereço de </w:t>
            </w:r>
            <w:r w:rsidRPr="008D378D">
              <w:rPr>
                <w:b/>
                <w:i/>
                <w:iCs/>
                <w:lang w:val="pt-BR"/>
              </w:rPr>
              <w:t>e-mail</w:t>
            </w:r>
            <w:r w:rsidRPr="008D378D">
              <w:rPr>
                <w:b/>
                <w:lang w:val="pt-BR"/>
              </w:rPr>
              <w:t>:</w:t>
            </w:r>
            <w:r w:rsidRPr="008D378D">
              <w:rPr>
                <w:lang w:val="pt-BR"/>
              </w:rPr>
              <w:t xml:space="preserve"> </w:t>
            </w:r>
            <w:r w:rsidRPr="008D378D">
              <w:rPr>
                <w:i/>
                <w:lang w:val="pt-BR"/>
              </w:rPr>
              <w:t>[</w:t>
            </w:r>
            <w:r w:rsidRPr="008D378D">
              <w:rPr>
                <w:i/>
                <w:iCs/>
                <w:lang w:val="pt-BR" w:eastAsia="pt-BR"/>
              </w:rPr>
              <w:t xml:space="preserve">inserir </w:t>
            </w:r>
            <w:r w:rsidRPr="008D378D">
              <w:rPr>
                <w:i/>
                <w:lang w:val="pt-BR"/>
              </w:rPr>
              <w:t>endereço de e-mail]</w:t>
            </w:r>
          </w:p>
          <w:p w14:paraId="34A88756" w14:textId="36E976AC" w:rsidR="00946F8C" w:rsidRPr="008D378D" w:rsidRDefault="00946F8C" w:rsidP="00946F8C">
            <w:pPr>
              <w:spacing w:after="200"/>
              <w:jc w:val="both"/>
              <w:rPr>
                <w:lang w:val="pt-BR"/>
              </w:rPr>
            </w:pPr>
            <w:r w:rsidRPr="008D378D">
              <w:rPr>
                <w:lang w:val="pt-BR"/>
              </w:rPr>
              <w:t xml:space="preserve">Se sua solicitação de esclarecimentos, for recebida em até três </w:t>
            </w:r>
            <w:r w:rsidR="00CC2B43" w:rsidRPr="008D378D">
              <w:rPr>
                <w:lang w:val="pt-BR"/>
              </w:rPr>
              <w:t xml:space="preserve">(3) </w:t>
            </w:r>
            <w:r w:rsidRPr="008D378D">
              <w:rPr>
                <w:lang w:val="pt-BR"/>
              </w:rPr>
              <w:t>dias úteis, forneceremos o relatório em até cinco (5) dias úteis após o recebimento da solicitação. Se não pudermos proporcionar os esclarecimentos nesse prazo, o Prazo Suspensivo será prorrogado por cinco (5) dias úteis após a data em que os esclarecimentos forem fornecidos. Se isso acontecer, iremos notificá-lo e confirmaremos a data em que o Prazo de Suspensivo prorrogado expirará.</w:t>
            </w:r>
          </w:p>
          <w:p w14:paraId="405CCA08" w14:textId="77777777" w:rsidR="00946F8C" w:rsidRPr="008D378D" w:rsidRDefault="00946F8C" w:rsidP="00946F8C">
            <w:pPr>
              <w:spacing w:after="200"/>
              <w:jc w:val="both"/>
              <w:rPr>
                <w:lang w:val="pt-BR"/>
              </w:rPr>
            </w:pPr>
            <w:r w:rsidRPr="008D378D">
              <w:rPr>
                <w:lang w:val="pt-BR"/>
              </w:rPr>
              <w:t>Os esclarecimentos podem ser por escrito, por telefone, videoconferência ou pessoalmente. Informaremos por escrito sobre como o relatório será feito e confirmaremos a data e a hora.</w:t>
            </w:r>
          </w:p>
          <w:p w14:paraId="64BC75FF" w14:textId="3209FA70" w:rsidR="000C356D" w:rsidRPr="008D378D" w:rsidRDefault="00946F8C" w:rsidP="00946F8C">
            <w:pPr>
              <w:spacing w:after="120"/>
              <w:jc w:val="both"/>
              <w:rPr>
                <w:lang w:val="pt-BR" w:eastAsia="pt-BR"/>
              </w:rPr>
            </w:pPr>
            <w:r w:rsidRPr="008D378D">
              <w:rPr>
                <w:lang w:val="pt-BR"/>
              </w:rPr>
              <w:t>Se o prazo para solicitar esclarecimentos tiver vencido, o (a) senhor</w:t>
            </w:r>
            <w:r w:rsidRPr="008D378D">
              <w:rPr>
                <w:color w:val="000000"/>
                <w:lang w:val="pt-BR" w:eastAsia="pt-BR"/>
              </w:rPr>
              <w:t xml:space="preserve"> (a) </w:t>
            </w:r>
            <w:r w:rsidRPr="008D378D">
              <w:rPr>
                <w:lang w:val="pt-BR"/>
              </w:rPr>
              <w:t>ainda poderá solicitar tais esclarecimentos. Nesse caso, forneceremos os esclarecimentos o mais rápido possível e, normalmente, o mais tardar, dentro quinze (15) dias úteis a partir da data de publicação da Notificação de Adjudicação do Contrato.</w:t>
            </w:r>
          </w:p>
        </w:tc>
      </w:tr>
    </w:tbl>
    <w:p w14:paraId="6D36B2FE" w14:textId="77777777" w:rsidR="00725251" w:rsidRPr="008D378D" w:rsidRDefault="00725251" w:rsidP="00725251">
      <w:pPr>
        <w:spacing w:before="240" w:after="120"/>
        <w:jc w:val="both"/>
        <w:rPr>
          <w:b/>
          <w:sz w:val="20"/>
          <w:szCs w:val="20"/>
          <w:lang w:val="pt-BR"/>
        </w:rPr>
      </w:pPr>
      <w:r w:rsidRPr="008D378D">
        <w:rPr>
          <w:b/>
          <w:lang w:val="pt-BR"/>
        </w:rPr>
        <w:lastRenderedPageBreak/>
        <w:t xml:space="preserve">6. </w:t>
      </w:r>
      <w:r w:rsidRPr="008D378D">
        <w:rPr>
          <w:b/>
          <w:bCs/>
          <w:lang w:val="pt-BR" w:eastAsia="pt-BR"/>
        </w:rPr>
        <w:t>Como registrar uma reclamação</w:t>
      </w:r>
    </w:p>
    <w:tbl>
      <w:tblPr>
        <w:tblW w:w="9776" w:type="dxa"/>
        <w:tblCellMar>
          <w:left w:w="0" w:type="dxa"/>
          <w:right w:w="0" w:type="dxa"/>
        </w:tblCellMar>
        <w:tblLook w:val="04A0" w:firstRow="1" w:lastRow="0" w:firstColumn="1" w:lastColumn="0" w:noHBand="0" w:noVBand="1"/>
      </w:tblPr>
      <w:tblGrid>
        <w:gridCol w:w="9776"/>
      </w:tblGrid>
      <w:tr w:rsidR="000C356D" w:rsidRPr="002E504D" w14:paraId="365171FC" w14:textId="77777777" w:rsidTr="00617B73">
        <w:tc>
          <w:tcPr>
            <w:tcW w:w="97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1CE81B" w14:textId="77777777" w:rsidR="00783055" w:rsidRPr="008D378D" w:rsidRDefault="00783055" w:rsidP="00783055">
            <w:pPr>
              <w:spacing w:before="60" w:after="120"/>
              <w:jc w:val="both"/>
              <w:rPr>
                <w:lang w:val="pt-BR"/>
              </w:rPr>
            </w:pPr>
            <w:r w:rsidRPr="008D378D">
              <w:rPr>
                <w:b/>
                <w:iCs/>
                <w:lang w:val="pt-BR"/>
              </w:rPr>
              <w:t>Período: As reclamações relacionadas com a licitação (impugnação) que contestem a decisão de adjudicação devem ser enviadas antes da meia-noite,</w:t>
            </w:r>
            <w:r w:rsidRPr="008D378D">
              <w:rPr>
                <w:b/>
                <w:i/>
                <w:lang w:val="pt-BR"/>
              </w:rPr>
              <w:t xml:space="preserve"> [inserir data]</w:t>
            </w:r>
            <w:r w:rsidRPr="008D378D">
              <w:rPr>
                <w:b/>
                <w:lang w:val="pt-BR"/>
              </w:rPr>
              <w:t xml:space="preserve"> (hora local)</w:t>
            </w:r>
            <w:r w:rsidRPr="008D378D">
              <w:rPr>
                <w:lang w:val="pt-BR"/>
              </w:rPr>
              <w:t>.</w:t>
            </w:r>
            <w:r w:rsidRPr="008D378D">
              <w:rPr>
                <w:i/>
                <w:lang w:val="pt-BR"/>
              </w:rPr>
              <w:t xml:space="preserve"> </w:t>
            </w:r>
            <w:r w:rsidRPr="008D378D">
              <w:rPr>
                <w:lang w:val="pt-BR"/>
              </w:rPr>
              <w:t>Forneça o nome do contrato, número de referência, nome do Licitante, detalhes do contato; e encaminhe a reclamação relacionada à Licitação seguinte maneira:</w:t>
            </w:r>
          </w:p>
          <w:p w14:paraId="430148C6" w14:textId="77777777" w:rsidR="00783055" w:rsidRPr="008D378D" w:rsidRDefault="00783055" w:rsidP="00783055">
            <w:pPr>
              <w:spacing w:after="120"/>
              <w:ind w:left="720"/>
              <w:jc w:val="both"/>
              <w:rPr>
                <w:lang w:val="pt-BR"/>
              </w:rPr>
            </w:pPr>
            <w:r w:rsidRPr="008D378D">
              <w:rPr>
                <w:b/>
                <w:lang w:val="pt-BR"/>
              </w:rPr>
              <w:t xml:space="preserve">Aos cuidados de: </w:t>
            </w:r>
            <w:r w:rsidRPr="008D378D">
              <w:rPr>
                <w:i/>
                <w:lang w:val="pt-BR"/>
              </w:rPr>
              <w:t>[</w:t>
            </w:r>
            <w:r w:rsidRPr="008D378D">
              <w:rPr>
                <w:i/>
                <w:iCs/>
                <w:lang w:val="pt-BR" w:eastAsia="pt-BR"/>
              </w:rPr>
              <w:t xml:space="preserve">inserir </w:t>
            </w:r>
            <w:r w:rsidRPr="008D378D">
              <w:rPr>
                <w:i/>
                <w:lang w:val="pt-BR"/>
              </w:rPr>
              <w:t>o nome completo da pessoa, se for o caso]</w:t>
            </w:r>
          </w:p>
          <w:p w14:paraId="23519C3D" w14:textId="77777777" w:rsidR="00783055" w:rsidRPr="008D378D" w:rsidRDefault="00783055" w:rsidP="00783055">
            <w:pPr>
              <w:spacing w:after="120"/>
              <w:ind w:left="720"/>
              <w:jc w:val="both"/>
              <w:rPr>
                <w:lang w:val="pt-BR"/>
              </w:rPr>
            </w:pPr>
            <w:r w:rsidRPr="008D378D">
              <w:rPr>
                <w:b/>
                <w:lang w:val="pt-BR"/>
              </w:rPr>
              <w:t>Título/posição:</w:t>
            </w:r>
            <w:r w:rsidRPr="008D378D">
              <w:rPr>
                <w:lang w:val="pt-BR"/>
              </w:rPr>
              <w:t xml:space="preserve"> </w:t>
            </w:r>
            <w:r w:rsidRPr="008D378D">
              <w:rPr>
                <w:i/>
                <w:lang w:val="pt-BR"/>
              </w:rPr>
              <w:t>[</w:t>
            </w:r>
            <w:r w:rsidRPr="008D378D">
              <w:rPr>
                <w:i/>
                <w:iCs/>
                <w:lang w:val="pt-BR" w:eastAsia="pt-BR"/>
              </w:rPr>
              <w:t>inserir título/posição</w:t>
            </w:r>
            <w:r w:rsidRPr="008D378D">
              <w:rPr>
                <w:i/>
                <w:lang w:val="pt-BR"/>
              </w:rPr>
              <w:t>]</w:t>
            </w:r>
          </w:p>
          <w:p w14:paraId="0CE38E81" w14:textId="77777777" w:rsidR="00783055" w:rsidRPr="008D378D" w:rsidRDefault="00783055" w:rsidP="00783055">
            <w:pPr>
              <w:tabs>
                <w:tab w:val="left" w:pos="6240"/>
              </w:tabs>
              <w:spacing w:after="120"/>
              <w:ind w:left="720"/>
              <w:jc w:val="both"/>
              <w:rPr>
                <w:lang w:val="pt-BR"/>
              </w:rPr>
            </w:pPr>
            <w:r w:rsidRPr="008D378D">
              <w:rPr>
                <w:b/>
                <w:lang w:val="pt-BR"/>
              </w:rPr>
              <w:t xml:space="preserve">Contratante: </w:t>
            </w:r>
            <w:r w:rsidRPr="008D378D">
              <w:rPr>
                <w:i/>
                <w:lang w:val="pt-BR"/>
              </w:rPr>
              <w:t>[</w:t>
            </w:r>
            <w:r w:rsidRPr="008D378D">
              <w:rPr>
                <w:i/>
                <w:iCs/>
                <w:lang w:val="pt-BR" w:eastAsia="pt-BR"/>
              </w:rPr>
              <w:t xml:space="preserve">inserir </w:t>
            </w:r>
            <w:r w:rsidRPr="008D378D">
              <w:rPr>
                <w:i/>
                <w:lang w:val="pt-BR"/>
              </w:rPr>
              <w:t>o nome do Contratante]</w:t>
            </w:r>
            <w:r w:rsidRPr="008D378D">
              <w:rPr>
                <w:i/>
                <w:lang w:val="pt-BR"/>
              </w:rPr>
              <w:tab/>
            </w:r>
          </w:p>
          <w:p w14:paraId="10DEA323" w14:textId="77777777" w:rsidR="00783055" w:rsidRPr="008D378D" w:rsidRDefault="00783055" w:rsidP="00783055">
            <w:pPr>
              <w:spacing w:after="120"/>
              <w:ind w:left="720"/>
              <w:jc w:val="both"/>
              <w:rPr>
                <w:lang w:val="pt-BR"/>
              </w:rPr>
            </w:pPr>
            <w:r w:rsidRPr="008D378D">
              <w:rPr>
                <w:b/>
                <w:lang w:val="pt-BR"/>
              </w:rPr>
              <w:t xml:space="preserve">Endereço de </w:t>
            </w:r>
            <w:r w:rsidRPr="008D378D">
              <w:rPr>
                <w:b/>
                <w:i/>
                <w:iCs/>
                <w:lang w:val="pt-BR"/>
              </w:rPr>
              <w:t>e-mail</w:t>
            </w:r>
            <w:r w:rsidRPr="008D378D">
              <w:rPr>
                <w:b/>
                <w:lang w:val="pt-BR"/>
              </w:rPr>
              <w:t>:</w:t>
            </w:r>
            <w:r w:rsidRPr="008D378D">
              <w:rPr>
                <w:lang w:val="pt-BR"/>
              </w:rPr>
              <w:t xml:space="preserve"> </w:t>
            </w:r>
            <w:r w:rsidRPr="008D378D">
              <w:rPr>
                <w:i/>
                <w:lang w:val="pt-BR"/>
              </w:rPr>
              <w:t>[</w:t>
            </w:r>
            <w:r w:rsidRPr="008D378D">
              <w:rPr>
                <w:i/>
                <w:iCs/>
                <w:lang w:val="pt-BR" w:eastAsia="pt-BR"/>
              </w:rPr>
              <w:t xml:space="preserve">inserir </w:t>
            </w:r>
            <w:r w:rsidRPr="008D378D">
              <w:rPr>
                <w:i/>
                <w:lang w:val="pt-BR"/>
              </w:rPr>
              <w:t>endereço de e-mail]</w:t>
            </w:r>
          </w:p>
          <w:p w14:paraId="48253900" w14:textId="77777777" w:rsidR="00783055" w:rsidRPr="008D378D" w:rsidRDefault="00783055" w:rsidP="00783055">
            <w:pPr>
              <w:spacing w:after="120"/>
              <w:ind w:left="720"/>
              <w:jc w:val="both"/>
              <w:rPr>
                <w:lang w:val="pt-BR"/>
              </w:rPr>
            </w:pPr>
          </w:p>
          <w:p w14:paraId="5708932F" w14:textId="77777777" w:rsidR="00783055" w:rsidRPr="008D378D" w:rsidRDefault="00783055" w:rsidP="00783055">
            <w:pPr>
              <w:spacing w:after="120"/>
              <w:jc w:val="both"/>
              <w:rPr>
                <w:lang w:val="pt-BR"/>
              </w:rPr>
            </w:pPr>
            <w:r w:rsidRPr="008D378D">
              <w:rPr>
                <w:lang w:val="pt-BR"/>
              </w:rPr>
              <w:t>Neste ponto do processo de Licitação, o (a) senhor</w:t>
            </w:r>
            <w:r w:rsidRPr="008D378D">
              <w:rPr>
                <w:color w:val="000000"/>
                <w:lang w:val="pt-BR" w:eastAsia="pt-BR"/>
              </w:rPr>
              <w:t xml:space="preserve"> (a) </w:t>
            </w:r>
            <w:r w:rsidRPr="008D378D">
              <w:rPr>
                <w:lang w:val="pt-BR"/>
              </w:rPr>
              <w:t>pode registrar uma reclamação relacionada à Licitação impugnando a decisão de adjudicar o contrato. Não é necessário que o (a) senhor</w:t>
            </w:r>
            <w:r w:rsidRPr="008D378D">
              <w:rPr>
                <w:color w:val="000000"/>
                <w:lang w:val="pt-BR" w:eastAsia="pt-BR"/>
              </w:rPr>
              <w:t xml:space="preserve"> (a) </w:t>
            </w:r>
            <w:r w:rsidRPr="008D378D">
              <w:rPr>
                <w:lang w:val="pt-BR"/>
              </w:rPr>
              <w:t>tenha solicitado ou recebido esclarecimentos antes de registrar esta reclamação. Sua reclamação deve ser registrada dentro do Prazo Suspensivo e recebida por nós antes do término deste prazo.</w:t>
            </w:r>
          </w:p>
          <w:p w14:paraId="7F035846" w14:textId="77777777" w:rsidR="00783055" w:rsidRPr="008D378D" w:rsidRDefault="00783055" w:rsidP="00783055">
            <w:pPr>
              <w:spacing w:after="120"/>
              <w:jc w:val="both"/>
              <w:rPr>
                <w:lang w:val="pt-BR"/>
              </w:rPr>
            </w:pPr>
            <w:r w:rsidRPr="008D378D">
              <w:rPr>
                <w:lang w:val="pt-BR"/>
              </w:rPr>
              <w:t>Em resumo, existem quatro requisitos essenciais:</w:t>
            </w:r>
          </w:p>
          <w:p w14:paraId="3E5E6C57" w14:textId="77777777" w:rsidR="00783055" w:rsidRPr="008D378D" w:rsidRDefault="00783055" w:rsidP="00783055">
            <w:pPr>
              <w:spacing w:before="120" w:after="120"/>
              <w:ind w:left="714" w:right="289" w:hanging="357"/>
              <w:jc w:val="both"/>
              <w:rPr>
                <w:lang w:val="pt-BR"/>
              </w:rPr>
            </w:pPr>
            <w:r w:rsidRPr="008D378D">
              <w:rPr>
                <w:lang w:val="pt-BR"/>
              </w:rPr>
              <w:lastRenderedPageBreak/>
              <w:t>1.</w:t>
            </w:r>
            <w:r w:rsidRPr="008D378D">
              <w:rPr>
                <w:b/>
                <w:lang w:val="pt-BR"/>
              </w:rPr>
              <w:t xml:space="preserve"> </w:t>
            </w:r>
            <w:r w:rsidRPr="008D378D">
              <w:rPr>
                <w:b/>
                <w:lang w:val="pt-BR"/>
              </w:rPr>
              <w:tab/>
            </w:r>
            <w:r w:rsidRPr="008D378D">
              <w:rPr>
                <w:lang w:val="pt-BR"/>
              </w:rPr>
              <w:t>O (a) senhor</w:t>
            </w:r>
            <w:r w:rsidRPr="008D378D">
              <w:rPr>
                <w:color w:val="000000"/>
                <w:lang w:val="pt-BR" w:eastAsia="pt-BR"/>
              </w:rPr>
              <w:t xml:space="preserve"> (a) </w:t>
            </w:r>
            <w:r w:rsidRPr="008D378D">
              <w:rPr>
                <w:lang w:val="pt-BR"/>
              </w:rPr>
              <w:t>deve ser uma “parte interessada”. Neste caso, significa um Licitante que enviou uma Oferta neste processo de licitação e é o destinatário de uma Notificação de Intenção de Adjudicação.</w:t>
            </w:r>
          </w:p>
          <w:p w14:paraId="476F29A2" w14:textId="77777777" w:rsidR="00783055" w:rsidRPr="008D378D" w:rsidRDefault="00783055" w:rsidP="00783055">
            <w:pPr>
              <w:spacing w:after="120"/>
              <w:ind w:left="714" w:right="289" w:hanging="357"/>
              <w:jc w:val="both"/>
              <w:rPr>
                <w:lang w:val="pt-BR"/>
              </w:rPr>
            </w:pPr>
            <w:r w:rsidRPr="008D378D">
              <w:rPr>
                <w:lang w:val="pt-BR"/>
              </w:rPr>
              <w:t>2.</w:t>
            </w:r>
            <w:r w:rsidRPr="008D378D">
              <w:rPr>
                <w:b/>
                <w:lang w:val="pt-BR"/>
              </w:rPr>
              <w:t xml:space="preserve"> </w:t>
            </w:r>
            <w:r w:rsidRPr="008D378D">
              <w:rPr>
                <w:b/>
                <w:lang w:val="pt-BR"/>
              </w:rPr>
              <w:tab/>
            </w:r>
            <w:r w:rsidRPr="008D378D">
              <w:rPr>
                <w:lang w:val="pt-BR"/>
              </w:rPr>
              <w:t>A reclamação somente pode impugnar a decisão de adjudicação do contrato.</w:t>
            </w:r>
          </w:p>
          <w:p w14:paraId="0E9D1880" w14:textId="77777777" w:rsidR="00783055" w:rsidRPr="008D378D" w:rsidRDefault="00783055" w:rsidP="00783055">
            <w:pPr>
              <w:spacing w:before="120" w:after="120"/>
              <w:ind w:left="714" w:right="289" w:hanging="357"/>
              <w:jc w:val="both"/>
              <w:rPr>
                <w:lang w:val="pt-BR"/>
              </w:rPr>
            </w:pPr>
            <w:r w:rsidRPr="008D378D">
              <w:rPr>
                <w:lang w:val="pt-BR"/>
              </w:rPr>
              <w:t>3.</w:t>
            </w:r>
            <w:r w:rsidRPr="008D378D">
              <w:rPr>
                <w:b/>
                <w:lang w:val="pt-BR"/>
              </w:rPr>
              <w:t xml:space="preserve"> </w:t>
            </w:r>
            <w:r w:rsidRPr="008D378D">
              <w:rPr>
                <w:b/>
                <w:lang w:val="pt-BR"/>
              </w:rPr>
              <w:tab/>
            </w:r>
            <w:r w:rsidRPr="008D378D">
              <w:rPr>
                <w:lang w:val="pt-BR"/>
              </w:rPr>
              <w:t>O (a) senhor</w:t>
            </w:r>
            <w:r w:rsidRPr="008D378D">
              <w:rPr>
                <w:color w:val="000000"/>
                <w:lang w:val="pt-BR" w:eastAsia="pt-BR"/>
              </w:rPr>
              <w:t xml:space="preserve"> (a) </w:t>
            </w:r>
            <w:r w:rsidRPr="008D378D">
              <w:rPr>
                <w:lang w:val="pt-BR"/>
              </w:rPr>
              <w:t>deve registrar a reclamação dentro do prazo indicado acima.</w:t>
            </w:r>
          </w:p>
          <w:p w14:paraId="19F3BAC9" w14:textId="0F984240" w:rsidR="000C356D" w:rsidRPr="008D378D" w:rsidRDefault="00783055" w:rsidP="00783055">
            <w:pPr>
              <w:spacing w:before="120" w:after="120"/>
              <w:ind w:left="731" w:right="289" w:hanging="357"/>
              <w:jc w:val="both"/>
              <w:rPr>
                <w:lang w:val="pt-BR" w:eastAsia="pt-BR"/>
              </w:rPr>
            </w:pPr>
            <w:r w:rsidRPr="008D378D">
              <w:rPr>
                <w:lang w:val="pt-BR"/>
              </w:rPr>
              <w:t>4.</w:t>
            </w:r>
            <w:r w:rsidRPr="008D378D">
              <w:rPr>
                <w:b/>
                <w:lang w:val="pt-BR"/>
              </w:rPr>
              <w:t xml:space="preserve"> </w:t>
            </w:r>
            <w:r w:rsidRPr="008D378D">
              <w:rPr>
                <w:b/>
                <w:lang w:val="pt-BR"/>
              </w:rPr>
              <w:tab/>
            </w:r>
            <w:r w:rsidRPr="008D378D">
              <w:rPr>
                <w:lang w:val="pt-BR"/>
              </w:rPr>
              <w:t>O (a) senhor</w:t>
            </w:r>
            <w:r w:rsidRPr="008D378D">
              <w:rPr>
                <w:color w:val="000000"/>
                <w:lang w:val="pt-BR" w:eastAsia="pt-BR"/>
              </w:rPr>
              <w:t xml:space="preserve"> (a) </w:t>
            </w:r>
            <w:r w:rsidRPr="008D378D">
              <w:rPr>
                <w:lang w:val="pt-BR"/>
              </w:rPr>
              <w:t>deve registrar a reclamação de acordo com os parágrafos 2.77 a 2.81 das Políticas e seus Apêndices 1 e 3.</w:t>
            </w:r>
          </w:p>
        </w:tc>
      </w:tr>
    </w:tbl>
    <w:p w14:paraId="6D8E9687" w14:textId="18644FCC" w:rsidR="000C356D" w:rsidRPr="008D378D" w:rsidRDefault="000C356D" w:rsidP="002D48C6">
      <w:pPr>
        <w:spacing w:before="200" w:after="120"/>
        <w:jc w:val="both"/>
        <w:rPr>
          <w:color w:val="000000"/>
          <w:lang w:val="pt-BR" w:eastAsia="pt-BR"/>
        </w:rPr>
      </w:pPr>
      <w:r w:rsidRPr="008D378D">
        <w:rPr>
          <w:b/>
          <w:bCs/>
          <w:color w:val="000000"/>
          <w:lang w:val="pt-BR" w:eastAsia="pt-BR"/>
        </w:rPr>
        <w:lastRenderedPageBreak/>
        <w:t xml:space="preserve">7. </w:t>
      </w:r>
      <w:r w:rsidR="0048612E" w:rsidRPr="008D378D">
        <w:rPr>
          <w:b/>
          <w:bCs/>
          <w:color w:val="000000"/>
          <w:lang w:val="pt-BR" w:eastAsia="pt-BR"/>
        </w:rPr>
        <w:t>Prazo</w:t>
      </w:r>
      <w:r w:rsidRPr="008D378D">
        <w:rPr>
          <w:b/>
          <w:bCs/>
          <w:color w:val="000000"/>
          <w:lang w:val="pt-BR" w:eastAsia="pt-BR"/>
        </w:rPr>
        <w:t xml:space="preserve"> </w:t>
      </w:r>
      <w:r w:rsidR="00337907" w:rsidRPr="008D378D">
        <w:rPr>
          <w:b/>
          <w:bCs/>
          <w:color w:val="000000"/>
          <w:lang w:val="pt-BR" w:eastAsia="pt-BR"/>
        </w:rPr>
        <w:t>S</w:t>
      </w:r>
      <w:r w:rsidRPr="008D378D">
        <w:rPr>
          <w:b/>
          <w:bCs/>
          <w:color w:val="000000"/>
          <w:lang w:val="pt-BR" w:eastAsia="pt-BR"/>
        </w:rPr>
        <w:t>uspens</w:t>
      </w:r>
      <w:r w:rsidR="0048612E" w:rsidRPr="008D378D">
        <w:rPr>
          <w:b/>
          <w:bCs/>
          <w:color w:val="000000"/>
          <w:lang w:val="pt-BR" w:eastAsia="pt-BR"/>
        </w:rPr>
        <w:t>ivo</w:t>
      </w:r>
    </w:p>
    <w:tbl>
      <w:tblPr>
        <w:tblW w:w="9776" w:type="dxa"/>
        <w:tblCellMar>
          <w:left w:w="0" w:type="dxa"/>
          <w:right w:w="0" w:type="dxa"/>
        </w:tblCellMar>
        <w:tblLook w:val="04A0" w:firstRow="1" w:lastRow="0" w:firstColumn="1" w:lastColumn="0" w:noHBand="0" w:noVBand="1"/>
      </w:tblPr>
      <w:tblGrid>
        <w:gridCol w:w="9776"/>
      </w:tblGrid>
      <w:tr w:rsidR="000C356D" w:rsidRPr="002E504D" w14:paraId="5002B7A1" w14:textId="77777777" w:rsidTr="00617B73">
        <w:tc>
          <w:tcPr>
            <w:tcW w:w="97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F7723B" w14:textId="77777777" w:rsidR="00FC7476" w:rsidRPr="008D378D" w:rsidRDefault="00FC7476" w:rsidP="00FC7476">
            <w:pPr>
              <w:spacing w:after="120"/>
              <w:jc w:val="both"/>
              <w:rPr>
                <w:b/>
                <w:bCs/>
                <w:lang w:val="pt-BR"/>
              </w:rPr>
            </w:pPr>
            <w:r w:rsidRPr="008D378D">
              <w:rPr>
                <w:b/>
                <w:bCs/>
                <w:lang w:val="pt-BR"/>
              </w:rPr>
              <w:t xml:space="preserve">DATA LIMITE: O Prazo Suspensivo termina à meia-noite de </w:t>
            </w:r>
            <w:r w:rsidRPr="008D378D">
              <w:rPr>
                <w:b/>
                <w:bCs/>
                <w:i/>
                <w:iCs/>
                <w:lang w:val="pt-BR"/>
              </w:rPr>
              <w:t>[inserir data e hora local]</w:t>
            </w:r>
          </w:p>
          <w:p w14:paraId="08E612A9" w14:textId="77777777" w:rsidR="00FC7476" w:rsidRPr="008D378D" w:rsidRDefault="00FC7476" w:rsidP="00FC7476">
            <w:pPr>
              <w:spacing w:after="120"/>
              <w:jc w:val="both"/>
              <w:rPr>
                <w:lang w:val="pt-BR"/>
              </w:rPr>
            </w:pPr>
            <w:r w:rsidRPr="008D378D">
              <w:rPr>
                <w:lang w:val="pt-BR"/>
              </w:rPr>
              <w:t>O Prazo Suspensivo dura dez (10) dias úteis após a data de transmissão desta Notificação de Intenção de Adjudicação.</w:t>
            </w:r>
          </w:p>
          <w:p w14:paraId="18B0C1AD" w14:textId="7D668CF8" w:rsidR="000C356D" w:rsidRPr="008D378D" w:rsidRDefault="00FC7476" w:rsidP="00FC7476">
            <w:pPr>
              <w:spacing w:after="120"/>
              <w:jc w:val="both"/>
              <w:rPr>
                <w:lang w:val="pt-BR" w:eastAsia="pt-BR"/>
              </w:rPr>
            </w:pPr>
            <w:r w:rsidRPr="008D378D">
              <w:rPr>
                <w:lang w:val="pt-BR"/>
              </w:rPr>
              <w:t>O Prazo Suspensivo pode ser estendido conforme indicado na Seção 5 acima.</w:t>
            </w:r>
          </w:p>
        </w:tc>
      </w:tr>
    </w:tbl>
    <w:p w14:paraId="5694AA1C" w14:textId="622F5EA9" w:rsidR="003D5169" w:rsidRPr="008D378D" w:rsidRDefault="007D24C8" w:rsidP="003D5169">
      <w:pPr>
        <w:spacing w:before="200" w:after="240"/>
        <w:jc w:val="both"/>
        <w:rPr>
          <w:lang w:val="pt-BR"/>
        </w:rPr>
      </w:pPr>
      <w:bookmarkStart w:id="657" w:name="_Toc23766393"/>
      <w:r w:rsidRPr="008D378D">
        <w:rPr>
          <w:lang w:val="pt-BR"/>
        </w:rPr>
        <w:t>Caso tenha</w:t>
      </w:r>
      <w:r w:rsidR="003D5169" w:rsidRPr="008D378D">
        <w:rPr>
          <w:lang w:val="pt-BR"/>
        </w:rPr>
        <w:t xml:space="preserve"> alguma dúvida sobre esta Notificação, entre em contato conosco.</w:t>
      </w:r>
    </w:p>
    <w:p w14:paraId="204ECE50" w14:textId="77777777" w:rsidR="003D5169" w:rsidRPr="008D378D" w:rsidRDefault="003D5169" w:rsidP="003D5169">
      <w:pPr>
        <w:spacing w:after="240"/>
        <w:jc w:val="both"/>
        <w:rPr>
          <w:b/>
          <w:lang w:val="pt-BR"/>
        </w:rPr>
      </w:pPr>
      <w:r w:rsidRPr="008D378D">
        <w:rPr>
          <w:lang w:val="pt-BR"/>
        </w:rPr>
        <w:t>Em nome do Contratante</w:t>
      </w:r>
    </w:p>
    <w:p w14:paraId="0A4D9A3F" w14:textId="77777777" w:rsidR="003D5169" w:rsidRPr="008D378D" w:rsidRDefault="003D5169" w:rsidP="003D5169">
      <w:pPr>
        <w:tabs>
          <w:tab w:val="right" w:leader="underscore" w:pos="6379"/>
        </w:tabs>
        <w:spacing w:after="240"/>
        <w:jc w:val="both"/>
        <w:rPr>
          <w:lang w:val="pt-BR"/>
        </w:rPr>
      </w:pPr>
      <w:r w:rsidRPr="008D378D">
        <w:rPr>
          <w:b/>
          <w:lang w:val="pt-BR"/>
        </w:rPr>
        <w:t>Assinatura:</w:t>
      </w:r>
      <w:r w:rsidRPr="008D378D">
        <w:rPr>
          <w:lang w:val="pt-BR"/>
        </w:rPr>
        <w:t xml:space="preserve"> </w:t>
      </w:r>
      <w:r w:rsidRPr="008D378D">
        <w:rPr>
          <w:lang w:val="pt-BR"/>
        </w:rPr>
        <w:tab/>
      </w:r>
    </w:p>
    <w:p w14:paraId="5E232BCA" w14:textId="77777777" w:rsidR="003D5169" w:rsidRPr="008D378D" w:rsidRDefault="003D5169" w:rsidP="003D5169">
      <w:pPr>
        <w:tabs>
          <w:tab w:val="right" w:leader="underscore" w:pos="6379"/>
        </w:tabs>
        <w:spacing w:after="240"/>
        <w:jc w:val="both"/>
        <w:rPr>
          <w:lang w:val="pt-BR"/>
        </w:rPr>
      </w:pPr>
      <w:r w:rsidRPr="008D378D">
        <w:rPr>
          <w:b/>
          <w:lang w:val="pt-BR"/>
        </w:rPr>
        <w:t>Nome:</w:t>
      </w:r>
      <w:r w:rsidRPr="008D378D">
        <w:rPr>
          <w:lang w:val="pt-BR"/>
        </w:rPr>
        <w:tab/>
      </w:r>
    </w:p>
    <w:p w14:paraId="0653DA79" w14:textId="77777777" w:rsidR="003D5169" w:rsidRPr="008D378D" w:rsidRDefault="003D5169" w:rsidP="003D5169">
      <w:pPr>
        <w:tabs>
          <w:tab w:val="right" w:leader="underscore" w:pos="6379"/>
        </w:tabs>
        <w:spacing w:after="240"/>
        <w:jc w:val="both"/>
        <w:rPr>
          <w:lang w:val="pt-BR"/>
        </w:rPr>
      </w:pPr>
      <w:r w:rsidRPr="008D378D">
        <w:rPr>
          <w:b/>
          <w:lang w:val="pt-BR"/>
        </w:rPr>
        <w:t>Título / cargo:</w:t>
      </w:r>
      <w:r w:rsidRPr="008D378D">
        <w:rPr>
          <w:lang w:val="pt-BR"/>
        </w:rPr>
        <w:t xml:space="preserve"> </w:t>
      </w:r>
      <w:r w:rsidRPr="008D378D">
        <w:rPr>
          <w:lang w:val="pt-BR"/>
        </w:rPr>
        <w:tab/>
      </w:r>
    </w:p>
    <w:p w14:paraId="59F1119F" w14:textId="77777777" w:rsidR="003D5169" w:rsidRPr="008D378D" w:rsidRDefault="003D5169" w:rsidP="003D5169">
      <w:pPr>
        <w:tabs>
          <w:tab w:val="right" w:leader="underscore" w:pos="6379"/>
        </w:tabs>
        <w:spacing w:after="240"/>
        <w:jc w:val="both"/>
        <w:rPr>
          <w:lang w:val="pt-BR"/>
        </w:rPr>
      </w:pPr>
      <w:r w:rsidRPr="008D378D">
        <w:rPr>
          <w:b/>
          <w:lang w:val="pt-BR"/>
        </w:rPr>
        <w:t>Telefone:</w:t>
      </w:r>
      <w:r w:rsidRPr="008D378D">
        <w:rPr>
          <w:lang w:val="pt-BR"/>
        </w:rPr>
        <w:t xml:space="preserve"> </w:t>
      </w:r>
      <w:r w:rsidRPr="008D378D">
        <w:rPr>
          <w:lang w:val="pt-BR"/>
        </w:rPr>
        <w:tab/>
      </w:r>
    </w:p>
    <w:p w14:paraId="103DED69" w14:textId="77777777" w:rsidR="003D5169" w:rsidRPr="008D378D" w:rsidRDefault="003D5169" w:rsidP="003D5169">
      <w:pPr>
        <w:tabs>
          <w:tab w:val="right" w:leader="underscore" w:pos="6379"/>
        </w:tabs>
        <w:spacing w:after="200"/>
        <w:jc w:val="both"/>
        <w:rPr>
          <w:lang w:val="pt-BR"/>
        </w:rPr>
      </w:pPr>
      <w:proofErr w:type="spellStart"/>
      <w:r w:rsidRPr="008D378D">
        <w:rPr>
          <w:b/>
          <w:i/>
          <w:lang w:val="pt-BR"/>
        </w:rPr>
        <w:t>Email</w:t>
      </w:r>
      <w:proofErr w:type="spellEnd"/>
      <w:r w:rsidRPr="008D378D">
        <w:rPr>
          <w:b/>
          <w:lang w:val="pt-BR"/>
        </w:rPr>
        <w:t>:</w:t>
      </w:r>
      <w:r w:rsidRPr="008D378D">
        <w:rPr>
          <w:lang w:val="pt-BR"/>
        </w:rPr>
        <w:tab/>
      </w:r>
    </w:p>
    <w:p w14:paraId="0C136F47" w14:textId="64F282BC" w:rsidR="002046DE" w:rsidRPr="008D378D" w:rsidRDefault="002046DE" w:rsidP="002D48C6">
      <w:pPr>
        <w:spacing w:before="480"/>
        <w:jc w:val="both"/>
        <w:rPr>
          <w:b/>
          <w:bCs/>
          <w:smallCaps/>
          <w:color w:val="000000"/>
          <w:lang w:val="pt-BR" w:eastAsia="pt-BR"/>
        </w:rPr>
      </w:pPr>
      <w:r w:rsidRPr="008D378D">
        <w:rPr>
          <w:b/>
          <w:bCs/>
          <w:smallCaps/>
          <w:color w:val="000000"/>
          <w:lang w:val="pt-BR" w:eastAsia="pt-BR"/>
        </w:rPr>
        <w:br w:type="page"/>
      </w:r>
    </w:p>
    <w:p w14:paraId="5CD737D3" w14:textId="498A54E5" w:rsidR="005D3D96" w:rsidRPr="008D378D" w:rsidRDefault="00473B70" w:rsidP="006E4A93">
      <w:pPr>
        <w:pStyle w:val="Head02"/>
        <w:rPr>
          <w:rFonts w:ascii="Times New Roman" w:hAnsi="Times New Roman" w:cs="Times New Roman"/>
          <w:sz w:val="40"/>
          <w:szCs w:val="40"/>
          <w:lang w:val="pt-BR"/>
        </w:rPr>
      </w:pPr>
      <w:bookmarkStart w:id="658" w:name="_Hlk74762864"/>
      <w:bookmarkStart w:id="659" w:name="_Hlk70174030"/>
      <w:bookmarkEnd w:id="657"/>
      <w:r w:rsidRPr="008D378D">
        <w:rPr>
          <w:rFonts w:ascii="Times New Roman" w:hAnsi="Times New Roman" w:cs="Times New Roman"/>
          <w:sz w:val="40"/>
          <w:szCs w:val="40"/>
          <w:lang w:val="pt-BR"/>
        </w:rPr>
        <w:lastRenderedPageBreak/>
        <w:t>Formulário de Divulgação da Propriedade Beneficiária</w:t>
      </w:r>
      <w:bookmarkEnd w:id="658"/>
    </w:p>
    <w:bookmarkEnd w:id="659"/>
    <w:p w14:paraId="2AE89152" w14:textId="6AAFD8EC" w:rsidR="000C356D" w:rsidRPr="008D378D" w:rsidRDefault="000C356D" w:rsidP="002D48C6">
      <w:pPr>
        <w:jc w:val="both"/>
        <w:rPr>
          <w:color w:val="000000"/>
          <w:lang w:val="pt-BR" w:eastAsia="pt-BR"/>
        </w:rPr>
      </w:pPr>
    </w:p>
    <w:tbl>
      <w:tblPr>
        <w:tblW w:w="9631" w:type="dxa"/>
        <w:tblCellMar>
          <w:left w:w="0" w:type="dxa"/>
          <w:right w:w="0" w:type="dxa"/>
        </w:tblCellMar>
        <w:tblLook w:val="04A0" w:firstRow="1" w:lastRow="0" w:firstColumn="1" w:lastColumn="0" w:noHBand="0" w:noVBand="1"/>
      </w:tblPr>
      <w:tblGrid>
        <w:gridCol w:w="9631"/>
      </w:tblGrid>
      <w:tr w:rsidR="000C356D" w:rsidRPr="002E504D" w14:paraId="6073FBFA" w14:textId="77777777" w:rsidTr="005D3D96">
        <w:tc>
          <w:tcPr>
            <w:tcW w:w="96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050BFF" w14:textId="77777777" w:rsidR="0085239E" w:rsidRPr="008D378D" w:rsidRDefault="0085239E" w:rsidP="0085239E">
            <w:pPr>
              <w:spacing w:before="120"/>
              <w:jc w:val="both"/>
              <w:rPr>
                <w:i/>
                <w:lang w:val="pt-BR"/>
              </w:rPr>
            </w:pPr>
            <w:bookmarkStart w:id="660" w:name="_Hlk70174096"/>
            <w:r w:rsidRPr="008D378D">
              <w:rPr>
                <w:i/>
                <w:iCs/>
                <w:lang w:val="pt-BR"/>
              </w:rPr>
              <w:t>INSTRUÇÕES AOS LICITANTES: EXCLUIR ESTA CAIXA UMA VEZ QUE O FORMULÁRIO TENHA SIDO CONCLUÍDO</w:t>
            </w:r>
          </w:p>
          <w:p w14:paraId="69AA1DC9" w14:textId="77777777" w:rsidR="0085239E" w:rsidRPr="008D378D" w:rsidRDefault="0085239E" w:rsidP="0085239E">
            <w:pPr>
              <w:jc w:val="both"/>
              <w:rPr>
                <w:i/>
                <w:lang w:val="pt-BR"/>
              </w:rPr>
            </w:pPr>
          </w:p>
          <w:p w14:paraId="3E459471" w14:textId="77777777" w:rsidR="0085239E" w:rsidRPr="008D378D" w:rsidRDefault="0085239E" w:rsidP="0085239E">
            <w:pPr>
              <w:jc w:val="both"/>
              <w:rPr>
                <w:i/>
                <w:lang w:val="pt-BR"/>
              </w:rPr>
            </w:pPr>
            <w:r w:rsidRPr="008D378D">
              <w:rPr>
                <w:i/>
                <w:iCs/>
                <w:lang w:val="pt-BR"/>
              </w:rPr>
              <w:t>Este Formulário de Divulgação da Propriedade Beneficiária (“Formulário”) deverá ser preenchido pelo Licitante vencedor. Em caso de ACS, o Licitante deverá apresentar um formulário em separado para cada membro. A informação da propriedade beneficiária a ser apresentada neste Formulário deverá estar atualizada na data de sua apresentação.</w:t>
            </w:r>
          </w:p>
          <w:p w14:paraId="0E5C8686" w14:textId="77777777" w:rsidR="0085239E" w:rsidRPr="008D378D" w:rsidRDefault="0085239E" w:rsidP="0085239E">
            <w:pPr>
              <w:jc w:val="both"/>
              <w:rPr>
                <w:i/>
                <w:lang w:val="pt-BR"/>
              </w:rPr>
            </w:pPr>
          </w:p>
          <w:p w14:paraId="0EA1837F" w14:textId="77777777" w:rsidR="0085239E" w:rsidRPr="008D378D" w:rsidRDefault="0085239E" w:rsidP="0085239E">
            <w:pPr>
              <w:jc w:val="both"/>
              <w:rPr>
                <w:i/>
                <w:lang w:val="pt-BR"/>
              </w:rPr>
            </w:pPr>
            <w:r w:rsidRPr="008D378D">
              <w:rPr>
                <w:i/>
                <w:iCs/>
                <w:lang w:val="pt-BR"/>
              </w:rPr>
              <w:t>Para os fins deste formulário, será considerado proprietário beneficiário de um Licitante qualquer pessoa física que, em última análise, detenha ou controle o Licitante, atendendo a uma ou mais das seguintes condições:</w:t>
            </w:r>
          </w:p>
          <w:p w14:paraId="653E572E" w14:textId="77777777" w:rsidR="0085239E" w:rsidRPr="008D378D" w:rsidRDefault="0085239E" w:rsidP="0085239E">
            <w:pPr>
              <w:jc w:val="both"/>
              <w:rPr>
                <w:i/>
                <w:lang w:val="pt-BR"/>
              </w:rPr>
            </w:pPr>
          </w:p>
          <w:p w14:paraId="23A37AD2" w14:textId="77777777" w:rsidR="0085239E" w:rsidRPr="008D378D" w:rsidRDefault="0085239E" w:rsidP="0085239E">
            <w:pPr>
              <w:pStyle w:val="ListParagraph"/>
              <w:numPr>
                <w:ilvl w:val="0"/>
                <w:numId w:val="79"/>
              </w:numPr>
              <w:jc w:val="both"/>
              <w:rPr>
                <w:i/>
                <w:lang w:val="pt-BR"/>
              </w:rPr>
            </w:pPr>
            <w:r w:rsidRPr="008D378D">
              <w:rPr>
                <w:i/>
                <w:iCs/>
                <w:lang w:val="pt-BR"/>
              </w:rPr>
              <w:t>detém direta ou indiretamente 25% ou mais das ações;</w:t>
            </w:r>
          </w:p>
          <w:p w14:paraId="51AB8E79" w14:textId="77777777" w:rsidR="0085239E" w:rsidRPr="008D378D" w:rsidRDefault="0085239E" w:rsidP="0085239E">
            <w:pPr>
              <w:pStyle w:val="ListParagraph"/>
              <w:numPr>
                <w:ilvl w:val="0"/>
                <w:numId w:val="79"/>
              </w:numPr>
              <w:jc w:val="both"/>
              <w:rPr>
                <w:i/>
                <w:lang w:val="pt-BR"/>
              </w:rPr>
            </w:pPr>
            <w:r w:rsidRPr="008D378D">
              <w:rPr>
                <w:i/>
                <w:iCs/>
                <w:lang w:val="pt-BR"/>
              </w:rPr>
              <w:t>detém direta ou indiretamente 25% ou mais das ações;</w:t>
            </w:r>
          </w:p>
          <w:p w14:paraId="4F1B2C01" w14:textId="6A0D0B87" w:rsidR="000C356D" w:rsidRPr="008D378D" w:rsidRDefault="0085239E" w:rsidP="0085239E">
            <w:pPr>
              <w:pStyle w:val="ListParagraph"/>
              <w:numPr>
                <w:ilvl w:val="0"/>
                <w:numId w:val="79"/>
              </w:numPr>
              <w:spacing w:after="120"/>
              <w:ind w:left="714" w:hanging="357"/>
              <w:contextualSpacing w:val="0"/>
              <w:jc w:val="both"/>
              <w:rPr>
                <w:i/>
                <w:lang w:val="pt-BR"/>
              </w:rPr>
            </w:pPr>
            <w:r w:rsidRPr="008D378D">
              <w:rPr>
                <w:i/>
                <w:lang w:val="pt-BR"/>
              </w:rPr>
              <w:t xml:space="preserve">tem, </w:t>
            </w:r>
            <w:r w:rsidRPr="008D378D">
              <w:rPr>
                <w:i/>
                <w:iCs/>
                <w:lang w:val="pt-BR"/>
              </w:rPr>
              <w:t>direta ou indiretamente, o direito de nomear uma maioria do conselho de administração ou órgão equivalente do Licitante.</w:t>
            </w:r>
          </w:p>
        </w:tc>
      </w:tr>
      <w:bookmarkEnd w:id="660"/>
    </w:tbl>
    <w:p w14:paraId="5C9688F3" w14:textId="08962516" w:rsidR="000C356D" w:rsidRPr="008D378D" w:rsidRDefault="000C356D" w:rsidP="002D48C6">
      <w:pPr>
        <w:jc w:val="both"/>
        <w:rPr>
          <w:color w:val="000000"/>
          <w:lang w:val="pt-BR" w:eastAsia="pt-BR"/>
        </w:rPr>
      </w:pPr>
    </w:p>
    <w:p w14:paraId="6E64796E" w14:textId="77777777" w:rsidR="0058784B" w:rsidRPr="008D378D" w:rsidRDefault="0058784B" w:rsidP="0058784B">
      <w:pPr>
        <w:tabs>
          <w:tab w:val="right" w:pos="9000"/>
        </w:tabs>
        <w:jc w:val="both"/>
        <w:rPr>
          <w:b/>
          <w:lang w:val="pt-BR"/>
        </w:rPr>
      </w:pPr>
      <w:bookmarkStart w:id="661" w:name="_Hlk70177158"/>
    </w:p>
    <w:p w14:paraId="766C09CC" w14:textId="77777777" w:rsidR="0058784B" w:rsidRPr="008D378D" w:rsidRDefault="0058784B" w:rsidP="0058784B">
      <w:pPr>
        <w:tabs>
          <w:tab w:val="right" w:pos="9000"/>
        </w:tabs>
        <w:jc w:val="both"/>
        <w:rPr>
          <w:b/>
          <w:lang w:val="pt-BR"/>
        </w:rPr>
      </w:pPr>
    </w:p>
    <w:p w14:paraId="189D6463" w14:textId="1F93713E" w:rsidR="0058784B" w:rsidRPr="008D378D" w:rsidRDefault="0058784B" w:rsidP="0058784B">
      <w:pPr>
        <w:tabs>
          <w:tab w:val="right" w:pos="9000"/>
        </w:tabs>
        <w:jc w:val="both"/>
        <w:rPr>
          <w:i/>
          <w:lang w:val="pt-BR"/>
        </w:rPr>
      </w:pPr>
      <w:proofErr w:type="spellStart"/>
      <w:r w:rsidRPr="008D378D">
        <w:rPr>
          <w:b/>
          <w:lang w:val="pt-BR"/>
        </w:rPr>
        <w:t>N.</w:t>
      </w:r>
      <w:r w:rsidRPr="008D378D">
        <w:rPr>
          <w:b/>
          <w:vertAlign w:val="superscript"/>
          <w:lang w:val="pt-BR"/>
        </w:rPr>
        <w:t>o</w:t>
      </w:r>
      <w:proofErr w:type="spellEnd"/>
      <w:r w:rsidRPr="008D378D">
        <w:rPr>
          <w:b/>
          <w:lang w:val="pt-BR"/>
        </w:rPr>
        <w:t xml:space="preserve"> SO:</w:t>
      </w:r>
      <w:r w:rsidRPr="008D378D">
        <w:rPr>
          <w:lang w:val="pt-BR"/>
        </w:rPr>
        <w:t xml:space="preserve"> </w:t>
      </w:r>
      <w:r w:rsidRPr="008D378D">
        <w:rPr>
          <w:i/>
          <w:lang w:val="pt-BR"/>
        </w:rPr>
        <w:t>[inserir o do processo de Solicitação de Ofertas]</w:t>
      </w:r>
    </w:p>
    <w:p w14:paraId="6920EF6C" w14:textId="77777777" w:rsidR="0058784B" w:rsidRPr="008D378D" w:rsidRDefault="0058784B" w:rsidP="0058784B">
      <w:pPr>
        <w:jc w:val="both"/>
        <w:rPr>
          <w:i/>
          <w:lang w:val="pt-BR"/>
        </w:rPr>
      </w:pPr>
      <w:r w:rsidRPr="008D378D">
        <w:rPr>
          <w:b/>
          <w:lang w:val="pt-BR"/>
        </w:rPr>
        <w:t>SO</w:t>
      </w:r>
      <w:r w:rsidRPr="008D378D">
        <w:rPr>
          <w:lang w:val="pt-BR"/>
        </w:rPr>
        <w:t xml:space="preserve">: </w:t>
      </w:r>
      <w:r w:rsidRPr="008D378D">
        <w:rPr>
          <w:i/>
          <w:lang w:val="pt-BR"/>
        </w:rPr>
        <w:t>[inserir a identificação]</w:t>
      </w:r>
    </w:p>
    <w:p w14:paraId="2F8DEAB0" w14:textId="77777777" w:rsidR="0058784B" w:rsidRPr="008D378D" w:rsidRDefault="0058784B" w:rsidP="0058784B">
      <w:pPr>
        <w:tabs>
          <w:tab w:val="right" w:pos="9000"/>
        </w:tabs>
        <w:jc w:val="both"/>
        <w:rPr>
          <w:lang w:val="pt-BR"/>
        </w:rPr>
      </w:pPr>
    </w:p>
    <w:p w14:paraId="72711D5A" w14:textId="77777777" w:rsidR="0058784B" w:rsidRPr="008D378D" w:rsidRDefault="0058784B" w:rsidP="0058784B">
      <w:pPr>
        <w:jc w:val="both"/>
        <w:rPr>
          <w:lang w:val="pt-BR"/>
        </w:rPr>
      </w:pPr>
    </w:p>
    <w:p w14:paraId="78800778" w14:textId="77777777" w:rsidR="0058784B" w:rsidRPr="008D378D" w:rsidRDefault="0058784B" w:rsidP="0058784B">
      <w:pPr>
        <w:jc w:val="both"/>
        <w:rPr>
          <w:b/>
          <w:lang w:val="pt-BR"/>
        </w:rPr>
      </w:pPr>
      <w:r w:rsidRPr="008D378D">
        <w:rPr>
          <w:lang w:val="pt-BR"/>
        </w:rPr>
        <w:t xml:space="preserve">Para: </w:t>
      </w:r>
      <w:r w:rsidRPr="008D378D">
        <w:rPr>
          <w:b/>
          <w:lang w:val="pt-BR"/>
        </w:rPr>
        <w:t>[</w:t>
      </w:r>
      <w:r w:rsidRPr="008D378D">
        <w:rPr>
          <w:b/>
          <w:i/>
          <w:lang w:val="pt-BR"/>
        </w:rPr>
        <w:t>inserir o nome completo do Contratante</w:t>
      </w:r>
      <w:r w:rsidRPr="008D378D">
        <w:rPr>
          <w:b/>
          <w:lang w:val="pt-BR"/>
        </w:rPr>
        <w:t>]</w:t>
      </w:r>
    </w:p>
    <w:p w14:paraId="62AB7782" w14:textId="77777777" w:rsidR="0058784B" w:rsidRPr="008D378D" w:rsidRDefault="0058784B" w:rsidP="005878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0"/>
          <w:lang w:val="pt-BR"/>
        </w:rPr>
      </w:pPr>
    </w:p>
    <w:p w14:paraId="6714AC3D" w14:textId="77777777" w:rsidR="0058784B" w:rsidRPr="008D378D" w:rsidRDefault="0058784B" w:rsidP="0058784B">
      <w:pPr>
        <w:tabs>
          <w:tab w:val="right" w:pos="9000"/>
        </w:tabs>
        <w:jc w:val="both"/>
        <w:rPr>
          <w:i/>
          <w:lang w:val="pt-BR"/>
        </w:rPr>
      </w:pPr>
      <w:r w:rsidRPr="008D378D">
        <w:rPr>
          <w:i/>
          <w:lang w:val="pt-BR"/>
        </w:rPr>
        <w:t>Em resposta à sua solicitação na Carta de Aceitação datada [inserir data da Carta de Aceitação] para fornecer informações adicionais da propriedade beneficiária: [selecione uma opção como aplicável e exclua as opções que não são aplicáveis:]</w:t>
      </w:r>
    </w:p>
    <w:p w14:paraId="1F207D39" w14:textId="77777777" w:rsidR="0058784B" w:rsidRPr="008D378D" w:rsidRDefault="0058784B" w:rsidP="0058784B">
      <w:pPr>
        <w:tabs>
          <w:tab w:val="right" w:pos="9000"/>
        </w:tabs>
        <w:jc w:val="both"/>
        <w:rPr>
          <w:i/>
          <w:lang w:val="pt-BR"/>
        </w:rPr>
      </w:pPr>
    </w:p>
    <w:p w14:paraId="32E4D2B0" w14:textId="3C70BE1D" w:rsidR="006E4A93" w:rsidRPr="008D378D" w:rsidRDefault="0058784B" w:rsidP="0058784B">
      <w:pPr>
        <w:tabs>
          <w:tab w:val="right" w:pos="9000"/>
        </w:tabs>
        <w:jc w:val="both"/>
        <w:rPr>
          <w:lang w:val="pt-BR"/>
        </w:rPr>
      </w:pPr>
      <w:r w:rsidRPr="008D378D">
        <w:rPr>
          <w:lang w:val="pt-BR"/>
        </w:rPr>
        <w:t>(i) Por meio deste documento, fornecemos as seguintes informações da propriedade beneficiária</w:t>
      </w:r>
    </w:p>
    <w:p w14:paraId="75994711" w14:textId="77777777" w:rsidR="005D3D96" w:rsidRPr="008D378D" w:rsidRDefault="005D3D96">
      <w:pPr>
        <w:rPr>
          <w:b/>
          <w:lang w:val="pt-BR"/>
        </w:rPr>
      </w:pPr>
      <w:r w:rsidRPr="008D378D">
        <w:rPr>
          <w:b/>
          <w:lang w:val="pt-BR"/>
        </w:rPr>
        <w:br w:type="page"/>
      </w:r>
    </w:p>
    <w:p w14:paraId="0F736655" w14:textId="18D7861A" w:rsidR="006E4A93" w:rsidRPr="008D378D" w:rsidRDefault="0058784B" w:rsidP="0058784B">
      <w:pPr>
        <w:spacing w:after="120"/>
        <w:jc w:val="both"/>
        <w:rPr>
          <w:b/>
          <w:lang w:val="pt-BR"/>
        </w:rPr>
      </w:pPr>
      <w:r w:rsidRPr="008D378D">
        <w:rPr>
          <w:b/>
          <w:lang w:val="pt-BR"/>
        </w:rPr>
        <w:lastRenderedPageBreak/>
        <w:t>Detalhes da Propriedade Beneficiária</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2376"/>
        <w:gridCol w:w="1972"/>
        <w:gridCol w:w="2402"/>
      </w:tblGrid>
      <w:tr w:rsidR="0058784B" w:rsidRPr="008D378D" w14:paraId="6840D9E0" w14:textId="77777777" w:rsidTr="0058784B">
        <w:trPr>
          <w:trHeight w:val="2542"/>
          <w:tblHeader/>
          <w:jc w:val="center"/>
        </w:trPr>
        <w:tc>
          <w:tcPr>
            <w:tcW w:w="2250" w:type="dxa"/>
            <w:tcBorders>
              <w:top w:val="single" w:sz="4" w:space="0" w:color="auto"/>
              <w:left w:val="single" w:sz="4" w:space="0" w:color="auto"/>
              <w:bottom w:val="single" w:sz="4" w:space="0" w:color="auto"/>
              <w:right w:val="single" w:sz="4" w:space="0" w:color="auto"/>
            </w:tcBorders>
            <w:vAlign w:val="center"/>
          </w:tcPr>
          <w:bookmarkEnd w:id="661"/>
          <w:p w14:paraId="0ABBA93A" w14:textId="77777777" w:rsidR="0058784B" w:rsidRPr="008D378D" w:rsidRDefault="0058784B" w:rsidP="00497FB3">
            <w:pPr>
              <w:pStyle w:val="BodyText"/>
              <w:spacing w:before="40" w:after="160"/>
              <w:rPr>
                <w:sz w:val="22"/>
                <w:szCs w:val="22"/>
                <w:lang w:val="pt-BR"/>
              </w:rPr>
            </w:pPr>
            <w:r w:rsidRPr="008D378D">
              <w:rPr>
                <w:sz w:val="22"/>
                <w:szCs w:val="22"/>
                <w:lang w:val="pt-BR"/>
              </w:rPr>
              <w:t>Identidade do Proprietário Beneficiário</w:t>
            </w:r>
          </w:p>
          <w:p w14:paraId="5C57C965" w14:textId="77777777" w:rsidR="0058784B" w:rsidRPr="008D378D" w:rsidRDefault="0058784B" w:rsidP="00497FB3">
            <w:pPr>
              <w:pStyle w:val="BodyText"/>
              <w:spacing w:before="40" w:after="160"/>
              <w:rPr>
                <w:i/>
                <w:sz w:val="22"/>
                <w:szCs w:val="22"/>
                <w:lang w:val="pt-BR"/>
              </w:rPr>
            </w:pPr>
          </w:p>
        </w:tc>
        <w:tc>
          <w:tcPr>
            <w:tcW w:w="2376" w:type="dxa"/>
            <w:tcBorders>
              <w:top w:val="single" w:sz="4" w:space="0" w:color="auto"/>
              <w:left w:val="single" w:sz="4" w:space="0" w:color="auto"/>
              <w:bottom w:val="single" w:sz="4" w:space="0" w:color="auto"/>
              <w:right w:val="single" w:sz="4" w:space="0" w:color="auto"/>
            </w:tcBorders>
            <w:vAlign w:val="center"/>
          </w:tcPr>
          <w:p w14:paraId="2ED611CB" w14:textId="77777777" w:rsidR="0058784B" w:rsidRPr="008D378D" w:rsidRDefault="0058784B" w:rsidP="00497FB3">
            <w:pPr>
              <w:pStyle w:val="BodyText"/>
              <w:spacing w:before="40" w:after="160"/>
              <w:rPr>
                <w:sz w:val="22"/>
                <w:szCs w:val="22"/>
                <w:lang w:val="pt-BR"/>
              </w:rPr>
            </w:pPr>
            <w:r w:rsidRPr="008D378D">
              <w:rPr>
                <w:sz w:val="22"/>
                <w:szCs w:val="22"/>
                <w:lang w:val="pt-BR"/>
              </w:rPr>
              <w:t xml:space="preserve">Detém, direta ou indiretamente, 25% ou mais das ações </w:t>
            </w:r>
          </w:p>
          <w:p w14:paraId="65755403" w14:textId="77777777" w:rsidR="0058784B" w:rsidRPr="008D378D" w:rsidRDefault="0058784B" w:rsidP="00497FB3">
            <w:pPr>
              <w:pStyle w:val="BodyText"/>
              <w:spacing w:before="40" w:after="160"/>
              <w:rPr>
                <w:sz w:val="22"/>
                <w:szCs w:val="22"/>
                <w:lang w:val="pt-BR"/>
              </w:rPr>
            </w:pPr>
            <w:r w:rsidRPr="008D378D">
              <w:rPr>
                <w:sz w:val="22"/>
                <w:szCs w:val="22"/>
                <w:lang w:val="pt-BR"/>
              </w:rPr>
              <w:t>(Sim/Não)</w:t>
            </w:r>
          </w:p>
          <w:p w14:paraId="6124EAED" w14:textId="77777777" w:rsidR="0058784B" w:rsidRPr="008D378D" w:rsidRDefault="0058784B" w:rsidP="00497FB3">
            <w:pPr>
              <w:pStyle w:val="BodyText"/>
              <w:spacing w:before="40" w:after="160"/>
              <w:rPr>
                <w:i/>
                <w:sz w:val="22"/>
                <w:szCs w:val="22"/>
                <w:lang w:val="pt-BR"/>
              </w:rPr>
            </w:pPr>
          </w:p>
        </w:tc>
        <w:tc>
          <w:tcPr>
            <w:tcW w:w="1972" w:type="dxa"/>
            <w:tcBorders>
              <w:top w:val="single" w:sz="4" w:space="0" w:color="auto"/>
              <w:left w:val="single" w:sz="4" w:space="0" w:color="auto"/>
              <w:bottom w:val="single" w:sz="4" w:space="0" w:color="auto"/>
              <w:right w:val="single" w:sz="4" w:space="0" w:color="auto"/>
            </w:tcBorders>
            <w:vAlign w:val="center"/>
            <w:hideMark/>
          </w:tcPr>
          <w:p w14:paraId="60557F41" w14:textId="77777777" w:rsidR="0058784B" w:rsidRPr="008D378D" w:rsidRDefault="0058784B" w:rsidP="00497FB3">
            <w:pPr>
              <w:pStyle w:val="BodyText"/>
              <w:suppressAutoHyphens/>
              <w:spacing w:before="40" w:after="160"/>
              <w:rPr>
                <w:sz w:val="22"/>
                <w:szCs w:val="22"/>
                <w:lang w:val="pt-BR"/>
              </w:rPr>
            </w:pPr>
            <w:r w:rsidRPr="008D378D">
              <w:rPr>
                <w:sz w:val="22"/>
                <w:szCs w:val="22"/>
                <w:lang w:val="pt-BR"/>
              </w:rPr>
              <w:t>Detém, direta ou indiretamente, 25% ou mais dos direitos de voto</w:t>
            </w:r>
          </w:p>
          <w:p w14:paraId="4AFFD5CD" w14:textId="77777777" w:rsidR="0058784B" w:rsidRPr="008D378D" w:rsidRDefault="0058784B" w:rsidP="00497FB3">
            <w:pPr>
              <w:pStyle w:val="BodyText"/>
              <w:spacing w:before="40" w:after="160"/>
              <w:rPr>
                <w:sz w:val="22"/>
                <w:szCs w:val="22"/>
                <w:lang w:val="pt-BR"/>
              </w:rPr>
            </w:pPr>
            <w:r w:rsidRPr="008D378D">
              <w:rPr>
                <w:sz w:val="22"/>
                <w:szCs w:val="22"/>
                <w:lang w:val="pt-BR"/>
              </w:rPr>
              <w:t>(Sim/não)</w:t>
            </w:r>
          </w:p>
        </w:tc>
        <w:tc>
          <w:tcPr>
            <w:tcW w:w="2402" w:type="dxa"/>
            <w:tcBorders>
              <w:top w:val="single" w:sz="4" w:space="0" w:color="auto"/>
              <w:left w:val="single" w:sz="4" w:space="0" w:color="auto"/>
              <w:bottom w:val="single" w:sz="4" w:space="0" w:color="auto"/>
              <w:right w:val="single" w:sz="4" w:space="0" w:color="auto"/>
            </w:tcBorders>
            <w:vAlign w:val="center"/>
            <w:hideMark/>
          </w:tcPr>
          <w:p w14:paraId="53B9F69C" w14:textId="77777777" w:rsidR="0058784B" w:rsidRPr="008D378D" w:rsidRDefault="0058784B" w:rsidP="00497FB3">
            <w:pPr>
              <w:pStyle w:val="BodyText"/>
              <w:spacing w:before="40" w:after="160"/>
              <w:rPr>
                <w:sz w:val="22"/>
                <w:szCs w:val="22"/>
                <w:lang w:val="pt-BR"/>
              </w:rPr>
            </w:pPr>
            <w:r w:rsidRPr="008D378D">
              <w:rPr>
                <w:sz w:val="22"/>
                <w:szCs w:val="22"/>
                <w:lang w:val="pt-BR"/>
              </w:rPr>
              <w:t xml:space="preserve">Tem, direta ou indiretamente, o direito de nomear a maioria do conselho de administração ou </w:t>
            </w:r>
            <w:r w:rsidRPr="008D378D">
              <w:rPr>
                <w:iCs/>
                <w:sz w:val="22"/>
                <w:szCs w:val="22"/>
                <w:lang w:val="pt-BR"/>
              </w:rPr>
              <w:t>equivalente a órgão regulador do</w:t>
            </w:r>
            <w:r w:rsidRPr="008D378D">
              <w:rPr>
                <w:sz w:val="22"/>
                <w:szCs w:val="22"/>
                <w:lang w:val="pt-BR"/>
              </w:rPr>
              <w:t xml:space="preserve"> Licitante</w:t>
            </w:r>
          </w:p>
          <w:p w14:paraId="2036900C" w14:textId="77777777" w:rsidR="0058784B" w:rsidRPr="008D378D" w:rsidRDefault="0058784B" w:rsidP="00497FB3">
            <w:pPr>
              <w:pStyle w:val="BodyText"/>
              <w:spacing w:before="40" w:after="160"/>
              <w:rPr>
                <w:sz w:val="22"/>
                <w:szCs w:val="22"/>
                <w:lang w:val="pt-BR"/>
              </w:rPr>
            </w:pPr>
            <w:r w:rsidRPr="008D378D">
              <w:rPr>
                <w:sz w:val="22"/>
                <w:szCs w:val="22"/>
                <w:lang w:val="pt-BR"/>
              </w:rPr>
              <w:t>(Sim/Não)</w:t>
            </w:r>
          </w:p>
        </w:tc>
      </w:tr>
      <w:tr w:rsidR="0058784B" w:rsidRPr="002E504D" w14:paraId="78F8A296" w14:textId="77777777" w:rsidTr="0058784B">
        <w:trPr>
          <w:trHeight w:val="1816"/>
          <w:jc w:val="center"/>
        </w:trPr>
        <w:tc>
          <w:tcPr>
            <w:tcW w:w="2250" w:type="dxa"/>
            <w:tcBorders>
              <w:top w:val="single" w:sz="4" w:space="0" w:color="auto"/>
              <w:left w:val="single" w:sz="4" w:space="0" w:color="auto"/>
              <w:bottom w:val="single" w:sz="4" w:space="0" w:color="auto"/>
              <w:right w:val="single" w:sz="4" w:space="0" w:color="auto"/>
            </w:tcBorders>
            <w:hideMark/>
          </w:tcPr>
          <w:p w14:paraId="1AF34516" w14:textId="77777777" w:rsidR="0058784B" w:rsidRPr="008D378D" w:rsidRDefault="0058784B" w:rsidP="00497FB3">
            <w:pPr>
              <w:rPr>
                <w:sz w:val="22"/>
                <w:szCs w:val="22"/>
                <w:lang w:val="pt-BR"/>
              </w:rPr>
            </w:pPr>
            <w:r w:rsidRPr="008D378D">
              <w:rPr>
                <w:i/>
                <w:color w:val="212121"/>
                <w:sz w:val="22"/>
                <w:szCs w:val="22"/>
                <w:shd w:val="clear" w:color="auto" w:fill="FFFFFF"/>
                <w:lang w:val="pt-BR"/>
              </w:rPr>
              <w:t>[incluir nome completo (sobrenome, nome do meio e primeiro nome), nacionalidade, país de residência]</w:t>
            </w:r>
            <w:r w:rsidRPr="008D378D">
              <w:rPr>
                <w:sz w:val="22"/>
                <w:szCs w:val="22"/>
                <w:lang w:val="pt-BR"/>
              </w:rPr>
              <w:t xml:space="preserve"> </w:t>
            </w:r>
          </w:p>
        </w:tc>
        <w:tc>
          <w:tcPr>
            <w:tcW w:w="2376" w:type="dxa"/>
            <w:tcBorders>
              <w:top w:val="single" w:sz="4" w:space="0" w:color="auto"/>
              <w:left w:val="single" w:sz="4" w:space="0" w:color="auto"/>
              <w:bottom w:val="single" w:sz="4" w:space="0" w:color="auto"/>
              <w:right w:val="single" w:sz="4" w:space="0" w:color="auto"/>
            </w:tcBorders>
          </w:tcPr>
          <w:p w14:paraId="01AE2740" w14:textId="77777777" w:rsidR="0058784B" w:rsidRPr="008D378D" w:rsidRDefault="0058784B" w:rsidP="00497FB3">
            <w:pPr>
              <w:pStyle w:val="BodyText"/>
              <w:spacing w:before="40" w:after="160"/>
              <w:rPr>
                <w:sz w:val="22"/>
                <w:szCs w:val="22"/>
                <w:lang w:val="pt-BR"/>
              </w:rPr>
            </w:pPr>
          </w:p>
        </w:tc>
        <w:tc>
          <w:tcPr>
            <w:tcW w:w="1972" w:type="dxa"/>
            <w:tcBorders>
              <w:top w:val="single" w:sz="4" w:space="0" w:color="auto"/>
              <w:left w:val="single" w:sz="4" w:space="0" w:color="auto"/>
              <w:bottom w:val="single" w:sz="4" w:space="0" w:color="auto"/>
              <w:right w:val="single" w:sz="4" w:space="0" w:color="auto"/>
            </w:tcBorders>
          </w:tcPr>
          <w:p w14:paraId="112475F4" w14:textId="77777777" w:rsidR="0058784B" w:rsidRPr="008D378D" w:rsidRDefault="0058784B" w:rsidP="00497FB3">
            <w:pPr>
              <w:pStyle w:val="BodyText"/>
              <w:spacing w:before="40" w:after="160"/>
              <w:rPr>
                <w:sz w:val="22"/>
                <w:szCs w:val="22"/>
                <w:lang w:val="pt-BR"/>
              </w:rPr>
            </w:pPr>
          </w:p>
        </w:tc>
        <w:tc>
          <w:tcPr>
            <w:tcW w:w="2402" w:type="dxa"/>
            <w:tcBorders>
              <w:top w:val="single" w:sz="4" w:space="0" w:color="auto"/>
              <w:left w:val="single" w:sz="4" w:space="0" w:color="auto"/>
              <w:bottom w:val="single" w:sz="4" w:space="0" w:color="auto"/>
              <w:right w:val="single" w:sz="4" w:space="0" w:color="auto"/>
            </w:tcBorders>
          </w:tcPr>
          <w:p w14:paraId="3ECDD1DB" w14:textId="77777777" w:rsidR="0058784B" w:rsidRPr="008D378D" w:rsidRDefault="0058784B" w:rsidP="00497FB3">
            <w:pPr>
              <w:pStyle w:val="BodyText"/>
              <w:spacing w:before="40" w:after="160"/>
              <w:rPr>
                <w:sz w:val="22"/>
                <w:szCs w:val="22"/>
                <w:lang w:val="pt-BR"/>
              </w:rPr>
            </w:pPr>
          </w:p>
        </w:tc>
      </w:tr>
    </w:tbl>
    <w:p w14:paraId="440B4BEA" w14:textId="77777777" w:rsidR="00BC73B1" w:rsidRPr="008D378D" w:rsidRDefault="00BC73B1" w:rsidP="00BC73B1">
      <w:pPr>
        <w:jc w:val="both"/>
        <w:rPr>
          <w:lang w:val="pt-BR"/>
        </w:rPr>
      </w:pPr>
    </w:p>
    <w:p w14:paraId="006C195E" w14:textId="77777777" w:rsidR="00BC73B1" w:rsidRPr="008D378D" w:rsidRDefault="00BC73B1" w:rsidP="00BC73B1">
      <w:pPr>
        <w:jc w:val="both"/>
        <w:rPr>
          <w:b/>
          <w:i/>
          <w:lang w:val="pt-BR"/>
        </w:rPr>
      </w:pPr>
      <w:r w:rsidRPr="008D378D">
        <w:rPr>
          <w:b/>
          <w:i/>
          <w:lang w:val="pt-BR"/>
        </w:rPr>
        <w:t>Ou</w:t>
      </w:r>
    </w:p>
    <w:p w14:paraId="4E15D7F4" w14:textId="77777777" w:rsidR="00BC73B1" w:rsidRPr="008D378D" w:rsidRDefault="00BC73B1" w:rsidP="00BC73B1">
      <w:pPr>
        <w:jc w:val="both"/>
        <w:rPr>
          <w:i/>
          <w:lang w:val="pt-BR"/>
        </w:rPr>
      </w:pPr>
    </w:p>
    <w:p w14:paraId="370A9D4F" w14:textId="77777777" w:rsidR="00BC73B1" w:rsidRPr="008D378D" w:rsidRDefault="00BC73B1" w:rsidP="00BC73B1">
      <w:pPr>
        <w:ind w:left="284" w:hanging="284"/>
        <w:jc w:val="both"/>
        <w:rPr>
          <w:lang w:val="pt-BR"/>
        </w:rPr>
      </w:pPr>
      <w:r w:rsidRPr="008D378D">
        <w:rPr>
          <w:lang w:val="pt-BR"/>
        </w:rPr>
        <w:t>(ii) Declaramos não haver nenhum Proprietário Beneficiário que atenda a uma ou mais das seguintes condições:</w:t>
      </w:r>
    </w:p>
    <w:p w14:paraId="2D41B3B2" w14:textId="77777777" w:rsidR="00BC73B1" w:rsidRPr="008D378D" w:rsidRDefault="00BC73B1" w:rsidP="00BC73B1">
      <w:pPr>
        <w:ind w:left="284" w:hanging="284"/>
        <w:jc w:val="both"/>
        <w:rPr>
          <w:lang w:val="pt-BR"/>
        </w:rPr>
      </w:pPr>
    </w:p>
    <w:p w14:paraId="4C977EE4" w14:textId="77777777" w:rsidR="00BC73B1" w:rsidRPr="008D378D" w:rsidRDefault="00BC73B1" w:rsidP="00BC73B1">
      <w:pPr>
        <w:pStyle w:val="ListParagraph"/>
        <w:numPr>
          <w:ilvl w:val="0"/>
          <w:numId w:val="79"/>
        </w:numPr>
        <w:spacing w:line="276" w:lineRule="auto"/>
        <w:jc w:val="both"/>
        <w:rPr>
          <w:iCs/>
          <w:szCs w:val="20"/>
          <w:lang w:val="pt-BR"/>
        </w:rPr>
      </w:pPr>
      <w:bookmarkStart w:id="662" w:name="_Hlk70614098"/>
      <w:r w:rsidRPr="008D378D">
        <w:rPr>
          <w:iCs/>
          <w:lang w:val="pt-BR"/>
        </w:rPr>
        <w:t>detém, direta ou indiretamente, 25% ou mais das ações;</w:t>
      </w:r>
    </w:p>
    <w:p w14:paraId="6AEBD8C0" w14:textId="77777777" w:rsidR="00BC73B1" w:rsidRPr="008D378D" w:rsidRDefault="00BC73B1" w:rsidP="00BC73B1">
      <w:pPr>
        <w:pStyle w:val="ListParagraph"/>
        <w:numPr>
          <w:ilvl w:val="0"/>
          <w:numId w:val="79"/>
        </w:numPr>
        <w:spacing w:line="276" w:lineRule="auto"/>
        <w:jc w:val="both"/>
        <w:rPr>
          <w:iCs/>
          <w:lang w:val="pt-BR"/>
        </w:rPr>
      </w:pPr>
      <w:r w:rsidRPr="008D378D">
        <w:rPr>
          <w:iCs/>
          <w:lang w:val="pt-BR"/>
        </w:rPr>
        <w:t xml:space="preserve"> detém, direta ou indiretamente, 25% ou mais dos direitos de voto;</w:t>
      </w:r>
    </w:p>
    <w:p w14:paraId="74E73B7A" w14:textId="77777777" w:rsidR="00BC73B1" w:rsidRPr="008D378D" w:rsidRDefault="00BC73B1" w:rsidP="00BC73B1">
      <w:pPr>
        <w:pStyle w:val="ListParagraph"/>
        <w:numPr>
          <w:ilvl w:val="0"/>
          <w:numId w:val="79"/>
        </w:numPr>
        <w:spacing w:line="276" w:lineRule="auto"/>
        <w:jc w:val="both"/>
        <w:rPr>
          <w:iCs/>
          <w:lang w:val="pt-BR"/>
        </w:rPr>
      </w:pPr>
      <w:r w:rsidRPr="008D378D">
        <w:rPr>
          <w:iCs/>
          <w:lang w:val="pt-BR"/>
        </w:rPr>
        <w:t>tem, direta ou indiretamente, o direito de nomear a maioria dos integrantes do conselho de administração, ou equivalente a órgão regulador do</w:t>
      </w:r>
      <w:bookmarkEnd w:id="662"/>
      <w:r w:rsidRPr="008D378D">
        <w:rPr>
          <w:iCs/>
          <w:lang w:val="pt-BR"/>
        </w:rPr>
        <w:t xml:space="preserve"> Licitante.</w:t>
      </w:r>
    </w:p>
    <w:p w14:paraId="65E1AFBA" w14:textId="77777777" w:rsidR="00BC73B1" w:rsidRPr="008D378D" w:rsidRDefault="00BC73B1" w:rsidP="00BC73B1">
      <w:pPr>
        <w:ind w:left="360"/>
        <w:jc w:val="both"/>
        <w:rPr>
          <w:lang w:val="pt-BR"/>
        </w:rPr>
      </w:pPr>
    </w:p>
    <w:p w14:paraId="1E1F6EE1" w14:textId="77777777" w:rsidR="00BC73B1" w:rsidRPr="008D378D" w:rsidRDefault="00BC73B1" w:rsidP="00BC73B1">
      <w:pPr>
        <w:jc w:val="both"/>
        <w:rPr>
          <w:b/>
          <w:i/>
          <w:lang w:val="pt-BR"/>
        </w:rPr>
      </w:pPr>
      <w:r w:rsidRPr="008D378D">
        <w:rPr>
          <w:b/>
          <w:i/>
          <w:lang w:val="pt-BR"/>
        </w:rPr>
        <w:t xml:space="preserve">Ou </w:t>
      </w:r>
    </w:p>
    <w:p w14:paraId="36ED6E54" w14:textId="77777777" w:rsidR="00BC73B1" w:rsidRPr="008D378D" w:rsidRDefault="00BC73B1" w:rsidP="00BC73B1">
      <w:pPr>
        <w:ind w:left="426" w:hanging="426"/>
        <w:jc w:val="both"/>
        <w:rPr>
          <w:lang w:val="pt-BR"/>
        </w:rPr>
      </w:pPr>
      <w:bookmarkStart w:id="663" w:name="_Hlk74763298"/>
    </w:p>
    <w:p w14:paraId="4DAE5605" w14:textId="77777777" w:rsidR="00BC73B1" w:rsidRPr="008D378D" w:rsidRDefault="00BC73B1" w:rsidP="00BC73B1">
      <w:pPr>
        <w:ind w:left="426" w:hanging="426"/>
        <w:jc w:val="both"/>
        <w:rPr>
          <w:color w:val="212121"/>
          <w:shd w:val="clear" w:color="auto" w:fill="FFFFFF"/>
          <w:lang w:val="pt-BR"/>
        </w:rPr>
      </w:pPr>
      <w:r w:rsidRPr="008D378D">
        <w:rPr>
          <w:lang w:val="pt-BR"/>
        </w:rPr>
        <w:t>(</w:t>
      </w:r>
      <w:proofErr w:type="spellStart"/>
      <w:r w:rsidRPr="008D378D">
        <w:rPr>
          <w:lang w:val="pt-BR"/>
        </w:rPr>
        <w:t>iii</w:t>
      </w:r>
      <w:proofErr w:type="spellEnd"/>
      <w:r w:rsidRPr="008D378D">
        <w:rPr>
          <w:lang w:val="pt-BR"/>
        </w:rPr>
        <w:t xml:space="preserve">) </w:t>
      </w:r>
      <w:bookmarkStart w:id="664" w:name="_Hlk51362090"/>
      <w:r w:rsidRPr="008D378D">
        <w:rPr>
          <w:iCs/>
          <w:lang w:val="pt-BR"/>
        </w:rPr>
        <w:t xml:space="preserve">Declaramos que não fomos capazes de identificar qualquer Proprietário </w:t>
      </w:r>
      <w:r w:rsidRPr="008D378D">
        <w:rPr>
          <w:lang w:val="pt-BR"/>
        </w:rPr>
        <w:t>Beneficiário</w:t>
      </w:r>
      <w:r w:rsidRPr="008D378D">
        <w:rPr>
          <w:iCs/>
          <w:lang w:val="pt-BR"/>
        </w:rPr>
        <w:t xml:space="preserve"> que atenda a uma ou mais das seguintes condições</w:t>
      </w:r>
      <w:bookmarkEnd w:id="664"/>
      <w:r w:rsidRPr="008D378D">
        <w:rPr>
          <w:iCs/>
          <w:lang w:val="pt-BR"/>
        </w:rPr>
        <w:t>:</w:t>
      </w:r>
      <w:r w:rsidRPr="008D378D">
        <w:rPr>
          <w:i/>
          <w:lang w:val="pt-BR"/>
        </w:rPr>
        <w:t xml:space="preserve"> [se esta opção for selecionada, o Licitante deve fornecer uma explicação sobre o motivo pelo qual não foi capaz de identificar nenhum Proprietário Beneficiário].</w:t>
      </w:r>
    </w:p>
    <w:p w14:paraId="3426DEED" w14:textId="77777777" w:rsidR="00BC73B1" w:rsidRPr="008D378D" w:rsidRDefault="00BC73B1" w:rsidP="00BC73B1">
      <w:pPr>
        <w:jc w:val="both"/>
        <w:rPr>
          <w:color w:val="212121"/>
          <w:shd w:val="clear" w:color="auto" w:fill="FFFFFF"/>
          <w:lang w:val="pt-BR"/>
        </w:rPr>
      </w:pPr>
    </w:p>
    <w:p w14:paraId="5242ED28" w14:textId="77777777" w:rsidR="00BC73B1" w:rsidRPr="008D378D" w:rsidRDefault="00BC73B1" w:rsidP="00BC73B1">
      <w:pPr>
        <w:pStyle w:val="ListParagraph"/>
        <w:numPr>
          <w:ilvl w:val="0"/>
          <w:numId w:val="79"/>
        </w:numPr>
        <w:spacing w:line="276" w:lineRule="auto"/>
        <w:jc w:val="both"/>
        <w:rPr>
          <w:iCs/>
          <w:szCs w:val="20"/>
          <w:lang w:val="pt-BR"/>
        </w:rPr>
      </w:pPr>
      <w:r w:rsidRPr="008D378D">
        <w:rPr>
          <w:iCs/>
          <w:lang w:val="pt-BR"/>
        </w:rPr>
        <w:t>detém, direta ou indiretamente, 25% ou mais das ações;</w:t>
      </w:r>
    </w:p>
    <w:p w14:paraId="6C91072C" w14:textId="77777777" w:rsidR="00BC73B1" w:rsidRPr="008D378D" w:rsidRDefault="00BC73B1" w:rsidP="00BC73B1">
      <w:pPr>
        <w:pStyle w:val="ListParagraph"/>
        <w:numPr>
          <w:ilvl w:val="0"/>
          <w:numId w:val="79"/>
        </w:numPr>
        <w:spacing w:line="276" w:lineRule="auto"/>
        <w:jc w:val="both"/>
        <w:rPr>
          <w:iCs/>
          <w:lang w:val="pt-BR"/>
        </w:rPr>
      </w:pPr>
      <w:r w:rsidRPr="008D378D">
        <w:rPr>
          <w:iCs/>
          <w:lang w:val="pt-BR"/>
        </w:rPr>
        <w:t>detém, direta ou indiretamente, 25% ou mais dos direitos de voto;</w:t>
      </w:r>
    </w:p>
    <w:p w14:paraId="12CD158E" w14:textId="77777777" w:rsidR="00BC73B1" w:rsidRPr="008D378D" w:rsidRDefault="00BC73B1" w:rsidP="00BC73B1">
      <w:pPr>
        <w:pStyle w:val="ListParagraph"/>
        <w:numPr>
          <w:ilvl w:val="0"/>
          <w:numId w:val="79"/>
        </w:numPr>
        <w:spacing w:line="276" w:lineRule="auto"/>
        <w:jc w:val="both"/>
        <w:rPr>
          <w:iCs/>
          <w:lang w:val="pt-BR"/>
        </w:rPr>
      </w:pPr>
      <w:r w:rsidRPr="008D378D">
        <w:rPr>
          <w:iCs/>
          <w:lang w:val="pt-BR"/>
        </w:rPr>
        <w:t>tem, direta ou indiretamente, o direito de nomear a maioria dos integrantes do conselho de administração, ou equivalente a órgão regulador do Licitante.</w:t>
      </w:r>
    </w:p>
    <w:bookmarkEnd w:id="663"/>
    <w:p w14:paraId="60C091B8" w14:textId="74C91D72" w:rsidR="00C45E7F" w:rsidRPr="008D378D" w:rsidRDefault="00C45E7F">
      <w:pPr>
        <w:rPr>
          <w:lang w:val="pt-BR"/>
        </w:rPr>
      </w:pPr>
      <w:r w:rsidRPr="008D378D">
        <w:rPr>
          <w:lang w:val="pt-BR"/>
        </w:rPr>
        <w:br w:type="page"/>
      </w:r>
    </w:p>
    <w:p w14:paraId="1CBBBE93" w14:textId="77777777" w:rsidR="00C45E7F" w:rsidRPr="008D378D" w:rsidRDefault="00C45E7F" w:rsidP="00C45E7F">
      <w:pPr>
        <w:tabs>
          <w:tab w:val="right" w:pos="4140"/>
          <w:tab w:val="left" w:pos="4500"/>
          <w:tab w:val="right" w:pos="9000"/>
          <w:tab w:val="left" w:pos="10080"/>
          <w:tab w:val="left" w:pos="10170"/>
        </w:tabs>
        <w:spacing w:before="240"/>
        <w:jc w:val="both"/>
        <w:rPr>
          <w:lang w:val="pt-BR"/>
        </w:rPr>
      </w:pPr>
      <w:r w:rsidRPr="008D378D">
        <w:rPr>
          <w:b/>
          <w:lang w:val="pt-BR"/>
        </w:rPr>
        <w:lastRenderedPageBreak/>
        <w:t>Nome do Licitante:</w:t>
      </w:r>
      <w:r w:rsidRPr="008D378D">
        <w:rPr>
          <w:lang w:val="pt-BR"/>
        </w:rPr>
        <w:t xml:space="preserve"> </w:t>
      </w:r>
      <w:r w:rsidRPr="008D378D">
        <w:rPr>
          <w:i/>
          <w:lang w:val="pt-BR"/>
        </w:rPr>
        <w:t>*[inserir o nome completo da pessoa que assina a Oferta]</w:t>
      </w:r>
    </w:p>
    <w:p w14:paraId="698AC898" w14:textId="77777777" w:rsidR="00C45E7F" w:rsidRPr="008D378D" w:rsidRDefault="00C45E7F" w:rsidP="00C45E7F">
      <w:pPr>
        <w:tabs>
          <w:tab w:val="right" w:pos="4140"/>
          <w:tab w:val="left" w:pos="4500"/>
          <w:tab w:val="right" w:pos="9000"/>
          <w:tab w:val="left" w:pos="10080"/>
          <w:tab w:val="left" w:pos="10170"/>
        </w:tabs>
        <w:spacing w:before="240"/>
        <w:jc w:val="both"/>
        <w:rPr>
          <w:lang w:val="pt-BR"/>
        </w:rPr>
      </w:pPr>
      <w:r w:rsidRPr="008D378D">
        <w:rPr>
          <w:b/>
          <w:lang w:val="pt-BR"/>
        </w:rPr>
        <w:t>Nome da pessoa devidamente autorizada a assinar a Oferta em nome do Licitante:</w:t>
      </w:r>
      <w:r w:rsidRPr="008D378D">
        <w:rPr>
          <w:lang w:val="pt-BR"/>
        </w:rPr>
        <w:t xml:space="preserve"> </w:t>
      </w:r>
      <w:r w:rsidRPr="008D378D">
        <w:rPr>
          <w:i/>
          <w:lang w:val="pt-BR"/>
        </w:rPr>
        <w:t>**[inserir o nome completo da pessoa devidamente autorizada a assinar a Oferta]</w:t>
      </w:r>
    </w:p>
    <w:p w14:paraId="0C3E5C18" w14:textId="77777777" w:rsidR="00C45E7F" w:rsidRPr="008D378D" w:rsidRDefault="00C45E7F" w:rsidP="00C45E7F">
      <w:pPr>
        <w:tabs>
          <w:tab w:val="right" w:pos="4140"/>
          <w:tab w:val="left" w:pos="4500"/>
          <w:tab w:val="right" w:pos="9000"/>
          <w:tab w:val="left" w:pos="10080"/>
          <w:tab w:val="left" w:pos="10170"/>
        </w:tabs>
        <w:spacing w:before="240"/>
        <w:jc w:val="both"/>
        <w:rPr>
          <w:lang w:val="pt-BR"/>
        </w:rPr>
      </w:pPr>
      <w:r w:rsidRPr="008D378D">
        <w:rPr>
          <w:b/>
          <w:lang w:val="pt-BR"/>
        </w:rPr>
        <w:t>Título ou Cargo da pessoa que assina a Oferta:</w:t>
      </w:r>
      <w:r w:rsidRPr="008D378D">
        <w:rPr>
          <w:lang w:val="pt-BR"/>
        </w:rPr>
        <w:t xml:space="preserve"> </w:t>
      </w:r>
      <w:r w:rsidRPr="008D378D">
        <w:rPr>
          <w:i/>
          <w:lang w:val="pt-BR"/>
        </w:rPr>
        <w:t>[inserir o cargo completo pessoa que assina a Oferta]</w:t>
      </w:r>
    </w:p>
    <w:p w14:paraId="4F5FB546" w14:textId="77777777" w:rsidR="00C45E7F" w:rsidRPr="008D378D" w:rsidRDefault="00C45E7F" w:rsidP="00C45E7F">
      <w:pPr>
        <w:tabs>
          <w:tab w:val="right" w:pos="4140"/>
          <w:tab w:val="left" w:pos="4500"/>
          <w:tab w:val="right" w:pos="9000"/>
          <w:tab w:val="left" w:pos="10080"/>
          <w:tab w:val="left" w:pos="10170"/>
        </w:tabs>
        <w:spacing w:before="240"/>
        <w:jc w:val="both"/>
        <w:rPr>
          <w:lang w:val="pt-BR"/>
        </w:rPr>
      </w:pPr>
      <w:r w:rsidRPr="008D378D">
        <w:rPr>
          <w:b/>
          <w:lang w:val="pt-BR"/>
        </w:rPr>
        <w:t>Assinatura da pessoa acima nomeada:</w:t>
      </w:r>
      <w:r w:rsidRPr="008D378D">
        <w:rPr>
          <w:lang w:val="pt-BR"/>
        </w:rPr>
        <w:t xml:space="preserve"> </w:t>
      </w:r>
      <w:r w:rsidRPr="008D378D">
        <w:rPr>
          <w:i/>
          <w:lang w:val="pt-BR"/>
        </w:rPr>
        <w:t>[assinatura da pessoa cujo nome e cargo são indicados acima]</w:t>
      </w:r>
    </w:p>
    <w:p w14:paraId="25BA0CE2" w14:textId="77777777" w:rsidR="00C45E7F" w:rsidRPr="008D378D" w:rsidRDefault="00C45E7F" w:rsidP="00C45E7F">
      <w:pPr>
        <w:tabs>
          <w:tab w:val="right" w:pos="4140"/>
          <w:tab w:val="left" w:pos="4500"/>
          <w:tab w:val="right" w:pos="9000"/>
          <w:tab w:val="left" w:pos="10080"/>
          <w:tab w:val="left" w:pos="10170"/>
        </w:tabs>
        <w:spacing w:before="240"/>
        <w:jc w:val="both"/>
        <w:rPr>
          <w:u w:val="single"/>
          <w:lang w:val="pt-BR"/>
        </w:rPr>
      </w:pPr>
      <w:r w:rsidRPr="008D378D">
        <w:rPr>
          <w:b/>
          <w:lang w:val="pt-BR"/>
        </w:rPr>
        <w:t>Data da assinatura:</w:t>
      </w:r>
      <w:r w:rsidRPr="008D378D">
        <w:rPr>
          <w:lang w:val="pt-BR"/>
        </w:rPr>
        <w:t xml:space="preserve"> </w:t>
      </w:r>
      <w:r w:rsidRPr="008D378D">
        <w:rPr>
          <w:i/>
          <w:lang w:val="pt-BR"/>
        </w:rPr>
        <w:t>[inserir a data da assinatura] [inserir o dia, o mês e o ano]</w:t>
      </w:r>
    </w:p>
    <w:p w14:paraId="6D8CF465" w14:textId="77777777" w:rsidR="00C45E7F" w:rsidRPr="008D378D" w:rsidRDefault="00C45E7F" w:rsidP="00C45E7F">
      <w:pPr>
        <w:jc w:val="both"/>
        <w:rPr>
          <w:sz w:val="20"/>
          <w:lang w:val="pt-BR"/>
        </w:rPr>
      </w:pPr>
    </w:p>
    <w:p w14:paraId="5388ACAB" w14:textId="77777777" w:rsidR="00C45E7F" w:rsidRPr="008D378D" w:rsidRDefault="00C45E7F" w:rsidP="00C45E7F">
      <w:pPr>
        <w:jc w:val="both"/>
        <w:rPr>
          <w:sz w:val="20"/>
          <w:lang w:val="pt-BR"/>
        </w:rPr>
      </w:pPr>
    </w:p>
    <w:p w14:paraId="3D54FE34" w14:textId="77777777" w:rsidR="00C45E7F" w:rsidRPr="008D378D" w:rsidRDefault="00C45E7F" w:rsidP="00C45E7F">
      <w:pPr>
        <w:jc w:val="both"/>
        <w:rPr>
          <w:sz w:val="20"/>
          <w:lang w:val="pt-BR"/>
        </w:rPr>
      </w:pPr>
    </w:p>
    <w:p w14:paraId="00A8E1D1" w14:textId="77777777" w:rsidR="00C45E7F" w:rsidRPr="008D378D" w:rsidRDefault="00C45E7F" w:rsidP="00C45E7F">
      <w:pPr>
        <w:jc w:val="both"/>
        <w:rPr>
          <w:sz w:val="20"/>
          <w:szCs w:val="20"/>
          <w:lang w:val="pt-BR"/>
        </w:rPr>
      </w:pPr>
      <w:r w:rsidRPr="008D378D">
        <w:rPr>
          <w:sz w:val="20"/>
          <w:lang w:val="pt-BR"/>
        </w:rPr>
        <w:t xml:space="preserve">* No caso de Oferta apresentada por uma ACS, especifique o nome da ACS como Licitante. No caso do Licitante ser uma ACS, cada </w:t>
      </w:r>
      <w:r w:rsidRPr="008D378D">
        <w:rPr>
          <w:sz w:val="20"/>
          <w:szCs w:val="20"/>
          <w:lang w:val="pt-BR"/>
        </w:rPr>
        <w:t xml:space="preserve">referência ao “Licitante” no Formulário de </w:t>
      </w:r>
      <w:r w:rsidRPr="008D378D">
        <w:rPr>
          <w:iCs/>
          <w:sz w:val="20"/>
          <w:szCs w:val="20"/>
          <w:lang w:val="pt-BR"/>
        </w:rPr>
        <w:t>Divulgação da Propriedade Beneficiária</w:t>
      </w:r>
      <w:r w:rsidRPr="008D378D">
        <w:rPr>
          <w:sz w:val="20"/>
          <w:szCs w:val="20"/>
          <w:lang w:val="pt-BR"/>
        </w:rPr>
        <w:t xml:space="preserve"> (incluindo esta Introdução) deve ser lida como se referindo ao membro do ACS.</w:t>
      </w:r>
    </w:p>
    <w:p w14:paraId="69EBC8FE" w14:textId="77777777" w:rsidR="00C45E7F" w:rsidRPr="008D378D" w:rsidRDefault="00C45E7F" w:rsidP="00C45E7F">
      <w:pPr>
        <w:jc w:val="both"/>
        <w:rPr>
          <w:sz w:val="20"/>
          <w:lang w:val="pt-BR"/>
        </w:rPr>
      </w:pPr>
      <w:r w:rsidRPr="008D378D">
        <w:rPr>
          <w:sz w:val="20"/>
          <w:lang w:val="pt-BR"/>
        </w:rPr>
        <w:t>** A pessoa que assina a Oferta terá poder outorgado por procuração pelo Licitante. A procuração será anexada aos documentos e formulários da Oferta.</w:t>
      </w:r>
    </w:p>
    <w:p w14:paraId="3886C6A6" w14:textId="77777777" w:rsidR="00B74D70" w:rsidRPr="008D378D" w:rsidRDefault="00C45E7F" w:rsidP="00C45E7F">
      <w:pPr>
        <w:spacing w:before="120" w:after="200"/>
        <w:jc w:val="both"/>
        <w:rPr>
          <w:b/>
          <w:bCs/>
          <w:color w:val="000000"/>
          <w:lang w:val="pt-BR" w:eastAsia="pt-BR"/>
        </w:rPr>
      </w:pPr>
      <w:r w:rsidRPr="008D378D">
        <w:rPr>
          <w:sz w:val="20"/>
          <w:lang w:val="pt-BR"/>
        </w:rPr>
        <w:t xml:space="preserve">*** Entende-se </w:t>
      </w:r>
      <w:r w:rsidRPr="008D378D">
        <w:rPr>
          <w:color w:val="212121"/>
          <w:sz w:val="20"/>
          <w:szCs w:val="20"/>
          <w:lang w:val="pt-BR"/>
        </w:rPr>
        <w:t>que qualquer informação falsa ou enganosa que tenha sido fornecida com relação a esta exigência poderá resultar em ações ou sanções pelo Banco de acordo com suas regras e políticas</w:t>
      </w:r>
      <w:r w:rsidRPr="008D378D">
        <w:rPr>
          <w:b/>
          <w:bCs/>
          <w:color w:val="000000"/>
          <w:lang w:val="pt-BR" w:eastAsia="pt-BR"/>
        </w:rPr>
        <w:t xml:space="preserve"> </w:t>
      </w:r>
    </w:p>
    <w:p w14:paraId="1B30ADA9" w14:textId="102D64F5" w:rsidR="00DA5F2E" w:rsidRPr="008D378D" w:rsidRDefault="00DA5F2E" w:rsidP="00C45E7F">
      <w:pPr>
        <w:spacing w:before="120" w:after="200"/>
        <w:jc w:val="both"/>
        <w:rPr>
          <w:b/>
          <w:bCs/>
          <w:color w:val="000000"/>
          <w:sz w:val="28"/>
          <w:szCs w:val="28"/>
          <w:lang w:val="pt-BR" w:eastAsia="pt-BR"/>
        </w:rPr>
      </w:pPr>
      <w:r w:rsidRPr="008D378D">
        <w:rPr>
          <w:b/>
          <w:bCs/>
          <w:color w:val="000000"/>
          <w:lang w:val="pt-BR" w:eastAsia="pt-BR"/>
        </w:rPr>
        <w:br w:type="page"/>
      </w:r>
    </w:p>
    <w:p w14:paraId="52188775" w14:textId="77777777" w:rsidR="00A27CAB" w:rsidRPr="008D378D" w:rsidRDefault="00A27CAB" w:rsidP="00A27CAB">
      <w:pPr>
        <w:pStyle w:val="Head02"/>
        <w:rPr>
          <w:rFonts w:ascii="Times New Roman" w:hAnsi="Times New Roman" w:cs="Times New Roman"/>
          <w:sz w:val="40"/>
          <w:szCs w:val="40"/>
          <w:lang w:val="pt-BR"/>
        </w:rPr>
      </w:pPr>
      <w:bookmarkStart w:id="665" w:name="_Toc55669423"/>
      <w:bookmarkEnd w:id="648"/>
      <w:r w:rsidRPr="008D378D">
        <w:rPr>
          <w:rFonts w:ascii="Times New Roman" w:hAnsi="Times New Roman" w:cs="Times New Roman"/>
          <w:sz w:val="40"/>
          <w:szCs w:val="40"/>
          <w:lang w:val="pt-BR"/>
        </w:rPr>
        <w:lastRenderedPageBreak/>
        <w:t>Carta de Aceitação</w:t>
      </w:r>
      <w:bookmarkEnd w:id="665"/>
    </w:p>
    <w:p w14:paraId="1211749D" w14:textId="77777777" w:rsidR="00A27CAB" w:rsidRPr="008D378D" w:rsidRDefault="00A27CAB" w:rsidP="00A27CAB">
      <w:pPr>
        <w:pStyle w:val="BodyText"/>
        <w:rPr>
          <w:b/>
          <w:i/>
          <w:sz w:val="24"/>
          <w:lang w:val="pt-BR"/>
        </w:rPr>
      </w:pPr>
    </w:p>
    <w:p w14:paraId="42B36E19" w14:textId="47CD9003" w:rsidR="00A27CAB" w:rsidRPr="008D378D" w:rsidRDefault="00A27CAB" w:rsidP="00A27CAB">
      <w:pPr>
        <w:jc w:val="center"/>
        <w:rPr>
          <w:bCs/>
          <w:i/>
          <w:iCs/>
          <w:lang w:val="pt-BR"/>
        </w:rPr>
      </w:pPr>
      <w:bookmarkStart w:id="666" w:name="_Hlk66287118"/>
      <w:r w:rsidRPr="008D378D">
        <w:rPr>
          <w:bCs/>
          <w:i/>
          <w:iCs/>
          <w:lang w:val="pt-BR"/>
        </w:rPr>
        <w:t>[em papel timbrado do Contratante]</w:t>
      </w:r>
    </w:p>
    <w:bookmarkEnd w:id="666"/>
    <w:p w14:paraId="4473662D" w14:textId="77777777" w:rsidR="00A27CAB" w:rsidRPr="008D378D" w:rsidRDefault="00A27CAB" w:rsidP="00A27CAB">
      <w:pPr>
        <w:jc w:val="center"/>
        <w:rPr>
          <w:b/>
          <w:lang w:val="pt-BR"/>
        </w:rPr>
      </w:pPr>
    </w:p>
    <w:p w14:paraId="2A6128CA" w14:textId="58457B0D" w:rsidR="00A27CAB" w:rsidRPr="008D378D" w:rsidRDefault="00A27CAB" w:rsidP="00A27CAB">
      <w:pPr>
        <w:jc w:val="both"/>
        <w:rPr>
          <w:color w:val="000000"/>
          <w:sz w:val="27"/>
          <w:szCs w:val="27"/>
          <w:lang w:val="pt-BR" w:eastAsia="pt-BR"/>
        </w:rPr>
      </w:pPr>
      <w:bookmarkStart w:id="667" w:name="_Hlk66286670"/>
      <w:r w:rsidRPr="008D378D">
        <w:rPr>
          <w:b/>
          <w:bCs/>
          <w:i/>
          <w:iCs/>
          <w:color w:val="000000"/>
          <w:lang w:val="pt-BR" w:eastAsia="pt-BR"/>
        </w:rPr>
        <w:t>[A Carta de Aceitação será a base para a constituição do Contrato conforme estabelecido nas IAL 40 e 41. Este formulário padrão da Carta de Aceitação deverá ser preenchid</w:t>
      </w:r>
      <w:r w:rsidR="00523445" w:rsidRPr="008D378D">
        <w:rPr>
          <w:b/>
          <w:bCs/>
          <w:i/>
          <w:iCs/>
          <w:color w:val="000000"/>
          <w:lang w:val="pt-BR" w:eastAsia="pt-BR"/>
        </w:rPr>
        <w:t>o</w:t>
      </w:r>
      <w:r w:rsidRPr="008D378D">
        <w:rPr>
          <w:b/>
          <w:bCs/>
          <w:i/>
          <w:iCs/>
          <w:color w:val="000000"/>
          <w:lang w:val="pt-BR" w:eastAsia="pt-BR"/>
        </w:rPr>
        <w:t xml:space="preserve"> e enviad</w:t>
      </w:r>
      <w:r w:rsidR="00523445" w:rsidRPr="008D378D">
        <w:rPr>
          <w:b/>
          <w:bCs/>
          <w:i/>
          <w:iCs/>
          <w:color w:val="000000"/>
          <w:lang w:val="pt-BR" w:eastAsia="pt-BR"/>
        </w:rPr>
        <w:t>o</w:t>
      </w:r>
      <w:r w:rsidRPr="008D378D">
        <w:rPr>
          <w:b/>
          <w:bCs/>
          <w:i/>
          <w:iCs/>
          <w:color w:val="000000"/>
          <w:lang w:val="pt-BR" w:eastAsia="pt-BR"/>
        </w:rPr>
        <w:t xml:space="preserve"> ao Licitante selecionado, somente após a avaliação das Ofertas ter sido concluída, sujeit</w:t>
      </w:r>
      <w:r w:rsidR="00927EDA" w:rsidRPr="008D378D">
        <w:rPr>
          <w:b/>
          <w:bCs/>
          <w:i/>
          <w:iCs/>
          <w:color w:val="000000"/>
          <w:lang w:val="pt-BR" w:eastAsia="pt-BR"/>
        </w:rPr>
        <w:t>a</w:t>
      </w:r>
      <w:r w:rsidRPr="008D378D">
        <w:rPr>
          <w:b/>
          <w:bCs/>
          <w:i/>
          <w:iCs/>
          <w:color w:val="000000"/>
          <w:lang w:val="pt-BR" w:eastAsia="pt-BR"/>
        </w:rPr>
        <w:t xml:space="preserve"> a qualquer revisão do Banco exigida pelo Acordo de Empréstimo.]</w:t>
      </w:r>
    </w:p>
    <w:bookmarkEnd w:id="667"/>
    <w:p w14:paraId="69EA5C3B" w14:textId="7BE4FB6D" w:rsidR="009E78D1" w:rsidRPr="008D378D" w:rsidRDefault="009E78D1" w:rsidP="009E78D1">
      <w:pPr>
        <w:spacing w:line="480" w:lineRule="atLeast"/>
        <w:jc w:val="right"/>
        <w:rPr>
          <w:i/>
          <w:iCs/>
          <w:color w:val="000000"/>
          <w:lang w:val="pt-BR" w:eastAsia="pt-BR"/>
        </w:rPr>
      </w:pPr>
      <w:r w:rsidRPr="008D378D">
        <w:rPr>
          <w:i/>
          <w:iCs/>
          <w:color w:val="000000"/>
          <w:spacing w:val="-3"/>
          <w:lang w:val="pt-BR" w:eastAsia="pt-BR"/>
        </w:rPr>
        <w:t xml:space="preserve">[inserir </w:t>
      </w:r>
      <w:r w:rsidR="00803DB9" w:rsidRPr="008D378D">
        <w:rPr>
          <w:i/>
          <w:iCs/>
          <w:color w:val="000000"/>
          <w:spacing w:val="-3"/>
          <w:lang w:val="pt-BR" w:eastAsia="pt-BR"/>
        </w:rPr>
        <w:t xml:space="preserve">a </w:t>
      </w:r>
      <w:r w:rsidRPr="008D378D">
        <w:rPr>
          <w:i/>
          <w:iCs/>
          <w:color w:val="000000"/>
          <w:spacing w:val="-3"/>
          <w:lang w:val="pt-BR" w:eastAsia="pt-BR"/>
        </w:rPr>
        <w:t>data]</w:t>
      </w:r>
    </w:p>
    <w:p w14:paraId="5EE13A6B" w14:textId="77777777" w:rsidR="009E78D1" w:rsidRPr="008D378D" w:rsidRDefault="009E78D1" w:rsidP="009E78D1">
      <w:pPr>
        <w:jc w:val="both"/>
        <w:rPr>
          <w:color w:val="000000"/>
          <w:sz w:val="27"/>
          <w:szCs w:val="27"/>
          <w:lang w:val="pt-BR" w:eastAsia="pt-BR"/>
        </w:rPr>
      </w:pPr>
    </w:p>
    <w:p w14:paraId="018B05CC" w14:textId="77777777" w:rsidR="009E78D1" w:rsidRPr="008D378D" w:rsidRDefault="009E78D1" w:rsidP="009E78D1">
      <w:pPr>
        <w:shd w:val="clear" w:color="auto" w:fill="FFFFFF"/>
        <w:jc w:val="both"/>
        <w:rPr>
          <w:rFonts w:ascii="Arial" w:hAnsi="Arial" w:cs="Arial"/>
          <w:color w:val="222222"/>
          <w:lang w:val="pt-BR" w:eastAsia="pt-BR"/>
        </w:rPr>
      </w:pPr>
      <w:r w:rsidRPr="008D378D">
        <w:rPr>
          <w:color w:val="222222"/>
          <w:lang w:val="pt-BR" w:eastAsia="pt-BR"/>
        </w:rPr>
        <w:t xml:space="preserve">Número de Identificação da SO e Título do Contrato </w:t>
      </w:r>
      <w:r w:rsidRPr="008D378D">
        <w:rPr>
          <w:i/>
          <w:iCs/>
          <w:color w:val="222222"/>
          <w:lang w:val="pt-BR" w:eastAsia="pt-BR"/>
        </w:rPr>
        <w:t>[indicar o número de identificação da SO e o Título do Contrato]</w:t>
      </w:r>
    </w:p>
    <w:p w14:paraId="4D6A1E4D" w14:textId="77777777" w:rsidR="009E78D1" w:rsidRPr="008D378D" w:rsidRDefault="009E78D1" w:rsidP="009E78D1">
      <w:pPr>
        <w:shd w:val="clear" w:color="auto" w:fill="FFFFFF"/>
        <w:jc w:val="both"/>
        <w:rPr>
          <w:rFonts w:ascii="Arial" w:hAnsi="Arial" w:cs="Arial"/>
          <w:color w:val="222222"/>
          <w:lang w:val="pt-BR" w:eastAsia="pt-BR"/>
        </w:rPr>
      </w:pPr>
    </w:p>
    <w:p w14:paraId="7B195CD7" w14:textId="77777777" w:rsidR="009E78D1" w:rsidRPr="008D378D" w:rsidRDefault="009E78D1" w:rsidP="009E78D1">
      <w:pPr>
        <w:shd w:val="clear" w:color="auto" w:fill="FFFFFF"/>
        <w:rPr>
          <w:rFonts w:ascii="Arial" w:hAnsi="Arial" w:cs="Arial"/>
          <w:color w:val="222222"/>
          <w:lang w:val="pt-BR" w:eastAsia="pt-BR"/>
        </w:rPr>
      </w:pPr>
      <w:r w:rsidRPr="008D378D">
        <w:rPr>
          <w:color w:val="222222"/>
          <w:lang w:val="pt-BR" w:eastAsia="pt-BR"/>
        </w:rPr>
        <w:t xml:space="preserve">Para: </w:t>
      </w:r>
      <w:r w:rsidRPr="008D378D">
        <w:rPr>
          <w:i/>
          <w:iCs/>
          <w:color w:val="222222"/>
          <w:lang w:val="pt-BR" w:eastAsia="pt-BR"/>
        </w:rPr>
        <w:t>[indique o nome e endereço do Licitante vencedor]</w:t>
      </w:r>
    </w:p>
    <w:p w14:paraId="170BACDA" w14:textId="77777777" w:rsidR="009E78D1" w:rsidRPr="008D378D" w:rsidRDefault="009E78D1" w:rsidP="009E78D1">
      <w:pPr>
        <w:shd w:val="clear" w:color="auto" w:fill="FFFFFF"/>
        <w:rPr>
          <w:color w:val="222222"/>
          <w:lang w:val="pt-BR" w:eastAsia="pt-BR"/>
        </w:rPr>
      </w:pPr>
    </w:p>
    <w:p w14:paraId="35F2EDB4" w14:textId="1D2F2BF8" w:rsidR="009E78D1" w:rsidRPr="008D378D" w:rsidRDefault="009E78D1" w:rsidP="009E78D1">
      <w:pPr>
        <w:shd w:val="clear" w:color="auto" w:fill="FFFFFF"/>
        <w:jc w:val="both"/>
        <w:rPr>
          <w:color w:val="222222"/>
          <w:lang w:val="pt-BR" w:eastAsia="pt-BR"/>
        </w:rPr>
      </w:pPr>
      <w:r w:rsidRPr="008D378D">
        <w:rPr>
          <w:color w:val="222222"/>
          <w:lang w:val="pt-BR" w:eastAsia="pt-BR"/>
        </w:rPr>
        <w:t xml:space="preserve">Esta carta é para comunicar que nossa Entidade aceita sua </w:t>
      </w:r>
      <w:r w:rsidR="00625161" w:rsidRPr="008D378D">
        <w:rPr>
          <w:color w:val="222222"/>
          <w:lang w:val="pt-BR" w:eastAsia="pt-BR"/>
        </w:rPr>
        <w:t>Oferta</w:t>
      </w:r>
      <w:r w:rsidRPr="008D378D">
        <w:rPr>
          <w:color w:val="222222"/>
          <w:lang w:val="pt-BR" w:eastAsia="pt-BR"/>
        </w:rPr>
        <w:t xml:space="preserve"> datada de </w:t>
      </w:r>
      <w:r w:rsidRPr="008D378D">
        <w:rPr>
          <w:i/>
          <w:iCs/>
          <w:color w:val="222222"/>
          <w:lang w:val="pt-BR" w:eastAsia="pt-BR"/>
        </w:rPr>
        <w:t>[inserir a data]</w:t>
      </w:r>
      <w:r w:rsidRPr="008D378D">
        <w:rPr>
          <w:color w:val="222222"/>
          <w:lang w:val="pt-BR" w:eastAsia="pt-BR"/>
        </w:rPr>
        <w:t xml:space="preserve"> para o Desenho e Construção para </w:t>
      </w:r>
      <w:r w:rsidRPr="008D378D">
        <w:rPr>
          <w:i/>
          <w:iCs/>
          <w:color w:val="222222"/>
          <w:lang w:val="pt-BR" w:eastAsia="pt-BR"/>
        </w:rPr>
        <w:t>[inserir o nome do Contrato e número de identificação conforme foi emitido nas CPC para o Preço do Contrato equivalente</w:t>
      </w:r>
      <w:r w:rsidRPr="008D378D">
        <w:rPr>
          <w:rStyle w:val="FootnoteReference"/>
          <w:i/>
          <w:iCs/>
          <w:color w:val="222222"/>
          <w:lang w:val="pt-BR" w:eastAsia="pt-BR"/>
        </w:rPr>
        <w:footnoteReference w:id="26"/>
      </w:r>
      <w:r w:rsidRPr="008D378D">
        <w:rPr>
          <w:i/>
          <w:iCs/>
          <w:color w:val="222222"/>
          <w:lang w:val="pt-BR" w:eastAsia="pt-BR"/>
        </w:rPr>
        <w:t xml:space="preserve"> </w:t>
      </w:r>
      <w:r w:rsidRPr="008D378D">
        <w:rPr>
          <w:color w:val="222222"/>
          <w:lang w:val="pt-BR" w:eastAsia="pt-BR"/>
        </w:rPr>
        <w:t xml:space="preserve">a </w:t>
      </w:r>
      <w:r w:rsidRPr="008D378D">
        <w:rPr>
          <w:i/>
          <w:iCs/>
          <w:color w:val="222222"/>
          <w:lang w:val="pt-BR" w:eastAsia="pt-BR"/>
        </w:rPr>
        <w:t>[inserir o valor em algarismos e por extenso]</w:t>
      </w:r>
      <w:r w:rsidRPr="008D378D">
        <w:rPr>
          <w:color w:val="222222"/>
          <w:lang w:val="pt-BR" w:eastAsia="pt-BR"/>
        </w:rPr>
        <w:t xml:space="preserve"> </w:t>
      </w:r>
      <w:r w:rsidRPr="008D378D">
        <w:rPr>
          <w:i/>
          <w:iCs/>
          <w:color w:val="222222"/>
          <w:lang w:val="pt-BR" w:eastAsia="pt-BR"/>
        </w:rPr>
        <w:t>[inserir o nome da moeda</w:t>
      </w:r>
      <w:r w:rsidRPr="008D378D">
        <w:rPr>
          <w:color w:val="222222"/>
          <w:lang w:val="pt-BR" w:eastAsia="pt-BR"/>
        </w:rPr>
        <w:t>], com correções e modificações</w:t>
      </w:r>
      <w:r w:rsidRPr="008D378D">
        <w:rPr>
          <w:rStyle w:val="FootnoteReference"/>
          <w:color w:val="222222"/>
          <w:lang w:val="pt-BR" w:eastAsia="pt-BR"/>
        </w:rPr>
        <w:footnoteReference w:id="27"/>
      </w:r>
      <w:r w:rsidRPr="008D378D">
        <w:rPr>
          <w:color w:val="222222"/>
          <w:lang w:val="pt-BR" w:eastAsia="pt-BR"/>
        </w:rPr>
        <w:t xml:space="preserve"> de acordo com as Instruções aos Licitantes.</w:t>
      </w:r>
    </w:p>
    <w:p w14:paraId="4395E94F" w14:textId="77777777" w:rsidR="009E78D1" w:rsidRPr="008D378D" w:rsidRDefault="009E78D1" w:rsidP="009E78D1">
      <w:pPr>
        <w:shd w:val="clear" w:color="auto" w:fill="FFFFFF"/>
        <w:rPr>
          <w:rFonts w:ascii="Arial" w:hAnsi="Arial" w:cs="Arial"/>
          <w:color w:val="222222"/>
          <w:lang w:val="pt-BR" w:eastAsia="pt-BR"/>
        </w:rPr>
      </w:pPr>
    </w:p>
    <w:p w14:paraId="69244A26" w14:textId="77777777" w:rsidR="009E78D1" w:rsidRPr="008D378D" w:rsidRDefault="009E78D1" w:rsidP="009E78D1">
      <w:pPr>
        <w:shd w:val="clear" w:color="auto" w:fill="FFFFFF"/>
        <w:rPr>
          <w:rFonts w:ascii="Arial" w:hAnsi="Arial" w:cs="Arial"/>
          <w:color w:val="222222"/>
          <w:lang w:val="pt-BR" w:eastAsia="pt-BR"/>
        </w:rPr>
      </w:pPr>
      <w:r w:rsidRPr="008D378D">
        <w:rPr>
          <w:i/>
          <w:iCs/>
          <w:color w:val="222222"/>
          <w:lang w:val="pt-BR" w:eastAsia="pt-BR"/>
        </w:rPr>
        <w:t>[selecione uma das seguintes opções (a) ou (b) e exclua a outra]</w:t>
      </w:r>
    </w:p>
    <w:p w14:paraId="303D7477" w14:textId="77777777" w:rsidR="009E78D1" w:rsidRPr="008D378D" w:rsidRDefault="009E78D1" w:rsidP="009E78D1">
      <w:pPr>
        <w:shd w:val="clear" w:color="auto" w:fill="FFFFFF"/>
        <w:rPr>
          <w:rFonts w:ascii="Arial" w:hAnsi="Arial" w:cs="Arial"/>
          <w:color w:val="222222"/>
          <w:lang w:val="pt-BR" w:eastAsia="pt-BR"/>
        </w:rPr>
      </w:pPr>
    </w:p>
    <w:p w14:paraId="40A9B8D8" w14:textId="77777777" w:rsidR="009E78D1" w:rsidRPr="008D378D" w:rsidRDefault="009E78D1" w:rsidP="009E78D1">
      <w:pPr>
        <w:pStyle w:val="ListParagraph"/>
        <w:numPr>
          <w:ilvl w:val="2"/>
          <w:numId w:val="107"/>
        </w:numPr>
        <w:shd w:val="clear" w:color="auto" w:fill="FFFFFF"/>
        <w:ind w:left="567" w:hanging="425"/>
        <w:jc w:val="both"/>
        <w:rPr>
          <w:rFonts w:ascii="Arial" w:hAnsi="Arial" w:cs="Arial"/>
          <w:color w:val="222222"/>
          <w:lang w:val="pt-BR" w:eastAsia="pt-BR"/>
        </w:rPr>
      </w:pPr>
      <w:r w:rsidRPr="008D378D">
        <w:rPr>
          <w:color w:val="222222"/>
          <w:lang w:val="pt-BR" w:eastAsia="pt-BR"/>
        </w:rPr>
        <w:t xml:space="preserve">Aceitamos a designação </w:t>
      </w:r>
      <w:r w:rsidRPr="008D378D">
        <w:rPr>
          <w:i/>
          <w:iCs/>
          <w:color w:val="222222"/>
          <w:lang w:val="pt-BR" w:eastAsia="pt-BR"/>
        </w:rPr>
        <w:t>de [indicar o nome do candidato proposto pelo Licitante]</w:t>
      </w:r>
      <w:r w:rsidRPr="008D378D">
        <w:rPr>
          <w:color w:val="222222"/>
          <w:lang w:val="pt-BR" w:eastAsia="pt-BR"/>
        </w:rPr>
        <w:t xml:space="preserve"> como Conciliador Técnico</w:t>
      </w:r>
      <w:r w:rsidRPr="008D378D">
        <w:rPr>
          <w:rStyle w:val="FootnoteReference"/>
          <w:color w:val="222222"/>
          <w:lang w:val="pt-BR" w:eastAsia="pt-BR"/>
        </w:rPr>
        <w:footnoteReference w:id="28"/>
      </w:r>
      <w:r w:rsidRPr="008D378D">
        <w:rPr>
          <w:color w:val="222222"/>
          <w:lang w:val="pt-BR" w:eastAsia="pt-BR"/>
        </w:rPr>
        <w:t>.</w:t>
      </w:r>
    </w:p>
    <w:p w14:paraId="4A25187A" w14:textId="49D9B47C" w:rsidR="009E78D1" w:rsidRPr="008D378D" w:rsidRDefault="009E78D1" w:rsidP="009E78D1">
      <w:pPr>
        <w:pStyle w:val="ListParagraph"/>
        <w:numPr>
          <w:ilvl w:val="2"/>
          <w:numId w:val="107"/>
        </w:numPr>
        <w:shd w:val="clear" w:color="auto" w:fill="FFFFFF"/>
        <w:ind w:left="567" w:hanging="425"/>
        <w:jc w:val="both"/>
        <w:rPr>
          <w:rFonts w:ascii="Arial" w:hAnsi="Arial" w:cs="Arial"/>
          <w:color w:val="222222"/>
          <w:lang w:val="pt-BR" w:eastAsia="pt-BR"/>
        </w:rPr>
      </w:pPr>
      <w:r w:rsidRPr="008D378D">
        <w:rPr>
          <w:color w:val="222222"/>
          <w:lang w:val="pt-BR" w:eastAsia="pt-BR"/>
        </w:rPr>
        <w:t xml:space="preserve">Não aceitamos a designação de </w:t>
      </w:r>
      <w:r w:rsidRPr="008D378D">
        <w:rPr>
          <w:i/>
          <w:iCs/>
          <w:color w:val="222222"/>
          <w:lang w:val="pt-BR" w:eastAsia="pt-BR"/>
        </w:rPr>
        <w:t>[indicar o nome do candidato proposto pelo Licitante]</w:t>
      </w:r>
      <w:r w:rsidRPr="008D378D">
        <w:rPr>
          <w:color w:val="222222"/>
          <w:lang w:val="pt-BR" w:eastAsia="pt-BR"/>
        </w:rPr>
        <w:t xml:space="preserve"> como Conciliador Técnico, e ao enviar uma cópia desta Carta de Aceitação para </w:t>
      </w:r>
      <w:r w:rsidRPr="008D378D">
        <w:rPr>
          <w:i/>
          <w:iCs/>
          <w:color w:val="222222"/>
          <w:lang w:val="pt-BR" w:eastAsia="pt-BR"/>
        </w:rPr>
        <w:t>[indicar o nome da Autoridade para a nomeação],</w:t>
      </w:r>
      <w:r w:rsidRPr="008D378D">
        <w:rPr>
          <w:color w:val="222222"/>
          <w:lang w:val="pt-BR" w:eastAsia="pt-BR"/>
        </w:rPr>
        <w:t xml:space="preserve"> nós estamos, portanto, solicitando que </w:t>
      </w:r>
      <w:r w:rsidRPr="008D378D">
        <w:rPr>
          <w:i/>
          <w:iCs/>
          <w:color w:val="222222"/>
          <w:lang w:val="pt-BR" w:eastAsia="pt-BR"/>
        </w:rPr>
        <w:t>[indique o nome],</w:t>
      </w:r>
      <w:r w:rsidRPr="008D378D">
        <w:rPr>
          <w:color w:val="222222"/>
          <w:lang w:val="pt-BR" w:eastAsia="pt-BR"/>
        </w:rPr>
        <w:t xml:space="preserve"> a Autoridade Nomeadora nomeie o Conciliador Técnico de acordo com as IAL </w:t>
      </w:r>
      <w:r w:rsidR="00F25181" w:rsidRPr="008D378D">
        <w:rPr>
          <w:color w:val="222222"/>
          <w:lang w:val="pt-BR" w:eastAsia="pt-BR"/>
        </w:rPr>
        <w:t>43</w:t>
      </w:r>
      <w:r w:rsidRPr="008D378D">
        <w:rPr>
          <w:color w:val="222222"/>
          <w:lang w:val="pt-BR" w:eastAsia="pt-BR"/>
        </w:rPr>
        <w:t>.1.</w:t>
      </w:r>
      <w:r w:rsidRPr="008D378D">
        <w:rPr>
          <w:rStyle w:val="FootnoteReference"/>
          <w:color w:val="222222"/>
          <w:lang w:val="pt-BR" w:eastAsia="pt-BR"/>
        </w:rPr>
        <w:footnoteReference w:id="29"/>
      </w:r>
    </w:p>
    <w:p w14:paraId="0C28CA47" w14:textId="77777777" w:rsidR="009E78D1" w:rsidRPr="008D378D" w:rsidRDefault="009E78D1" w:rsidP="009E78D1">
      <w:pPr>
        <w:shd w:val="clear" w:color="auto" w:fill="FFFFFF"/>
        <w:jc w:val="both"/>
        <w:rPr>
          <w:rFonts w:ascii="Arial" w:hAnsi="Arial" w:cs="Arial"/>
          <w:color w:val="222222"/>
          <w:lang w:val="pt-BR" w:eastAsia="pt-BR"/>
        </w:rPr>
      </w:pPr>
    </w:p>
    <w:p w14:paraId="13E4C3FD" w14:textId="3EE9EF89" w:rsidR="009E78D1" w:rsidRPr="008D378D" w:rsidRDefault="009E78D1" w:rsidP="009E78D1">
      <w:pPr>
        <w:shd w:val="clear" w:color="auto" w:fill="FFFFFF"/>
        <w:jc w:val="both"/>
        <w:rPr>
          <w:rFonts w:ascii="Arial" w:hAnsi="Arial" w:cs="Arial"/>
          <w:color w:val="222222"/>
          <w:lang w:val="pt-BR" w:eastAsia="pt-BR"/>
        </w:rPr>
      </w:pPr>
      <w:r w:rsidRPr="008D378D">
        <w:rPr>
          <w:color w:val="222222"/>
          <w:lang w:val="pt-BR" w:eastAsia="pt-BR"/>
        </w:rPr>
        <w:t>Neste documento, instruímos o</w:t>
      </w:r>
      <w:r w:rsidR="00EA6E46" w:rsidRPr="008D378D">
        <w:rPr>
          <w:color w:val="222222"/>
          <w:lang w:val="pt-BR" w:eastAsia="pt-BR"/>
        </w:rPr>
        <w:t xml:space="preserve"> </w:t>
      </w:r>
      <w:r w:rsidRPr="008D378D">
        <w:rPr>
          <w:color w:val="222222"/>
          <w:lang w:val="pt-BR" w:eastAsia="pt-BR"/>
        </w:rPr>
        <w:t>(a) Senhor</w:t>
      </w:r>
      <w:r w:rsidR="00EA6E46" w:rsidRPr="008D378D">
        <w:rPr>
          <w:color w:val="222222"/>
          <w:lang w:val="pt-BR" w:eastAsia="pt-BR"/>
        </w:rPr>
        <w:t xml:space="preserve"> </w:t>
      </w:r>
      <w:r w:rsidRPr="008D378D">
        <w:rPr>
          <w:color w:val="222222"/>
          <w:lang w:val="pt-BR" w:eastAsia="pt-BR"/>
        </w:rPr>
        <w:t xml:space="preserve">(a) a: (a) prosseguir com o Desenho e Construção das Obras mencionadas, de acordo com os documentos do Contrato, (b) assinar e devolver os documentos do Contrato em anexo e (c) enviar as Garantias de Execução de acordo com as IAL </w:t>
      </w:r>
      <w:bookmarkStart w:id="668" w:name="_Hlk76834773"/>
      <w:r w:rsidR="00EA6E46" w:rsidRPr="008D378D">
        <w:rPr>
          <w:color w:val="222222"/>
          <w:lang w:val="pt-BR" w:eastAsia="pt-BR"/>
        </w:rPr>
        <w:t>41</w:t>
      </w:r>
      <w:r w:rsidRPr="008D378D">
        <w:rPr>
          <w:color w:val="222222"/>
          <w:lang w:val="pt-BR" w:eastAsia="pt-BR"/>
        </w:rPr>
        <w:t>.1</w:t>
      </w:r>
      <w:bookmarkEnd w:id="668"/>
      <w:r w:rsidRPr="008D378D">
        <w:rPr>
          <w:color w:val="222222"/>
          <w:lang w:val="pt-BR" w:eastAsia="pt-BR"/>
        </w:rPr>
        <w:t>, ou seja, dentro de 21 dias após o recebimento desta Carta de Aceitação e de acordo com a Subcláusula 52.1 das CGC.</w:t>
      </w:r>
    </w:p>
    <w:p w14:paraId="4A3F6B3F" w14:textId="77777777" w:rsidR="009E78D1" w:rsidRPr="008D378D" w:rsidRDefault="009E78D1" w:rsidP="009E78D1">
      <w:pPr>
        <w:shd w:val="clear" w:color="auto" w:fill="FFFFFF"/>
        <w:jc w:val="both"/>
        <w:rPr>
          <w:rFonts w:ascii="Arial" w:hAnsi="Arial" w:cs="Arial"/>
          <w:color w:val="222222"/>
          <w:lang w:val="pt-BR" w:eastAsia="pt-BR"/>
        </w:rPr>
      </w:pPr>
    </w:p>
    <w:p w14:paraId="409DBC7D" w14:textId="6DF34AB7" w:rsidR="00EA6E46" w:rsidRPr="008D378D" w:rsidRDefault="009E78D1" w:rsidP="00583214">
      <w:pPr>
        <w:shd w:val="clear" w:color="auto" w:fill="FFFFFF"/>
        <w:rPr>
          <w:rFonts w:ascii="Arial" w:hAnsi="Arial" w:cs="Arial"/>
          <w:color w:val="222222"/>
          <w:lang w:val="pt-BR" w:eastAsia="pt-BR"/>
        </w:rPr>
      </w:pPr>
      <w:r w:rsidRPr="008D378D">
        <w:rPr>
          <w:color w:val="222222"/>
          <w:lang w:val="pt-BR" w:eastAsia="pt-BR"/>
        </w:rPr>
        <w:t>Assinatura Autorizada _____________________________________________________________</w:t>
      </w:r>
      <w:bookmarkStart w:id="669" w:name="_Toc23238064"/>
      <w:bookmarkStart w:id="670" w:name="_Toc41971556"/>
      <w:bookmarkStart w:id="671" w:name="_Toc494444122"/>
      <w:r w:rsidR="00EA6E46" w:rsidRPr="008D378D">
        <w:rPr>
          <w:b/>
          <w:color w:val="000000" w:themeColor="text1"/>
          <w:sz w:val="36"/>
          <w:szCs w:val="36"/>
          <w:lang w:val="pt-BR"/>
        </w:rPr>
        <w:br w:type="page"/>
      </w:r>
    </w:p>
    <w:p w14:paraId="3389EF79" w14:textId="1131DAA6" w:rsidR="000C356D" w:rsidRPr="008D378D" w:rsidRDefault="00FB3E61" w:rsidP="007B71A0">
      <w:pPr>
        <w:spacing w:after="200"/>
        <w:jc w:val="center"/>
        <w:rPr>
          <w:b/>
          <w:color w:val="000000" w:themeColor="text1"/>
          <w:sz w:val="40"/>
          <w:szCs w:val="40"/>
          <w:lang w:val="pt-BR"/>
        </w:rPr>
      </w:pPr>
      <w:r w:rsidRPr="008D378D">
        <w:rPr>
          <w:b/>
          <w:color w:val="000000" w:themeColor="text1"/>
          <w:sz w:val="40"/>
          <w:szCs w:val="40"/>
          <w:lang w:val="pt-BR"/>
        </w:rPr>
        <w:lastRenderedPageBreak/>
        <w:t>Acordo</w:t>
      </w:r>
      <w:r w:rsidR="007862FB" w:rsidRPr="008D378D">
        <w:rPr>
          <w:b/>
          <w:color w:val="000000" w:themeColor="text1"/>
          <w:sz w:val="40"/>
          <w:szCs w:val="40"/>
          <w:lang w:val="pt-BR"/>
        </w:rPr>
        <w:t xml:space="preserve"> Contrat</w:t>
      </w:r>
      <w:bookmarkEnd w:id="669"/>
      <w:bookmarkEnd w:id="670"/>
      <w:bookmarkEnd w:id="671"/>
      <w:r w:rsidRPr="008D378D">
        <w:rPr>
          <w:b/>
          <w:color w:val="000000" w:themeColor="text1"/>
          <w:sz w:val="40"/>
          <w:szCs w:val="40"/>
          <w:lang w:val="pt-BR"/>
        </w:rPr>
        <w:t>ual</w:t>
      </w:r>
    </w:p>
    <w:p w14:paraId="7A1EA8AD" w14:textId="77777777" w:rsidR="002B0ED8" w:rsidRPr="008D378D" w:rsidRDefault="002B0ED8" w:rsidP="007B71A0">
      <w:pPr>
        <w:spacing w:after="200"/>
        <w:jc w:val="center"/>
        <w:rPr>
          <w:b/>
          <w:color w:val="000000"/>
          <w:sz w:val="36"/>
          <w:szCs w:val="36"/>
          <w:lang w:val="pt-BR" w:eastAsia="pt-BR"/>
        </w:rPr>
      </w:pPr>
    </w:p>
    <w:p w14:paraId="6EC31D92" w14:textId="7CAEEF35" w:rsidR="006C25B9" w:rsidRPr="008D378D" w:rsidRDefault="007862FB" w:rsidP="006C25B9">
      <w:pPr>
        <w:spacing w:before="120" w:after="120"/>
        <w:jc w:val="both"/>
        <w:rPr>
          <w:i/>
          <w:iCs/>
          <w:color w:val="000000"/>
          <w:lang w:val="pt-BR" w:eastAsia="pt-BR"/>
        </w:rPr>
      </w:pPr>
      <w:r w:rsidRPr="008D378D">
        <w:rPr>
          <w:i/>
          <w:iCs/>
          <w:color w:val="000000"/>
          <w:lang w:val="pt-BR" w:eastAsia="pt-BR"/>
        </w:rPr>
        <w:t xml:space="preserve">[O Contrato deverá incorporar quaisquer correções ou modificações na Oferta resultantes de correções de erros (IAL 28), ajuste de preço durante o processo de avaliação (IAL 16.3), seleção de uma oferta alternativa (de acordo com IAL 18), desvios aceitáveis (IAL 27) ou quaisquer outras mudanças mutuamente aceitáveis e permitidas nas Condições Gerais do Contrato, tais como mudanças </w:t>
      </w:r>
      <w:r w:rsidR="00441824" w:rsidRPr="008D378D">
        <w:rPr>
          <w:i/>
          <w:iCs/>
          <w:color w:val="000000"/>
          <w:lang w:val="pt-BR" w:eastAsia="pt-BR"/>
        </w:rPr>
        <w:t>d</w:t>
      </w:r>
      <w:r w:rsidRPr="008D378D">
        <w:rPr>
          <w:i/>
          <w:iCs/>
          <w:color w:val="000000"/>
          <w:lang w:val="pt-BR" w:eastAsia="pt-BR"/>
        </w:rPr>
        <w:t>o pessoal-chave, sub</w:t>
      </w:r>
      <w:r w:rsidR="00CE5078" w:rsidRPr="008D378D">
        <w:rPr>
          <w:i/>
          <w:iCs/>
          <w:color w:val="000000"/>
          <w:lang w:val="pt-BR" w:eastAsia="pt-BR"/>
        </w:rPr>
        <w:t>empreiteiros</w:t>
      </w:r>
      <w:r w:rsidRPr="008D378D">
        <w:rPr>
          <w:i/>
          <w:iCs/>
          <w:color w:val="000000"/>
          <w:lang w:val="pt-BR" w:eastAsia="pt-BR"/>
        </w:rPr>
        <w:t xml:space="preserve">, </w:t>
      </w:r>
      <w:r w:rsidR="003F1FDC" w:rsidRPr="008D378D">
        <w:rPr>
          <w:i/>
          <w:iCs/>
          <w:color w:val="000000"/>
          <w:lang w:val="pt-BR" w:eastAsia="pt-BR"/>
        </w:rPr>
        <w:t>programação</w:t>
      </w:r>
      <w:r w:rsidRPr="008D378D">
        <w:rPr>
          <w:i/>
          <w:iCs/>
          <w:color w:val="000000"/>
          <w:lang w:val="pt-BR" w:eastAsia="pt-BR"/>
        </w:rPr>
        <w:t xml:space="preserve"> e </w:t>
      </w:r>
      <w:r w:rsidR="003F1FDC" w:rsidRPr="008D378D">
        <w:rPr>
          <w:i/>
          <w:iCs/>
          <w:color w:val="000000"/>
          <w:lang w:val="pt-BR" w:eastAsia="pt-BR"/>
        </w:rPr>
        <w:t>similares</w:t>
      </w:r>
      <w:r w:rsidRPr="008D378D">
        <w:rPr>
          <w:i/>
          <w:iCs/>
          <w:color w:val="000000"/>
          <w:lang w:val="pt-BR" w:eastAsia="pt-BR"/>
        </w:rPr>
        <w:t>.]</w:t>
      </w:r>
    </w:p>
    <w:p w14:paraId="0CD97393" w14:textId="77777777" w:rsidR="001D686F" w:rsidRPr="008D378D" w:rsidRDefault="001D686F" w:rsidP="00246FB8">
      <w:pPr>
        <w:spacing w:after="120"/>
        <w:jc w:val="both"/>
        <w:rPr>
          <w:color w:val="000000"/>
          <w:lang w:val="pt-BR" w:eastAsia="pt-BR"/>
        </w:rPr>
      </w:pPr>
      <w:bookmarkStart w:id="672" w:name="_Hlk66301254"/>
    </w:p>
    <w:p w14:paraId="22C31017" w14:textId="499CF4FF" w:rsidR="00246FB8" w:rsidRPr="008D378D" w:rsidRDefault="008A381D" w:rsidP="008A381D">
      <w:pPr>
        <w:jc w:val="both"/>
        <w:rPr>
          <w:color w:val="000000"/>
          <w:lang w:val="pt-BR" w:eastAsia="pt-BR"/>
        </w:rPr>
      </w:pPr>
      <w:bookmarkStart w:id="673" w:name="_Hlk76839324"/>
      <w:r w:rsidRPr="008D378D">
        <w:rPr>
          <w:color w:val="000000"/>
          <w:lang w:val="pt-BR" w:eastAsia="pt-BR"/>
        </w:rPr>
        <w:t xml:space="preserve">Este </w:t>
      </w:r>
      <w:r w:rsidR="002C5521" w:rsidRPr="008D378D">
        <w:rPr>
          <w:color w:val="000000"/>
          <w:lang w:val="pt-BR" w:eastAsia="pt-BR"/>
        </w:rPr>
        <w:t>Acordo Contratual</w:t>
      </w:r>
      <w:r w:rsidRPr="008D378D">
        <w:rPr>
          <w:color w:val="000000"/>
          <w:lang w:val="pt-BR" w:eastAsia="pt-BR"/>
        </w:rPr>
        <w:t xml:space="preserve"> celebrado no dia [inserir o dia] de [inserir o mês], [inserir o ano] entre </w:t>
      </w:r>
      <w:r w:rsidRPr="008D378D">
        <w:rPr>
          <w:i/>
          <w:iCs/>
          <w:color w:val="000000"/>
          <w:lang w:val="pt-BR" w:eastAsia="pt-BR"/>
        </w:rPr>
        <w:t>[inserir o nome e o endereço do Contratante]</w:t>
      </w:r>
      <w:r w:rsidRPr="008D378D">
        <w:rPr>
          <w:color w:val="000000"/>
          <w:lang w:val="pt-BR" w:eastAsia="pt-BR"/>
        </w:rPr>
        <w:t xml:space="preserve"> (doravante denominado </w:t>
      </w:r>
      <w:r w:rsidR="00D10382" w:rsidRPr="008D378D">
        <w:rPr>
          <w:color w:val="000000"/>
          <w:lang w:val="pt-BR" w:eastAsia="pt-BR"/>
        </w:rPr>
        <w:t>“</w:t>
      </w:r>
      <w:r w:rsidRPr="008D378D">
        <w:rPr>
          <w:color w:val="000000"/>
          <w:lang w:val="pt-BR" w:eastAsia="pt-BR"/>
        </w:rPr>
        <w:t>Contratante</w:t>
      </w:r>
      <w:r w:rsidR="00D10382" w:rsidRPr="008D378D">
        <w:rPr>
          <w:color w:val="000000"/>
          <w:lang w:val="pt-BR" w:eastAsia="pt-BR"/>
        </w:rPr>
        <w:t>”</w:t>
      </w:r>
      <w:r w:rsidRPr="008D378D">
        <w:rPr>
          <w:color w:val="000000"/>
          <w:lang w:val="pt-BR" w:eastAsia="pt-BR"/>
        </w:rPr>
        <w:t xml:space="preserve">) por um lado, e </w:t>
      </w:r>
      <w:r w:rsidRPr="008D378D">
        <w:rPr>
          <w:i/>
          <w:iCs/>
          <w:color w:val="000000"/>
          <w:lang w:val="pt-BR" w:eastAsia="pt-BR"/>
        </w:rPr>
        <w:t>[inserir o nome e o endereço da Empreiteir</w:t>
      </w:r>
      <w:r w:rsidR="002C5521" w:rsidRPr="008D378D">
        <w:rPr>
          <w:i/>
          <w:iCs/>
          <w:color w:val="000000"/>
          <w:lang w:val="pt-BR" w:eastAsia="pt-BR"/>
        </w:rPr>
        <w:t>o</w:t>
      </w:r>
      <w:r w:rsidRPr="008D378D">
        <w:rPr>
          <w:i/>
          <w:iCs/>
          <w:color w:val="000000"/>
          <w:lang w:val="pt-BR" w:eastAsia="pt-BR"/>
        </w:rPr>
        <w:t>]</w:t>
      </w:r>
      <w:r w:rsidRPr="008D378D">
        <w:rPr>
          <w:color w:val="000000"/>
          <w:lang w:val="pt-BR" w:eastAsia="pt-BR"/>
        </w:rPr>
        <w:t xml:space="preserve"> (doravante denominado </w:t>
      </w:r>
      <w:r w:rsidR="00D10382" w:rsidRPr="008D378D">
        <w:rPr>
          <w:color w:val="000000"/>
          <w:lang w:val="pt-BR" w:eastAsia="pt-BR"/>
        </w:rPr>
        <w:t>“</w:t>
      </w:r>
      <w:r w:rsidRPr="008D378D">
        <w:rPr>
          <w:color w:val="000000"/>
          <w:lang w:val="pt-BR" w:eastAsia="pt-BR"/>
        </w:rPr>
        <w:t>a Empreiteir</w:t>
      </w:r>
      <w:r w:rsidR="002C5521" w:rsidRPr="008D378D">
        <w:rPr>
          <w:color w:val="000000"/>
          <w:lang w:val="pt-BR" w:eastAsia="pt-BR"/>
        </w:rPr>
        <w:t>o</w:t>
      </w:r>
      <w:r w:rsidR="00D10382" w:rsidRPr="008D378D">
        <w:rPr>
          <w:color w:val="000000"/>
          <w:lang w:val="pt-BR" w:eastAsia="pt-BR"/>
        </w:rPr>
        <w:t>”</w:t>
      </w:r>
      <w:r w:rsidRPr="008D378D">
        <w:rPr>
          <w:color w:val="000000"/>
          <w:lang w:val="pt-BR" w:eastAsia="pt-BR"/>
        </w:rPr>
        <w:t>) por outro.</w:t>
      </w:r>
    </w:p>
    <w:p w14:paraId="6CFF240A" w14:textId="77777777" w:rsidR="008A381D" w:rsidRPr="008D378D" w:rsidRDefault="008A381D" w:rsidP="008A381D">
      <w:pPr>
        <w:jc w:val="both"/>
        <w:rPr>
          <w:color w:val="000000"/>
          <w:lang w:val="pt-BR" w:eastAsia="pt-BR"/>
        </w:rPr>
      </w:pPr>
    </w:p>
    <w:p w14:paraId="149C5140" w14:textId="491CCA69" w:rsidR="00246FB8" w:rsidRPr="008D378D" w:rsidRDefault="008A381D" w:rsidP="008A381D">
      <w:pPr>
        <w:jc w:val="both"/>
        <w:rPr>
          <w:color w:val="000000"/>
          <w:lang w:val="pt-BR" w:eastAsia="pt-BR"/>
        </w:rPr>
      </w:pPr>
      <w:r w:rsidRPr="008D378D">
        <w:rPr>
          <w:color w:val="000000"/>
          <w:lang w:val="pt-BR" w:eastAsia="pt-BR"/>
        </w:rPr>
        <w:t>Na medida em que a Contratante deseja que a Empreiteir</w:t>
      </w:r>
      <w:r w:rsidR="002C5521" w:rsidRPr="008D378D">
        <w:rPr>
          <w:color w:val="000000"/>
          <w:lang w:val="pt-BR" w:eastAsia="pt-BR"/>
        </w:rPr>
        <w:t>o</w:t>
      </w:r>
      <w:r w:rsidRPr="008D378D">
        <w:rPr>
          <w:color w:val="000000"/>
          <w:lang w:val="pt-BR" w:eastAsia="pt-BR"/>
        </w:rPr>
        <w:t xml:space="preserve"> execute o </w:t>
      </w:r>
      <w:r w:rsidR="00E50C13" w:rsidRPr="008D378D">
        <w:rPr>
          <w:color w:val="000000"/>
          <w:lang w:val="pt-BR" w:eastAsia="pt-BR"/>
        </w:rPr>
        <w:t>desenho</w:t>
      </w:r>
      <w:r w:rsidRPr="008D378D">
        <w:rPr>
          <w:color w:val="000000"/>
          <w:lang w:val="pt-BR" w:eastAsia="pt-BR"/>
        </w:rPr>
        <w:t xml:space="preserve"> e construção de </w:t>
      </w:r>
      <w:r w:rsidRPr="008D378D">
        <w:rPr>
          <w:i/>
          <w:iCs/>
          <w:color w:val="000000"/>
          <w:lang w:val="pt-BR" w:eastAsia="pt-BR"/>
        </w:rPr>
        <w:t xml:space="preserve">[inserir nome e número de identificação do Contrato] </w:t>
      </w:r>
      <w:r w:rsidRPr="008D378D">
        <w:rPr>
          <w:color w:val="000000"/>
          <w:lang w:val="pt-BR" w:eastAsia="pt-BR"/>
        </w:rPr>
        <w:t xml:space="preserve">(doravante denominado </w:t>
      </w:r>
      <w:r w:rsidR="00D10382" w:rsidRPr="008D378D">
        <w:rPr>
          <w:color w:val="000000"/>
          <w:lang w:val="pt-BR" w:eastAsia="pt-BR"/>
        </w:rPr>
        <w:t>“</w:t>
      </w:r>
      <w:r w:rsidRPr="008D378D">
        <w:rPr>
          <w:color w:val="000000"/>
          <w:lang w:val="pt-BR" w:eastAsia="pt-BR"/>
        </w:rPr>
        <w:t>as Obras</w:t>
      </w:r>
      <w:r w:rsidR="00D10382" w:rsidRPr="008D378D">
        <w:rPr>
          <w:color w:val="000000"/>
          <w:lang w:val="pt-BR" w:eastAsia="pt-BR"/>
        </w:rPr>
        <w:t>”</w:t>
      </w:r>
      <w:r w:rsidRPr="008D378D">
        <w:rPr>
          <w:color w:val="000000"/>
          <w:lang w:val="pt-BR" w:eastAsia="pt-BR"/>
        </w:rPr>
        <w:t>) e que o Contratante aceitou a Oferta apresentada pel</w:t>
      </w:r>
      <w:r w:rsidR="002C5521" w:rsidRPr="008D378D">
        <w:rPr>
          <w:color w:val="000000"/>
          <w:lang w:val="pt-BR" w:eastAsia="pt-BR"/>
        </w:rPr>
        <w:t>o</w:t>
      </w:r>
      <w:r w:rsidRPr="008D378D">
        <w:rPr>
          <w:color w:val="000000"/>
          <w:lang w:val="pt-BR" w:eastAsia="pt-BR"/>
        </w:rPr>
        <w:t xml:space="preserve"> Empreiteir</w:t>
      </w:r>
      <w:r w:rsidR="002C5521" w:rsidRPr="008D378D">
        <w:rPr>
          <w:color w:val="000000"/>
          <w:lang w:val="pt-BR" w:eastAsia="pt-BR"/>
        </w:rPr>
        <w:t>o</w:t>
      </w:r>
      <w:r w:rsidRPr="008D378D">
        <w:rPr>
          <w:color w:val="000000"/>
          <w:lang w:val="pt-BR" w:eastAsia="pt-BR"/>
        </w:rPr>
        <w:t xml:space="preserve"> para </w:t>
      </w:r>
      <w:r w:rsidR="002C5521" w:rsidRPr="008D378D">
        <w:rPr>
          <w:color w:val="000000"/>
          <w:lang w:val="pt-BR" w:eastAsia="pt-BR"/>
        </w:rPr>
        <w:t xml:space="preserve">o desenho, </w:t>
      </w:r>
      <w:r w:rsidRPr="008D378D">
        <w:rPr>
          <w:color w:val="000000"/>
          <w:lang w:val="pt-BR" w:eastAsia="pt-BR"/>
        </w:rPr>
        <w:t xml:space="preserve">execução e conclusão dessas Obras e a </w:t>
      </w:r>
      <w:r w:rsidR="002C5521" w:rsidRPr="008D378D">
        <w:rPr>
          <w:color w:val="000000"/>
          <w:lang w:val="pt-BR" w:eastAsia="pt-BR"/>
        </w:rPr>
        <w:t>correção</w:t>
      </w:r>
      <w:r w:rsidRPr="008D378D">
        <w:rPr>
          <w:color w:val="000000"/>
          <w:lang w:val="pt-BR" w:eastAsia="pt-BR"/>
        </w:rPr>
        <w:t xml:space="preserve"> de quaisquer defeitos nas Obras</w:t>
      </w:r>
      <w:bookmarkEnd w:id="673"/>
      <w:r w:rsidRPr="008D378D">
        <w:rPr>
          <w:color w:val="000000"/>
          <w:lang w:val="pt-BR" w:eastAsia="pt-BR"/>
        </w:rPr>
        <w:t>.</w:t>
      </w:r>
    </w:p>
    <w:p w14:paraId="4FA12F78" w14:textId="77777777" w:rsidR="008A381D" w:rsidRPr="008D378D" w:rsidRDefault="008A381D" w:rsidP="008A381D">
      <w:pPr>
        <w:jc w:val="both"/>
        <w:rPr>
          <w:color w:val="000000"/>
          <w:lang w:val="pt-BR" w:eastAsia="pt-BR"/>
        </w:rPr>
      </w:pPr>
    </w:p>
    <w:p w14:paraId="211631C8" w14:textId="1F271C63" w:rsidR="008A381D" w:rsidRPr="008D378D" w:rsidRDefault="008A381D" w:rsidP="008A381D">
      <w:pPr>
        <w:jc w:val="both"/>
        <w:rPr>
          <w:color w:val="000000"/>
          <w:lang w:val="pt-BR" w:eastAsia="pt-BR"/>
        </w:rPr>
      </w:pPr>
      <w:r w:rsidRPr="008D378D">
        <w:rPr>
          <w:color w:val="000000"/>
          <w:lang w:val="pt-BR" w:eastAsia="pt-BR"/>
        </w:rPr>
        <w:t>Assim, este Acordo Contratual atesta o seguinte:</w:t>
      </w:r>
    </w:p>
    <w:p w14:paraId="3A78C16E" w14:textId="77777777" w:rsidR="008A381D" w:rsidRPr="008D378D" w:rsidRDefault="008A381D" w:rsidP="008A381D">
      <w:pPr>
        <w:jc w:val="both"/>
        <w:rPr>
          <w:color w:val="000000"/>
          <w:lang w:val="pt-BR" w:eastAsia="pt-BR"/>
        </w:rPr>
      </w:pPr>
    </w:p>
    <w:p w14:paraId="059BAF5B" w14:textId="3BFC4FB7" w:rsidR="00055840" w:rsidRPr="008D378D" w:rsidRDefault="00055840" w:rsidP="002A0391">
      <w:pPr>
        <w:tabs>
          <w:tab w:val="left" w:pos="284"/>
        </w:tabs>
        <w:ind w:left="284" w:hanging="284"/>
        <w:jc w:val="both"/>
        <w:rPr>
          <w:color w:val="000000"/>
          <w:lang w:val="pt-BR" w:eastAsia="pt-BR"/>
        </w:rPr>
      </w:pPr>
      <w:r w:rsidRPr="008D378D">
        <w:rPr>
          <w:color w:val="000000"/>
          <w:lang w:val="pt-BR" w:eastAsia="pt-BR"/>
        </w:rPr>
        <w:t>1.</w:t>
      </w:r>
      <w:r w:rsidRPr="008D378D">
        <w:rPr>
          <w:color w:val="000000"/>
          <w:lang w:val="pt-BR" w:eastAsia="pt-BR"/>
        </w:rPr>
        <w:tab/>
      </w:r>
      <w:r w:rsidR="001F3C92" w:rsidRPr="008D378D">
        <w:rPr>
          <w:color w:val="000000"/>
          <w:lang w:val="pt-BR" w:eastAsia="pt-BR"/>
        </w:rPr>
        <w:t xml:space="preserve">Neste Acordo Contratual (Contrato) as palavras e expressões terão os mesmos significados respectivamente atribuídos a elas nas Condições Gerais e Particulares do Contrato a seguir referidas, e </w:t>
      </w:r>
      <w:proofErr w:type="gramStart"/>
      <w:r w:rsidR="001F3C92" w:rsidRPr="008D378D">
        <w:rPr>
          <w:color w:val="000000"/>
          <w:lang w:val="pt-BR" w:eastAsia="pt-BR"/>
        </w:rPr>
        <w:t>as mesmas</w:t>
      </w:r>
      <w:proofErr w:type="gramEnd"/>
      <w:r w:rsidR="001F3C92" w:rsidRPr="008D378D">
        <w:rPr>
          <w:color w:val="000000"/>
          <w:lang w:val="pt-BR" w:eastAsia="pt-BR"/>
        </w:rPr>
        <w:t xml:space="preserve"> serão consideradas parte deste Acordo Contratual e deverão ser lidas e interpretadas como parte do mesmo</w:t>
      </w:r>
      <w:r w:rsidRPr="008D378D">
        <w:rPr>
          <w:color w:val="000000"/>
          <w:lang w:val="pt-BR" w:eastAsia="pt-BR"/>
        </w:rPr>
        <w:t>.</w:t>
      </w:r>
    </w:p>
    <w:p w14:paraId="45EB92AC" w14:textId="7AF6F33A" w:rsidR="00055840" w:rsidRPr="008D378D" w:rsidRDefault="00055840" w:rsidP="002A0391">
      <w:pPr>
        <w:tabs>
          <w:tab w:val="left" w:pos="284"/>
        </w:tabs>
        <w:spacing w:before="120" w:after="120"/>
        <w:ind w:left="284" w:hanging="284"/>
        <w:jc w:val="both"/>
        <w:rPr>
          <w:color w:val="000000"/>
          <w:lang w:val="pt-BR" w:eastAsia="pt-BR"/>
        </w:rPr>
      </w:pPr>
      <w:r w:rsidRPr="008D378D">
        <w:rPr>
          <w:color w:val="000000"/>
          <w:lang w:val="pt-BR" w:eastAsia="pt-BR"/>
        </w:rPr>
        <w:t>2.</w:t>
      </w:r>
      <w:r w:rsidRPr="008D378D">
        <w:rPr>
          <w:color w:val="000000"/>
          <w:lang w:val="pt-BR" w:eastAsia="pt-BR"/>
        </w:rPr>
        <w:tab/>
      </w:r>
      <w:r w:rsidR="00F16D46" w:rsidRPr="008D378D">
        <w:rPr>
          <w:color w:val="000000"/>
          <w:lang w:val="pt-BR" w:eastAsia="pt-BR"/>
        </w:rPr>
        <w:t xml:space="preserve">Em relação aos pagamentos a serem efetuados pelo Contratante ao Empreiteiro, conforme mencionado a seguir, o Empreiteiro, por meio deste documento, compromete-se com o Contratante a desenhar, executar, concluir as Obras e a corrigir quaisquer defeitos nelas existentes, em conformidade em todos os aspectos com as disposições do Contrato e as modificações e correções da Oferta que obedecem às correções de erros, ajustes de preços durante o período de avaliação, a seleção de uma Oferta, desvios aceitáveis, ou qualquer outra alteração aceitável por ambas as partes e permitido nas Condições Gerais do Contrato, tais como mudanças no pessoal-chave, subempreiteiros, cronogramas e outros, se aplicável, e listados no </w:t>
      </w:r>
      <w:r w:rsidR="00F16D46" w:rsidRPr="008D378D">
        <w:rPr>
          <w:lang w:val="pt-BR" w:eastAsia="pt-BR"/>
        </w:rPr>
        <w:t xml:space="preserve">Anexo </w:t>
      </w:r>
      <w:r w:rsidR="00F16D46" w:rsidRPr="008D378D">
        <w:rPr>
          <w:color w:val="000000"/>
          <w:lang w:val="pt-BR" w:eastAsia="pt-BR"/>
        </w:rPr>
        <w:t>abaixo.</w:t>
      </w:r>
    </w:p>
    <w:p w14:paraId="73DA55BA" w14:textId="6BC58C9E" w:rsidR="00055840" w:rsidRPr="008D378D" w:rsidRDefault="00055840" w:rsidP="002A0391">
      <w:pPr>
        <w:tabs>
          <w:tab w:val="left" w:pos="284"/>
        </w:tabs>
        <w:ind w:left="284" w:hanging="284"/>
        <w:jc w:val="both"/>
        <w:rPr>
          <w:lang w:val="pt-BR"/>
        </w:rPr>
      </w:pPr>
      <w:r w:rsidRPr="008D378D">
        <w:rPr>
          <w:lang w:val="pt-BR"/>
        </w:rPr>
        <w:t>3.</w:t>
      </w:r>
      <w:r w:rsidRPr="008D378D">
        <w:rPr>
          <w:lang w:val="pt-BR"/>
        </w:rPr>
        <w:tab/>
      </w:r>
      <w:r w:rsidR="002A0391" w:rsidRPr="008D378D">
        <w:rPr>
          <w:lang w:val="pt-BR"/>
        </w:rPr>
        <w:t xml:space="preserve">O Contratante, por meio deste documento, se compromete a pagar ao Empreiteiro como contrapartida </w:t>
      </w:r>
      <w:r w:rsidR="001962BC" w:rsidRPr="008D378D">
        <w:rPr>
          <w:lang w:val="pt-BR"/>
        </w:rPr>
        <w:t xml:space="preserve">pelo desenho, </w:t>
      </w:r>
      <w:r w:rsidR="002A0391" w:rsidRPr="008D378D">
        <w:rPr>
          <w:lang w:val="pt-BR"/>
        </w:rPr>
        <w:t>execução e conclusão das Obras e pela correção dos defeitos nelas existentes, o Preço Contratual ou outras quantias que possam vir a ser devidas nos termos das disposições do Contrato dentro do prazo e da forma nele estabelecida</w:t>
      </w:r>
      <w:r w:rsidR="00514A50" w:rsidRPr="008D378D">
        <w:rPr>
          <w:lang w:val="pt-BR"/>
        </w:rPr>
        <w:t>.</w:t>
      </w:r>
    </w:p>
    <w:p w14:paraId="369A93A4" w14:textId="77777777" w:rsidR="00BA213D" w:rsidRPr="008D378D" w:rsidRDefault="00BA213D" w:rsidP="00B47FD3">
      <w:pPr>
        <w:spacing w:after="120"/>
        <w:jc w:val="both"/>
        <w:rPr>
          <w:color w:val="000000"/>
          <w:u w:val="single"/>
          <w:lang w:val="pt-BR" w:eastAsia="pt-BR"/>
        </w:rPr>
      </w:pPr>
    </w:p>
    <w:p w14:paraId="3F06A6C8" w14:textId="590BD942" w:rsidR="00E01AE2" w:rsidRPr="008D378D" w:rsidRDefault="00E01AE2" w:rsidP="00B47FD3">
      <w:pPr>
        <w:spacing w:after="120"/>
        <w:jc w:val="both"/>
        <w:rPr>
          <w:color w:val="000000"/>
          <w:lang w:val="pt-BR" w:eastAsia="pt-BR"/>
        </w:rPr>
      </w:pPr>
      <w:r w:rsidRPr="008D378D">
        <w:rPr>
          <w:color w:val="000000"/>
          <w:u w:val="single"/>
          <w:lang w:val="pt-BR" w:eastAsia="pt-BR"/>
        </w:rPr>
        <w:t>Anexo</w:t>
      </w:r>
    </w:p>
    <w:p w14:paraId="7D3909CA" w14:textId="621321F3" w:rsidR="00E01AE2" w:rsidRPr="008D378D" w:rsidRDefault="00E01AE2" w:rsidP="00E01AE2">
      <w:pPr>
        <w:spacing w:before="120" w:after="120"/>
        <w:jc w:val="both"/>
        <w:rPr>
          <w:color w:val="000000"/>
          <w:lang w:val="pt-BR" w:eastAsia="pt-BR"/>
        </w:rPr>
      </w:pPr>
      <w:r w:rsidRPr="008D378D">
        <w:rPr>
          <w:color w:val="000000"/>
          <w:lang w:val="pt-BR" w:eastAsia="pt-BR"/>
        </w:rPr>
        <w:t>Detalhes das modificações ou correções de acordo com o item 2</w:t>
      </w:r>
      <w:r w:rsidR="00E26DFD" w:rsidRPr="008D378D">
        <w:rPr>
          <w:color w:val="000000"/>
          <w:lang w:val="pt-BR" w:eastAsia="pt-BR"/>
        </w:rPr>
        <w:t>.</w:t>
      </w:r>
      <w:r w:rsidRPr="008D378D">
        <w:rPr>
          <w:color w:val="000000"/>
          <w:lang w:val="pt-BR" w:eastAsia="pt-BR"/>
        </w:rPr>
        <w:t xml:space="preserve"> acima.</w:t>
      </w:r>
    </w:p>
    <w:p w14:paraId="646FAA91" w14:textId="14BD5E2D" w:rsidR="00BA213D" w:rsidRPr="008D378D" w:rsidRDefault="00F93A46" w:rsidP="00BA213D">
      <w:pPr>
        <w:pStyle w:val="BlockText"/>
        <w:spacing w:beforeLines="60" w:before="144" w:after="240"/>
        <w:ind w:left="0" w:right="288" w:firstLine="0"/>
        <w:rPr>
          <w:lang w:val="pt-BR"/>
        </w:rPr>
      </w:pPr>
      <w:bookmarkStart w:id="674" w:name="_Toc534709122"/>
      <w:bookmarkEnd w:id="672"/>
      <w:r w:rsidRPr="008D378D">
        <w:rPr>
          <w:b/>
          <w:bCs/>
          <w:i/>
          <w:iCs/>
          <w:lang w:val="pt-BR"/>
        </w:rPr>
        <w:t>Em testemunho da verdade</w:t>
      </w:r>
      <w:r w:rsidR="00BA213D" w:rsidRPr="008D378D">
        <w:rPr>
          <w:lang w:val="pt-BR"/>
        </w:rPr>
        <w:t xml:space="preserve">, as Partes celebram este Acordo Contratual neste dia, mês e ano conforme especificado acima. </w:t>
      </w:r>
    </w:p>
    <w:p w14:paraId="2AEF728A" w14:textId="77777777" w:rsidR="00BA213D" w:rsidRPr="008D378D" w:rsidRDefault="00BA213D" w:rsidP="00BA213D">
      <w:pPr>
        <w:rPr>
          <w:lang w:val="pt-BR"/>
        </w:rPr>
      </w:pPr>
      <w:r w:rsidRPr="008D378D">
        <w:rPr>
          <w:lang w:val="pt-BR"/>
        </w:rPr>
        <w:lastRenderedPageBreak/>
        <w:t xml:space="preserve">Selo Oficial de </w:t>
      </w:r>
      <w:r w:rsidRPr="008D378D">
        <w:rPr>
          <w:i/>
          <w:iCs/>
          <w:lang w:val="pt-BR"/>
        </w:rPr>
        <w:t>[Nome da Entidade testemunha]</w:t>
      </w:r>
      <w:r w:rsidRPr="008D378D">
        <w:rPr>
          <w:lang w:val="pt-BR"/>
        </w:rPr>
        <w:t xml:space="preserve"> ___________________________________</w:t>
      </w:r>
    </w:p>
    <w:p w14:paraId="3F09E742" w14:textId="77777777" w:rsidR="00BA213D" w:rsidRPr="008D378D" w:rsidRDefault="00BA213D" w:rsidP="00BA213D">
      <w:pPr>
        <w:rPr>
          <w:lang w:val="pt-BR"/>
        </w:rPr>
      </w:pPr>
    </w:p>
    <w:p w14:paraId="79F9A19F" w14:textId="77777777" w:rsidR="00BA213D" w:rsidRPr="008D378D" w:rsidRDefault="00BA213D" w:rsidP="00BA213D">
      <w:pPr>
        <w:rPr>
          <w:lang w:val="pt-BR"/>
        </w:rPr>
      </w:pPr>
      <w:r w:rsidRPr="008D378D">
        <w:rPr>
          <w:lang w:val="pt-BR"/>
        </w:rPr>
        <w:t>Foi carimbado neste documento e atestado na presença de: ___________________________</w:t>
      </w:r>
    </w:p>
    <w:p w14:paraId="78BA3803" w14:textId="77777777" w:rsidR="00BA213D" w:rsidRPr="008D378D" w:rsidRDefault="00BA213D" w:rsidP="00BA213D">
      <w:pPr>
        <w:spacing w:before="120" w:after="120"/>
        <w:rPr>
          <w:color w:val="000000"/>
          <w:lang w:val="pt-BR" w:eastAsia="pt-BR"/>
        </w:rPr>
      </w:pPr>
    </w:p>
    <w:p w14:paraId="1B03B09F" w14:textId="77777777" w:rsidR="00BA213D" w:rsidRPr="008D378D" w:rsidRDefault="00BA213D" w:rsidP="00BA213D">
      <w:pPr>
        <w:rPr>
          <w:lang w:val="pt-BR"/>
        </w:rPr>
      </w:pPr>
      <w:r w:rsidRPr="008D378D">
        <w:rPr>
          <w:lang w:val="pt-BR"/>
        </w:rPr>
        <w:t>Assinado, Selado e Emitido por _________________________________________________</w:t>
      </w:r>
    </w:p>
    <w:p w14:paraId="779B7C08" w14:textId="77777777" w:rsidR="00BA213D" w:rsidRPr="008D378D" w:rsidRDefault="00BA213D" w:rsidP="00BA213D">
      <w:pPr>
        <w:rPr>
          <w:lang w:val="pt-BR"/>
        </w:rPr>
      </w:pPr>
    </w:p>
    <w:p w14:paraId="22F2288F" w14:textId="77777777" w:rsidR="00BA213D" w:rsidRPr="008D378D" w:rsidRDefault="00BA213D" w:rsidP="00BA213D">
      <w:pPr>
        <w:rPr>
          <w:lang w:val="pt-BR"/>
        </w:rPr>
      </w:pPr>
      <w:r w:rsidRPr="008D378D">
        <w:rPr>
          <w:lang w:val="pt-BR"/>
        </w:rPr>
        <w:t>Testemunhado por: ___________________________________________________________</w:t>
      </w:r>
    </w:p>
    <w:p w14:paraId="3F0AADEC" w14:textId="77777777" w:rsidR="00BA213D" w:rsidRPr="008D378D" w:rsidRDefault="00BA213D" w:rsidP="00BA213D">
      <w:pPr>
        <w:rPr>
          <w:lang w:val="pt-BR"/>
        </w:rPr>
      </w:pPr>
    </w:p>
    <w:p w14:paraId="17BF0483" w14:textId="77777777" w:rsidR="00BA213D" w:rsidRPr="008D378D" w:rsidRDefault="00BA213D" w:rsidP="00BA213D">
      <w:pPr>
        <w:rPr>
          <w:lang w:val="pt-BR"/>
        </w:rPr>
      </w:pPr>
    </w:p>
    <w:p w14:paraId="161CDDE6" w14:textId="77777777" w:rsidR="00BA213D" w:rsidRPr="008D378D" w:rsidRDefault="00BA213D" w:rsidP="00BA213D">
      <w:pPr>
        <w:rPr>
          <w:lang w:val="pt-BR"/>
        </w:rPr>
      </w:pPr>
    </w:p>
    <w:p w14:paraId="6C797EE5" w14:textId="77777777" w:rsidR="00BA213D" w:rsidRPr="008D378D" w:rsidRDefault="00BA213D" w:rsidP="00BA213D">
      <w:pPr>
        <w:spacing w:before="120"/>
        <w:rPr>
          <w:i/>
          <w:iCs/>
          <w:color w:val="000000"/>
          <w:lang w:val="pt-BR" w:eastAsia="pt-BR"/>
        </w:rPr>
      </w:pPr>
      <w:r w:rsidRPr="008D378D">
        <w:rPr>
          <w:color w:val="000000"/>
          <w:lang w:val="pt-BR" w:eastAsia="pt-BR"/>
        </w:rPr>
        <w:t xml:space="preserve">Assinatura que compromete o Contratante </w:t>
      </w:r>
      <w:r w:rsidRPr="008D378D">
        <w:rPr>
          <w:lang w:val="pt-BR"/>
        </w:rPr>
        <w:t>________________________________________</w:t>
      </w:r>
    </w:p>
    <w:p w14:paraId="0C05F5D4" w14:textId="77777777" w:rsidR="00BA213D" w:rsidRPr="008D378D" w:rsidRDefault="00BA213D" w:rsidP="00BA213D">
      <w:pPr>
        <w:spacing w:after="120"/>
        <w:ind w:left="2880"/>
        <w:jc w:val="both"/>
        <w:rPr>
          <w:i/>
          <w:iCs/>
          <w:color w:val="000000"/>
          <w:lang w:val="pt-BR" w:eastAsia="pt-BR"/>
        </w:rPr>
      </w:pPr>
      <w:r w:rsidRPr="008D378D">
        <w:rPr>
          <w:i/>
          <w:iCs/>
          <w:color w:val="000000"/>
          <w:lang w:val="pt-BR" w:eastAsia="pt-BR"/>
        </w:rPr>
        <w:t>[assinatura do representante autorizado do Contratante]</w:t>
      </w:r>
    </w:p>
    <w:p w14:paraId="5BB48960" w14:textId="77777777" w:rsidR="00BA213D" w:rsidRPr="008D378D" w:rsidRDefault="00BA213D" w:rsidP="00BA213D">
      <w:pPr>
        <w:spacing w:before="120" w:after="120"/>
        <w:jc w:val="center"/>
        <w:rPr>
          <w:i/>
          <w:iCs/>
          <w:color w:val="000000"/>
          <w:lang w:val="pt-BR" w:eastAsia="pt-BR"/>
        </w:rPr>
      </w:pPr>
    </w:p>
    <w:p w14:paraId="38070D07" w14:textId="77777777" w:rsidR="00BA213D" w:rsidRPr="008D378D" w:rsidRDefault="00BA213D" w:rsidP="00BA213D">
      <w:pPr>
        <w:spacing w:before="120"/>
        <w:rPr>
          <w:i/>
          <w:iCs/>
          <w:color w:val="000000"/>
          <w:lang w:val="pt-BR" w:eastAsia="pt-BR"/>
        </w:rPr>
      </w:pPr>
      <w:r w:rsidRPr="008D378D">
        <w:rPr>
          <w:color w:val="000000"/>
          <w:lang w:val="pt-BR" w:eastAsia="pt-BR"/>
        </w:rPr>
        <w:t xml:space="preserve">Assinatura que compromete o Empreiteiro </w:t>
      </w:r>
      <w:r w:rsidRPr="008D378D">
        <w:rPr>
          <w:lang w:val="pt-BR"/>
        </w:rPr>
        <w:t>________________________________________</w:t>
      </w:r>
    </w:p>
    <w:p w14:paraId="018BA7A1" w14:textId="77777777" w:rsidR="00BA213D" w:rsidRPr="008D378D" w:rsidRDefault="00BA213D" w:rsidP="00BA213D">
      <w:pPr>
        <w:spacing w:after="120"/>
        <w:ind w:left="2880"/>
        <w:jc w:val="both"/>
        <w:rPr>
          <w:i/>
          <w:iCs/>
          <w:color w:val="000000"/>
          <w:lang w:val="pt-BR" w:eastAsia="pt-BR"/>
        </w:rPr>
      </w:pPr>
      <w:r w:rsidRPr="008D378D">
        <w:rPr>
          <w:i/>
          <w:iCs/>
          <w:color w:val="000000"/>
          <w:lang w:val="pt-BR" w:eastAsia="pt-BR"/>
        </w:rPr>
        <w:t>[assinatura do representante autorizado do Empreiteiro]</w:t>
      </w:r>
    </w:p>
    <w:p w14:paraId="65AA760C" w14:textId="77777777" w:rsidR="00BA213D" w:rsidRPr="008D378D" w:rsidRDefault="00BA213D" w:rsidP="00BA213D">
      <w:pPr>
        <w:rPr>
          <w:lang w:val="pt-BR"/>
        </w:rPr>
      </w:pPr>
    </w:p>
    <w:p w14:paraId="74E5BBDF" w14:textId="77777777" w:rsidR="0098431B" w:rsidRPr="008D378D" w:rsidRDefault="0098431B">
      <w:pPr>
        <w:rPr>
          <w:b/>
          <w:bCs/>
          <w:color w:val="000000"/>
          <w:sz w:val="36"/>
          <w:szCs w:val="36"/>
          <w:lang w:val="pt-BR" w:eastAsia="pt-BR"/>
        </w:rPr>
      </w:pPr>
      <w:r w:rsidRPr="008D378D">
        <w:rPr>
          <w:b/>
          <w:bCs/>
          <w:color w:val="000000"/>
          <w:sz w:val="36"/>
          <w:szCs w:val="36"/>
          <w:lang w:val="pt-BR" w:eastAsia="pt-BR"/>
        </w:rPr>
        <w:br w:type="page"/>
      </w:r>
    </w:p>
    <w:bookmarkEnd w:id="674"/>
    <w:p w14:paraId="081491BB" w14:textId="77777777" w:rsidR="004A2AA2" w:rsidRPr="008D378D" w:rsidRDefault="004A2AA2" w:rsidP="004A2AA2">
      <w:pPr>
        <w:spacing w:before="120" w:after="200"/>
        <w:jc w:val="center"/>
        <w:rPr>
          <w:color w:val="000000"/>
          <w:sz w:val="40"/>
          <w:szCs w:val="40"/>
          <w:lang w:val="pt-BR" w:eastAsia="pt-BR"/>
        </w:rPr>
      </w:pPr>
      <w:r w:rsidRPr="008D378D">
        <w:rPr>
          <w:b/>
          <w:bCs/>
          <w:color w:val="000000"/>
          <w:sz w:val="40"/>
          <w:szCs w:val="40"/>
          <w:lang w:val="pt-BR" w:eastAsia="pt-BR"/>
        </w:rPr>
        <w:lastRenderedPageBreak/>
        <w:t>Garantia de Execução (</w:t>
      </w:r>
      <w:r w:rsidRPr="008D378D">
        <w:rPr>
          <w:b/>
          <w:bCs/>
          <w:color w:val="000000"/>
          <w:sz w:val="36"/>
          <w:szCs w:val="36"/>
          <w:lang w:val="pt-BR" w:eastAsia="pt-BR"/>
        </w:rPr>
        <w:t>Garantia Bancária</w:t>
      </w:r>
      <w:r w:rsidRPr="008D378D">
        <w:rPr>
          <w:b/>
          <w:bCs/>
          <w:color w:val="000000"/>
          <w:sz w:val="40"/>
          <w:szCs w:val="40"/>
          <w:lang w:val="pt-BR" w:eastAsia="pt-BR"/>
        </w:rPr>
        <w:t>)</w:t>
      </w:r>
    </w:p>
    <w:p w14:paraId="3DD34FBE" w14:textId="18276FA1" w:rsidR="004A2AA2" w:rsidRPr="008D378D" w:rsidRDefault="004A2AA2" w:rsidP="004A2AA2">
      <w:pPr>
        <w:jc w:val="center"/>
        <w:rPr>
          <w:i/>
          <w:iCs/>
          <w:color w:val="000000"/>
          <w:sz w:val="32"/>
          <w:szCs w:val="32"/>
          <w:lang w:val="pt-BR" w:eastAsia="pt-BR"/>
        </w:rPr>
      </w:pPr>
      <w:r w:rsidRPr="008D378D">
        <w:rPr>
          <w:b/>
          <w:bCs/>
          <w:color w:val="000000"/>
          <w:sz w:val="32"/>
          <w:szCs w:val="32"/>
          <w:lang w:val="pt-BR" w:eastAsia="pt-BR"/>
        </w:rPr>
        <w:t>(Incondicional)</w:t>
      </w:r>
    </w:p>
    <w:p w14:paraId="17A74BD3" w14:textId="77777777" w:rsidR="004A2AA2" w:rsidRPr="008D378D" w:rsidRDefault="004A2AA2" w:rsidP="00E35C23">
      <w:pPr>
        <w:jc w:val="both"/>
        <w:rPr>
          <w:i/>
          <w:iCs/>
          <w:color w:val="000000"/>
          <w:lang w:val="pt-BR" w:eastAsia="pt-BR"/>
        </w:rPr>
      </w:pPr>
    </w:p>
    <w:p w14:paraId="58E08482" w14:textId="6EA6FF91" w:rsidR="00E35C23" w:rsidRPr="008D378D" w:rsidRDefault="00E35C23" w:rsidP="00E35C23">
      <w:pPr>
        <w:jc w:val="both"/>
        <w:rPr>
          <w:color w:val="000000"/>
          <w:sz w:val="27"/>
          <w:szCs w:val="27"/>
          <w:lang w:val="pt-BR" w:eastAsia="pt-BR"/>
        </w:rPr>
      </w:pPr>
      <w:r w:rsidRPr="008D378D">
        <w:rPr>
          <w:i/>
          <w:iCs/>
          <w:color w:val="000000"/>
          <w:lang w:val="pt-BR" w:eastAsia="pt-BR"/>
        </w:rPr>
        <w:t xml:space="preserve">[O </w:t>
      </w:r>
      <w:r w:rsidRPr="008D378D">
        <w:rPr>
          <w:b/>
          <w:bCs/>
          <w:i/>
          <w:iCs/>
          <w:color w:val="000000"/>
          <w:lang w:val="pt-BR" w:eastAsia="pt-BR"/>
        </w:rPr>
        <w:t xml:space="preserve">Banco/Licitante vencedor que </w:t>
      </w:r>
      <w:r w:rsidRPr="008D378D">
        <w:rPr>
          <w:i/>
          <w:iCs/>
          <w:color w:val="000000"/>
          <w:lang w:val="pt-BR" w:eastAsia="pt-BR"/>
        </w:rPr>
        <w:t>apresentar esta Garantia deverá preencher este formulário de acordo com as instruções indicadas entre colchetes, caso o Contratante solicite este tipo de garantia.]</w:t>
      </w:r>
    </w:p>
    <w:p w14:paraId="38485C2C" w14:textId="77777777" w:rsidR="00E35C23" w:rsidRPr="008D378D" w:rsidRDefault="00E35C23" w:rsidP="00E35C23">
      <w:pPr>
        <w:jc w:val="both"/>
        <w:rPr>
          <w:i/>
          <w:iCs/>
          <w:color w:val="000000"/>
          <w:lang w:val="pt-BR" w:eastAsia="pt-BR"/>
        </w:rPr>
      </w:pPr>
    </w:p>
    <w:p w14:paraId="4B04E1DF" w14:textId="77777777" w:rsidR="00E35C23" w:rsidRPr="008D378D" w:rsidRDefault="00E35C23" w:rsidP="00E35C23">
      <w:pPr>
        <w:jc w:val="both"/>
        <w:rPr>
          <w:color w:val="000000"/>
          <w:sz w:val="27"/>
          <w:szCs w:val="27"/>
          <w:lang w:val="pt-BR" w:eastAsia="pt-BR"/>
        </w:rPr>
      </w:pPr>
      <w:r w:rsidRPr="008D378D">
        <w:rPr>
          <w:i/>
          <w:iCs/>
          <w:color w:val="000000"/>
          <w:lang w:val="pt-BR" w:eastAsia="pt-BR"/>
        </w:rPr>
        <w:t>[Indique o nome do Banco e o endereço da agência bancária que emite a garantia]</w:t>
      </w:r>
    </w:p>
    <w:p w14:paraId="1559F258" w14:textId="77777777" w:rsidR="00E35C23" w:rsidRPr="008D378D" w:rsidRDefault="00E35C23" w:rsidP="00E35C23">
      <w:pPr>
        <w:jc w:val="both"/>
        <w:rPr>
          <w:color w:val="000000"/>
          <w:sz w:val="27"/>
          <w:szCs w:val="27"/>
          <w:lang w:val="pt-BR" w:eastAsia="pt-BR"/>
        </w:rPr>
      </w:pPr>
    </w:p>
    <w:p w14:paraId="36B2D4A3" w14:textId="77777777" w:rsidR="00E35C23" w:rsidRPr="008D378D" w:rsidRDefault="00E35C23" w:rsidP="00E35C23">
      <w:pPr>
        <w:jc w:val="both"/>
        <w:rPr>
          <w:color w:val="000000"/>
          <w:sz w:val="27"/>
          <w:szCs w:val="27"/>
          <w:lang w:val="pt-BR" w:eastAsia="pt-BR"/>
        </w:rPr>
      </w:pPr>
      <w:r w:rsidRPr="008D378D">
        <w:rPr>
          <w:b/>
          <w:bCs/>
          <w:color w:val="000000"/>
          <w:lang w:val="pt-BR" w:eastAsia="pt-BR"/>
        </w:rPr>
        <w:t xml:space="preserve">Beneficiário: </w:t>
      </w:r>
      <w:r w:rsidRPr="008D378D">
        <w:rPr>
          <w:i/>
          <w:iCs/>
          <w:color w:val="000000"/>
          <w:lang w:val="pt-BR" w:eastAsia="pt-BR"/>
        </w:rPr>
        <w:t>[inserir nome e endereço do Contratante]</w:t>
      </w:r>
    </w:p>
    <w:p w14:paraId="059453AD" w14:textId="77777777" w:rsidR="00E35C23" w:rsidRPr="008D378D" w:rsidRDefault="00E35C23" w:rsidP="00E35C23">
      <w:pPr>
        <w:jc w:val="both"/>
        <w:rPr>
          <w:color w:val="000000"/>
          <w:sz w:val="27"/>
          <w:szCs w:val="27"/>
          <w:lang w:val="pt-BR" w:eastAsia="pt-BR"/>
        </w:rPr>
      </w:pPr>
    </w:p>
    <w:p w14:paraId="265ABAE3" w14:textId="77777777" w:rsidR="00E35C23" w:rsidRPr="008D378D" w:rsidRDefault="00E35C23" w:rsidP="00E35C23">
      <w:pPr>
        <w:jc w:val="both"/>
        <w:rPr>
          <w:color w:val="000000"/>
          <w:sz w:val="27"/>
          <w:szCs w:val="27"/>
          <w:lang w:val="pt-BR" w:eastAsia="pt-BR"/>
        </w:rPr>
      </w:pPr>
      <w:r w:rsidRPr="008D378D">
        <w:rPr>
          <w:b/>
          <w:bCs/>
          <w:color w:val="000000"/>
          <w:lang w:val="pt-BR" w:eastAsia="pt-BR"/>
        </w:rPr>
        <w:t xml:space="preserve">Data: </w:t>
      </w:r>
      <w:r w:rsidRPr="008D378D">
        <w:rPr>
          <w:i/>
          <w:iCs/>
          <w:color w:val="000000"/>
          <w:lang w:val="pt-BR" w:eastAsia="pt-BR"/>
        </w:rPr>
        <w:t>[inserir a data]</w:t>
      </w:r>
    </w:p>
    <w:p w14:paraId="01C0624C" w14:textId="77777777" w:rsidR="00E35C23" w:rsidRPr="008D378D" w:rsidRDefault="00E35C23" w:rsidP="00E35C23">
      <w:pPr>
        <w:jc w:val="both"/>
        <w:rPr>
          <w:color w:val="000000"/>
          <w:sz w:val="27"/>
          <w:szCs w:val="27"/>
          <w:lang w:val="pt-BR" w:eastAsia="pt-BR"/>
        </w:rPr>
      </w:pPr>
    </w:p>
    <w:p w14:paraId="4C87AA31" w14:textId="57D85885" w:rsidR="00E35C23" w:rsidRPr="008D378D" w:rsidRDefault="00E35C23" w:rsidP="00E35C23">
      <w:pPr>
        <w:jc w:val="both"/>
        <w:rPr>
          <w:color w:val="000000"/>
          <w:sz w:val="27"/>
          <w:szCs w:val="27"/>
          <w:lang w:val="pt-BR" w:eastAsia="pt-BR"/>
        </w:rPr>
      </w:pPr>
      <w:r w:rsidRPr="008D378D">
        <w:rPr>
          <w:b/>
          <w:bCs/>
          <w:color w:val="000000"/>
          <w:lang w:val="pt-BR" w:eastAsia="pt-BR"/>
        </w:rPr>
        <w:t xml:space="preserve">GARANTIA DE EXECUÇÃO </w:t>
      </w:r>
      <w:proofErr w:type="spellStart"/>
      <w:r w:rsidRPr="008D378D">
        <w:rPr>
          <w:b/>
          <w:bCs/>
          <w:color w:val="000000"/>
          <w:lang w:val="pt-BR" w:eastAsia="pt-BR"/>
        </w:rPr>
        <w:t>N</w:t>
      </w:r>
      <w:r w:rsidR="004A2AA2" w:rsidRPr="008D378D">
        <w:rPr>
          <w:b/>
          <w:bCs/>
          <w:color w:val="000000"/>
          <w:lang w:val="pt-BR" w:eastAsia="pt-BR"/>
        </w:rPr>
        <w:t>.</w:t>
      </w:r>
      <w:r w:rsidRPr="008D378D">
        <w:rPr>
          <w:b/>
          <w:bCs/>
          <w:color w:val="000000"/>
          <w:vertAlign w:val="superscript"/>
          <w:lang w:val="pt-BR" w:eastAsia="pt-BR"/>
        </w:rPr>
        <w:t>o</w:t>
      </w:r>
      <w:proofErr w:type="spellEnd"/>
      <w:r w:rsidRPr="008D378D">
        <w:rPr>
          <w:i/>
          <w:iCs/>
          <w:color w:val="000000"/>
          <w:lang w:val="pt-BR" w:eastAsia="pt-BR"/>
        </w:rPr>
        <w:t xml:space="preserve"> [inserir o número da Garantia de Execução]</w:t>
      </w:r>
    </w:p>
    <w:p w14:paraId="0B98F691" w14:textId="77777777" w:rsidR="00E35C23" w:rsidRPr="008D378D" w:rsidRDefault="00E35C23" w:rsidP="00E35C23">
      <w:pPr>
        <w:jc w:val="both"/>
        <w:rPr>
          <w:color w:val="000000"/>
          <w:sz w:val="27"/>
          <w:szCs w:val="27"/>
          <w:lang w:val="pt-BR" w:eastAsia="pt-BR"/>
        </w:rPr>
      </w:pPr>
    </w:p>
    <w:p w14:paraId="0637DE37" w14:textId="77777777" w:rsidR="00E35C23" w:rsidRPr="008D378D" w:rsidRDefault="00E35C23" w:rsidP="00E35C23">
      <w:pPr>
        <w:jc w:val="both"/>
        <w:rPr>
          <w:color w:val="000000"/>
          <w:sz w:val="27"/>
          <w:szCs w:val="27"/>
          <w:lang w:val="pt-BR" w:eastAsia="pt-BR"/>
        </w:rPr>
      </w:pPr>
    </w:p>
    <w:p w14:paraId="285486AD" w14:textId="77777777" w:rsidR="00E35C23" w:rsidRPr="008D378D" w:rsidRDefault="00E35C23" w:rsidP="00E35C23">
      <w:pPr>
        <w:jc w:val="both"/>
        <w:rPr>
          <w:color w:val="000000"/>
          <w:sz w:val="27"/>
          <w:szCs w:val="27"/>
          <w:lang w:val="pt-BR" w:eastAsia="pt-BR"/>
        </w:rPr>
      </w:pPr>
      <w:r w:rsidRPr="008D378D">
        <w:rPr>
          <w:color w:val="000000"/>
          <w:lang w:val="pt-BR" w:eastAsia="pt-BR"/>
        </w:rPr>
        <w:t xml:space="preserve">Fomos informados de que </w:t>
      </w:r>
      <w:r w:rsidRPr="008D378D">
        <w:rPr>
          <w:i/>
          <w:iCs/>
          <w:color w:val="000000"/>
          <w:lang w:val="pt-BR" w:eastAsia="pt-BR"/>
        </w:rPr>
        <w:t>[inserir nome do Empreiteiro]</w:t>
      </w:r>
      <w:r w:rsidRPr="008D378D">
        <w:rPr>
          <w:color w:val="000000"/>
          <w:lang w:val="pt-BR" w:eastAsia="pt-BR"/>
        </w:rPr>
        <w:t xml:space="preserve"> (doravante denominado “Empreiteiro”) celebrou o Contrato n.º </w:t>
      </w:r>
      <w:r w:rsidRPr="008D378D">
        <w:rPr>
          <w:i/>
          <w:iCs/>
          <w:color w:val="000000"/>
          <w:lang w:val="pt-BR" w:eastAsia="pt-BR"/>
        </w:rPr>
        <w:t>[inserir número de referência do Contrato</w:t>
      </w:r>
      <w:r w:rsidRPr="008D378D">
        <w:rPr>
          <w:color w:val="000000"/>
          <w:lang w:val="pt-BR" w:eastAsia="pt-BR"/>
        </w:rPr>
        <w:t xml:space="preserve">] datado de </w:t>
      </w:r>
      <w:r w:rsidRPr="008D378D">
        <w:rPr>
          <w:i/>
          <w:iCs/>
          <w:color w:val="000000"/>
          <w:lang w:val="pt-BR" w:eastAsia="pt-BR"/>
        </w:rPr>
        <w:t xml:space="preserve">[inserir a data] </w:t>
      </w:r>
      <w:r w:rsidRPr="008D378D">
        <w:rPr>
          <w:color w:val="000000"/>
          <w:lang w:val="pt-BR" w:eastAsia="pt-BR"/>
        </w:rPr>
        <w:t xml:space="preserve">com sua entidade para a execução do desenho e construção de </w:t>
      </w:r>
      <w:r w:rsidRPr="008D378D">
        <w:rPr>
          <w:i/>
          <w:iCs/>
          <w:color w:val="000000"/>
          <w:lang w:val="pt-BR" w:eastAsia="pt-BR"/>
        </w:rPr>
        <w:t xml:space="preserve">[indicar o nome do Contrato e uma breve descrição dos desenhos e das Obras] </w:t>
      </w:r>
      <w:r w:rsidRPr="008D378D">
        <w:rPr>
          <w:color w:val="000000"/>
          <w:lang w:val="pt-BR" w:eastAsia="pt-BR"/>
        </w:rPr>
        <w:t>doravante “o Contrato”).</w:t>
      </w:r>
    </w:p>
    <w:p w14:paraId="4DBF5225" w14:textId="77777777" w:rsidR="00E35C23" w:rsidRPr="008D378D" w:rsidRDefault="00E35C23" w:rsidP="00E35C23">
      <w:pPr>
        <w:jc w:val="both"/>
        <w:rPr>
          <w:color w:val="000000"/>
          <w:sz w:val="27"/>
          <w:szCs w:val="27"/>
          <w:lang w:val="pt-BR" w:eastAsia="pt-BR"/>
        </w:rPr>
      </w:pPr>
    </w:p>
    <w:p w14:paraId="3FBF313B" w14:textId="77777777" w:rsidR="00E35C23" w:rsidRPr="008D378D" w:rsidRDefault="00E35C23" w:rsidP="00E35C23">
      <w:pPr>
        <w:jc w:val="both"/>
        <w:rPr>
          <w:color w:val="000000"/>
          <w:sz w:val="27"/>
          <w:szCs w:val="27"/>
          <w:lang w:val="pt-BR" w:eastAsia="pt-BR"/>
        </w:rPr>
      </w:pPr>
      <w:r w:rsidRPr="008D378D">
        <w:rPr>
          <w:color w:val="000000"/>
          <w:lang w:val="pt-BR" w:eastAsia="pt-BR"/>
        </w:rPr>
        <w:t>Da mesma forma, entendemos que, de acordo com as condições do Contrato, é necessária uma Garantia de Execução.</w:t>
      </w:r>
    </w:p>
    <w:p w14:paraId="24D06B78" w14:textId="77777777" w:rsidR="00E35C23" w:rsidRPr="008D378D" w:rsidRDefault="00E35C23" w:rsidP="00E35C23">
      <w:pPr>
        <w:jc w:val="both"/>
        <w:rPr>
          <w:color w:val="000000"/>
          <w:sz w:val="27"/>
          <w:szCs w:val="27"/>
          <w:lang w:val="pt-BR" w:eastAsia="pt-BR"/>
        </w:rPr>
      </w:pPr>
    </w:p>
    <w:p w14:paraId="53223BE6" w14:textId="6AB7958F" w:rsidR="006F0ECE" w:rsidRPr="008D378D" w:rsidRDefault="00E35C23" w:rsidP="00E35C23">
      <w:pPr>
        <w:jc w:val="both"/>
        <w:rPr>
          <w:lang w:val="pt-BR"/>
        </w:rPr>
      </w:pPr>
      <w:r w:rsidRPr="008D378D">
        <w:rPr>
          <w:color w:val="000000"/>
          <w:lang w:val="pt-BR" w:eastAsia="pt-BR"/>
        </w:rPr>
        <w:t xml:space="preserve">A pedido do Empreiteiro, nós </w:t>
      </w:r>
      <w:r w:rsidRPr="008D378D">
        <w:rPr>
          <w:i/>
          <w:iCs/>
          <w:color w:val="000000"/>
          <w:lang w:val="pt-BR" w:eastAsia="pt-BR"/>
        </w:rPr>
        <w:t xml:space="preserve">[indicar o nome do Banco] </w:t>
      </w:r>
      <w:r w:rsidRPr="008D378D">
        <w:rPr>
          <w:color w:val="000000"/>
          <w:lang w:val="pt-BR" w:eastAsia="pt-BR"/>
        </w:rPr>
        <w:t>nos comprometemos</w:t>
      </w:r>
      <w:r w:rsidRPr="008D378D">
        <w:rPr>
          <w:i/>
          <w:iCs/>
          <w:color w:val="000000"/>
          <w:lang w:val="pt-BR" w:eastAsia="pt-BR"/>
        </w:rPr>
        <w:t xml:space="preserve"> </w:t>
      </w:r>
      <w:r w:rsidRPr="008D378D">
        <w:rPr>
          <w:color w:val="000000"/>
          <w:lang w:val="pt-BR" w:eastAsia="pt-BR"/>
        </w:rPr>
        <w:t>irrevogavelmente a pagar à sua entidade qualquer quantia ou quantias que não exceda (m) no total uma quantia de</w:t>
      </w:r>
      <w:r w:rsidRPr="008D378D">
        <w:rPr>
          <w:lang w:val="pt-BR"/>
        </w:rPr>
        <w:t xml:space="preserve"> </w:t>
      </w:r>
      <w:r w:rsidRPr="008D378D">
        <w:rPr>
          <w:i/>
          <w:iCs/>
          <w:lang w:val="pt-BR"/>
        </w:rPr>
        <w:t>[inserir a quantia em números]</w:t>
      </w:r>
      <w:r w:rsidRPr="008D378D">
        <w:rPr>
          <w:lang w:val="pt-BR"/>
        </w:rPr>
        <w:t xml:space="preserve"> </w:t>
      </w:r>
      <w:r w:rsidRPr="008D378D">
        <w:rPr>
          <w:i/>
          <w:iCs/>
          <w:lang w:val="pt-BR"/>
        </w:rPr>
        <w:t>([inserir o valor por extenso]</w:t>
      </w:r>
      <w:r w:rsidRPr="008D378D">
        <w:rPr>
          <w:lang w:val="pt-BR"/>
        </w:rPr>
        <w:t>)</w:t>
      </w:r>
      <w:r w:rsidRPr="008D378D">
        <w:rPr>
          <w:i/>
          <w:iCs/>
          <w:color w:val="000000"/>
          <w:lang w:val="pt-BR" w:eastAsia="pt-BR"/>
        </w:rPr>
        <w:t>,</w:t>
      </w:r>
      <w:bookmarkStart w:id="675" w:name="_ftnref5"/>
      <w:bookmarkEnd w:id="675"/>
      <w:r w:rsidRPr="008D378D">
        <w:rPr>
          <w:rStyle w:val="FootnoteReference"/>
          <w:i/>
          <w:iCs/>
          <w:color w:val="000000"/>
          <w:lang w:val="pt-BR" w:eastAsia="pt-BR"/>
        </w:rPr>
        <w:footnoteReference w:id="30"/>
      </w:r>
      <w:r w:rsidRPr="008D378D">
        <w:rPr>
          <w:color w:val="000000"/>
          <w:lang w:val="pt-BR" w:eastAsia="pt-BR"/>
        </w:rPr>
        <w:t xml:space="preserve"> </w:t>
      </w:r>
      <w:r w:rsidRPr="008D378D">
        <w:rPr>
          <w:lang w:val="pt-BR"/>
        </w:rPr>
        <w:t>sendo tal quantia pagável nos tipos e proporções das moedas em que o Preço do Contrato deve ser pago, mediante o recebimento por nós de sua primeira demanda por escrito</w:t>
      </w:r>
      <w:r w:rsidRPr="008D378D">
        <w:rPr>
          <w:color w:val="000000"/>
          <w:lang w:val="pt-BR" w:eastAsia="pt-BR"/>
        </w:rPr>
        <w:t>, acompanhada por uma comunicação escrita informando que o Empreiteiro está violando sua (s) obrigação (</w:t>
      </w:r>
      <w:proofErr w:type="spellStart"/>
      <w:r w:rsidRPr="008D378D">
        <w:rPr>
          <w:color w:val="000000"/>
          <w:lang w:val="pt-BR" w:eastAsia="pt-BR"/>
        </w:rPr>
        <w:t>ões</w:t>
      </w:r>
      <w:proofErr w:type="spellEnd"/>
      <w:r w:rsidRPr="008D378D">
        <w:rPr>
          <w:color w:val="000000"/>
          <w:lang w:val="pt-BR" w:eastAsia="pt-BR"/>
        </w:rPr>
        <w:t>) nos termos do Contrato, sem que a sua entidade necessite provar ou demonstrar motivos para a sua demanda ou a quantia nela especificada</w:t>
      </w:r>
      <w:r w:rsidR="006F0ECE" w:rsidRPr="008D378D">
        <w:rPr>
          <w:color w:val="000000"/>
          <w:lang w:val="pt-BR" w:eastAsia="pt-BR"/>
        </w:rPr>
        <w:t xml:space="preserve">. </w:t>
      </w:r>
    </w:p>
    <w:p w14:paraId="6360BF1E" w14:textId="77777777" w:rsidR="006F0ECE" w:rsidRPr="008D378D" w:rsidRDefault="006F0ECE" w:rsidP="006F0ECE">
      <w:pPr>
        <w:jc w:val="both"/>
        <w:rPr>
          <w:color w:val="000000"/>
          <w:sz w:val="27"/>
          <w:szCs w:val="27"/>
          <w:lang w:val="pt-BR" w:eastAsia="pt-BR"/>
        </w:rPr>
      </w:pPr>
    </w:p>
    <w:p w14:paraId="1190D691" w14:textId="465AE266" w:rsidR="006F0ECE" w:rsidRPr="008D378D" w:rsidRDefault="006F0ECE" w:rsidP="006F0ECE">
      <w:pPr>
        <w:jc w:val="both"/>
        <w:rPr>
          <w:color w:val="000000"/>
          <w:sz w:val="27"/>
          <w:szCs w:val="27"/>
          <w:lang w:val="pt-BR" w:eastAsia="pt-BR"/>
        </w:rPr>
      </w:pPr>
      <w:r w:rsidRPr="008D378D">
        <w:rPr>
          <w:color w:val="000000"/>
          <w:lang w:val="pt-BR" w:eastAsia="pt-BR"/>
        </w:rPr>
        <w:t xml:space="preserve">Esta garantia expirará no máximo vinte e oito dias a partir da data de emissão do Certificado de </w:t>
      </w:r>
      <w:r w:rsidR="00FF19AD" w:rsidRPr="008D378D">
        <w:rPr>
          <w:color w:val="000000"/>
          <w:lang w:val="pt-BR" w:eastAsia="pt-BR"/>
        </w:rPr>
        <w:t>Conclusão</w:t>
      </w:r>
      <w:r w:rsidRPr="008D378D">
        <w:rPr>
          <w:color w:val="000000"/>
          <w:lang w:val="pt-BR" w:eastAsia="pt-BR"/>
        </w:rPr>
        <w:t xml:space="preserve"> das Obras, calculado com base em uma cópia do referido certificado, que nos será fornecida, ou no </w:t>
      </w:r>
      <w:r w:rsidRPr="008D378D">
        <w:rPr>
          <w:i/>
          <w:iCs/>
          <w:color w:val="000000"/>
          <w:lang w:val="pt-BR" w:eastAsia="pt-BR"/>
        </w:rPr>
        <w:t xml:space="preserve">[indicar o dia] </w:t>
      </w:r>
      <w:r w:rsidRPr="008D378D">
        <w:rPr>
          <w:color w:val="000000"/>
          <w:lang w:val="pt-BR" w:eastAsia="pt-BR"/>
        </w:rPr>
        <w:t xml:space="preserve">dia de </w:t>
      </w:r>
      <w:r w:rsidRPr="008D378D">
        <w:rPr>
          <w:i/>
          <w:iCs/>
          <w:color w:val="000000"/>
          <w:lang w:val="pt-BR" w:eastAsia="pt-BR"/>
        </w:rPr>
        <w:t xml:space="preserve">[inserir o mês] </w:t>
      </w:r>
      <w:r w:rsidRPr="008D378D">
        <w:rPr>
          <w:color w:val="000000"/>
          <w:lang w:val="pt-BR" w:eastAsia="pt-BR"/>
        </w:rPr>
        <w:t xml:space="preserve">mês de </w:t>
      </w:r>
      <w:r w:rsidRPr="008D378D">
        <w:rPr>
          <w:i/>
          <w:iCs/>
          <w:color w:val="000000"/>
          <w:lang w:val="pt-BR" w:eastAsia="pt-BR"/>
        </w:rPr>
        <w:t>[inserir o ano],</w:t>
      </w:r>
      <w:bookmarkStart w:id="676" w:name="_ftnref6"/>
      <w:bookmarkEnd w:id="676"/>
      <w:r w:rsidRPr="008D378D">
        <w:rPr>
          <w:rStyle w:val="FootnoteReference"/>
          <w:i/>
          <w:iCs/>
          <w:color w:val="000000"/>
          <w:lang w:val="pt-BR" w:eastAsia="pt-BR"/>
        </w:rPr>
        <w:footnoteReference w:id="31"/>
      </w:r>
      <w:r w:rsidRPr="008D378D">
        <w:rPr>
          <w:color w:val="000000"/>
          <w:sz w:val="27"/>
          <w:szCs w:val="27"/>
          <w:lang w:val="pt-BR" w:eastAsia="pt-BR"/>
        </w:rPr>
        <w:t xml:space="preserve"> o</w:t>
      </w:r>
      <w:r w:rsidRPr="008D378D">
        <w:rPr>
          <w:color w:val="000000"/>
          <w:lang w:val="pt-BR" w:eastAsia="pt-BR"/>
        </w:rPr>
        <w:t xml:space="preserve"> que ocorrer </w:t>
      </w:r>
      <w:r w:rsidRPr="008D378D">
        <w:rPr>
          <w:color w:val="000000"/>
          <w:lang w:val="pt-BR" w:eastAsia="pt-BR"/>
        </w:rPr>
        <w:lastRenderedPageBreak/>
        <w:t>primeiro. Consequentemente, qualquer exigência de pagamento sob esta garantia deverá ser recebida nesta instituição até esta data.</w:t>
      </w:r>
    </w:p>
    <w:p w14:paraId="7C842508" w14:textId="77777777" w:rsidR="006F0ECE" w:rsidRPr="008D378D" w:rsidRDefault="006F0ECE" w:rsidP="006F0ECE">
      <w:pPr>
        <w:jc w:val="both"/>
        <w:rPr>
          <w:color w:val="000000"/>
          <w:sz w:val="27"/>
          <w:szCs w:val="27"/>
          <w:lang w:val="pt-BR" w:eastAsia="pt-BR"/>
        </w:rPr>
      </w:pPr>
    </w:p>
    <w:p w14:paraId="748D921F" w14:textId="24C70C00" w:rsidR="006F0ECE" w:rsidRPr="008D378D" w:rsidRDefault="004A2AA2" w:rsidP="006F0ECE">
      <w:pPr>
        <w:jc w:val="both"/>
        <w:rPr>
          <w:color w:val="000000"/>
          <w:sz w:val="27"/>
          <w:szCs w:val="27"/>
          <w:lang w:val="pt-BR" w:eastAsia="pt-BR"/>
        </w:rPr>
      </w:pPr>
      <w:r w:rsidRPr="008D378D">
        <w:rPr>
          <w:color w:val="000000"/>
          <w:u w:color="FFFFFF"/>
          <w:lang w:val="pt-BR"/>
        </w:rPr>
        <w:t xml:space="preserve">Esta garantia está sujeita às </w:t>
      </w:r>
      <w:r w:rsidRPr="008D378D">
        <w:rPr>
          <w:lang w:val="pt-BR" w:bidi="pt-BR"/>
        </w:rPr>
        <w:t>Regras Uniformes para Garantias de Demanda</w:t>
      </w:r>
      <w:r w:rsidRPr="008D378D">
        <w:rPr>
          <w:color w:val="000000"/>
          <w:u w:color="FFFFFF"/>
          <w:lang w:val="pt-BR"/>
        </w:rPr>
        <w:t>, (URDG) Revisão 2010, Publicação de ICC N.º 758, exceto se a declaração padrão nos termos do Artigo 15 (a) for excluída pelo presente</w:t>
      </w:r>
      <w:r w:rsidR="006F0ECE" w:rsidRPr="008D378D">
        <w:rPr>
          <w:i/>
          <w:iCs/>
          <w:color w:val="000000"/>
          <w:lang w:val="pt-BR" w:eastAsia="pt-BR"/>
        </w:rPr>
        <w:t>.</w:t>
      </w:r>
    </w:p>
    <w:p w14:paraId="762BB6F4" w14:textId="77777777" w:rsidR="006F0ECE" w:rsidRPr="008D378D" w:rsidRDefault="006F0ECE" w:rsidP="006F0ECE">
      <w:pPr>
        <w:jc w:val="both"/>
        <w:rPr>
          <w:color w:val="000000"/>
          <w:sz w:val="27"/>
          <w:szCs w:val="27"/>
          <w:lang w:val="pt-BR" w:eastAsia="pt-BR"/>
        </w:rPr>
      </w:pPr>
    </w:p>
    <w:p w14:paraId="0616AD0C" w14:textId="05E4BC5B" w:rsidR="006F0ECE" w:rsidRPr="008D378D" w:rsidRDefault="006F0ECE" w:rsidP="006F0ECE">
      <w:pPr>
        <w:jc w:val="both"/>
        <w:rPr>
          <w:color w:val="000000"/>
          <w:sz w:val="27"/>
          <w:szCs w:val="27"/>
          <w:lang w:val="pt-BR" w:eastAsia="pt-BR"/>
        </w:rPr>
      </w:pPr>
    </w:p>
    <w:p w14:paraId="331AB26C" w14:textId="223B9807" w:rsidR="004A2AA2" w:rsidRPr="008D378D" w:rsidRDefault="004A2AA2" w:rsidP="006F0ECE">
      <w:pPr>
        <w:jc w:val="both"/>
        <w:rPr>
          <w:color w:val="000000"/>
          <w:sz w:val="27"/>
          <w:szCs w:val="27"/>
          <w:lang w:val="pt-BR" w:eastAsia="pt-BR"/>
        </w:rPr>
      </w:pPr>
    </w:p>
    <w:p w14:paraId="63440042" w14:textId="42CADB43" w:rsidR="004A2AA2" w:rsidRPr="008D378D" w:rsidRDefault="004A2AA2" w:rsidP="006F0ECE">
      <w:pPr>
        <w:jc w:val="both"/>
        <w:rPr>
          <w:color w:val="000000"/>
          <w:sz w:val="27"/>
          <w:szCs w:val="27"/>
          <w:lang w:val="pt-BR" w:eastAsia="pt-BR"/>
        </w:rPr>
      </w:pPr>
    </w:p>
    <w:p w14:paraId="7B4A79C5" w14:textId="77777777" w:rsidR="004A2AA2" w:rsidRPr="008D378D" w:rsidRDefault="004A2AA2" w:rsidP="006F0ECE">
      <w:pPr>
        <w:jc w:val="both"/>
        <w:rPr>
          <w:color w:val="000000"/>
          <w:sz w:val="27"/>
          <w:szCs w:val="27"/>
          <w:lang w:val="pt-BR" w:eastAsia="pt-BR"/>
        </w:rPr>
      </w:pPr>
    </w:p>
    <w:p w14:paraId="2EF96952" w14:textId="77777777" w:rsidR="006F0ECE" w:rsidRPr="008D378D" w:rsidRDefault="006F0ECE" w:rsidP="006F0ECE">
      <w:pPr>
        <w:jc w:val="both"/>
        <w:rPr>
          <w:color w:val="000000"/>
          <w:sz w:val="27"/>
          <w:szCs w:val="27"/>
          <w:lang w:val="pt-BR" w:eastAsia="pt-BR"/>
        </w:rPr>
      </w:pPr>
      <w:r w:rsidRPr="008D378D">
        <w:rPr>
          <w:color w:val="000000"/>
          <w:u w:val="single"/>
          <w:lang w:val="pt-BR" w:eastAsia="pt-BR"/>
        </w:rPr>
        <w:t>______________________________________________________</w:t>
      </w:r>
    </w:p>
    <w:p w14:paraId="314A3EF7" w14:textId="77777777" w:rsidR="006F0ECE" w:rsidRPr="008D378D" w:rsidRDefault="006F0ECE" w:rsidP="006F0ECE">
      <w:pPr>
        <w:jc w:val="both"/>
        <w:rPr>
          <w:i/>
          <w:iCs/>
          <w:color w:val="000000"/>
          <w:lang w:val="pt-BR" w:eastAsia="pt-BR"/>
        </w:rPr>
      </w:pPr>
      <w:r w:rsidRPr="008D378D">
        <w:rPr>
          <w:i/>
          <w:iCs/>
          <w:color w:val="000000"/>
          <w:lang w:val="pt-BR" w:eastAsia="pt-BR"/>
        </w:rPr>
        <w:t>[Assinatura (s) do (s) representante (s) autorizado (s) do banco]</w:t>
      </w:r>
    </w:p>
    <w:p w14:paraId="085E4AD9" w14:textId="77777777" w:rsidR="006F0ECE" w:rsidRPr="008D378D" w:rsidRDefault="006F0ECE" w:rsidP="006F0ECE">
      <w:pPr>
        <w:jc w:val="both"/>
        <w:rPr>
          <w:i/>
          <w:iCs/>
          <w:color w:val="000000"/>
          <w:lang w:val="pt-BR" w:eastAsia="pt-BR"/>
        </w:rPr>
      </w:pPr>
    </w:p>
    <w:p w14:paraId="246A1464" w14:textId="77777777" w:rsidR="006F0ECE" w:rsidRPr="008D378D" w:rsidRDefault="006F0ECE" w:rsidP="006F0ECE">
      <w:pPr>
        <w:jc w:val="both"/>
        <w:rPr>
          <w:color w:val="000000"/>
          <w:sz w:val="27"/>
          <w:szCs w:val="27"/>
          <w:lang w:val="pt-BR" w:eastAsia="pt-BR"/>
        </w:rPr>
      </w:pPr>
    </w:p>
    <w:p w14:paraId="0BE5BB89" w14:textId="5F4D828B" w:rsidR="00DA5F2E" w:rsidRPr="008D378D" w:rsidRDefault="00DA5F2E" w:rsidP="002D48C6">
      <w:pPr>
        <w:jc w:val="both"/>
        <w:rPr>
          <w:color w:val="000000"/>
          <w:lang w:val="pt-BR" w:eastAsia="pt-BR"/>
        </w:rPr>
      </w:pPr>
      <w:r w:rsidRPr="008D378D">
        <w:rPr>
          <w:color w:val="000000"/>
          <w:lang w:val="pt-BR" w:eastAsia="pt-BR"/>
        </w:rPr>
        <w:br w:type="page"/>
      </w:r>
    </w:p>
    <w:p w14:paraId="64516F18" w14:textId="77777777" w:rsidR="0055028E" w:rsidRPr="008D378D" w:rsidRDefault="0055028E" w:rsidP="0055028E">
      <w:pPr>
        <w:spacing w:before="240" w:after="200"/>
        <w:jc w:val="center"/>
        <w:rPr>
          <w:b/>
          <w:bCs/>
          <w:color w:val="000000"/>
          <w:sz w:val="40"/>
          <w:szCs w:val="40"/>
          <w:lang w:val="pt-BR" w:eastAsia="pt-BR"/>
        </w:rPr>
      </w:pPr>
      <w:bookmarkStart w:id="677" w:name="_Toc534709123"/>
      <w:bookmarkStart w:id="678" w:name="_Hlk76893188"/>
      <w:bookmarkStart w:id="679" w:name="_Toc534709124"/>
      <w:r w:rsidRPr="008D378D">
        <w:rPr>
          <w:b/>
          <w:bCs/>
          <w:color w:val="000000"/>
          <w:sz w:val="40"/>
          <w:szCs w:val="40"/>
          <w:lang w:val="pt-BR" w:eastAsia="pt-BR"/>
        </w:rPr>
        <w:lastRenderedPageBreak/>
        <w:t>Garantia de Execução (Seguro Garantia)</w:t>
      </w:r>
      <w:bookmarkEnd w:id="677"/>
    </w:p>
    <w:p w14:paraId="65C1387C" w14:textId="77777777" w:rsidR="0055028E" w:rsidRPr="008D378D" w:rsidRDefault="0055028E" w:rsidP="0055028E">
      <w:pPr>
        <w:jc w:val="both"/>
        <w:rPr>
          <w:i/>
          <w:iCs/>
          <w:color w:val="000000"/>
          <w:lang w:val="pt-BR" w:eastAsia="pt-BR"/>
        </w:rPr>
      </w:pPr>
    </w:p>
    <w:p w14:paraId="14FEEFB8" w14:textId="3FFCF148" w:rsidR="0055028E" w:rsidRPr="008D378D" w:rsidRDefault="0055028E" w:rsidP="0055028E">
      <w:pPr>
        <w:jc w:val="both"/>
        <w:rPr>
          <w:color w:val="000000"/>
          <w:sz w:val="27"/>
          <w:szCs w:val="27"/>
          <w:lang w:val="pt-BR" w:eastAsia="pt-BR"/>
        </w:rPr>
      </w:pPr>
      <w:r w:rsidRPr="008D378D">
        <w:rPr>
          <w:i/>
          <w:iCs/>
          <w:color w:val="000000"/>
          <w:lang w:val="pt-BR" w:eastAsia="pt-BR"/>
        </w:rPr>
        <w:t xml:space="preserve">[O </w:t>
      </w:r>
      <w:r w:rsidRPr="008D378D">
        <w:rPr>
          <w:b/>
          <w:bCs/>
          <w:iCs/>
          <w:color w:val="000000" w:themeColor="text1"/>
          <w:lang w:val="pt-BR"/>
        </w:rPr>
        <w:t>Garantidor</w:t>
      </w:r>
      <w:r w:rsidRPr="008D378D">
        <w:rPr>
          <w:b/>
          <w:bCs/>
          <w:i/>
          <w:iCs/>
          <w:color w:val="000000"/>
          <w:lang w:val="pt-BR" w:eastAsia="pt-BR"/>
        </w:rPr>
        <w:t xml:space="preserve">/Licitante vencedor que </w:t>
      </w:r>
      <w:r w:rsidRPr="008D378D">
        <w:rPr>
          <w:i/>
          <w:iCs/>
          <w:color w:val="000000"/>
          <w:lang w:val="pt-BR" w:eastAsia="pt-BR"/>
        </w:rPr>
        <w:t>enviar esta garantia deve preencher este formulário de acordo com as instruções indicadas entre colchetes, se o Contratante exigir este tipo de garantia]</w:t>
      </w:r>
    </w:p>
    <w:p w14:paraId="133F2264" w14:textId="77777777" w:rsidR="0055028E" w:rsidRPr="008D378D" w:rsidRDefault="0055028E" w:rsidP="0055028E">
      <w:pPr>
        <w:jc w:val="both"/>
        <w:rPr>
          <w:color w:val="000000"/>
          <w:sz w:val="27"/>
          <w:szCs w:val="27"/>
          <w:lang w:val="pt-BR" w:eastAsia="pt-BR"/>
        </w:rPr>
      </w:pPr>
    </w:p>
    <w:p w14:paraId="781700CF" w14:textId="77777777" w:rsidR="0055028E" w:rsidRPr="008D378D" w:rsidRDefault="0055028E" w:rsidP="0055028E">
      <w:pPr>
        <w:spacing w:line="240" w:lineRule="atLeast"/>
        <w:jc w:val="both"/>
        <w:rPr>
          <w:color w:val="000000"/>
          <w:sz w:val="27"/>
          <w:szCs w:val="27"/>
          <w:lang w:val="pt-BR" w:eastAsia="pt-BR"/>
        </w:rPr>
      </w:pPr>
      <w:bookmarkStart w:id="680" w:name="_Hlk76378082"/>
      <w:r w:rsidRPr="008D378D">
        <w:rPr>
          <w:iCs/>
          <w:color w:val="000000" w:themeColor="text1"/>
          <w:lang w:val="pt-BR"/>
        </w:rPr>
        <w:t>Por meio deste Seguro Garantia,</w:t>
      </w:r>
      <w:r w:rsidRPr="008D378D">
        <w:rPr>
          <w:i/>
          <w:iCs/>
          <w:color w:val="000000"/>
          <w:lang w:val="pt-BR" w:eastAsia="pt-BR"/>
        </w:rPr>
        <w:t xml:space="preserve"> [indicar o nome e endereço do Empreiteiro] </w:t>
      </w:r>
      <w:r w:rsidRPr="008D378D">
        <w:rPr>
          <w:iCs/>
          <w:color w:val="000000" w:themeColor="text1"/>
          <w:lang w:val="pt-BR"/>
        </w:rPr>
        <w:t>na qualidade de Segurado</w:t>
      </w:r>
      <w:r w:rsidRPr="008D378D">
        <w:rPr>
          <w:color w:val="000000"/>
          <w:lang w:val="pt-BR" w:eastAsia="pt-BR"/>
        </w:rPr>
        <w:t xml:space="preserve"> (doravante denominado “o Empreiteiro”) e </w:t>
      </w:r>
      <w:r w:rsidRPr="008D378D">
        <w:rPr>
          <w:i/>
          <w:iCs/>
          <w:color w:val="000000"/>
          <w:lang w:val="pt-BR" w:eastAsia="pt-BR"/>
        </w:rPr>
        <w:t xml:space="preserve">[inserir o nome, título legal e endereço da seguradora, avalista ou financeira] </w:t>
      </w:r>
      <w:r w:rsidRPr="008D378D">
        <w:rPr>
          <w:color w:val="000000"/>
          <w:lang w:val="pt-BR" w:eastAsia="pt-BR"/>
        </w:rPr>
        <w:t xml:space="preserve">como </w:t>
      </w:r>
      <w:r w:rsidRPr="008D378D">
        <w:rPr>
          <w:iCs/>
          <w:color w:val="000000" w:themeColor="text1"/>
          <w:lang w:val="pt-BR"/>
        </w:rPr>
        <w:t>Garantidor</w:t>
      </w:r>
      <w:r w:rsidRPr="008D378D">
        <w:rPr>
          <w:color w:val="000000"/>
          <w:lang w:val="pt-BR" w:eastAsia="pt-BR"/>
        </w:rPr>
        <w:t xml:space="preserve"> (doravante denominado “o </w:t>
      </w:r>
      <w:r w:rsidRPr="008D378D">
        <w:rPr>
          <w:iCs/>
          <w:color w:val="000000" w:themeColor="text1"/>
          <w:lang w:val="pt-BR"/>
        </w:rPr>
        <w:t>Garantidor</w:t>
      </w:r>
      <w:r w:rsidRPr="008D378D">
        <w:rPr>
          <w:color w:val="000000"/>
          <w:lang w:val="pt-BR" w:eastAsia="pt-BR"/>
        </w:rPr>
        <w:t xml:space="preserve">”), </w:t>
      </w:r>
      <w:r w:rsidRPr="008D378D">
        <w:rPr>
          <w:iCs/>
          <w:color w:val="000000" w:themeColor="text1"/>
          <w:lang w:val="pt-BR"/>
        </w:rPr>
        <w:t>assim como seus herdeiros, executores, administradores, sucessores e mandatários, conjunta e solidariamente, obrigam-se firmemente pelo presente instrumento perante</w:t>
      </w:r>
      <w:r w:rsidRPr="008D378D">
        <w:rPr>
          <w:color w:val="000000"/>
          <w:lang w:val="pt-BR" w:eastAsia="pt-BR"/>
        </w:rPr>
        <w:t xml:space="preserve"> </w:t>
      </w:r>
      <w:r w:rsidRPr="008D378D">
        <w:rPr>
          <w:i/>
          <w:iCs/>
          <w:color w:val="000000"/>
          <w:lang w:val="pt-BR" w:eastAsia="pt-BR"/>
        </w:rPr>
        <w:t xml:space="preserve">[inserir o nome e endereço do Contratante] </w:t>
      </w:r>
      <w:r w:rsidRPr="008D378D">
        <w:rPr>
          <w:iCs/>
          <w:color w:val="000000" w:themeColor="text1"/>
          <w:lang w:val="pt-BR"/>
        </w:rPr>
        <w:t xml:space="preserve">na qualidade de Credor </w:t>
      </w:r>
      <w:r w:rsidRPr="008D378D">
        <w:rPr>
          <w:color w:val="000000"/>
          <w:lang w:val="pt-BR" w:eastAsia="pt-BR"/>
        </w:rPr>
        <w:t xml:space="preserve">(doravante denominado “o Contratante”) pelo valor de </w:t>
      </w:r>
      <w:r w:rsidRPr="008D378D">
        <w:rPr>
          <w:i/>
          <w:iCs/>
          <w:color w:val="000000"/>
          <w:lang w:val="pt-BR" w:eastAsia="pt-BR"/>
        </w:rPr>
        <w:t>[inserir o valor da garantia em algarismos] [inserir o valor da garantia por extenso]</w:t>
      </w:r>
      <w:bookmarkStart w:id="681" w:name="_ftnref7"/>
      <w:bookmarkEnd w:id="681"/>
      <w:r w:rsidRPr="008D378D">
        <w:rPr>
          <w:rStyle w:val="FootnoteReference"/>
          <w:i/>
          <w:iCs/>
          <w:color w:val="000000"/>
          <w:lang w:val="pt-BR" w:eastAsia="pt-BR"/>
        </w:rPr>
        <w:footnoteReference w:id="32"/>
      </w:r>
      <w:r w:rsidRPr="008D378D">
        <w:rPr>
          <w:i/>
          <w:iCs/>
          <w:color w:val="000000"/>
          <w:lang w:val="pt-BR" w:eastAsia="pt-BR"/>
        </w:rPr>
        <w:t xml:space="preserve">, </w:t>
      </w:r>
      <w:r w:rsidRPr="008D378D">
        <w:rPr>
          <w:iCs/>
          <w:color w:val="000000" w:themeColor="text1"/>
          <w:lang w:val="pt-BR"/>
        </w:rPr>
        <w:t>para o pagamento a ser efetuado nas moedas e nas proporções de moedas em que o Preço do Contrato é devido</w:t>
      </w:r>
      <w:r w:rsidRPr="008D378D">
        <w:rPr>
          <w:color w:val="000000"/>
          <w:lang w:val="pt-BR" w:eastAsia="pt-BR"/>
        </w:rPr>
        <w:t xml:space="preserve">, nós, o Empreiteiro e o </w:t>
      </w:r>
      <w:r w:rsidRPr="008D378D">
        <w:rPr>
          <w:iCs/>
          <w:color w:val="000000" w:themeColor="text1"/>
          <w:lang w:val="pt-BR"/>
        </w:rPr>
        <w:t>Garantidor</w:t>
      </w:r>
      <w:r w:rsidRPr="008D378D">
        <w:rPr>
          <w:color w:val="000000"/>
          <w:lang w:val="pt-BR" w:eastAsia="pt-BR"/>
        </w:rPr>
        <w:t xml:space="preserve"> acima mencionado, nos comprometemos, conjunta e solidariamente e vinculamos nossos </w:t>
      </w:r>
      <w:r w:rsidRPr="008D378D">
        <w:rPr>
          <w:iCs/>
          <w:color w:val="000000" w:themeColor="text1"/>
          <w:lang w:val="pt-BR"/>
        </w:rPr>
        <w:t>herdeiros, executores, administradores, sucessores e cessionários</w:t>
      </w:r>
      <w:r w:rsidRPr="008D378D">
        <w:rPr>
          <w:color w:val="000000"/>
          <w:lang w:val="pt-BR" w:eastAsia="pt-BR"/>
        </w:rPr>
        <w:t xml:space="preserve"> a esses termos.</w:t>
      </w:r>
    </w:p>
    <w:bookmarkEnd w:id="680"/>
    <w:p w14:paraId="25870507" w14:textId="77777777" w:rsidR="0055028E" w:rsidRPr="008D378D" w:rsidRDefault="0055028E" w:rsidP="0055028E">
      <w:pPr>
        <w:jc w:val="both"/>
        <w:rPr>
          <w:color w:val="000000"/>
          <w:lang w:val="pt-BR" w:eastAsia="pt-BR"/>
        </w:rPr>
      </w:pPr>
    </w:p>
    <w:p w14:paraId="47D8B2E3" w14:textId="40A0EB60" w:rsidR="0055028E" w:rsidRPr="008D378D" w:rsidRDefault="0055028E" w:rsidP="0055028E">
      <w:pPr>
        <w:jc w:val="both"/>
        <w:rPr>
          <w:color w:val="000000"/>
          <w:sz w:val="27"/>
          <w:szCs w:val="27"/>
          <w:lang w:val="pt-BR" w:eastAsia="pt-BR"/>
        </w:rPr>
      </w:pPr>
      <w:r w:rsidRPr="008D378D">
        <w:rPr>
          <w:iCs/>
          <w:color w:val="000000"/>
          <w:lang w:val="pt-BR"/>
        </w:rPr>
        <w:t xml:space="preserve">CONSIDERANDO QUE </w:t>
      </w:r>
      <w:r w:rsidRPr="008D378D">
        <w:rPr>
          <w:color w:val="000000"/>
          <w:spacing w:val="-3"/>
          <w:lang w:val="pt-BR" w:eastAsia="pt-BR"/>
        </w:rPr>
        <w:t>Empreiteiro celebrou um Contrato com o Contratante datado</w:t>
      </w:r>
      <w:bookmarkStart w:id="682" w:name="_ftnref8"/>
      <w:bookmarkEnd w:id="682"/>
      <w:r w:rsidRPr="008D378D">
        <w:rPr>
          <w:rStyle w:val="FootnoteReference"/>
          <w:color w:val="000000"/>
          <w:spacing w:val="-3"/>
          <w:lang w:val="pt-BR" w:eastAsia="pt-BR"/>
        </w:rPr>
        <w:footnoteReference w:id="33"/>
      </w:r>
      <w:r w:rsidRPr="008D378D">
        <w:rPr>
          <w:color w:val="000000"/>
          <w:sz w:val="27"/>
          <w:szCs w:val="27"/>
          <w:lang w:val="pt-BR" w:eastAsia="pt-BR"/>
        </w:rPr>
        <w:t xml:space="preserve"> </w:t>
      </w:r>
      <w:r w:rsidRPr="008D378D">
        <w:rPr>
          <w:color w:val="000000"/>
          <w:spacing w:val="-3"/>
          <w:lang w:val="pt-BR" w:eastAsia="pt-BR"/>
        </w:rPr>
        <w:t xml:space="preserve">de </w:t>
      </w:r>
      <w:r w:rsidRPr="008D378D">
        <w:rPr>
          <w:i/>
          <w:iCs/>
          <w:color w:val="000000"/>
          <w:spacing w:val="-3"/>
          <w:lang w:val="pt-BR" w:eastAsia="pt-BR"/>
        </w:rPr>
        <w:t xml:space="preserve">[inserir número] </w:t>
      </w:r>
      <w:r w:rsidRPr="008D378D">
        <w:rPr>
          <w:color w:val="000000"/>
          <w:spacing w:val="-3"/>
          <w:lang w:val="pt-BR" w:eastAsia="pt-BR"/>
        </w:rPr>
        <w:t xml:space="preserve">dias de </w:t>
      </w:r>
      <w:r w:rsidRPr="008D378D">
        <w:rPr>
          <w:i/>
          <w:iCs/>
          <w:color w:val="000000"/>
          <w:spacing w:val="-3"/>
          <w:lang w:val="pt-BR" w:eastAsia="pt-BR"/>
        </w:rPr>
        <w:t xml:space="preserve">[inserir o mês] </w:t>
      </w:r>
      <w:r w:rsidRPr="008D378D">
        <w:rPr>
          <w:color w:val="000000"/>
          <w:spacing w:val="-3"/>
          <w:lang w:val="pt-BR" w:eastAsia="pt-BR"/>
        </w:rPr>
        <w:t xml:space="preserve">de </w:t>
      </w:r>
      <w:r w:rsidRPr="008D378D">
        <w:rPr>
          <w:i/>
          <w:iCs/>
          <w:color w:val="000000"/>
          <w:spacing w:val="-3"/>
          <w:lang w:val="pt-BR" w:eastAsia="pt-BR"/>
        </w:rPr>
        <w:t xml:space="preserve">[inserir o ano] </w:t>
      </w:r>
      <w:r w:rsidRPr="008D378D">
        <w:rPr>
          <w:color w:val="000000"/>
          <w:spacing w:val="-3"/>
          <w:lang w:val="pt-BR" w:eastAsia="pt-BR"/>
        </w:rPr>
        <w:t xml:space="preserve">a </w:t>
      </w:r>
      <w:r w:rsidRPr="008D378D">
        <w:rPr>
          <w:i/>
          <w:iCs/>
          <w:color w:val="000000"/>
          <w:spacing w:val="-3"/>
          <w:lang w:val="pt-BR" w:eastAsia="pt-BR"/>
        </w:rPr>
        <w:t xml:space="preserve">[inserir o nome do Contrato] </w:t>
      </w:r>
      <w:r w:rsidRPr="008D378D">
        <w:rPr>
          <w:iCs/>
          <w:color w:val="000000" w:themeColor="text1"/>
          <w:lang w:val="pt-BR"/>
        </w:rPr>
        <w:t xml:space="preserve">de acordo </w:t>
      </w:r>
      <w:r w:rsidRPr="008D378D">
        <w:rPr>
          <w:iCs/>
          <w:color w:val="000000"/>
          <w:lang w:val="pt-BR"/>
        </w:rPr>
        <w:t>com os documentos, planos, especificações e suas alterações, os quais, conforme aqui disposto, são, parte integrante deste documento e doravante referidos como Contrato</w:t>
      </w:r>
      <w:r w:rsidRPr="008D378D">
        <w:rPr>
          <w:color w:val="000000"/>
          <w:spacing w:val="-3"/>
          <w:lang w:val="pt-BR" w:eastAsia="pt-BR"/>
        </w:rPr>
        <w:t>.</w:t>
      </w:r>
    </w:p>
    <w:p w14:paraId="5F538408" w14:textId="77777777" w:rsidR="0055028E" w:rsidRPr="008D378D" w:rsidRDefault="0055028E" w:rsidP="0055028E">
      <w:pPr>
        <w:jc w:val="both"/>
        <w:rPr>
          <w:color w:val="000000"/>
          <w:spacing w:val="-3"/>
          <w:lang w:val="pt-BR" w:eastAsia="pt-BR"/>
        </w:rPr>
      </w:pPr>
    </w:p>
    <w:p w14:paraId="21FD1162" w14:textId="77777777" w:rsidR="0055028E" w:rsidRPr="008D378D" w:rsidRDefault="0055028E" w:rsidP="0055028E">
      <w:pPr>
        <w:jc w:val="both"/>
        <w:rPr>
          <w:color w:val="000000"/>
          <w:spacing w:val="-3"/>
          <w:lang w:val="pt-BR" w:eastAsia="pt-BR"/>
        </w:rPr>
      </w:pPr>
      <w:r w:rsidRPr="008D378D">
        <w:rPr>
          <w:iCs/>
          <w:color w:val="000000"/>
          <w:lang w:val="pt-BR"/>
        </w:rPr>
        <w:t>AGORA, PORTANTO, a Condição desta Obrigação é tal que, se o Empreiteiro executar rápida e fielmente o referido Contrato (incluindo quaisquer alterações ao mesmo), essa obrigação será nula e sem efeito; caso contrário, permanecerá em pleno vigor e efeito. Sempre que o Empreiteiro estiver, e declarado pelo Contratante como estando, em descumprimento nos termos do Contrato, o Contratante tendo cumprido suas obrigações de Contratante, o Garantidor poderá remediar imediatamente o descumprimento ou deverá prontamente</w:t>
      </w:r>
      <w:r w:rsidRPr="008D378D">
        <w:rPr>
          <w:iCs/>
          <w:color w:val="000000" w:themeColor="text1"/>
          <w:lang w:val="pt-BR"/>
        </w:rPr>
        <w:t>:</w:t>
      </w:r>
    </w:p>
    <w:p w14:paraId="0490945A" w14:textId="77777777" w:rsidR="0055028E" w:rsidRPr="008D378D" w:rsidRDefault="0055028E" w:rsidP="0055028E">
      <w:pPr>
        <w:jc w:val="both"/>
        <w:rPr>
          <w:color w:val="000000"/>
          <w:spacing w:val="-3"/>
          <w:lang w:val="pt-BR" w:eastAsia="pt-BR"/>
        </w:rPr>
      </w:pPr>
    </w:p>
    <w:p w14:paraId="3997F991" w14:textId="77777777" w:rsidR="0055028E" w:rsidRPr="008D378D" w:rsidRDefault="0055028E" w:rsidP="0055028E">
      <w:pPr>
        <w:pStyle w:val="ListParagraph"/>
        <w:numPr>
          <w:ilvl w:val="0"/>
          <w:numId w:val="108"/>
        </w:numPr>
        <w:ind w:left="1276" w:hanging="425"/>
        <w:jc w:val="both"/>
        <w:rPr>
          <w:color w:val="000000"/>
          <w:sz w:val="27"/>
          <w:szCs w:val="27"/>
          <w:lang w:val="pt-BR" w:eastAsia="pt-BR"/>
        </w:rPr>
      </w:pPr>
      <w:r w:rsidRPr="008D378D">
        <w:rPr>
          <w:iCs/>
          <w:color w:val="000000"/>
          <w:lang w:val="pt-BR"/>
        </w:rPr>
        <w:t>concluir o Contrato de acordo com seus termos e condições; ou</w:t>
      </w:r>
    </w:p>
    <w:p w14:paraId="164E0459" w14:textId="77777777" w:rsidR="0055028E" w:rsidRPr="008D378D" w:rsidRDefault="0055028E" w:rsidP="0055028E">
      <w:pPr>
        <w:pStyle w:val="ListParagraph"/>
        <w:ind w:left="1276"/>
        <w:jc w:val="both"/>
        <w:rPr>
          <w:color w:val="000000"/>
          <w:sz w:val="27"/>
          <w:szCs w:val="27"/>
          <w:lang w:val="pt-BR" w:eastAsia="pt-BR"/>
        </w:rPr>
      </w:pPr>
    </w:p>
    <w:p w14:paraId="4A09878C" w14:textId="704EEEE5" w:rsidR="0055028E" w:rsidRPr="008D378D" w:rsidRDefault="0055028E" w:rsidP="0055028E">
      <w:pPr>
        <w:pStyle w:val="ListParagraph"/>
        <w:numPr>
          <w:ilvl w:val="0"/>
          <w:numId w:val="108"/>
        </w:numPr>
        <w:ind w:left="1276" w:hanging="425"/>
        <w:jc w:val="both"/>
        <w:rPr>
          <w:color w:val="000000"/>
          <w:sz w:val="27"/>
          <w:szCs w:val="27"/>
          <w:lang w:val="pt-BR" w:eastAsia="pt-BR"/>
        </w:rPr>
      </w:pPr>
      <w:r w:rsidRPr="008D378D">
        <w:rPr>
          <w:iCs/>
          <w:color w:val="000000" w:themeColor="text1"/>
          <w:lang w:val="pt-BR"/>
        </w:rPr>
        <w:t>obter uma ou mais Ofertas de Licitantes qualificados e apresentá-las ao Contratante para concluir o Contrato de acordo com seus termos e condições, e em seguida se encarregar de que o Contratante assine contrato com o Licitante cuja Oferta o Contratante e o Garantidor considerarem que atende ao solicitado e apresenta o menor preço, devendo garantir fundos suficientes para pagar, à medida que os trabalhos avancem (mesmo sendo verificado o descumprimento contratual ou uma sucessão de descumprimentos de cláusulas do</w:t>
      </w:r>
      <w:r w:rsidR="00BA1B38" w:rsidRPr="008D378D">
        <w:rPr>
          <w:iCs/>
          <w:color w:val="000000" w:themeColor="text1"/>
          <w:lang w:val="pt-BR"/>
        </w:rPr>
        <w:t xml:space="preserve"> (</w:t>
      </w:r>
      <w:r w:rsidRPr="008D378D">
        <w:rPr>
          <w:iCs/>
          <w:color w:val="000000" w:themeColor="text1"/>
          <w:lang w:val="pt-BR"/>
        </w:rPr>
        <w:t>s</w:t>
      </w:r>
      <w:r w:rsidR="00BA1B38" w:rsidRPr="008D378D">
        <w:rPr>
          <w:iCs/>
          <w:color w:val="000000" w:themeColor="text1"/>
          <w:lang w:val="pt-BR"/>
        </w:rPr>
        <w:t>)</w:t>
      </w:r>
      <w:r w:rsidRPr="008D378D">
        <w:rPr>
          <w:iCs/>
          <w:color w:val="000000" w:themeColor="text1"/>
          <w:lang w:val="pt-BR"/>
        </w:rPr>
        <w:t xml:space="preserve"> referido</w:t>
      </w:r>
      <w:r w:rsidR="00BA1B38" w:rsidRPr="008D378D">
        <w:rPr>
          <w:iCs/>
          <w:color w:val="000000" w:themeColor="text1"/>
          <w:lang w:val="pt-BR"/>
        </w:rPr>
        <w:t xml:space="preserve"> (</w:t>
      </w:r>
      <w:r w:rsidRPr="008D378D">
        <w:rPr>
          <w:iCs/>
          <w:color w:val="000000" w:themeColor="text1"/>
          <w:lang w:val="pt-BR"/>
        </w:rPr>
        <w:t>s</w:t>
      </w:r>
      <w:r w:rsidR="00BA1B38" w:rsidRPr="008D378D">
        <w:rPr>
          <w:iCs/>
          <w:color w:val="000000" w:themeColor="text1"/>
          <w:lang w:val="pt-BR"/>
        </w:rPr>
        <w:t>)</w:t>
      </w:r>
      <w:r w:rsidRPr="008D378D">
        <w:rPr>
          <w:iCs/>
          <w:color w:val="000000" w:themeColor="text1"/>
          <w:lang w:val="pt-BR"/>
        </w:rPr>
        <w:t xml:space="preserve"> Contrato</w:t>
      </w:r>
      <w:r w:rsidR="00BA1B38" w:rsidRPr="008D378D">
        <w:rPr>
          <w:iCs/>
          <w:color w:val="000000" w:themeColor="text1"/>
          <w:lang w:val="pt-BR"/>
        </w:rPr>
        <w:t xml:space="preserve"> </w:t>
      </w:r>
      <w:r w:rsidRPr="008D378D">
        <w:rPr>
          <w:iCs/>
          <w:color w:val="000000" w:themeColor="text1"/>
          <w:lang w:val="pt-BR"/>
        </w:rPr>
        <w:t>(s) previsto</w:t>
      </w:r>
      <w:r w:rsidR="00BA1B38" w:rsidRPr="008D378D">
        <w:rPr>
          <w:iCs/>
          <w:color w:val="000000" w:themeColor="text1"/>
          <w:lang w:val="pt-BR"/>
        </w:rPr>
        <w:t xml:space="preserve"> (</w:t>
      </w:r>
      <w:r w:rsidRPr="008D378D">
        <w:rPr>
          <w:iCs/>
          <w:color w:val="000000" w:themeColor="text1"/>
          <w:lang w:val="pt-BR"/>
        </w:rPr>
        <w:t>s</w:t>
      </w:r>
      <w:r w:rsidR="00BA1B38" w:rsidRPr="008D378D">
        <w:rPr>
          <w:iCs/>
          <w:color w:val="000000" w:themeColor="text1"/>
          <w:lang w:val="pt-BR"/>
        </w:rPr>
        <w:t>)</w:t>
      </w:r>
      <w:r w:rsidRPr="008D378D">
        <w:rPr>
          <w:iCs/>
          <w:color w:val="000000" w:themeColor="text1"/>
          <w:lang w:val="pt-BR"/>
        </w:rPr>
        <w:t xml:space="preserve"> neste parágrafo), o custo de conclusão menos o Saldo do Preço do Contrato; mas não superior ao valor estipulado no primeiro parágrafo, incluindo outros custos e danos eventualmente cobertos pelo Garantidor. O termo “Saldo do Preço do Contrato”, conforme usado neste parágrafo, significa o valor total a ser pago pelo Contratante ao </w:t>
      </w:r>
      <w:r w:rsidRPr="008D378D">
        <w:rPr>
          <w:iCs/>
          <w:color w:val="000000" w:themeColor="text1"/>
          <w:lang w:val="pt-BR"/>
        </w:rPr>
        <w:lastRenderedPageBreak/>
        <w:t>Empreiteiro nos termos do Contrato, menos o valor devidamente pago pelo Contratante ao Empreiteiro; ou</w:t>
      </w:r>
    </w:p>
    <w:p w14:paraId="6AA1EF0E" w14:textId="77777777" w:rsidR="0055028E" w:rsidRPr="008D378D" w:rsidRDefault="0055028E" w:rsidP="0055028E">
      <w:pPr>
        <w:pStyle w:val="ListParagraph"/>
        <w:rPr>
          <w:color w:val="000000"/>
          <w:sz w:val="27"/>
          <w:szCs w:val="27"/>
          <w:lang w:val="pt-BR" w:eastAsia="pt-BR"/>
        </w:rPr>
      </w:pPr>
    </w:p>
    <w:p w14:paraId="615CED30" w14:textId="77777777" w:rsidR="0055028E" w:rsidRPr="008D378D" w:rsidRDefault="0055028E" w:rsidP="0055028E">
      <w:pPr>
        <w:pStyle w:val="ListParagraph"/>
        <w:numPr>
          <w:ilvl w:val="0"/>
          <w:numId w:val="108"/>
        </w:numPr>
        <w:ind w:left="1276" w:hanging="425"/>
        <w:jc w:val="both"/>
        <w:rPr>
          <w:color w:val="000000"/>
          <w:sz w:val="27"/>
          <w:szCs w:val="27"/>
          <w:lang w:val="pt-BR" w:eastAsia="pt-BR"/>
        </w:rPr>
      </w:pPr>
      <w:r w:rsidRPr="008D378D">
        <w:rPr>
          <w:rFonts w:ascii="TimesNewRomanPSMT" w:hAnsi="TimesNewRomanPSMT"/>
          <w:lang w:val="pt-BR"/>
        </w:rPr>
        <w:t>pagar</w:t>
      </w:r>
      <w:r w:rsidRPr="008D378D">
        <w:rPr>
          <w:rFonts w:ascii="TimesNewRomanPSMT" w:hAnsi="TimesNewRomanPSMT"/>
          <w:lang w:val="pt-BR" w:eastAsia="pt-BR"/>
        </w:rPr>
        <w:t xml:space="preserve"> ao Contratante a quantia solicitada por ele para concluir o Contrato de acordo com os termos e condições contratuais, até um total que não ultrapasse o valor deste Seguro Garantia.</w:t>
      </w:r>
    </w:p>
    <w:p w14:paraId="45042301" w14:textId="77777777" w:rsidR="0055028E" w:rsidRPr="008D378D" w:rsidRDefault="0055028E" w:rsidP="0055028E">
      <w:pPr>
        <w:jc w:val="both"/>
        <w:rPr>
          <w:color w:val="000000"/>
          <w:sz w:val="27"/>
          <w:szCs w:val="27"/>
          <w:lang w:val="pt-BR" w:eastAsia="pt-BR"/>
        </w:rPr>
      </w:pPr>
    </w:p>
    <w:p w14:paraId="4ABFABAA" w14:textId="77777777" w:rsidR="0055028E" w:rsidRPr="008D378D" w:rsidRDefault="0055028E" w:rsidP="0055028E">
      <w:pPr>
        <w:jc w:val="both"/>
        <w:rPr>
          <w:color w:val="000000"/>
          <w:sz w:val="27"/>
          <w:szCs w:val="27"/>
          <w:lang w:val="pt-BR" w:eastAsia="pt-BR"/>
        </w:rPr>
      </w:pPr>
      <w:r w:rsidRPr="008D378D">
        <w:rPr>
          <w:iCs/>
          <w:color w:val="000000" w:themeColor="text1"/>
          <w:lang w:val="pt-BR"/>
        </w:rPr>
        <w:t>O Garantidor não será responsável por uma quantia maior que a penalidade especificada deste Seguro Garantia.</w:t>
      </w:r>
    </w:p>
    <w:p w14:paraId="36296B7B" w14:textId="1F2FA8C0" w:rsidR="0055028E" w:rsidRPr="008D378D" w:rsidRDefault="0055028E" w:rsidP="0055028E">
      <w:pPr>
        <w:jc w:val="both"/>
        <w:rPr>
          <w:color w:val="000000"/>
          <w:sz w:val="27"/>
          <w:szCs w:val="27"/>
          <w:lang w:val="pt-BR" w:eastAsia="pt-BR"/>
        </w:rPr>
      </w:pPr>
    </w:p>
    <w:p w14:paraId="6E0D158A" w14:textId="7FEF9164" w:rsidR="0055028E" w:rsidRPr="008D378D" w:rsidRDefault="0055028E" w:rsidP="0055028E">
      <w:pPr>
        <w:jc w:val="both"/>
        <w:rPr>
          <w:color w:val="000000"/>
          <w:sz w:val="27"/>
          <w:szCs w:val="27"/>
          <w:lang w:val="pt-BR" w:eastAsia="pt-BR"/>
        </w:rPr>
      </w:pPr>
      <w:r w:rsidRPr="008D378D">
        <w:rPr>
          <w:iCs/>
          <w:color w:val="000000" w:themeColor="text1"/>
          <w:lang w:val="pt-BR"/>
        </w:rPr>
        <w:t xml:space="preserve">O prazo para mover ações no âmbito deste Seguro Garantia expira em 1 (um) ano depois da data de emissão do Certificado de </w:t>
      </w:r>
      <w:r w:rsidR="00BA1B38" w:rsidRPr="008D378D">
        <w:rPr>
          <w:iCs/>
          <w:color w:val="000000" w:themeColor="text1"/>
          <w:lang w:val="pt-BR"/>
        </w:rPr>
        <w:t>Conclusão das Obras</w:t>
      </w:r>
      <w:r w:rsidRPr="008D378D">
        <w:rPr>
          <w:color w:val="000000"/>
          <w:spacing w:val="-3"/>
          <w:lang w:val="pt-BR" w:eastAsia="pt-BR"/>
        </w:rPr>
        <w:t>.</w:t>
      </w:r>
    </w:p>
    <w:p w14:paraId="07003065" w14:textId="77777777" w:rsidR="0055028E" w:rsidRPr="008D378D" w:rsidRDefault="0055028E" w:rsidP="0055028E">
      <w:pPr>
        <w:jc w:val="both"/>
        <w:rPr>
          <w:color w:val="000000"/>
          <w:sz w:val="27"/>
          <w:szCs w:val="27"/>
          <w:lang w:val="pt-BR" w:eastAsia="pt-BR"/>
        </w:rPr>
      </w:pPr>
    </w:p>
    <w:p w14:paraId="2D4D3D7A" w14:textId="77777777" w:rsidR="0055028E" w:rsidRPr="008D378D" w:rsidRDefault="0055028E" w:rsidP="0055028E">
      <w:pPr>
        <w:jc w:val="both"/>
        <w:rPr>
          <w:color w:val="000000"/>
          <w:sz w:val="27"/>
          <w:szCs w:val="27"/>
          <w:lang w:val="pt-BR" w:eastAsia="pt-BR"/>
        </w:rPr>
      </w:pPr>
      <w:r w:rsidRPr="008D378D">
        <w:rPr>
          <w:iCs/>
          <w:color w:val="000000" w:themeColor="text1"/>
          <w:lang w:val="pt-BR"/>
        </w:rPr>
        <w:t>Nenhum direito de ação será adquirido em virtude deste Seguro Garantia por pessoa ou empresa que não o Contratante aqui designado ou seus herdeiros, executores, administradores, sucessores e cessionários do Contratante</w:t>
      </w:r>
      <w:r w:rsidRPr="008D378D">
        <w:rPr>
          <w:color w:val="000000"/>
          <w:spacing w:val="-3"/>
          <w:lang w:val="pt-BR" w:eastAsia="pt-BR"/>
        </w:rPr>
        <w:t>.</w:t>
      </w:r>
    </w:p>
    <w:p w14:paraId="073C404C" w14:textId="77777777" w:rsidR="0055028E" w:rsidRPr="008D378D" w:rsidRDefault="0055028E" w:rsidP="0055028E">
      <w:pPr>
        <w:jc w:val="both"/>
        <w:rPr>
          <w:color w:val="000000"/>
          <w:sz w:val="27"/>
          <w:szCs w:val="27"/>
          <w:lang w:val="pt-BR" w:eastAsia="pt-BR"/>
        </w:rPr>
      </w:pPr>
    </w:p>
    <w:p w14:paraId="2D7B6852" w14:textId="264B5A17" w:rsidR="0055028E" w:rsidRPr="008D378D" w:rsidRDefault="0055028E" w:rsidP="0055028E">
      <w:pPr>
        <w:jc w:val="both"/>
        <w:rPr>
          <w:rFonts w:ascii="TimesNewRomanPSMT" w:hAnsi="TimesNewRomanPSMT"/>
          <w:lang w:val="pt-BR" w:eastAsia="pt-BR"/>
        </w:rPr>
      </w:pPr>
      <w:r w:rsidRPr="008D378D">
        <w:rPr>
          <w:rFonts w:ascii="TimesNewRomanPSMT" w:hAnsi="TimesNewRomanPSMT"/>
          <w:lang w:val="pt-BR" w:eastAsia="pt-BR"/>
        </w:rPr>
        <w:t xml:space="preserve">EM TESTEMUNHO DO QUE, o </w:t>
      </w:r>
      <w:r w:rsidRPr="008D378D">
        <w:rPr>
          <w:lang w:val="pt-BR"/>
        </w:rPr>
        <w:t xml:space="preserve">Empreiteiro </w:t>
      </w:r>
      <w:r w:rsidRPr="008D378D">
        <w:rPr>
          <w:rFonts w:ascii="TimesNewRomanPSMT" w:hAnsi="TimesNewRomanPSMT"/>
          <w:lang w:val="pt-BR" w:eastAsia="pt-BR"/>
        </w:rPr>
        <w:t xml:space="preserve">assina e carimba este instrumento, que também terá́ aposto o carimbo do Garantidor e a assinatura de seu representante legal, neste dia </w:t>
      </w:r>
      <w:r w:rsidRPr="008D378D">
        <w:rPr>
          <w:i/>
          <w:iCs/>
          <w:color w:val="000000"/>
          <w:spacing w:val="-3"/>
          <w:lang w:val="pt-BR" w:eastAsia="pt-BR"/>
        </w:rPr>
        <w:t xml:space="preserve">[indicar o número] </w:t>
      </w:r>
      <w:r w:rsidRPr="008D378D">
        <w:rPr>
          <w:rFonts w:ascii="TimesNewRomanPSMT" w:hAnsi="TimesNewRomanPSMT"/>
          <w:lang w:val="pt-BR" w:eastAsia="pt-BR"/>
        </w:rPr>
        <w:t xml:space="preserve">de______________ </w:t>
      </w:r>
      <w:r w:rsidRPr="008D378D">
        <w:rPr>
          <w:i/>
          <w:iCs/>
          <w:color w:val="000000"/>
          <w:spacing w:val="-3"/>
          <w:lang w:val="pt-BR" w:eastAsia="pt-BR"/>
        </w:rPr>
        <w:t xml:space="preserve">[inserir o mês] </w:t>
      </w:r>
      <w:r w:rsidRPr="008D378D">
        <w:rPr>
          <w:color w:val="000000"/>
          <w:spacing w:val="-3"/>
          <w:lang w:val="pt-BR" w:eastAsia="pt-BR"/>
        </w:rPr>
        <w:t>de</w:t>
      </w:r>
      <w:r w:rsidRPr="008D378D">
        <w:rPr>
          <w:rFonts w:ascii="TimesNewRomanPSMT" w:hAnsi="TimesNewRomanPSMT"/>
          <w:lang w:val="pt-BR" w:eastAsia="pt-BR"/>
        </w:rPr>
        <w:t xml:space="preserve"> 20____.</w:t>
      </w:r>
    </w:p>
    <w:p w14:paraId="33CBECAA" w14:textId="3142F419" w:rsidR="004E29E3" w:rsidRPr="008D378D" w:rsidRDefault="004E29E3" w:rsidP="0055028E">
      <w:pPr>
        <w:jc w:val="both"/>
        <w:rPr>
          <w:rFonts w:ascii="TimesNewRomanPSMT" w:hAnsi="TimesNewRomanPSMT"/>
          <w:lang w:val="pt-BR" w:eastAsia="pt-BR"/>
        </w:rPr>
      </w:pPr>
    </w:p>
    <w:p w14:paraId="7D601752" w14:textId="77777777" w:rsidR="004E29E3" w:rsidRPr="008D378D" w:rsidRDefault="004E29E3" w:rsidP="0055028E">
      <w:pPr>
        <w:jc w:val="both"/>
        <w:rPr>
          <w:color w:val="000000"/>
          <w:sz w:val="27"/>
          <w:szCs w:val="27"/>
          <w:lang w:val="pt-BR" w:eastAsia="pt-BR"/>
        </w:rPr>
      </w:pPr>
    </w:p>
    <w:p w14:paraId="725DDAEB" w14:textId="77777777" w:rsidR="0055028E" w:rsidRPr="008D378D" w:rsidRDefault="0055028E" w:rsidP="0055028E">
      <w:pPr>
        <w:jc w:val="both"/>
        <w:rPr>
          <w:i/>
          <w:iCs/>
          <w:color w:val="000000"/>
          <w:spacing w:val="-3"/>
          <w:lang w:val="pt-BR" w:eastAsia="pt-BR"/>
        </w:rPr>
      </w:pPr>
    </w:p>
    <w:p w14:paraId="15A44E01" w14:textId="77777777" w:rsidR="0055028E" w:rsidRPr="008D378D" w:rsidRDefault="0055028E" w:rsidP="0055028E">
      <w:pPr>
        <w:jc w:val="both"/>
        <w:rPr>
          <w:color w:val="000000"/>
          <w:spacing w:val="-3"/>
          <w:lang w:val="pt-BR" w:eastAsia="pt-BR"/>
        </w:rPr>
      </w:pPr>
      <w:r w:rsidRPr="008D378D">
        <w:rPr>
          <w:color w:val="000000"/>
          <w:spacing w:val="-3"/>
          <w:lang w:val="pt-BR" w:eastAsia="pt-BR"/>
        </w:rPr>
        <w:t>__________________________________________________________________</w:t>
      </w:r>
    </w:p>
    <w:p w14:paraId="5B512DBD" w14:textId="24F48E00" w:rsidR="0055028E" w:rsidRPr="008D378D" w:rsidRDefault="0055028E" w:rsidP="0055028E">
      <w:pPr>
        <w:jc w:val="both"/>
        <w:rPr>
          <w:color w:val="000000"/>
          <w:sz w:val="27"/>
          <w:szCs w:val="27"/>
          <w:lang w:val="pt-BR" w:eastAsia="pt-BR"/>
        </w:rPr>
      </w:pPr>
      <w:r w:rsidRPr="008D378D">
        <w:rPr>
          <w:color w:val="000000"/>
          <w:spacing w:val="-3"/>
          <w:lang w:val="pt-BR" w:eastAsia="pt-BR"/>
        </w:rPr>
        <w:t xml:space="preserve">Assinado por </w:t>
      </w:r>
      <w:r w:rsidRPr="008D378D">
        <w:rPr>
          <w:i/>
          <w:iCs/>
          <w:color w:val="000000"/>
          <w:spacing w:val="-3"/>
          <w:lang w:val="pt-BR" w:eastAsia="pt-BR"/>
        </w:rPr>
        <w:t>[inserir assinatura</w:t>
      </w:r>
      <w:r w:rsidR="004E29E3" w:rsidRPr="008D378D">
        <w:rPr>
          <w:i/>
          <w:iCs/>
          <w:color w:val="000000"/>
          <w:spacing w:val="-3"/>
          <w:lang w:val="pt-BR" w:eastAsia="pt-BR"/>
        </w:rPr>
        <w:t xml:space="preserve"> </w:t>
      </w:r>
      <w:r w:rsidRPr="008D378D">
        <w:rPr>
          <w:i/>
          <w:iCs/>
          <w:color w:val="000000"/>
          <w:spacing w:val="-3"/>
          <w:lang w:val="pt-BR" w:eastAsia="pt-BR"/>
        </w:rPr>
        <w:t>(s) do</w:t>
      </w:r>
      <w:r w:rsidR="004E29E3" w:rsidRPr="008D378D">
        <w:rPr>
          <w:i/>
          <w:iCs/>
          <w:color w:val="000000"/>
          <w:spacing w:val="-3"/>
          <w:lang w:val="pt-BR" w:eastAsia="pt-BR"/>
        </w:rPr>
        <w:t xml:space="preserve"> </w:t>
      </w:r>
      <w:r w:rsidRPr="008D378D">
        <w:rPr>
          <w:i/>
          <w:iCs/>
          <w:color w:val="000000"/>
          <w:spacing w:val="-3"/>
          <w:lang w:val="pt-BR" w:eastAsia="pt-BR"/>
        </w:rPr>
        <w:t>(s) representante</w:t>
      </w:r>
      <w:r w:rsidR="004E29E3" w:rsidRPr="008D378D">
        <w:rPr>
          <w:i/>
          <w:iCs/>
          <w:color w:val="000000"/>
          <w:spacing w:val="-3"/>
          <w:lang w:val="pt-BR" w:eastAsia="pt-BR"/>
        </w:rPr>
        <w:t xml:space="preserve"> </w:t>
      </w:r>
      <w:r w:rsidRPr="008D378D">
        <w:rPr>
          <w:i/>
          <w:iCs/>
          <w:color w:val="000000"/>
          <w:spacing w:val="-3"/>
          <w:lang w:val="pt-BR" w:eastAsia="pt-BR"/>
        </w:rPr>
        <w:t>(s) autorizado</w:t>
      </w:r>
      <w:r w:rsidR="004E29E3" w:rsidRPr="008D378D">
        <w:rPr>
          <w:i/>
          <w:iCs/>
          <w:color w:val="000000"/>
          <w:spacing w:val="-3"/>
          <w:lang w:val="pt-BR" w:eastAsia="pt-BR"/>
        </w:rPr>
        <w:t xml:space="preserve"> </w:t>
      </w:r>
      <w:r w:rsidRPr="008D378D">
        <w:rPr>
          <w:i/>
          <w:iCs/>
          <w:color w:val="000000"/>
          <w:spacing w:val="-3"/>
          <w:lang w:val="pt-BR" w:eastAsia="pt-BR"/>
        </w:rPr>
        <w:t>(s)</w:t>
      </w:r>
    </w:p>
    <w:p w14:paraId="5454A066" w14:textId="77777777" w:rsidR="0055028E" w:rsidRPr="008D378D" w:rsidRDefault="0055028E" w:rsidP="0055028E">
      <w:pPr>
        <w:jc w:val="both"/>
        <w:rPr>
          <w:color w:val="000000"/>
          <w:spacing w:val="-3"/>
          <w:lang w:val="pt-BR" w:eastAsia="pt-BR"/>
        </w:rPr>
      </w:pPr>
    </w:p>
    <w:p w14:paraId="4D9A42BE" w14:textId="77777777" w:rsidR="0055028E" w:rsidRPr="008D378D" w:rsidRDefault="0055028E" w:rsidP="0055028E">
      <w:pPr>
        <w:jc w:val="both"/>
        <w:rPr>
          <w:color w:val="000000"/>
          <w:spacing w:val="-3"/>
          <w:lang w:val="pt-BR" w:eastAsia="pt-BR"/>
        </w:rPr>
      </w:pPr>
      <w:r w:rsidRPr="008D378D">
        <w:rPr>
          <w:color w:val="000000"/>
          <w:spacing w:val="-3"/>
          <w:lang w:val="pt-BR" w:eastAsia="pt-BR"/>
        </w:rPr>
        <w:t>___________________________________________________________________</w:t>
      </w:r>
    </w:p>
    <w:p w14:paraId="31FF5D20" w14:textId="4F1A31FF" w:rsidR="0055028E" w:rsidRPr="008D378D" w:rsidRDefault="0055028E" w:rsidP="0055028E">
      <w:pPr>
        <w:jc w:val="both"/>
        <w:rPr>
          <w:color w:val="000000"/>
          <w:sz w:val="27"/>
          <w:szCs w:val="27"/>
          <w:lang w:val="pt-BR" w:eastAsia="pt-BR"/>
        </w:rPr>
      </w:pPr>
      <w:r w:rsidRPr="008D378D">
        <w:rPr>
          <w:color w:val="000000"/>
          <w:spacing w:val="-3"/>
          <w:lang w:val="pt-BR" w:eastAsia="pt-BR"/>
        </w:rPr>
        <w:t xml:space="preserve">Em nome de </w:t>
      </w:r>
      <w:r w:rsidRPr="008D378D">
        <w:rPr>
          <w:i/>
          <w:iCs/>
          <w:color w:val="000000"/>
          <w:spacing w:val="-3"/>
          <w:lang w:val="pt-BR" w:eastAsia="pt-BR"/>
        </w:rPr>
        <w:t xml:space="preserve">[nome do Empreiteiro] </w:t>
      </w:r>
      <w:r w:rsidRPr="008D378D">
        <w:rPr>
          <w:color w:val="000000"/>
          <w:spacing w:val="-3"/>
          <w:lang w:val="pt-BR" w:eastAsia="pt-BR"/>
        </w:rPr>
        <w:t xml:space="preserve">na qualidade de </w:t>
      </w:r>
      <w:r w:rsidRPr="008D378D">
        <w:rPr>
          <w:i/>
          <w:iCs/>
          <w:color w:val="000000"/>
          <w:spacing w:val="-3"/>
          <w:lang w:val="pt-BR" w:eastAsia="pt-BR"/>
        </w:rPr>
        <w:t xml:space="preserve">[inserir </w:t>
      </w:r>
      <w:r w:rsidR="004E29E3" w:rsidRPr="008D378D">
        <w:rPr>
          <w:i/>
          <w:iCs/>
          <w:spacing w:val="-3"/>
          <w:lang w:val="pt-BR"/>
        </w:rPr>
        <w:t>cargo</w:t>
      </w:r>
      <w:r w:rsidRPr="008D378D">
        <w:rPr>
          <w:i/>
          <w:iCs/>
          <w:color w:val="000000"/>
          <w:spacing w:val="-3"/>
          <w:lang w:val="pt-BR" w:eastAsia="pt-BR"/>
        </w:rPr>
        <w:t>]</w:t>
      </w:r>
    </w:p>
    <w:p w14:paraId="2CA44FE5" w14:textId="77777777" w:rsidR="0055028E" w:rsidRPr="008D378D" w:rsidRDefault="0055028E" w:rsidP="0055028E">
      <w:pPr>
        <w:jc w:val="both"/>
        <w:rPr>
          <w:i/>
          <w:iCs/>
          <w:color w:val="000000"/>
          <w:spacing w:val="-3"/>
          <w:lang w:val="pt-BR" w:eastAsia="pt-BR"/>
        </w:rPr>
      </w:pPr>
    </w:p>
    <w:p w14:paraId="3699D1AB" w14:textId="77777777" w:rsidR="0055028E" w:rsidRPr="008D378D" w:rsidRDefault="0055028E" w:rsidP="0055028E">
      <w:pPr>
        <w:jc w:val="both"/>
        <w:rPr>
          <w:color w:val="000000"/>
          <w:sz w:val="27"/>
          <w:szCs w:val="27"/>
          <w:lang w:val="pt-BR" w:eastAsia="pt-BR"/>
        </w:rPr>
      </w:pPr>
      <w:r w:rsidRPr="008D378D">
        <w:rPr>
          <w:i/>
          <w:iCs/>
          <w:color w:val="000000"/>
          <w:spacing w:val="-3"/>
          <w:lang w:val="pt-BR" w:eastAsia="pt-BR"/>
        </w:rPr>
        <w:t>____________________________________________________________________</w:t>
      </w:r>
    </w:p>
    <w:p w14:paraId="460D5FEB" w14:textId="597461F3" w:rsidR="0055028E" w:rsidRPr="008D378D" w:rsidRDefault="0055028E" w:rsidP="0055028E">
      <w:pPr>
        <w:jc w:val="both"/>
        <w:rPr>
          <w:color w:val="000000"/>
          <w:sz w:val="27"/>
          <w:szCs w:val="27"/>
          <w:lang w:val="pt-BR" w:eastAsia="pt-BR"/>
        </w:rPr>
      </w:pPr>
      <w:r w:rsidRPr="008D378D">
        <w:rPr>
          <w:color w:val="000000"/>
          <w:spacing w:val="-3"/>
          <w:lang w:val="pt-BR" w:eastAsia="pt-BR"/>
        </w:rPr>
        <w:t>Na presença de</w:t>
      </w:r>
      <w:r w:rsidR="004E29E3" w:rsidRPr="008D378D">
        <w:rPr>
          <w:color w:val="000000"/>
          <w:spacing w:val="-3"/>
          <w:lang w:val="pt-BR" w:eastAsia="pt-BR"/>
        </w:rPr>
        <w:t xml:space="preserve"> </w:t>
      </w:r>
      <w:r w:rsidRPr="008D378D">
        <w:rPr>
          <w:i/>
          <w:iCs/>
          <w:color w:val="000000"/>
          <w:spacing w:val="-3"/>
          <w:lang w:val="pt-BR" w:eastAsia="pt-BR"/>
        </w:rPr>
        <w:t>[inserir nome e assinatura da testemunha]</w:t>
      </w:r>
    </w:p>
    <w:p w14:paraId="0A258933" w14:textId="77777777" w:rsidR="0055028E" w:rsidRPr="008D378D" w:rsidRDefault="0055028E" w:rsidP="0055028E">
      <w:pPr>
        <w:jc w:val="both"/>
        <w:rPr>
          <w:color w:val="000000"/>
          <w:spacing w:val="-3"/>
          <w:lang w:val="pt-BR" w:eastAsia="pt-BR"/>
        </w:rPr>
      </w:pPr>
    </w:p>
    <w:p w14:paraId="5D0D204C" w14:textId="77777777" w:rsidR="0055028E" w:rsidRPr="008D378D" w:rsidRDefault="0055028E" w:rsidP="0055028E">
      <w:pPr>
        <w:jc w:val="both"/>
        <w:rPr>
          <w:color w:val="000000"/>
          <w:spacing w:val="-3"/>
          <w:lang w:val="pt-BR" w:eastAsia="pt-BR"/>
        </w:rPr>
      </w:pPr>
      <w:r w:rsidRPr="008D378D">
        <w:rPr>
          <w:color w:val="000000"/>
          <w:spacing w:val="-3"/>
          <w:lang w:val="pt-BR" w:eastAsia="pt-BR"/>
        </w:rPr>
        <w:t>____________________________________</w:t>
      </w:r>
    </w:p>
    <w:p w14:paraId="5B9CFB58" w14:textId="77777777" w:rsidR="0055028E" w:rsidRPr="008D378D" w:rsidRDefault="0055028E" w:rsidP="0055028E">
      <w:pPr>
        <w:jc w:val="both"/>
        <w:rPr>
          <w:color w:val="000000"/>
          <w:sz w:val="27"/>
          <w:szCs w:val="27"/>
          <w:lang w:val="pt-BR" w:eastAsia="pt-BR"/>
        </w:rPr>
      </w:pPr>
      <w:r w:rsidRPr="008D378D">
        <w:rPr>
          <w:color w:val="000000"/>
          <w:spacing w:val="-3"/>
          <w:lang w:val="pt-BR" w:eastAsia="pt-BR"/>
        </w:rPr>
        <w:t xml:space="preserve">Data </w:t>
      </w:r>
      <w:r w:rsidRPr="008D378D">
        <w:rPr>
          <w:i/>
          <w:iCs/>
          <w:color w:val="000000"/>
          <w:spacing w:val="-3"/>
          <w:lang w:val="pt-BR" w:eastAsia="pt-BR"/>
        </w:rPr>
        <w:t>[inserir a data]</w:t>
      </w:r>
    </w:p>
    <w:p w14:paraId="306342D9" w14:textId="77777777" w:rsidR="0055028E" w:rsidRPr="008D378D" w:rsidRDefault="0055028E" w:rsidP="0055028E">
      <w:pPr>
        <w:jc w:val="both"/>
        <w:rPr>
          <w:i/>
          <w:iCs/>
          <w:color w:val="000000"/>
          <w:spacing w:val="-3"/>
          <w:lang w:val="pt-BR" w:eastAsia="pt-BR"/>
        </w:rPr>
      </w:pPr>
    </w:p>
    <w:p w14:paraId="6B085D8A" w14:textId="77777777" w:rsidR="0055028E" w:rsidRPr="008D378D" w:rsidRDefault="0055028E" w:rsidP="0055028E">
      <w:pPr>
        <w:jc w:val="both"/>
        <w:rPr>
          <w:color w:val="000000"/>
          <w:sz w:val="27"/>
          <w:szCs w:val="27"/>
          <w:lang w:val="pt-BR" w:eastAsia="pt-BR"/>
        </w:rPr>
      </w:pPr>
      <w:r w:rsidRPr="008D378D">
        <w:rPr>
          <w:i/>
          <w:iCs/>
          <w:color w:val="000000"/>
          <w:spacing w:val="-3"/>
          <w:lang w:val="pt-BR" w:eastAsia="pt-BR"/>
        </w:rPr>
        <w:t>______________________________________________________________________</w:t>
      </w:r>
    </w:p>
    <w:p w14:paraId="3AF967C0" w14:textId="44A4EECA" w:rsidR="0055028E" w:rsidRPr="008D378D" w:rsidRDefault="0055028E" w:rsidP="0055028E">
      <w:pPr>
        <w:jc w:val="both"/>
        <w:rPr>
          <w:color w:val="000000"/>
          <w:sz w:val="27"/>
          <w:szCs w:val="27"/>
          <w:lang w:val="pt-BR" w:eastAsia="pt-BR"/>
        </w:rPr>
      </w:pPr>
      <w:r w:rsidRPr="008D378D">
        <w:rPr>
          <w:color w:val="000000"/>
          <w:spacing w:val="-3"/>
          <w:lang w:val="pt-BR" w:eastAsia="pt-BR"/>
        </w:rPr>
        <w:t xml:space="preserve">Assinado por </w:t>
      </w:r>
      <w:r w:rsidRPr="008D378D">
        <w:rPr>
          <w:i/>
          <w:iCs/>
          <w:color w:val="000000"/>
          <w:spacing w:val="-3"/>
          <w:lang w:val="pt-BR" w:eastAsia="pt-BR"/>
        </w:rPr>
        <w:t>[inserir assinatura</w:t>
      </w:r>
      <w:r w:rsidR="004E29E3" w:rsidRPr="008D378D">
        <w:rPr>
          <w:i/>
          <w:iCs/>
          <w:color w:val="000000"/>
          <w:spacing w:val="-3"/>
          <w:lang w:val="pt-BR" w:eastAsia="pt-BR"/>
        </w:rPr>
        <w:t xml:space="preserve"> </w:t>
      </w:r>
      <w:r w:rsidRPr="008D378D">
        <w:rPr>
          <w:i/>
          <w:iCs/>
          <w:color w:val="000000"/>
          <w:spacing w:val="-3"/>
          <w:lang w:val="pt-BR" w:eastAsia="pt-BR"/>
        </w:rPr>
        <w:t>(s) do</w:t>
      </w:r>
      <w:r w:rsidR="004E29E3" w:rsidRPr="008D378D">
        <w:rPr>
          <w:i/>
          <w:iCs/>
          <w:color w:val="000000"/>
          <w:spacing w:val="-3"/>
          <w:lang w:val="pt-BR" w:eastAsia="pt-BR"/>
        </w:rPr>
        <w:t xml:space="preserve"> </w:t>
      </w:r>
      <w:r w:rsidRPr="008D378D">
        <w:rPr>
          <w:i/>
          <w:iCs/>
          <w:color w:val="000000"/>
          <w:spacing w:val="-3"/>
          <w:lang w:val="pt-BR" w:eastAsia="pt-BR"/>
        </w:rPr>
        <w:t>(s) representante</w:t>
      </w:r>
      <w:r w:rsidR="004E29E3" w:rsidRPr="008D378D">
        <w:rPr>
          <w:i/>
          <w:iCs/>
          <w:color w:val="000000"/>
          <w:spacing w:val="-3"/>
          <w:lang w:val="pt-BR" w:eastAsia="pt-BR"/>
        </w:rPr>
        <w:t xml:space="preserve"> </w:t>
      </w:r>
      <w:r w:rsidRPr="008D378D">
        <w:rPr>
          <w:i/>
          <w:iCs/>
          <w:color w:val="000000"/>
          <w:spacing w:val="-3"/>
          <w:lang w:val="pt-BR" w:eastAsia="pt-BR"/>
        </w:rPr>
        <w:t>(s) autorizado</w:t>
      </w:r>
      <w:r w:rsidR="004E29E3" w:rsidRPr="008D378D">
        <w:rPr>
          <w:i/>
          <w:iCs/>
          <w:color w:val="000000"/>
          <w:spacing w:val="-3"/>
          <w:lang w:val="pt-BR" w:eastAsia="pt-BR"/>
        </w:rPr>
        <w:t xml:space="preserve"> </w:t>
      </w:r>
      <w:r w:rsidRPr="008D378D">
        <w:rPr>
          <w:i/>
          <w:iCs/>
          <w:color w:val="000000"/>
          <w:spacing w:val="-3"/>
          <w:lang w:val="pt-BR" w:eastAsia="pt-BR"/>
        </w:rPr>
        <w:t xml:space="preserve">(s) do </w:t>
      </w:r>
      <w:r w:rsidRPr="008D378D">
        <w:rPr>
          <w:iCs/>
          <w:color w:val="000000" w:themeColor="text1"/>
          <w:lang w:val="pt-BR"/>
        </w:rPr>
        <w:t>Garantidor</w:t>
      </w:r>
      <w:r w:rsidRPr="008D378D">
        <w:rPr>
          <w:i/>
          <w:iCs/>
          <w:color w:val="000000"/>
          <w:spacing w:val="-3"/>
          <w:lang w:val="pt-BR" w:eastAsia="pt-BR"/>
        </w:rPr>
        <w:t>]</w:t>
      </w:r>
    </w:p>
    <w:p w14:paraId="0D0E0AE4" w14:textId="77777777" w:rsidR="0055028E" w:rsidRPr="008D378D" w:rsidRDefault="0055028E" w:rsidP="0055028E">
      <w:pPr>
        <w:jc w:val="both"/>
        <w:rPr>
          <w:i/>
          <w:iCs/>
          <w:color w:val="000000"/>
          <w:spacing w:val="-3"/>
          <w:lang w:val="pt-BR" w:eastAsia="pt-BR"/>
        </w:rPr>
      </w:pPr>
    </w:p>
    <w:p w14:paraId="6EC49402" w14:textId="77777777" w:rsidR="0055028E" w:rsidRPr="008D378D" w:rsidRDefault="0055028E" w:rsidP="0055028E">
      <w:pPr>
        <w:jc w:val="both"/>
        <w:rPr>
          <w:color w:val="000000"/>
          <w:sz w:val="27"/>
          <w:szCs w:val="27"/>
          <w:lang w:val="pt-BR" w:eastAsia="pt-BR"/>
        </w:rPr>
      </w:pPr>
      <w:r w:rsidRPr="008D378D">
        <w:rPr>
          <w:i/>
          <w:iCs/>
          <w:color w:val="000000"/>
          <w:spacing w:val="-3"/>
          <w:lang w:val="pt-BR" w:eastAsia="pt-BR"/>
        </w:rPr>
        <w:t>______________________________________________________________________</w:t>
      </w:r>
    </w:p>
    <w:p w14:paraId="066F0000" w14:textId="6F7ED516" w:rsidR="0055028E" w:rsidRPr="008D378D" w:rsidRDefault="0055028E" w:rsidP="0055028E">
      <w:pPr>
        <w:jc w:val="both"/>
        <w:rPr>
          <w:color w:val="000000"/>
          <w:sz w:val="27"/>
          <w:szCs w:val="27"/>
          <w:lang w:val="pt-BR" w:eastAsia="pt-BR"/>
        </w:rPr>
      </w:pPr>
      <w:r w:rsidRPr="008D378D">
        <w:rPr>
          <w:color w:val="000000"/>
          <w:spacing w:val="-3"/>
          <w:lang w:val="pt-BR" w:eastAsia="pt-BR"/>
        </w:rPr>
        <w:t xml:space="preserve">Em nome da </w:t>
      </w:r>
      <w:r w:rsidRPr="008D378D">
        <w:rPr>
          <w:i/>
          <w:iCs/>
          <w:color w:val="000000"/>
          <w:spacing w:val="-3"/>
          <w:lang w:val="pt-BR" w:eastAsia="pt-BR"/>
        </w:rPr>
        <w:t xml:space="preserve">[nome da </w:t>
      </w:r>
      <w:r w:rsidR="004E29E3" w:rsidRPr="008D378D">
        <w:rPr>
          <w:i/>
          <w:color w:val="000000" w:themeColor="text1"/>
          <w:lang w:val="pt-BR"/>
        </w:rPr>
        <w:t>Garantidor</w:t>
      </w:r>
      <w:r w:rsidRPr="008D378D">
        <w:rPr>
          <w:i/>
          <w:iCs/>
          <w:color w:val="000000"/>
          <w:spacing w:val="-3"/>
          <w:lang w:val="pt-BR" w:eastAsia="pt-BR"/>
        </w:rPr>
        <w:t xml:space="preserve">] </w:t>
      </w:r>
      <w:r w:rsidRPr="008D378D">
        <w:rPr>
          <w:color w:val="000000"/>
          <w:spacing w:val="-3"/>
          <w:lang w:val="pt-BR" w:eastAsia="pt-BR"/>
        </w:rPr>
        <w:t xml:space="preserve">na qualidade de </w:t>
      </w:r>
      <w:r w:rsidRPr="008D378D">
        <w:rPr>
          <w:i/>
          <w:iCs/>
          <w:color w:val="000000"/>
          <w:spacing w:val="-3"/>
          <w:lang w:val="pt-BR" w:eastAsia="pt-BR"/>
        </w:rPr>
        <w:t xml:space="preserve">[inserir </w:t>
      </w:r>
      <w:r w:rsidR="004E29E3" w:rsidRPr="008D378D">
        <w:rPr>
          <w:i/>
          <w:iCs/>
          <w:spacing w:val="-3"/>
          <w:lang w:val="pt-BR"/>
        </w:rPr>
        <w:t>cargo</w:t>
      </w:r>
      <w:r w:rsidRPr="008D378D">
        <w:rPr>
          <w:i/>
          <w:iCs/>
          <w:color w:val="000000"/>
          <w:spacing w:val="-3"/>
          <w:lang w:val="pt-BR" w:eastAsia="pt-BR"/>
        </w:rPr>
        <w:t>]</w:t>
      </w:r>
    </w:p>
    <w:p w14:paraId="6B5FA96F" w14:textId="77777777" w:rsidR="0055028E" w:rsidRPr="008D378D" w:rsidRDefault="0055028E" w:rsidP="0055028E">
      <w:pPr>
        <w:jc w:val="both"/>
        <w:rPr>
          <w:color w:val="000000"/>
          <w:sz w:val="27"/>
          <w:szCs w:val="27"/>
          <w:lang w:val="pt-BR" w:eastAsia="pt-BR"/>
        </w:rPr>
      </w:pPr>
    </w:p>
    <w:p w14:paraId="4FF3F252" w14:textId="77777777" w:rsidR="0055028E" w:rsidRPr="008D378D" w:rsidRDefault="0055028E" w:rsidP="0055028E">
      <w:pPr>
        <w:jc w:val="both"/>
        <w:rPr>
          <w:color w:val="000000"/>
          <w:sz w:val="27"/>
          <w:szCs w:val="27"/>
          <w:lang w:val="pt-BR" w:eastAsia="pt-BR"/>
        </w:rPr>
      </w:pPr>
      <w:r w:rsidRPr="008D378D">
        <w:rPr>
          <w:i/>
          <w:iCs/>
          <w:color w:val="000000"/>
          <w:spacing w:val="-3"/>
          <w:lang w:val="pt-BR" w:eastAsia="pt-BR"/>
        </w:rPr>
        <w:t>______________________________________________________________________</w:t>
      </w:r>
    </w:p>
    <w:p w14:paraId="5CA41C50" w14:textId="77777777" w:rsidR="0055028E" w:rsidRPr="008D378D" w:rsidRDefault="0055028E" w:rsidP="0055028E">
      <w:pPr>
        <w:jc w:val="both"/>
        <w:rPr>
          <w:color w:val="000000"/>
          <w:sz w:val="27"/>
          <w:szCs w:val="27"/>
          <w:lang w:val="pt-BR" w:eastAsia="pt-BR"/>
        </w:rPr>
      </w:pPr>
      <w:r w:rsidRPr="008D378D">
        <w:rPr>
          <w:color w:val="000000"/>
          <w:spacing w:val="-3"/>
          <w:lang w:val="pt-BR" w:eastAsia="pt-BR"/>
        </w:rPr>
        <w:t xml:space="preserve">Na presença de </w:t>
      </w:r>
      <w:r w:rsidRPr="008D378D">
        <w:rPr>
          <w:i/>
          <w:iCs/>
          <w:color w:val="000000"/>
          <w:spacing w:val="-3"/>
          <w:lang w:val="pt-BR" w:eastAsia="pt-BR"/>
        </w:rPr>
        <w:t>[inserir nome e assinatura da testemunha]</w:t>
      </w:r>
    </w:p>
    <w:p w14:paraId="1EDF11D1" w14:textId="77777777" w:rsidR="0055028E" w:rsidRPr="008D378D" w:rsidRDefault="0055028E" w:rsidP="0055028E">
      <w:pPr>
        <w:jc w:val="both"/>
        <w:rPr>
          <w:color w:val="000000"/>
          <w:spacing w:val="-3"/>
          <w:lang w:val="pt-BR" w:eastAsia="pt-BR"/>
        </w:rPr>
      </w:pPr>
    </w:p>
    <w:p w14:paraId="6EBB2FDA" w14:textId="77777777" w:rsidR="0055028E" w:rsidRPr="008D378D" w:rsidRDefault="0055028E" w:rsidP="0055028E">
      <w:pPr>
        <w:jc w:val="both"/>
        <w:rPr>
          <w:color w:val="000000"/>
          <w:spacing w:val="-3"/>
          <w:lang w:val="pt-BR" w:eastAsia="pt-BR"/>
        </w:rPr>
      </w:pPr>
      <w:r w:rsidRPr="008D378D">
        <w:rPr>
          <w:color w:val="000000"/>
          <w:spacing w:val="-3"/>
          <w:lang w:val="pt-BR" w:eastAsia="pt-BR"/>
        </w:rPr>
        <w:t>____________________________________</w:t>
      </w:r>
    </w:p>
    <w:p w14:paraId="1E27AF7D" w14:textId="77777777" w:rsidR="0055028E" w:rsidRPr="008D378D" w:rsidRDefault="0055028E" w:rsidP="0055028E">
      <w:pPr>
        <w:jc w:val="both"/>
        <w:rPr>
          <w:color w:val="000000"/>
          <w:sz w:val="27"/>
          <w:szCs w:val="27"/>
          <w:lang w:val="pt-BR" w:eastAsia="pt-BR"/>
        </w:rPr>
      </w:pPr>
      <w:r w:rsidRPr="008D378D">
        <w:rPr>
          <w:color w:val="000000"/>
          <w:spacing w:val="-3"/>
          <w:lang w:val="pt-BR" w:eastAsia="pt-BR"/>
        </w:rPr>
        <w:t xml:space="preserve">Data </w:t>
      </w:r>
      <w:r w:rsidRPr="008D378D">
        <w:rPr>
          <w:i/>
          <w:iCs/>
          <w:color w:val="000000"/>
          <w:spacing w:val="-3"/>
          <w:lang w:val="pt-BR" w:eastAsia="pt-BR"/>
        </w:rPr>
        <w:t>[inserira data]</w:t>
      </w:r>
    </w:p>
    <w:bookmarkEnd w:id="678"/>
    <w:p w14:paraId="7208D8D8" w14:textId="6CD76F0F" w:rsidR="004C759B" w:rsidRPr="008D378D" w:rsidRDefault="004C759B" w:rsidP="002D48C6">
      <w:pPr>
        <w:spacing w:before="120" w:after="200"/>
        <w:jc w:val="both"/>
        <w:rPr>
          <w:b/>
          <w:bCs/>
          <w:color w:val="000000"/>
          <w:sz w:val="28"/>
          <w:szCs w:val="28"/>
          <w:lang w:val="pt-BR" w:eastAsia="pt-BR"/>
        </w:rPr>
      </w:pPr>
      <w:r w:rsidRPr="008D378D">
        <w:rPr>
          <w:b/>
          <w:bCs/>
          <w:color w:val="000000"/>
          <w:sz w:val="28"/>
          <w:szCs w:val="28"/>
          <w:lang w:val="pt-BR" w:eastAsia="pt-BR"/>
        </w:rPr>
        <w:br w:type="page"/>
      </w:r>
    </w:p>
    <w:p w14:paraId="45CA5FF3" w14:textId="77777777" w:rsidR="00B23EC8" w:rsidRPr="008D378D" w:rsidRDefault="00B23EC8" w:rsidP="00B23EC8">
      <w:pPr>
        <w:spacing w:before="240" w:after="200"/>
        <w:jc w:val="center"/>
        <w:rPr>
          <w:b/>
          <w:bCs/>
          <w:color w:val="000000"/>
          <w:sz w:val="40"/>
          <w:szCs w:val="40"/>
          <w:lang w:val="pt-BR" w:eastAsia="pt-BR"/>
        </w:rPr>
      </w:pPr>
      <w:bookmarkStart w:id="683" w:name="_Hlk66315932"/>
      <w:bookmarkStart w:id="684" w:name="_Hlk76897588"/>
      <w:bookmarkEnd w:id="679"/>
      <w:r w:rsidRPr="008D378D">
        <w:rPr>
          <w:b/>
          <w:bCs/>
          <w:color w:val="000000"/>
          <w:sz w:val="40"/>
          <w:szCs w:val="40"/>
          <w:lang w:val="pt-BR" w:eastAsia="pt-BR"/>
        </w:rPr>
        <w:lastRenderedPageBreak/>
        <w:t>Garantia Bancária para Pagamento Antecipado</w:t>
      </w:r>
    </w:p>
    <w:bookmarkEnd w:id="683"/>
    <w:p w14:paraId="7FCFD187" w14:textId="77777777" w:rsidR="00B23EC8" w:rsidRPr="008D378D" w:rsidRDefault="00B23EC8" w:rsidP="00B23EC8">
      <w:pPr>
        <w:spacing w:before="240"/>
        <w:jc w:val="both"/>
        <w:rPr>
          <w:i/>
          <w:iCs/>
          <w:color w:val="000000"/>
          <w:lang w:val="pt-BR" w:eastAsia="pt-BR"/>
        </w:rPr>
      </w:pPr>
    </w:p>
    <w:p w14:paraId="62A62998" w14:textId="77777777" w:rsidR="00B23EC8" w:rsidRPr="008D378D" w:rsidRDefault="00B23EC8" w:rsidP="00B23EC8">
      <w:pPr>
        <w:spacing w:before="240"/>
        <w:jc w:val="both"/>
        <w:rPr>
          <w:i/>
          <w:iCs/>
          <w:color w:val="000000"/>
          <w:lang w:val="pt-BR" w:eastAsia="pt-BR"/>
        </w:rPr>
      </w:pPr>
      <w:r w:rsidRPr="008D378D">
        <w:rPr>
          <w:i/>
          <w:iCs/>
          <w:color w:val="000000"/>
          <w:lang w:val="pt-BR" w:eastAsia="pt-BR"/>
        </w:rPr>
        <w:t xml:space="preserve">[O </w:t>
      </w:r>
      <w:r w:rsidRPr="008D378D">
        <w:rPr>
          <w:b/>
          <w:bCs/>
          <w:i/>
          <w:iCs/>
          <w:color w:val="000000"/>
          <w:lang w:val="pt-BR" w:eastAsia="pt-BR"/>
        </w:rPr>
        <w:t xml:space="preserve">Banco/Licitante vencedor, </w:t>
      </w:r>
      <w:r w:rsidRPr="008D378D">
        <w:rPr>
          <w:i/>
          <w:iCs/>
          <w:color w:val="000000"/>
          <w:lang w:val="pt-BR" w:eastAsia="pt-BR"/>
        </w:rPr>
        <w:t>que apresenta esta Garantia, deve preencher este formulário de acordo com as instruções indicadas entre colchetes, se um pagamento antecipado for feito nos termos do Contrato]</w:t>
      </w:r>
    </w:p>
    <w:p w14:paraId="1B96884F" w14:textId="77777777" w:rsidR="00B23EC8" w:rsidRPr="008D378D" w:rsidRDefault="00B23EC8" w:rsidP="00B23EC8">
      <w:pPr>
        <w:jc w:val="both"/>
        <w:rPr>
          <w:i/>
          <w:iCs/>
          <w:color w:val="000000"/>
          <w:lang w:val="pt-BR" w:eastAsia="pt-BR"/>
        </w:rPr>
      </w:pPr>
    </w:p>
    <w:p w14:paraId="78F7FB3D" w14:textId="77777777" w:rsidR="00B23EC8" w:rsidRPr="008D378D" w:rsidRDefault="00B23EC8" w:rsidP="00B23EC8">
      <w:pPr>
        <w:jc w:val="both"/>
        <w:rPr>
          <w:color w:val="000000"/>
          <w:sz w:val="27"/>
          <w:szCs w:val="27"/>
          <w:lang w:val="pt-BR" w:eastAsia="pt-BR"/>
        </w:rPr>
      </w:pPr>
      <w:r w:rsidRPr="008D378D">
        <w:rPr>
          <w:i/>
          <w:iCs/>
          <w:color w:val="000000"/>
          <w:lang w:val="pt-BR" w:eastAsia="pt-BR"/>
        </w:rPr>
        <w:t>[Indique o nome do Banco e o endereço da agência bancária que emite a garantia]</w:t>
      </w:r>
    </w:p>
    <w:p w14:paraId="5C6E4A5F" w14:textId="77777777" w:rsidR="00B23EC8" w:rsidRPr="008D378D" w:rsidRDefault="00B23EC8" w:rsidP="00B23EC8">
      <w:pPr>
        <w:ind w:hanging="3960"/>
        <w:jc w:val="both"/>
        <w:rPr>
          <w:color w:val="000000"/>
          <w:sz w:val="27"/>
          <w:szCs w:val="27"/>
          <w:lang w:val="pt-BR" w:eastAsia="pt-BR"/>
        </w:rPr>
      </w:pPr>
      <w:r w:rsidRPr="008D378D">
        <w:rPr>
          <w:color w:val="000000"/>
          <w:lang w:val="pt-BR" w:eastAsia="pt-BR"/>
        </w:rPr>
        <w:t> </w:t>
      </w:r>
    </w:p>
    <w:p w14:paraId="0E27F80E" w14:textId="77777777" w:rsidR="00B23EC8" w:rsidRPr="008D378D" w:rsidRDefault="00B23EC8" w:rsidP="00B23EC8">
      <w:pPr>
        <w:jc w:val="both"/>
        <w:rPr>
          <w:color w:val="000000"/>
          <w:sz w:val="27"/>
          <w:szCs w:val="27"/>
          <w:lang w:val="pt-BR" w:eastAsia="pt-BR"/>
        </w:rPr>
      </w:pPr>
      <w:r w:rsidRPr="008D378D">
        <w:rPr>
          <w:b/>
          <w:bCs/>
          <w:color w:val="000000"/>
          <w:lang w:val="pt-BR" w:eastAsia="pt-BR"/>
        </w:rPr>
        <w:t xml:space="preserve">Beneficiário: </w:t>
      </w:r>
      <w:r w:rsidRPr="008D378D">
        <w:rPr>
          <w:i/>
          <w:iCs/>
          <w:color w:val="000000"/>
          <w:lang w:val="pt-BR" w:eastAsia="pt-BR"/>
        </w:rPr>
        <w:t>[Nome e endereço do Contratante]</w:t>
      </w:r>
    </w:p>
    <w:p w14:paraId="2E63E6E3" w14:textId="77777777" w:rsidR="00B23EC8" w:rsidRPr="008D378D" w:rsidRDefault="00B23EC8" w:rsidP="00B23EC8">
      <w:pPr>
        <w:jc w:val="both"/>
        <w:rPr>
          <w:color w:val="000000"/>
          <w:sz w:val="27"/>
          <w:szCs w:val="27"/>
          <w:lang w:val="pt-BR" w:eastAsia="pt-BR"/>
        </w:rPr>
      </w:pPr>
    </w:p>
    <w:p w14:paraId="499D55FA" w14:textId="77777777" w:rsidR="00B23EC8" w:rsidRPr="008D378D" w:rsidRDefault="00B23EC8" w:rsidP="00B23EC8">
      <w:pPr>
        <w:jc w:val="both"/>
        <w:rPr>
          <w:color w:val="000000"/>
          <w:sz w:val="27"/>
          <w:szCs w:val="27"/>
          <w:lang w:val="pt-BR" w:eastAsia="pt-BR"/>
        </w:rPr>
      </w:pPr>
      <w:r w:rsidRPr="008D378D">
        <w:rPr>
          <w:b/>
          <w:bCs/>
          <w:color w:val="000000"/>
          <w:lang w:val="pt-BR" w:eastAsia="pt-BR"/>
        </w:rPr>
        <w:t>Data</w:t>
      </w:r>
      <w:r w:rsidRPr="008D378D">
        <w:rPr>
          <w:color w:val="000000"/>
          <w:lang w:val="pt-BR" w:eastAsia="pt-BR"/>
        </w:rPr>
        <w:t xml:space="preserve">: </w:t>
      </w:r>
      <w:r w:rsidRPr="008D378D">
        <w:rPr>
          <w:i/>
          <w:iCs/>
          <w:color w:val="000000"/>
          <w:lang w:val="pt-BR" w:eastAsia="pt-BR"/>
        </w:rPr>
        <w:t xml:space="preserve">[inserir a data] </w:t>
      </w:r>
    </w:p>
    <w:p w14:paraId="33F8248C" w14:textId="77777777" w:rsidR="00B23EC8" w:rsidRPr="008D378D" w:rsidRDefault="00B23EC8" w:rsidP="00B23EC8">
      <w:pPr>
        <w:jc w:val="both"/>
        <w:rPr>
          <w:color w:val="000000"/>
          <w:sz w:val="27"/>
          <w:szCs w:val="27"/>
          <w:lang w:val="pt-BR" w:eastAsia="pt-BR"/>
        </w:rPr>
      </w:pPr>
    </w:p>
    <w:p w14:paraId="519EE8B3" w14:textId="77777777" w:rsidR="00B23EC8" w:rsidRPr="008D378D" w:rsidRDefault="00B23EC8" w:rsidP="00B23EC8">
      <w:pPr>
        <w:jc w:val="both"/>
        <w:rPr>
          <w:color w:val="000000"/>
          <w:sz w:val="27"/>
          <w:szCs w:val="27"/>
          <w:lang w:val="pt-BR" w:eastAsia="pt-BR"/>
        </w:rPr>
      </w:pPr>
      <w:bookmarkStart w:id="685" w:name="_Hlk69971621"/>
      <w:r w:rsidRPr="008D378D">
        <w:rPr>
          <w:b/>
          <w:bCs/>
          <w:color w:val="000000"/>
          <w:lang w:val="pt-BR" w:eastAsia="pt-BR"/>
        </w:rPr>
        <w:t xml:space="preserve">GARANTIA DE PAGAMENTO ANTECIPADO </w:t>
      </w:r>
      <w:proofErr w:type="spellStart"/>
      <w:r w:rsidRPr="008D378D">
        <w:rPr>
          <w:b/>
          <w:bCs/>
          <w:color w:val="000000"/>
          <w:lang w:val="pt-BR" w:eastAsia="pt-BR"/>
        </w:rPr>
        <w:t>N.</w:t>
      </w:r>
      <w:r w:rsidRPr="008D378D">
        <w:rPr>
          <w:b/>
          <w:bCs/>
          <w:color w:val="000000"/>
          <w:vertAlign w:val="superscript"/>
          <w:lang w:val="pt-BR" w:eastAsia="pt-BR"/>
        </w:rPr>
        <w:t>o</w:t>
      </w:r>
      <w:proofErr w:type="spellEnd"/>
      <w:r w:rsidRPr="008D378D">
        <w:rPr>
          <w:color w:val="000000"/>
          <w:lang w:val="pt-BR" w:eastAsia="pt-BR"/>
        </w:rPr>
        <w:t xml:space="preserve">: </w:t>
      </w:r>
      <w:r w:rsidRPr="008D378D">
        <w:rPr>
          <w:i/>
          <w:iCs/>
          <w:color w:val="000000"/>
          <w:lang w:val="pt-BR" w:eastAsia="pt-BR"/>
        </w:rPr>
        <w:t>[</w:t>
      </w:r>
      <w:r w:rsidRPr="008D378D">
        <w:rPr>
          <w:i/>
          <w:iCs/>
          <w:color w:val="000000"/>
          <w:u w:val="single"/>
          <w:lang w:val="pt-BR" w:eastAsia="pt-BR"/>
        </w:rPr>
        <w:t>inserir o número</w:t>
      </w:r>
      <w:r w:rsidRPr="008D378D">
        <w:rPr>
          <w:i/>
          <w:iCs/>
          <w:color w:val="000000"/>
          <w:lang w:val="pt-BR" w:eastAsia="pt-BR"/>
        </w:rPr>
        <w:t>]</w:t>
      </w:r>
    </w:p>
    <w:bookmarkEnd w:id="685"/>
    <w:p w14:paraId="5851ECB3" w14:textId="77777777" w:rsidR="00B23EC8" w:rsidRPr="008D378D" w:rsidRDefault="00B23EC8" w:rsidP="00B23EC8">
      <w:pPr>
        <w:jc w:val="both"/>
        <w:rPr>
          <w:color w:val="000000"/>
          <w:sz w:val="27"/>
          <w:szCs w:val="27"/>
          <w:lang w:val="pt-BR" w:eastAsia="pt-BR"/>
        </w:rPr>
      </w:pPr>
    </w:p>
    <w:p w14:paraId="59F2686A" w14:textId="77777777" w:rsidR="00B23EC8" w:rsidRPr="008D378D" w:rsidRDefault="00B23EC8" w:rsidP="00B23EC8">
      <w:pPr>
        <w:spacing w:after="200"/>
        <w:jc w:val="both"/>
        <w:rPr>
          <w:color w:val="000000"/>
          <w:lang w:val="pt-BR" w:eastAsia="pt-BR"/>
        </w:rPr>
      </w:pPr>
      <w:bookmarkStart w:id="686" w:name="_Hlk69972260"/>
      <w:r w:rsidRPr="008D378D">
        <w:rPr>
          <w:color w:val="000000"/>
          <w:lang w:val="pt-BR" w:eastAsia="pt-BR"/>
        </w:rPr>
        <w:t xml:space="preserve">Fomos informados que </w:t>
      </w:r>
      <w:r w:rsidRPr="008D378D">
        <w:rPr>
          <w:i/>
          <w:iCs/>
          <w:color w:val="000000"/>
          <w:lang w:val="pt-BR" w:eastAsia="pt-BR"/>
        </w:rPr>
        <w:t xml:space="preserve">[nome do Empreiteiro] </w:t>
      </w:r>
      <w:r w:rsidRPr="008D378D">
        <w:rPr>
          <w:color w:val="000000"/>
          <w:lang w:val="pt-BR" w:eastAsia="pt-BR"/>
        </w:rPr>
        <w:t xml:space="preserve">(doravante denominado “o Empreiteiro”) celebrou com o Beneficiário o Contrato N.º </w:t>
      </w:r>
      <w:r w:rsidRPr="008D378D">
        <w:rPr>
          <w:i/>
          <w:iCs/>
          <w:color w:val="000000"/>
          <w:lang w:val="pt-BR" w:eastAsia="pt-BR"/>
        </w:rPr>
        <w:t xml:space="preserve">[número de referência do Contrato] </w:t>
      </w:r>
      <w:r w:rsidRPr="008D378D">
        <w:rPr>
          <w:color w:val="000000"/>
          <w:lang w:val="pt-BR" w:eastAsia="pt-BR"/>
        </w:rPr>
        <w:t xml:space="preserve">com data de </w:t>
      </w:r>
      <w:r w:rsidRPr="008D378D">
        <w:rPr>
          <w:i/>
          <w:iCs/>
          <w:color w:val="000000"/>
          <w:lang w:val="pt-BR" w:eastAsia="pt-BR"/>
        </w:rPr>
        <w:t>[inserir data do contrato]</w:t>
      </w:r>
      <w:r w:rsidRPr="008D378D">
        <w:rPr>
          <w:color w:val="000000"/>
          <w:lang w:val="pt-BR" w:eastAsia="pt-BR"/>
        </w:rPr>
        <w:t xml:space="preserve">, para a execução de </w:t>
      </w:r>
      <w:r w:rsidRPr="008D378D">
        <w:rPr>
          <w:i/>
          <w:iCs/>
          <w:color w:val="000000"/>
          <w:lang w:val="pt-BR" w:eastAsia="pt-BR"/>
        </w:rPr>
        <w:t xml:space="preserve">[indicar o nome do contrato e uma breve descrição dos desenhos e das Obras] </w:t>
      </w:r>
      <w:r w:rsidRPr="008D378D">
        <w:rPr>
          <w:color w:val="000000"/>
          <w:lang w:val="pt-BR" w:eastAsia="pt-BR"/>
        </w:rPr>
        <w:t>(doravante denominado “o Contrato”).</w:t>
      </w:r>
    </w:p>
    <w:p w14:paraId="498F16DB" w14:textId="568FB43B" w:rsidR="00E04361" w:rsidRPr="008D378D" w:rsidRDefault="00197545" w:rsidP="00E04361">
      <w:pPr>
        <w:spacing w:after="200"/>
        <w:jc w:val="both"/>
        <w:rPr>
          <w:color w:val="000000"/>
          <w:lang w:val="pt-BR" w:eastAsia="pt-BR"/>
        </w:rPr>
      </w:pPr>
      <w:bookmarkStart w:id="687" w:name="_Hlk69972497"/>
      <w:bookmarkEnd w:id="686"/>
      <w:r w:rsidRPr="008D378D">
        <w:rPr>
          <w:color w:val="000000"/>
          <w:lang w:val="pt-BR" w:eastAsia="pt-BR"/>
        </w:rPr>
        <w:t>Além disso</w:t>
      </w:r>
      <w:r w:rsidR="00E04361" w:rsidRPr="008D378D">
        <w:rPr>
          <w:color w:val="000000"/>
          <w:lang w:val="pt-BR" w:eastAsia="pt-BR"/>
        </w:rPr>
        <w:t xml:space="preserve">, entendemos que, de acordo com as condições do Contrato, o Empreiteiro receberá um adiantamento na (s) quantia (s) abaixo indicada (s), contra a apresentação de uma Garantia de Pagamento Antecipado. </w:t>
      </w:r>
    </w:p>
    <w:p w14:paraId="6A904DD5" w14:textId="20FFFB64" w:rsidR="00B23EC8" w:rsidRPr="008D378D" w:rsidRDefault="00B23EC8" w:rsidP="00053CC5">
      <w:pPr>
        <w:spacing w:after="200"/>
        <w:jc w:val="both"/>
        <w:rPr>
          <w:color w:val="000000"/>
          <w:sz w:val="27"/>
          <w:szCs w:val="27"/>
          <w:lang w:val="pt-BR" w:eastAsia="pt-BR"/>
        </w:rPr>
      </w:pPr>
      <w:r w:rsidRPr="008D378D">
        <w:rPr>
          <w:color w:val="000000"/>
          <w:lang w:val="pt-BR" w:eastAsia="pt-BR"/>
        </w:rPr>
        <w:t xml:space="preserve">A pedido do Empreiteiro, nós </w:t>
      </w:r>
      <w:r w:rsidRPr="008D378D">
        <w:rPr>
          <w:i/>
          <w:iCs/>
          <w:color w:val="000000"/>
          <w:lang w:val="pt-BR" w:eastAsia="pt-BR"/>
        </w:rPr>
        <w:t>[</w:t>
      </w:r>
      <w:r w:rsidRPr="008D378D">
        <w:rPr>
          <w:color w:val="000000"/>
          <w:lang w:val="pt-BR" w:eastAsia="pt-BR"/>
        </w:rPr>
        <w:t>inserir</w:t>
      </w:r>
      <w:r w:rsidRPr="008D378D">
        <w:rPr>
          <w:i/>
          <w:iCs/>
          <w:color w:val="000000"/>
          <w:lang w:val="pt-BR" w:eastAsia="pt-BR"/>
        </w:rPr>
        <w:t xml:space="preserve"> o nome do Banco] </w:t>
      </w:r>
      <w:r w:rsidRPr="008D378D">
        <w:rPr>
          <w:color w:val="000000"/>
          <w:lang w:val="pt-BR" w:eastAsia="pt-BR"/>
        </w:rPr>
        <w:t>por este instrumento, nos comprometemos</w:t>
      </w:r>
      <w:r w:rsidRPr="008D378D">
        <w:rPr>
          <w:i/>
          <w:iCs/>
          <w:color w:val="000000"/>
          <w:lang w:val="pt-BR" w:eastAsia="pt-BR"/>
        </w:rPr>
        <w:t xml:space="preserve"> </w:t>
      </w:r>
      <w:r w:rsidRPr="008D378D">
        <w:rPr>
          <w:color w:val="000000"/>
          <w:lang w:val="pt-BR" w:eastAsia="pt-BR"/>
        </w:rPr>
        <w:t xml:space="preserve">irrevogavelmente a pagar ao Beneficiário qualquer quantia ou </w:t>
      </w:r>
      <w:r w:rsidR="00053CC5" w:rsidRPr="008D378D">
        <w:rPr>
          <w:color w:val="000000"/>
          <w:lang w:val="pt-BR" w:eastAsia="pt-BR"/>
        </w:rPr>
        <w:t>quantias</w:t>
      </w:r>
      <w:r w:rsidRPr="008D378D">
        <w:rPr>
          <w:color w:val="000000"/>
          <w:lang w:val="pt-BR" w:eastAsia="pt-BR"/>
        </w:rPr>
        <w:t xml:space="preserve"> que não exceda (m) no total uma quantia de</w:t>
      </w:r>
      <w:r w:rsidRPr="008D378D">
        <w:rPr>
          <w:lang w:val="pt-BR"/>
        </w:rPr>
        <w:t xml:space="preserve"> </w:t>
      </w:r>
      <w:r w:rsidRPr="008D378D">
        <w:rPr>
          <w:i/>
          <w:iCs/>
          <w:lang w:val="pt-BR"/>
        </w:rPr>
        <w:t>[inserir o valor em algarismos]</w:t>
      </w:r>
      <w:r w:rsidRPr="008D378D">
        <w:rPr>
          <w:lang w:val="pt-BR"/>
        </w:rPr>
        <w:t xml:space="preserve"> </w:t>
      </w:r>
      <w:r w:rsidRPr="008D378D">
        <w:rPr>
          <w:i/>
          <w:iCs/>
          <w:lang w:val="pt-BR"/>
        </w:rPr>
        <w:t>([inserir o valor por extenso]</w:t>
      </w:r>
      <w:r w:rsidRPr="008D378D">
        <w:rPr>
          <w:lang w:val="pt-BR"/>
        </w:rPr>
        <w:t>)</w:t>
      </w:r>
      <w:r w:rsidRPr="008D378D">
        <w:rPr>
          <w:i/>
          <w:iCs/>
          <w:color w:val="000000"/>
          <w:lang w:val="pt-BR" w:eastAsia="pt-BR"/>
        </w:rPr>
        <w:t>,</w:t>
      </w:r>
      <w:r w:rsidRPr="008D378D">
        <w:rPr>
          <w:rStyle w:val="FootnoteReference"/>
          <w:i/>
          <w:iCs/>
          <w:color w:val="000000"/>
          <w:sz w:val="20"/>
          <w:szCs w:val="20"/>
          <w:lang w:val="pt-BR" w:eastAsia="pt-BR"/>
        </w:rPr>
        <w:footnoteReference w:id="34"/>
      </w:r>
      <w:r w:rsidRPr="008D378D">
        <w:rPr>
          <w:color w:val="000000"/>
          <w:sz w:val="20"/>
          <w:szCs w:val="20"/>
          <w:lang w:val="pt-BR" w:eastAsia="pt-BR"/>
        </w:rPr>
        <w:t xml:space="preserve"> </w:t>
      </w:r>
      <w:r w:rsidRPr="008D378D">
        <w:rPr>
          <w:color w:val="000000"/>
          <w:lang w:val="pt-BR"/>
        </w:rPr>
        <w:t>mediante</w:t>
      </w:r>
      <w:r w:rsidRPr="008D378D">
        <w:rPr>
          <w:lang w:val="pt-BR"/>
        </w:rPr>
        <w:t xml:space="preserve"> o recebimento, por nós, de sua demanda por escrito, acompanhada de uma declaração por escrito informando que o Empreiteiro está violando sua obrigação nos termos do Contrato porque o Empreiteiro </w:t>
      </w:r>
      <w:bookmarkStart w:id="689" w:name="_Hlk69973289"/>
      <w:r w:rsidRPr="008D378D">
        <w:rPr>
          <w:lang w:val="pt-BR"/>
        </w:rPr>
        <w:t xml:space="preserve">utilizou o Pagamento Antecipado </w:t>
      </w:r>
      <w:bookmarkEnd w:id="689"/>
      <w:r w:rsidR="00D44CDB" w:rsidRPr="008D378D">
        <w:rPr>
          <w:color w:val="000000"/>
          <w:lang w:val="pt-BR"/>
        </w:rPr>
        <w:t>para fins outros que não os custos de mobilização relacionados com as Obras</w:t>
      </w:r>
      <w:r w:rsidR="00053CC5" w:rsidRPr="008D378D">
        <w:rPr>
          <w:lang w:val="pt-BR"/>
        </w:rPr>
        <w:t>.</w:t>
      </w:r>
    </w:p>
    <w:p w14:paraId="4A6831BA" w14:textId="250B851B" w:rsidR="00B23EC8" w:rsidRPr="008D378D" w:rsidRDefault="00B23EC8" w:rsidP="00B23EC8">
      <w:pPr>
        <w:numPr>
          <w:ilvl w:val="12"/>
          <w:numId w:val="0"/>
        </w:numPr>
        <w:jc w:val="both"/>
        <w:rPr>
          <w:sz w:val="22"/>
          <w:lang w:val="pt-BR"/>
        </w:rPr>
      </w:pPr>
      <w:bookmarkStart w:id="690" w:name="_Hlk69973929"/>
      <w:bookmarkStart w:id="691" w:name="_Hlk76405717"/>
      <w:bookmarkEnd w:id="687"/>
      <w:r w:rsidRPr="008D378D">
        <w:rPr>
          <w:color w:val="000000"/>
          <w:lang w:val="pt-BR" w:eastAsia="pt-BR"/>
        </w:rPr>
        <w:t xml:space="preserve">Como condição para a apresentação de qualquer reclamação, pagamento e efetivação desta Garantia, que o referido Pagamento Antecipado tenha sido recebido pelo Empreiteiro em sua conta de número </w:t>
      </w:r>
      <w:r w:rsidRPr="008D378D">
        <w:rPr>
          <w:i/>
          <w:iCs/>
          <w:color w:val="000000"/>
          <w:lang w:val="pt-BR" w:eastAsia="pt-BR"/>
        </w:rPr>
        <w:t xml:space="preserve">[inserir o número da conta] </w:t>
      </w:r>
      <w:r w:rsidR="0028302B" w:rsidRPr="008D378D">
        <w:rPr>
          <w:color w:val="000000"/>
          <w:lang w:val="pt-BR" w:eastAsia="pt-BR"/>
        </w:rPr>
        <w:t>no</w:t>
      </w:r>
      <w:r w:rsidRPr="008D378D">
        <w:rPr>
          <w:color w:val="000000"/>
          <w:lang w:val="pt-BR" w:eastAsia="pt-BR"/>
        </w:rPr>
        <w:t xml:space="preserve"> </w:t>
      </w:r>
      <w:r w:rsidRPr="008D378D">
        <w:rPr>
          <w:i/>
          <w:iCs/>
          <w:color w:val="000000"/>
          <w:lang w:val="pt-BR" w:eastAsia="pt-BR"/>
        </w:rPr>
        <w:t>[inserir o nome e endereço do banco].</w:t>
      </w:r>
    </w:p>
    <w:bookmarkEnd w:id="690"/>
    <w:bookmarkEnd w:id="691"/>
    <w:p w14:paraId="1A488118" w14:textId="77777777" w:rsidR="00B23EC8" w:rsidRPr="008D378D" w:rsidRDefault="00B23EC8" w:rsidP="00B23EC8">
      <w:pPr>
        <w:jc w:val="both"/>
        <w:rPr>
          <w:color w:val="000000"/>
          <w:sz w:val="27"/>
          <w:szCs w:val="27"/>
          <w:lang w:val="pt-BR" w:eastAsia="pt-BR"/>
        </w:rPr>
      </w:pPr>
    </w:p>
    <w:p w14:paraId="43D13C14" w14:textId="75D61482" w:rsidR="00B23EC8" w:rsidRPr="008D378D" w:rsidRDefault="00B23EC8" w:rsidP="00E62A7B">
      <w:pPr>
        <w:jc w:val="both"/>
        <w:rPr>
          <w:lang w:val="pt-BR"/>
        </w:rPr>
      </w:pPr>
      <w:r w:rsidRPr="008D378D">
        <w:rPr>
          <w:color w:val="000000"/>
          <w:lang w:val="pt-BR"/>
        </w:rPr>
        <w:t xml:space="preserve">O valor máximo dessa garantia será progressivamente reduzido do valor do adiantamento reembolsado pelo Empreiteiro, conforme especificado nas cópias das demonstrações </w:t>
      </w:r>
      <w:r w:rsidR="00EA704F" w:rsidRPr="008D378D">
        <w:rPr>
          <w:color w:val="000000"/>
          <w:lang w:val="pt-BR"/>
        </w:rPr>
        <w:t xml:space="preserve">mensais </w:t>
      </w:r>
      <w:r w:rsidRPr="008D378D">
        <w:rPr>
          <w:color w:val="000000"/>
          <w:lang w:val="pt-BR"/>
        </w:rPr>
        <w:t xml:space="preserve">ou dos </w:t>
      </w:r>
      <w:r w:rsidR="00EA704F" w:rsidRPr="008D378D">
        <w:rPr>
          <w:color w:val="000000"/>
          <w:lang w:val="pt-BR"/>
        </w:rPr>
        <w:t>c</w:t>
      </w:r>
      <w:r w:rsidRPr="008D378D">
        <w:rPr>
          <w:color w:val="000000"/>
          <w:lang w:val="pt-BR"/>
        </w:rPr>
        <w:t xml:space="preserve">ertificados de pagamento que nos serão apresentados. </w:t>
      </w:r>
      <w:r w:rsidRPr="008D378D">
        <w:rPr>
          <w:lang w:val="pt-BR"/>
        </w:rPr>
        <w:t xml:space="preserve">Esta garantia expirará, no mais tardar, após recebermos uma cópia do </w:t>
      </w:r>
      <w:r w:rsidRPr="00C515AB">
        <w:rPr>
          <w:lang w:val="pt-BR"/>
        </w:rPr>
        <w:t>Certificado de Pagamento Intermediário</w:t>
      </w:r>
      <w:r w:rsidRPr="008D378D">
        <w:rPr>
          <w:lang w:val="pt-BR"/>
        </w:rPr>
        <w:t xml:space="preserve"> indicando que oitenta (80) por cento do Preço do Contrato foi certificado para pagamento, ou no dia </w:t>
      </w:r>
      <w:r w:rsidRPr="008D378D">
        <w:rPr>
          <w:i/>
          <w:iCs/>
          <w:lang w:val="pt-BR"/>
        </w:rPr>
        <w:t>[inserir o número]</w:t>
      </w:r>
      <w:r w:rsidRPr="008D378D">
        <w:rPr>
          <w:lang w:val="pt-BR"/>
        </w:rPr>
        <w:t xml:space="preserve"> de </w:t>
      </w:r>
      <w:r w:rsidRPr="008D378D">
        <w:rPr>
          <w:i/>
          <w:iCs/>
          <w:lang w:val="pt-BR"/>
        </w:rPr>
        <w:lastRenderedPageBreak/>
        <w:t>[inserir o mês],</w:t>
      </w:r>
      <w:r w:rsidRPr="008D378D">
        <w:rPr>
          <w:lang w:val="pt-BR"/>
        </w:rPr>
        <w:t xml:space="preserve"> </w:t>
      </w:r>
      <w:r w:rsidRPr="008D378D">
        <w:rPr>
          <w:i/>
          <w:iCs/>
          <w:lang w:val="pt-BR"/>
        </w:rPr>
        <w:t>[inserir o ano</w:t>
      </w:r>
      <w:r w:rsidRPr="008D378D">
        <w:rPr>
          <w:i/>
          <w:lang w:val="pt-BR"/>
        </w:rPr>
        <w:t>]</w:t>
      </w:r>
      <w:r w:rsidRPr="008D378D">
        <w:rPr>
          <w:rStyle w:val="FootnoteReference"/>
          <w:sz w:val="20"/>
          <w:szCs w:val="20"/>
          <w:lang w:val="pt-BR"/>
        </w:rPr>
        <w:footnoteReference w:id="35"/>
      </w:r>
      <w:r w:rsidRPr="008D378D">
        <w:rPr>
          <w:lang w:val="pt-BR"/>
        </w:rPr>
        <w:t>, o que ocorrer primeiro.</w:t>
      </w:r>
      <w:r w:rsidR="00E62A7B" w:rsidRPr="008D378D">
        <w:rPr>
          <w:lang w:val="pt-BR"/>
        </w:rPr>
        <w:t xml:space="preserve"> </w:t>
      </w:r>
      <w:r w:rsidRPr="008D378D">
        <w:rPr>
          <w:lang w:val="pt-BR"/>
        </w:rPr>
        <w:t>Consequentemente, qualquer demanda de pagamento sob esta garantia deve ser recebida por nós neste escritório nessa data ou antes dela.</w:t>
      </w:r>
    </w:p>
    <w:p w14:paraId="4CFAA541" w14:textId="77777777" w:rsidR="00B23EC8" w:rsidRPr="008D378D" w:rsidRDefault="00B23EC8" w:rsidP="00B23EC8">
      <w:pPr>
        <w:rPr>
          <w:lang w:val="pt-BR"/>
        </w:rPr>
      </w:pPr>
    </w:p>
    <w:p w14:paraId="7BE1CD98" w14:textId="57603562" w:rsidR="00E62A7B" w:rsidRPr="008D378D" w:rsidRDefault="00E62A7B" w:rsidP="00E62A7B">
      <w:pPr>
        <w:spacing w:beforeLines="60" w:before="144" w:after="120"/>
        <w:jc w:val="both"/>
        <w:rPr>
          <w:color w:val="000000"/>
          <w:lang w:val="pt-BR"/>
        </w:rPr>
      </w:pPr>
      <w:r w:rsidRPr="008D378D">
        <w:rPr>
          <w:color w:val="000000"/>
          <w:lang w:val="pt-BR"/>
        </w:rPr>
        <w:t xml:space="preserve">Esta Garantia está sujeita às </w:t>
      </w:r>
      <w:r w:rsidRPr="008D378D">
        <w:rPr>
          <w:lang w:val="pt-BR" w:bidi="pt-BR"/>
        </w:rPr>
        <w:t>Regras Uniformes para Garantias de Demanda</w:t>
      </w:r>
      <w:r w:rsidRPr="008D378D">
        <w:rPr>
          <w:color w:val="000000"/>
          <w:lang w:val="pt-BR"/>
        </w:rPr>
        <w:t xml:space="preserve">, </w:t>
      </w:r>
      <w:r w:rsidRPr="00561219">
        <w:rPr>
          <w:i/>
          <w:iCs/>
          <w:color w:val="000000"/>
          <w:lang w:val="pt-BR"/>
        </w:rPr>
        <w:t>(</w:t>
      </w:r>
      <w:proofErr w:type="spellStart"/>
      <w:r w:rsidR="006B5D3C" w:rsidRPr="002E504D">
        <w:rPr>
          <w:i/>
          <w:iCs/>
          <w:szCs w:val="20"/>
          <w:lang w:val="pt-BR"/>
        </w:rPr>
        <w:t>Uniform</w:t>
      </w:r>
      <w:proofErr w:type="spellEnd"/>
      <w:r w:rsidR="006B5D3C" w:rsidRPr="002E504D">
        <w:rPr>
          <w:i/>
          <w:iCs/>
          <w:szCs w:val="20"/>
          <w:lang w:val="pt-BR"/>
        </w:rPr>
        <w:t xml:space="preserve"> </w:t>
      </w:r>
      <w:proofErr w:type="spellStart"/>
      <w:r w:rsidR="006B5D3C" w:rsidRPr="002E504D">
        <w:rPr>
          <w:i/>
          <w:iCs/>
          <w:szCs w:val="20"/>
          <w:lang w:val="pt-BR"/>
        </w:rPr>
        <w:t>Rules</w:t>
      </w:r>
      <w:proofErr w:type="spellEnd"/>
      <w:r w:rsidR="006B5D3C" w:rsidRPr="002E504D">
        <w:rPr>
          <w:i/>
          <w:iCs/>
          <w:szCs w:val="20"/>
          <w:lang w:val="pt-BR"/>
        </w:rPr>
        <w:t xml:space="preserve"> for </w:t>
      </w:r>
      <w:proofErr w:type="spellStart"/>
      <w:r w:rsidR="006B5D3C" w:rsidRPr="002E504D">
        <w:rPr>
          <w:i/>
          <w:iCs/>
          <w:szCs w:val="20"/>
          <w:lang w:val="pt-BR"/>
        </w:rPr>
        <w:t>Demand</w:t>
      </w:r>
      <w:proofErr w:type="spellEnd"/>
      <w:r w:rsidR="006B5D3C" w:rsidRPr="002E504D">
        <w:rPr>
          <w:i/>
          <w:iCs/>
          <w:szCs w:val="20"/>
          <w:lang w:val="pt-BR"/>
        </w:rPr>
        <w:t xml:space="preserve"> </w:t>
      </w:r>
      <w:proofErr w:type="spellStart"/>
      <w:r w:rsidR="006B5D3C" w:rsidRPr="002E504D">
        <w:rPr>
          <w:i/>
          <w:iCs/>
          <w:szCs w:val="20"/>
          <w:lang w:val="pt-BR"/>
        </w:rPr>
        <w:t>Guarantees</w:t>
      </w:r>
      <w:proofErr w:type="spellEnd"/>
      <w:r w:rsidR="006B5D3C" w:rsidRPr="002E504D">
        <w:rPr>
          <w:i/>
          <w:iCs/>
          <w:szCs w:val="20"/>
          <w:lang w:val="pt-BR"/>
        </w:rPr>
        <w:t xml:space="preserve"> -</w:t>
      </w:r>
      <w:r w:rsidRPr="008D378D">
        <w:rPr>
          <w:color w:val="000000"/>
          <w:lang w:val="pt-BR"/>
        </w:rPr>
        <w:t>URDG) Revisão 2010, Publicação de ICC N.º 758</w:t>
      </w:r>
      <w:r w:rsidR="007E02E7" w:rsidRPr="008D378D">
        <w:rPr>
          <w:color w:val="000000"/>
          <w:lang w:val="pt-BR"/>
        </w:rPr>
        <w:t>.</w:t>
      </w:r>
    </w:p>
    <w:p w14:paraId="07E92D89" w14:textId="77777777" w:rsidR="00B23EC8" w:rsidRPr="008D378D" w:rsidRDefault="00B23EC8" w:rsidP="00B23EC8">
      <w:pPr>
        <w:jc w:val="both"/>
        <w:rPr>
          <w:color w:val="000000"/>
          <w:lang w:val="pt-BR"/>
        </w:rPr>
      </w:pPr>
    </w:p>
    <w:p w14:paraId="1784A57B" w14:textId="77777777" w:rsidR="00B23EC8" w:rsidRPr="008D378D" w:rsidRDefault="00B23EC8" w:rsidP="00B23EC8">
      <w:pPr>
        <w:jc w:val="both"/>
        <w:rPr>
          <w:color w:val="000000"/>
          <w:lang w:val="pt-BR" w:eastAsia="pt-BR"/>
        </w:rPr>
      </w:pPr>
    </w:p>
    <w:p w14:paraId="56CD28D0" w14:textId="77777777" w:rsidR="00B23EC8" w:rsidRPr="008D378D" w:rsidRDefault="00B23EC8" w:rsidP="00B23EC8">
      <w:pPr>
        <w:jc w:val="both"/>
        <w:rPr>
          <w:color w:val="000000"/>
          <w:u w:val="single"/>
          <w:lang w:val="pt-BR" w:eastAsia="pt-BR"/>
        </w:rPr>
      </w:pPr>
    </w:p>
    <w:p w14:paraId="17A39832" w14:textId="77777777" w:rsidR="00B23EC8" w:rsidRPr="008D378D" w:rsidRDefault="00B23EC8" w:rsidP="00B23EC8">
      <w:pPr>
        <w:jc w:val="both"/>
        <w:rPr>
          <w:color w:val="000000"/>
          <w:u w:val="single"/>
          <w:lang w:val="pt-BR" w:eastAsia="pt-BR"/>
        </w:rPr>
      </w:pPr>
    </w:p>
    <w:p w14:paraId="7A126777" w14:textId="77777777" w:rsidR="00B23EC8" w:rsidRPr="00283E18" w:rsidRDefault="00B23EC8" w:rsidP="00B23EC8">
      <w:pPr>
        <w:jc w:val="both"/>
        <w:rPr>
          <w:color w:val="000000"/>
          <w:lang w:val="pt-BR" w:eastAsia="pt-BR"/>
        </w:rPr>
      </w:pPr>
      <w:r w:rsidRPr="00283E18">
        <w:rPr>
          <w:color w:val="000000"/>
          <w:lang w:val="pt-BR" w:eastAsia="pt-BR"/>
        </w:rPr>
        <w:t>______________________________________________________</w:t>
      </w:r>
    </w:p>
    <w:p w14:paraId="4DA993E2" w14:textId="5B17CB8D" w:rsidR="00B23EC8" w:rsidRDefault="00B23EC8" w:rsidP="00B23EC8">
      <w:pPr>
        <w:jc w:val="both"/>
        <w:rPr>
          <w:color w:val="000000"/>
          <w:sz w:val="27"/>
          <w:szCs w:val="27"/>
          <w:lang w:val="pt-BR" w:eastAsia="pt-BR"/>
        </w:rPr>
      </w:pPr>
      <w:r w:rsidRPr="008D378D">
        <w:rPr>
          <w:i/>
          <w:iCs/>
          <w:color w:val="000000"/>
          <w:lang w:val="pt-BR" w:eastAsia="pt-BR"/>
        </w:rPr>
        <w:t>[assinatura (s) do (s) representante (s) autorizado (s) do Banco]</w:t>
      </w:r>
    </w:p>
    <w:p w14:paraId="5063B7A7" w14:textId="1C896759" w:rsidR="00A2414E" w:rsidRDefault="00A2414E" w:rsidP="00B23EC8">
      <w:pPr>
        <w:jc w:val="both"/>
        <w:rPr>
          <w:color w:val="000000"/>
          <w:sz w:val="27"/>
          <w:szCs w:val="27"/>
          <w:lang w:val="pt-BR" w:eastAsia="pt-BR"/>
        </w:rPr>
      </w:pPr>
    </w:p>
    <w:p w14:paraId="4199152D" w14:textId="77777777" w:rsidR="00A2414E" w:rsidRDefault="00A2414E" w:rsidP="00B23EC8">
      <w:pPr>
        <w:jc w:val="both"/>
        <w:rPr>
          <w:color w:val="000000"/>
          <w:sz w:val="27"/>
          <w:szCs w:val="27"/>
          <w:lang w:val="pt-BR" w:eastAsia="pt-BR"/>
        </w:rPr>
        <w:sectPr w:rsidR="00A2414E" w:rsidSect="006B60B1">
          <w:headerReference w:type="even" r:id="rId47"/>
          <w:headerReference w:type="default" r:id="rId48"/>
          <w:headerReference w:type="first" r:id="rId49"/>
          <w:footnotePr>
            <w:numRestart w:val="eachSect"/>
          </w:footnotePr>
          <w:endnotePr>
            <w:numFmt w:val="decimal"/>
          </w:endnotePr>
          <w:pgSz w:w="12240" w:h="15840" w:code="1"/>
          <w:pgMar w:top="1440" w:right="1325" w:bottom="993" w:left="1440" w:header="720" w:footer="720" w:gutter="0"/>
          <w:paperSrc w:first="15" w:other="15"/>
          <w:cols w:space="720"/>
          <w:noEndnote/>
          <w:titlePg/>
          <w:docGrid w:linePitch="326"/>
        </w:sectPr>
      </w:pPr>
    </w:p>
    <w:bookmarkEnd w:id="581"/>
    <w:bookmarkEnd w:id="684"/>
    <w:p w14:paraId="093B15B2" w14:textId="77777777" w:rsidR="001F595F" w:rsidRPr="008D378D" w:rsidRDefault="001F595F" w:rsidP="001F595F">
      <w:pPr>
        <w:jc w:val="center"/>
        <w:rPr>
          <w:color w:val="000000"/>
          <w:sz w:val="40"/>
          <w:szCs w:val="40"/>
          <w:lang w:val="pt-BR" w:eastAsia="pt-BR"/>
        </w:rPr>
      </w:pPr>
      <w:r w:rsidRPr="008D378D">
        <w:rPr>
          <w:b/>
          <w:bCs/>
          <w:color w:val="000000"/>
          <w:sz w:val="40"/>
          <w:szCs w:val="40"/>
          <w:lang w:val="pt-BR" w:eastAsia="pt-BR"/>
        </w:rPr>
        <w:lastRenderedPageBreak/>
        <w:t>Modelo de Aviso de Licitação</w:t>
      </w:r>
    </w:p>
    <w:p w14:paraId="3ABC0509" w14:textId="77777777" w:rsidR="001F595F" w:rsidRPr="008D378D" w:rsidRDefault="001F595F" w:rsidP="001F595F">
      <w:pPr>
        <w:jc w:val="center"/>
        <w:rPr>
          <w:color w:val="000000"/>
          <w:sz w:val="27"/>
          <w:szCs w:val="27"/>
          <w:lang w:val="pt-BR" w:eastAsia="pt-BR"/>
        </w:rPr>
      </w:pPr>
    </w:p>
    <w:p w14:paraId="5A1A0D06" w14:textId="77777777" w:rsidR="001F595F" w:rsidRPr="008D378D" w:rsidRDefault="001F595F" w:rsidP="001F595F">
      <w:pPr>
        <w:jc w:val="center"/>
        <w:rPr>
          <w:color w:val="000000"/>
          <w:sz w:val="40"/>
          <w:szCs w:val="40"/>
          <w:lang w:val="pt-BR" w:eastAsia="pt-BR"/>
        </w:rPr>
      </w:pPr>
      <w:r w:rsidRPr="008D378D">
        <w:rPr>
          <w:b/>
          <w:bCs/>
          <w:color w:val="000000"/>
          <w:sz w:val="40"/>
          <w:szCs w:val="40"/>
          <w:lang w:val="pt-BR" w:eastAsia="pt-BR"/>
        </w:rPr>
        <w:t>Solicitação de Ofertas (SO)</w:t>
      </w:r>
    </w:p>
    <w:p w14:paraId="34728874" w14:textId="77777777" w:rsidR="001F595F" w:rsidRPr="008D378D" w:rsidRDefault="001F595F" w:rsidP="001F595F">
      <w:pPr>
        <w:jc w:val="center"/>
        <w:rPr>
          <w:color w:val="000000"/>
          <w:sz w:val="27"/>
          <w:szCs w:val="27"/>
          <w:lang w:val="pt-BR" w:eastAsia="pt-BR"/>
        </w:rPr>
      </w:pPr>
    </w:p>
    <w:p w14:paraId="28E9ABD9" w14:textId="77777777" w:rsidR="001F595F" w:rsidRPr="008D378D" w:rsidRDefault="001F595F" w:rsidP="001F595F">
      <w:pPr>
        <w:jc w:val="center"/>
        <w:rPr>
          <w:color w:val="000000"/>
          <w:sz w:val="27"/>
          <w:szCs w:val="27"/>
          <w:lang w:val="pt-BR" w:eastAsia="pt-BR"/>
        </w:rPr>
      </w:pPr>
      <w:r w:rsidRPr="008D378D">
        <w:rPr>
          <w:i/>
          <w:iCs/>
          <w:color w:val="000000"/>
          <w:lang w:val="pt-BR" w:eastAsia="pt-BR"/>
        </w:rPr>
        <w:t xml:space="preserve">[Digite </w:t>
      </w:r>
      <w:r w:rsidRPr="008D378D">
        <w:rPr>
          <w:b/>
          <w:bCs/>
          <w:i/>
          <w:iCs/>
          <w:color w:val="000000"/>
          <w:lang w:val="pt-BR" w:eastAsia="pt-BR"/>
        </w:rPr>
        <w:t>nome do país</w:t>
      </w:r>
      <w:r w:rsidRPr="008D378D">
        <w:rPr>
          <w:i/>
          <w:iCs/>
          <w:color w:val="000000"/>
          <w:lang w:val="pt-BR" w:eastAsia="pt-BR"/>
        </w:rPr>
        <w:t>]</w:t>
      </w:r>
    </w:p>
    <w:p w14:paraId="27727847" w14:textId="77777777" w:rsidR="001F595F" w:rsidRPr="008D378D" w:rsidRDefault="001F595F" w:rsidP="001F595F">
      <w:pPr>
        <w:jc w:val="center"/>
        <w:rPr>
          <w:color w:val="000000"/>
          <w:sz w:val="27"/>
          <w:szCs w:val="27"/>
          <w:lang w:val="pt-BR" w:eastAsia="pt-BR"/>
        </w:rPr>
      </w:pPr>
    </w:p>
    <w:p w14:paraId="6D7D0A77" w14:textId="77777777" w:rsidR="001F595F" w:rsidRPr="008D378D" w:rsidRDefault="001F595F" w:rsidP="001F595F">
      <w:pPr>
        <w:jc w:val="center"/>
        <w:rPr>
          <w:color w:val="000000"/>
          <w:sz w:val="27"/>
          <w:szCs w:val="27"/>
          <w:lang w:val="pt-BR" w:eastAsia="pt-BR"/>
        </w:rPr>
      </w:pPr>
      <w:r w:rsidRPr="008D378D">
        <w:rPr>
          <w:i/>
          <w:iCs/>
          <w:color w:val="000000"/>
          <w:lang w:val="pt-BR" w:eastAsia="pt-BR"/>
        </w:rPr>
        <w:t xml:space="preserve">[inserir </w:t>
      </w:r>
      <w:r w:rsidRPr="008D378D">
        <w:rPr>
          <w:b/>
          <w:bCs/>
          <w:i/>
          <w:iCs/>
          <w:color w:val="000000"/>
          <w:lang w:val="pt-BR" w:eastAsia="pt-BR"/>
        </w:rPr>
        <w:t>nome do projeto</w:t>
      </w:r>
      <w:r w:rsidRPr="008D378D">
        <w:rPr>
          <w:i/>
          <w:iCs/>
          <w:color w:val="000000"/>
          <w:lang w:val="pt-BR" w:eastAsia="pt-BR"/>
        </w:rPr>
        <w:t>]</w:t>
      </w:r>
    </w:p>
    <w:p w14:paraId="71076CCA" w14:textId="77777777" w:rsidR="001F595F" w:rsidRPr="008D378D" w:rsidRDefault="001F595F" w:rsidP="001F595F">
      <w:pPr>
        <w:jc w:val="center"/>
        <w:rPr>
          <w:color w:val="000000"/>
          <w:sz w:val="27"/>
          <w:szCs w:val="27"/>
          <w:lang w:val="pt-BR" w:eastAsia="pt-BR"/>
        </w:rPr>
      </w:pPr>
    </w:p>
    <w:p w14:paraId="44E5816F" w14:textId="77777777" w:rsidR="001F595F" w:rsidRPr="008D378D" w:rsidRDefault="001F595F" w:rsidP="001F595F">
      <w:pPr>
        <w:jc w:val="center"/>
        <w:rPr>
          <w:color w:val="000000"/>
          <w:sz w:val="27"/>
          <w:szCs w:val="27"/>
          <w:lang w:val="pt-BR" w:eastAsia="pt-BR"/>
        </w:rPr>
      </w:pPr>
      <w:r w:rsidRPr="008D378D">
        <w:rPr>
          <w:i/>
          <w:iCs/>
          <w:color w:val="000000"/>
          <w:lang w:val="pt-BR" w:eastAsia="pt-BR"/>
        </w:rPr>
        <w:t xml:space="preserve">[inserir </w:t>
      </w:r>
      <w:r w:rsidRPr="008D378D">
        <w:rPr>
          <w:b/>
          <w:bCs/>
          <w:i/>
          <w:iCs/>
          <w:color w:val="000000"/>
          <w:lang w:val="pt-BR" w:eastAsia="pt-BR"/>
        </w:rPr>
        <w:t>número do empréstimo</w:t>
      </w:r>
      <w:r w:rsidRPr="008D378D">
        <w:rPr>
          <w:i/>
          <w:iCs/>
          <w:color w:val="000000"/>
          <w:lang w:val="pt-BR" w:eastAsia="pt-BR"/>
        </w:rPr>
        <w:t>]</w:t>
      </w:r>
    </w:p>
    <w:p w14:paraId="33A36980" w14:textId="77777777" w:rsidR="001F595F" w:rsidRPr="008D378D" w:rsidRDefault="001F595F" w:rsidP="001F595F">
      <w:pPr>
        <w:jc w:val="center"/>
        <w:rPr>
          <w:color w:val="000000"/>
          <w:sz w:val="27"/>
          <w:szCs w:val="27"/>
          <w:lang w:val="pt-BR" w:eastAsia="pt-BR"/>
        </w:rPr>
      </w:pPr>
    </w:p>
    <w:p w14:paraId="1F1315BD" w14:textId="77777777" w:rsidR="001F595F" w:rsidRPr="008D378D" w:rsidRDefault="001F595F" w:rsidP="001F595F">
      <w:pPr>
        <w:jc w:val="center"/>
        <w:rPr>
          <w:color w:val="000000"/>
          <w:sz w:val="27"/>
          <w:szCs w:val="27"/>
          <w:lang w:val="pt-BR" w:eastAsia="pt-BR"/>
        </w:rPr>
      </w:pPr>
      <w:r w:rsidRPr="008D378D">
        <w:rPr>
          <w:i/>
          <w:iCs/>
          <w:color w:val="000000"/>
          <w:lang w:val="pt-BR" w:eastAsia="pt-BR"/>
        </w:rPr>
        <w:t xml:space="preserve">[inserir </w:t>
      </w:r>
      <w:r w:rsidRPr="008D378D">
        <w:rPr>
          <w:b/>
          <w:bCs/>
          <w:i/>
          <w:iCs/>
          <w:color w:val="000000"/>
          <w:lang w:val="pt-BR" w:eastAsia="pt-BR"/>
        </w:rPr>
        <w:t>título e número da SO</w:t>
      </w:r>
      <w:r w:rsidRPr="008D378D">
        <w:rPr>
          <w:i/>
          <w:iCs/>
          <w:color w:val="000000"/>
          <w:lang w:val="pt-BR" w:eastAsia="pt-BR"/>
        </w:rPr>
        <w:t>]</w:t>
      </w:r>
    </w:p>
    <w:p w14:paraId="3A35BD04" w14:textId="77777777" w:rsidR="001F595F" w:rsidRPr="008D378D" w:rsidRDefault="001F595F" w:rsidP="001F595F">
      <w:pPr>
        <w:jc w:val="center"/>
        <w:rPr>
          <w:color w:val="000000"/>
          <w:sz w:val="27"/>
          <w:szCs w:val="27"/>
          <w:lang w:val="pt-BR" w:eastAsia="pt-BR"/>
        </w:rPr>
      </w:pPr>
    </w:p>
    <w:p w14:paraId="3AA115A0" w14:textId="77777777" w:rsidR="001F595F" w:rsidRPr="008D378D" w:rsidRDefault="001F595F" w:rsidP="001F595F">
      <w:pPr>
        <w:jc w:val="center"/>
        <w:rPr>
          <w:color w:val="000000"/>
          <w:sz w:val="27"/>
          <w:szCs w:val="27"/>
          <w:lang w:val="pt-BR" w:eastAsia="pt-BR"/>
        </w:rPr>
      </w:pPr>
    </w:p>
    <w:p w14:paraId="50C7666D" w14:textId="77777777" w:rsidR="001F595F" w:rsidRPr="008D378D" w:rsidRDefault="001F595F" w:rsidP="001F595F">
      <w:pPr>
        <w:spacing w:after="200"/>
        <w:ind w:left="426" w:hanging="426"/>
        <w:jc w:val="both"/>
        <w:rPr>
          <w:color w:val="000000"/>
          <w:sz w:val="27"/>
          <w:szCs w:val="27"/>
          <w:lang w:val="pt-BR" w:eastAsia="pt-BR"/>
        </w:rPr>
      </w:pPr>
      <w:bookmarkStart w:id="693" w:name="_ftnref11"/>
      <w:bookmarkEnd w:id="693"/>
      <w:r w:rsidRPr="008D378D">
        <w:rPr>
          <w:lang w:val="pt-BR"/>
        </w:rPr>
        <w:t>1.</w:t>
      </w:r>
      <w:r w:rsidRPr="008D378D">
        <w:rPr>
          <w:lang w:val="pt-BR"/>
        </w:rPr>
        <w:tab/>
        <w:t xml:space="preserve">Este Aviso de Licitação segue o Aviso Geral de Aquisições para este Projeto publicado no </w:t>
      </w:r>
      <w:proofErr w:type="spellStart"/>
      <w:r w:rsidRPr="008D378D">
        <w:rPr>
          <w:i/>
          <w:iCs/>
          <w:lang w:val="pt-BR"/>
        </w:rPr>
        <w:t>Development</w:t>
      </w:r>
      <w:proofErr w:type="spellEnd"/>
      <w:r w:rsidRPr="008D378D">
        <w:rPr>
          <w:i/>
          <w:iCs/>
          <w:lang w:val="pt-BR"/>
        </w:rPr>
        <w:t xml:space="preserve"> Business</w:t>
      </w:r>
      <w:r w:rsidRPr="008D378D">
        <w:rPr>
          <w:lang w:val="pt-BR"/>
        </w:rPr>
        <w:t xml:space="preserve">, edição </w:t>
      </w:r>
      <w:proofErr w:type="spellStart"/>
      <w:r w:rsidRPr="008D378D">
        <w:rPr>
          <w:lang w:val="pt-BR"/>
        </w:rPr>
        <w:t>n.</w:t>
      </w:r>
      <w:r w:rsidRPr="008D378D">
        <w:rPr>
          <w:vertAlign w:val="superscript"/>
          <w:lang w:val="pt-BR"/>
        </w:rPr>
        <w:t>o</w:t>
      </w:r>
      <w:proofErr w:type="spellEnd"/>
      <w:r w:rsidRPr="008D378D">
        <w:rPr>
          <w:lang w:val="pt-BR"/>
        </w:rPr>
        <w:t xml:space="preserve"> </w:t>
      </w:r>
      <w:r w:rsidRPr="008D378D">
        <w:rPr>
          <w:i/>
          <w:iCs/>
          <w:lang w:val="pt-BR"/>
        </w:rPr>
        <w:t>[inserir número]</w:t>
      </w:r>
      <w:r w:rsidRPr="008D378D">
        <w:rPr>
          <w:lang w:val="pt-BR"/>
        </w:rPr>
        <w:t xml:space="preserve"> de </w:t>
      </w:r>
      <w:r w:rsidRPr="008D378D">
        <w:rPr>
          <w:i/>
          <w:iCs/>
          <w:lang w:val="pt-BR"/>
        </w:rPr>
        <w:t>[inserir a data]</w:t>
      </w:r>
      <w:r w:rsidRPr="008D378D">
        <w:rPr>
          <w:rStyle w:val="FootnoteReference"/>
          <w:color w:val="000000"/>
          <w:lang w:val="pt-BR" w:eastAsia="pt-BR"/>
        </w:rPr>
        <w:footnoteReference w:id="36"/>
      </w:r>
      <w:r w:rsidRPr="008D378D">
        <w:rPr>
          <w:color w:val="000000"/>
          <w:sz w:val="27"/>
          <w:szCs w:val="27"/>
          <w:lang w:val="pt-BR" w:eastAsia="pt-BR"/>
        </w:rPr>
        <w:t xml:space="preserve"> </w:t>
      </w:r>
    </w:p>
    <w:p w14:paraId="0CB1527F" w14:textId="77777777" w:rsidR="001F595F" w:rsidRPr="008D378D" w:rsidRDefault="001F595F" w:rsidP="001F595F">
      <w:pPr>
        <w:spacing w:after="200"/>
        <w:ind w:left="426" w:hanging="426"/>
        <w:jc w:val="both"/>
        <w:rPr>
          <w:lang w:val="pt-BR"/>
        </w:rPr>
      </w:pPr>
      <w:bookmarkStart w:id="694" w:name="_ftnref12"/>
      <w:bookmarkEnd w:id="694"/>
      <w:r w:rsidRPr="008D378D">
        <w:rPr>
          <w:lang w:val="pt-BR"/>
        </w:rPr>
        <w:t>2.</w:t>
      </w:r>
      <w:r w:rsidRPr="008D378D">
        <w:rPr>
          <w:lang w:val="pt-BR"/>
        </w:rPr>
        <w:tab/>
        <w:t xml:space="preserve">O </w:t>
      </w:r>
      <w:r w:rsidRPr="008D378D">
        <w:rPr>
          <w:i/>
          <w:iCs/>
          <w:lang w:val="pt-BR"/>
        </w:rPr>
        <w:t>[inserir nome do Mutuário]</w:t>
      </w:r>
      <w:r w:rsidRPr="008D378D">
        <w:rPr>
          <w:lang w:val="pt-BR"/>
        </w:rPr>
        <w:t xml:space="preserve"> </w:t>
      </w:r>
      <w:r w:rsidRPr="008D378D">
        <w:rPr>
          <w:i/>
          <w:iCs/>
          <w:lang w:val="pt-BR"/>
        </w:rPr>
        <w:t>[inserir “recebeu/solicitou/pretende solicitar”]</w:t>
      </w:r>
      <w:r w:rsidRPr="008D378D">
        <w:rPr>
          <w:lang w:val="pt-BR"/>
        </w:rPr>
        <w:t xml:space="preserve"> um empréstimo do Banco Interamericano de Desenvolvimento, para o financiamento do </w:t>
      </w:r>
      <w:r w:rsidRPr="008D378D">
        <w:rPr>
          <w:i/>
          <w:iCs/>
          <w:lang w:val="pt-BR"/>
        </w:rPr>
        <w:t>[inserir nome do Projeto]</w:t>
      </w:r>
      <w:r w:rsidRPr="008D378D">
        <w:rPr>
          <w:lang w:val="pt-BR"/>
        </w:rPr>
        <w:t xml:space="preserve">, e pretende aplicar parte dos recursos deste empréstimo em pagamentos decorrentes do Contrato para o desenho e construção de </w:t>
      </w:r>
      <w:r w:rsidRPr="008D378D">
        <w:rPr>
          <w:i/>
          <w:iCs/>
          <w:lang w:val="pt-BR"/>
        </w:rPr>
        <w:t>[inserir nome e número do Contrato]</w:t>
      </w:r>
      <w:r w:rsidRPr="008D378D">
        <w:rPr>
          <w:lang w:val="pt-BR"/>
        </w:rPr>
        <w:t>.</w:t>
      </w:r>
      <w:r w:rsidRPr="008D378D">
        <w:rPr>
          <w:rStyle w:val="FootnoteReference"/>
          <w:color w:val="000000"/>
          <w:lang w:val="pt-BR" w:eastAsia="pt-BR"/>
        </w:rPr>
        <w:footnoteReference w:id="37"/>
      </w:r>
    </w:p>
    <w:p w14:paraId="09B67F06" w14:textId="47F12106" w:rsidR="001F595F" w:rsidRPr="008D378D" w:rsidRDefault="001F595F" w:rsidP="001F595F">
      <w:pPr>
        <w:spacing w:after="200"/>
        <w:ind w:left="426" w:hanging="426"/>
        <w:jc w:val="both"/>
        <w:rPr>
          <w:color w:val="000000"/>
          <w:sz w:val="27"/>
          <w:szCs w:val="27"/>
          <w:lang w:val="pt-BR" w:eastAsia="pt-BR"/>
        </w:rPr>
      </w:pPr>
      <w:r w:rsidRPr="008D378D">
        <w:rPr>
          <w:color w:val="000000"/>
          <w:lang w:val="pt-BR" w:eastAsia="pt-BR"/>
        </w:rPr>
        <w:t>3.</w:t>
      </w:r>
      <w:r w:rsidRPr="008D378D">
        <w:rPr>
          <w:i/>
          <w:iCs/>
          <w:color w:val="000000"/>
          <w:lang w:val="pt-BR" w:eastAsia="pt-BR"/>
        </w:rPr>
        <w:tab/>
      </w:r>
      <w:r w:rsidRPr="008D378D">
        <w:rPr>
          <w:color w:val="000000"/>
          <w:lang w:val="pt-BR" w:eastAsia="pt-BR"/>
        </w:rPr>
        <w:t xml:space="preserve">O </w:t>
      </w:r>
      <w:r w:rsidRPr="008D378D">
        <w:rPr>
          <w:i/>
          <w:iCs/>
          <w:color w:val="000000"/>
          <w:lang w:val="pt-BR" w:eastAsia="pt-BR"/>
        </w:rPr>
        <w:t xml:space="preserve">[inserir nome completo do Contratante] </w:t>
      </w:r>
      <w:r w:rsidRPr="008D378D">
        <w:rPr>
          <w:color w:val="000000"/>
          <w:lang w:val="pt-BR" w:eastAsia="pt-BR"/>
        </w:rPr>
        <w:t xml:space="preserve">convida os Licitantes elegíveis e qualificados para apresentar </w:t>
      </w:r>
      <w:r w:rsidR="00A0746B" w:rsidRPr="008D378D">
        <w:rPr>
          <w:color w:val="000000"/>
          <w:lang w:val="pt-BR" w:eastAsia="pt-BR"/>
        </w:rPr>
        <w:t>O</w:t>
      </w:r>
      <w:r w:rsidRPr="008D378D">
        <w:rPr>
          <w:color w:val="000000"/>
          <w:lang w:val="pt-BR" w:eastAsia="pt-BR"/>
        </w:rPr>
        <w:t xml:space="preserve">fertas </w:t>
      </w:r>
      <w:r w:rsidR="00A0746B" w:rsidRPr="008D378D">
        <w:rPr>
          <w:color w:val="000000"/>
          <w:lang w:val="pt-BR" w:eastAsia="pt-BR"/>
        </w:rPr>
        <w:t>fechadas</w:t>
      </w:r>
      <w:r w:rsidRPr="008D378D">
        <w:rPr>
          <w:color w:val="000000"/>
          <w:lang w:val="pt-BR" w:eastAsia="pt-BR"/>
        </w:rPr>
        <w:t xml:space="preserve"> para o desenho e construção por meio de um contrato de responsabilidade única por preço global de</w:t>
      </w:r>
      <w:r w:rsidRPr="008D378D">
        <w:rPr>
          <w:i/>
          <w:iCs/>
          <w:color w:val="000000"/>
          <w:lang w:val="pt-BR" w:eastAsia="pt-BR"/>
        </w:rPr>
        <w:t xml:space="preserve"> [inserir breve descrição das Obras a serem desenhadas e construídas].</w:t>
      </w:r>
      <w:bookmarkStart w:id="695" w:name="_ftnref13"/>
      <w:bookmarkEnd w:id="695"/>
      <w:r w:rsidRPr="008D378D">
        <w:rPr>
          <w:rStyle w:val="FootnoteReference"/>
          <w:color w:val="000000"/>
          <w:lang w:val="pt-BR" w:eastAsia="pt-BR"/>
        </w:rPr>
        <w:footnoteReference w:id="38"/>
      </w:r>
      <w:r w:rsidRPr="008D378D">
        <w:rPr>
          <w:i/>
          <w:iCs/>
          <w:color w:val="000000"/>
          <w:lang w:val="pt-BR" w:eastAsia="pt-BR"/>
        </w:rPr>
        <w:t xml:space="preserve"> </w:t>
      </w:r>
      <w:r w:rsidRPr="008D378D">
        <w:rPr>
          <w:color w:val="000000"/>
          <w:lang w:val="pt-BR" w:eastAsia="pt-BR"/>
        </w:rPr>
        <w:t>O prazo da entrega/construção é</w:t>
      </w:r>
      <w:r w:rsidRPr="008D378D">
        <w:rPr>
          <w:i/>
          <w:iCs/>
          <w:color w:val="000000"/>
          <w:lang w:val="pt-BR" w:eastAsia="pt-BR"/>
        </w:rPr>
        <w:t xml:space="preserve"> [inserir o (s) número (s) de dias/meses/anos/ou datas].</w:t>
      </w:r>
    </w:p>
    <w:p w14:paraId="3933B517" w14:textId="77777777" w:rsidR="001F595F" w:rsidRPr="008D378D" w:rsidRDefault="001F595F" w:rsidP="001F595F">
      <w:pPr>
        <w:spacing w:after="200"/>
        <w:ind w:left="426" w:hanging="426"/>
        <w:jc w:val="both"/>
        <w:rPr>
          <w:color w:val="000000"/>
          <w:sz w:val="27"/>
          <w:szCs w:val="27"/>
          <w:lang w:val="pt-BR" w:eastAsia="pt-BR"/>
        </w:rPr>
      </w:pPr>
      <w:bookmarkStart w:id="696" w:name="_ftnref14"/>
      <w:bookmarkEnd w:id="696"/>
      <w:r w:rsidRPr="008D378D">
        <w:rPr>
          <w:color w:val="000000"/>
          <w:lang w:val="pt-BR" w:eastAsia="pt-BR"/>
        </w:rPr>
        <w:t>4</w:t>
      </w:r>
      <w:r w:rsidRPr="008D378D">
        <w:rPr>
          <w:i/>
          <w:iCs/>
          <w:color w:val="000000"/>
          <w:lang w:val="pt-BR" w:eastAsia="pt-BR"/>
        </w:rPr>
        <w:t>.</w:t>
      </w:r>
      <w:r w:rsidRPr="008D378D">
        <w:rPr>
          <w:i/>
          <w:iCs/>
          <w:color w:val="000000"/>
          <w:lang w:val="pt-BR" w:eastAsia="pt-BR"/>
        </w:rPr>
        <w:tab/>
      </w:r>
      <w:r w:rsidRPr="008D378D">
        <w:rPr>
          <w:color w:val="000000"/>
          <w:lang w:val="pt-BR" w:eastAsia="pt-BR"/>
        </w:rPr>
        <w:t xml:space="preserve">A licitação se efetuará conforme os procedimentos da Solicitação de Ofertas (SO), mediante Licitação Pública Internacional (LPI) especificados nas Políticas de Aquisição de Bens e Obras do Banco Interamericano de Desenvolvimento GN-2349-15, aprovadas pela Diretoria Executiva em 2 de julho de 2019 </w:t>
      </w:r>
      <w:r w:rsidRPr="008D378D">
        <w:rPr>
          <w:lang w:val="pt-BR" w:eastAsia="pt-BR"/>
        </w:rPr>
        <w:t>com início de vigência</w:t>
      </w:r>
      <w:r w:rsidRPr="008D378D">
        <w:rPr>
          <w:lang w:val="pt-BR"/>
        </w:rPr>
        <w:t xml:space="preserve"> em </w:t>
      </w:r>
      <w:r w:rsidRPr="008D378D">
        <w:rPr>
          <w:lang w:val="pt-BR" w:eastAsia="pt-BR"/>
        </w:rPr>
        <w:t>1</w:t>
      </w:r>
      <w:r w:rsidRPr="008D378D">
        <w:rPr>
          <w:u w:val="single"/>
          <w:vertAlign w:val="superscript"/>
          <w:lang w:val="pt-BR" w:eastAsia="pt-BR"/>
        </w:rPr>
        <w:t>º</w:t>
      </w:r>
      <w:r w:rsidRPr="008D378D">
        <w:rPr>
          <w:vertAlign w:val="superscript"/>
          <w:lang w:val="pt-BR" w:eastAsia="pt-BR"/>
        </w:rPr>
        <w:t>.</w:t>
      </w:r>
      <w:r w:rsidRPr="008D378D">
        <w:rPr>
          <w:lang w:val="pt-BR" w:eastAsia="pt-BR"/>
        </w:rPr>
        <w:t xml:space="preserve"> de janeiro de 2020</w:t>
      </w:r>
      <w:r w:rsidRPr="008D378D">
        <w:rPr>
          <w:color w:val="000000"/>
          <w:lang w:val="pt-BR" w:eastAsia="pt-BR"/>
        </w:rPr>
        <w:t>, e estará aberta a todos os licitantes de países elegíveis, conforme definido no documento de licitação.</w:t>
      </w:r>
      <w:r w:rsidRPr="008D378D">
        <w:rPr>
          <w:rStyle w:val="FootnoteReference"/>
          <w:color w:val="000000"/>
          <w:lang w:val="pt-BR" w:eastAsia="pt-BR"/>
        </w:rPr>
        <w:footnoteReference w:id="39"/>
      </w:r>
    </w:p>
    <w:p w14:paraId="0FB6F7C5" w14:textId="0B5C8365" w:rsidR="001F595F" w:rsidRPr="008D378D" w:rsidRDefault="001F595F" w:rsidP="001F595F">
      <w:pPr>
        <w:spacing w:after="200"/>
        <w:ind w:left="426" w:hanging="426"/>
        <w:jc w:val="both"/>
        <w:rPr>
          <w:color w:val="000000"/>
          <w:sz w:val="27"/>
          <w:szCs w:val="27"/>
          <w:lang w:val="pt-BR" w:eastAsia="pt-BR"/>
        </w:rPr>
      </w:pPr>
      <w:bookmarkStart w:id="697" w:name="_ftnref15"/>
      <w:bookmarkEnd w:id="697"/>
      <w:r w:rsidRPr="008D378D">
        <w:rPr>
          <w:lang w:val="pt-BR"/>
        </w:rPr>
        <w:t>5.</w:t>
      </w:r>
      <w:r w:rsidRPr="008D378D">
        <w:rPr>
          <w:lang w:val="pt-BR"/>
        </w:rPr>
        <w:tab/>
        <w:t xml:space="preserve">Os Licitantes elegíveis interessados podem obter informações adicionais através de </w:t>
      </w:r>
      <w:r w:rsidRPr="008D378D">
        <w:rPr>
          <w:i/>
          <w:iCs/>
          <w:lang w:val="pt-BR"/>
        </w:rPr>
        <w:t xml:space="preserve">[inserir nome legal completo do Contratante; inserir nome e </w:t>
      </w:r>
      <w:r w:rsidRPr="008D378D">
        <w:rPr>
          <w:lang w:val="pt-BR"/>
        </w:rPr>
        <w:t>e-mail</w:t>
      </w:r>
      <w:r w:rsidRPr="008D378D">
        <w:rPr>
          <w:i/>
          <w:iCs/>
          <w:lang w:val="pt-BR"/>
        </w:rPr>
        <w:t xml:space="preserve"> do funcionário responsável]</w:t>
      </w:r>
      <w:r w:rsidRPr="008D378D">
        <w:rPr>
          <w:lang w:val="pt-BR"/>
        </w:rPr>
        <w:t xml:space="preserve"> e </w:t>
      </w:r>
      <w:r w:rsidRPr="008D378D">
        <w:rPr>
          <w:lang w:val="pt-BR"/>
        </w:rPr>
        <w:lastRenderedPageBreak/>
        <w:t xml:space="preserve">inspecionar o documento de licitação no endereço indicado </w:t>
      </w:r>
      <w:r w:rsidRPr="008D378D">
        <w:rPr>
          <w:color w:val="000000"/>
          <w:lang w:val="pt-BR" w:eastAsia="pt-BR"/>
        </w:rPr>
        <w:t>ao final deste Aviso</w:t>
      </w:r>
      <w:r w:rsidRPr="008D378D">
        <w:rPr>
          <w:lang w:val="pt-BR"/>
        </w:rPr>
        <w:t xml:space="preserve"> </w:t>
      </w:r>
      <w:r w:rsidRPr="008D378D">
        <w:rPr>
          <w:i/>
          <w:iCs/>
          <w:lang w:val="pt-BR"/>
        </w:rPr>
        <w:t>[indicar endereço no final deste Aviso]</w:t>
      </w:r>
      <w:r w:rsidRPr="008D378D">
        <w:rPr>
          <w:lang w:val="pt-BR"/>
        </w:rPr>
        <w:t xml:space="preserve"> de </w:t>
      </w:r>
      <w:r w:rsidRPr="008D378D">
        <w:rPr>
          <w:i/>
          <w:iCs/>
          <w:lang w:val="pt-BR"/>
        </w:rPr>
        <w:t>[inserir o horário de funcionamento do expediente]</w:t>
      </w:r>
      <w:r w:rsidRPr="008D378D">
        <w:rPr>
          <w:rStyle w:val="FootnoteReference"/>
          <w:color w:val="000000"/>
          <w:lang w:val="pt-BR" w:eastAsia="pt-BR"/>
        </w:rPr>
        <w:footnoteReference w:id="40"/>
      </w:r>
      <w:r w:rsidRPr="008D378D">
        <w:rPr>
          <w:i/>
          <w:iCs/>
          <w:lang w:val="pt-BR"/>
        </w:rPr>
        <w:t>.</w:t>
      </w:r>
    </w:p>
    <w:p w14:paraId="794BEDD2" w14:textId="77777777" w:rsidR="001F595F" w:rsidRPr="008D378D" w:rsidRDefault="001F595F" w:rsidP="001F595F">
      <w:pPr>
        <w:spacing w:after="200"/>
        <w:ind w:left="426" w:hanging="426"/>
        <w:jc w:val="both"/>
        <w:rPr>
          <w:color w:val="000000"/>
          <w:sz w:val="27"/>
          <w:szCs w:val="27"/>
          <w:lang w:val="pt-BR" w:eastAsia="pt-BR"/>
        </w:rPr>
      </w:pPr>
      <w:r w:rsidRPr="008D378D">
        <w:rPr>
          <w:lang w:val="pt-BR"/>
        </w:rPr>
        <w:t>6.</w:t>
      </w:r>
      <w:r w:rsidRPr="008D378D">
        <w:rPr>
          <w:lang w:val="pt-BR"/>
        </w:rPr>
        <w:tab/>
        <w:t xml:space="preserve">Os requisitos de qualificação incluem: </w:t>
      </w:r>
      <w:r w:rsidRPr="008D378D">
        <w:rPr>
          <w:i/>
          <w:iCs/>
          <w:lang w:val="pt-BR"/>
        </w:rPr>
        <w:t>[inserir a lista dos principais requisitos técnicos, financeiros, legais e outros]</w:t>
      </w:r>
      <w:r w:rsidRPr="008D378D">
        <w:rPr>
          <w:lang w:val="pt-BR"/>
        </w:rPr>
        <w:t xml:space="preserve">. Não será aplicada uma margem de preferência para Empreiteiros/ACS nacionais. </w:t>
      </w:r>
      <w:r w:rsidRPr="008D378D">
        <w:rPr>
          <w:i/>
          <w:iCs/>
          <w:lang w:val="pt-BR"/>
        </w:rPr>
        <w:t>[Excluir ambos os parágrafos aquele que não corresponda. “O Contratante utilizará o método de Melhor Oferta Final na avaliação das Ofertas” ou “O Contratante usará as Negociações na adjudicação do Contrato”]</w:t>
      </w:r>
      <w:r w:rsidRPr="008D378D">
        <w:rPr>
          <w:lang w:val="pt-BR"/>
        </w:rPr>
        <w:t>.</w:t>
      </w:r>
    </w:p>
    <w:p w14:paraId="70EF8666" w14:textId="77777777" w:rsidR="001F595F" w:rsidRPr="008D378D" w:rsidRDefault="001F595F" w:rsidP="001F595F">
      <w:pPr>
        <w:spacing w:after="200"/>
        <w:ind w:left="426" w:hanging="426"/>
        <w:jc w:val="both"/>
        <w:rPr>
          <w:color w:val="000000"/>
          <w:sz w:val="27"/>
          <w:szCs w:val="27"/>
          <w:lang w:val="pt-BR" w:eastAsia="pt-BR"/>
        </w:rPr>
      </w:pPr>
      <w:bookmarkStart w:id="698" w:name="_ftnref18"/>
      <w:bookmarkEnd w:id="698"/>
      <w:r w:rsidRPr="008D378D">
        <w:rPr>
          <w:color w:val="000000"/>
          <w:lang w:val="pt-BR" w:eastAsia="pt-BR"/>
        </w:rPr>
        <w:t>7.</w:t>
      </w:r>
      <w:r w:rsidRPr="008D378D">
        <w:rPr>
          <w:color w:val="000000"/>
          <w:lang w:val="pt-BR" w:eastAsia="pt-BR"/>
        </w:rPr>
        <w:tab/>
        <w:t xml:space="preserve">Os Licitantes interessados poderão adquirir um conjunto completo do documento de licitação em </w:t>
      </w:r>
      <w:r w:rsidRPr="008D378D">
        <w:rPr>
          <w:i/>
          <w:iCs/>
          <w:color w:val="000000"/>
          <w:lang w:val="pt-BR" w:eastAsia="pt-BR"/>
        </w:rPr>
        <w:t>[inserir o (s) nome do (s) idioma (s)]</w:t>
      </w:r>
      <w:r w:rsidRPr="008D378D">
        <w:rPr>
          <w:color w:val="000000"/>
          <w:lang w:val="pt-BR" w:eastAsia="pt-BR"/>
        </w:rPr>
        <w:t xml:space="preserve">, mediante a uma solicitação por escrito para o endereço indicado ao final deste Aviso </w:t>
      </w:r>
      <w:r w:rsidRPr="008D378D">
        <w:rPr>
          <w:i/>
          <w:iCs/>
          <w:color w:val="000000"/>
          <w:lang w:val="pt-BR" w:eastAsia="pt-BR"/>
        </w:rPr>
        <w:t>[inserir endereço ao final deste Aviso]</w:t>
      </w:r>
      <w:r w:rsidRPr="008D378D">
        <w:rPr>
          <w:color w:val="000000"/>
          <w:lang w:val="pt-BR" w:eastAsia="pt-BR"/>
        </w:rPr>
        <w:t>, mediante o pagamento de uma quantia não reembolsável</w:t>
      </w:r>
      <w:bookmarkStart w:id="699" w:name="_ftnref16"/>
      <w:bookmarkEnd w:id="699"/>
      <w:r w:rsidRPr="008D378D">
        <w:rPr>
          <w:rStyle w:val="FootnoteReference"/>
          <w:color w:val="000000"/>
          <w:lang w:val="pt-BR" w:eastAsia="pt-BR"/>
        </w:rPr>
        <w:footnoteReference w:id="41"/>
      </w:r>
      <w:r w:rsidRPr="008D378D">
        <w:rPr>
          <w:color w:val="000000"/>
          <w:lang w:val="pt-BR" w:eastAsia="pt-BR"/>
        </w:rPr>
        <w:t xml:space="preserve"> de </w:t>
      </w:r>
      <w:r w:rsidRPr="008D378D">
        <w:rPr>
          <w:i/>
          <w:iCs/>
          <w:color w:val="000000"/>
          <w:lang w:val="pt-BR" w:eastAsia="pt-BR"/>
        </w:rPr>
        <w:t xml:space="preserve">[inserir valor na moeda local] </w:t>
      </w:r>
      <w:r w:rsidRPr="008D378D">
        <w:rPr>
          <w:color w:val="000000"/>
          <w:lang w:val="pt-BR" w:eastAsia="pt-BR"/>
        </w:rPr>
        <w:t xml:space="preserve">ou em </w:t>
      </w:r>
      <w:r w:rsidRPr="008D378D">
        <w:rPr>
          <w:i/>
          <w:iCs/>
          <w:color w:val="000000"/>
          <w:lang w:val="pt-BR" w:eastAsia="pt-BR"/>
        </w:rPr>
        <w:t>[inserir valor expresso na moeda conversível especificada]</w:t>
      </w:r>
      <w:r w:rsidRPr="008D378D">
        <w:rPr>
          <w:color w:val="000000"/>
          <w:lang w:val="pt-BR" w:eastAsia="pt-BR"/>
        </w:rPr>
        <w:t xml:space="preserve">. Esta quantia pode ser paga </w:t>
      </w:r>
      <w:r w:rsidRPr="008D378D">
        <w:rPr>
          <w:i/>
          <w:iCs/>
          <w:color w:val="000000"/>
          <w:lang w:val="pt-BR" w:eastAsia="pt-BR"/>
        </w:rPr>
        <w:t>[indicar método de pagamento]</w:t>
      </w:r>
      <w:bookmarkStart w:id="700" w:name="_ftnref17"/>
      <w:bookmarkEnd w:id="700"/>
      <w:r w:rsidRPr="008D378D">
        <w:rPr>
          <w:rStyle w:val="FootnoteReference"/>
          <w:color w:val="000000"/>
          <w:lang w:val="pt-BR" w:eastAsia="pt-BR"/>
        </w:rPr>
        <w:footnoteReference w:id="42"/>
      </w:r>
      <w:r w:rsidRPr="008D378D">
        <w:rPr>
          <w:i/>
          <w:iCs/>
          <w:color w:val="000000"/>
          <w:lang w:val="pt-BR" w:eastAsia="pt-BR"/>
        </w:rPr>
        <w:t xml:space="preserve">. </w:t>
      </w:r>
      <w:r w:rsidRPr="008D378D">
        <w:rPr>
          <w:color w:val="000000"/>
          <w:lang w:val="pt-BR" w:eastAsia="pt-BR"/>
        </w:rPr>
        <w:t xml:space="preserve">O documento será enviado por </w:t>
      </w:r>
      <w:r w:rsidRPr="008D378D">
        <w:rPr>
          <w:i/>
          <w:iCs/>
          <w:color w:val="000000"/>
          <w:lang w:val="pt-BR" w:eastAsia="pt-BR"/>
        </w:rPr>
        <w:t>[indicar o procedimento de envio].</w:t>
      </w:r>
      <w:r w:rsidRPr="008D378D">
        <w:rPr>
          <w:rStyle w:val="FootnoteReference"/>
          <w:color w:val="000000"/>
          <w:lang w:val="pt-BR" w:eastAsia="pt-BR"/>
        </w:rPr>
        <w:footnoteReference w:id="43"/>
      </w:r>
    </w:p>
    <w:p w14:paraId="3003F3A9" w14:textId="77777777" w:rsidR="001F595F" w:rsidRPr="008D378D" w:rsidRDefault="001F595F" w:rsidP="001F595F">
      <w:pPr>
        <w:spacing w:after="200"/>
        <w:ind w:left="426" w:hanging="426"/>
        <w:jc w:val="both"/>
        <w:rPr>
          <w:color w:val="000000"/>
          <w:sz w:val="27"/>
          <w:szCs w:val="27"/>
          <w:lang w:val="pt-BR" w:eastAsia="pt-BR"/>
        </w:rPr>
      </w:pPr>
      <w:r w:rsidRPr="008D378D">
        <w:rPr>
          <w:color w:val="000000"/>
          <w:lang w:val="pt-BR" w:eastAsia="pt-BR"/>
        </w:rPr>
        <w:t>8.</w:t>
      </w:r>
      <w:r w:rsidRPr="008D378D">
        <w:rPr>
          <w:color w:val="000000"/>
          <w:lang w:val="pt-BR" w:eastAsia="pt-BR"/>
        </w:rPr>
        <w:tab/>
        <w:t xml:space="preserve">As Ofertas deverão ser enviadas para o endereço indicado abaixo </w:t>
      </w:r>
      <w:r w:rsidRPr="008D378D">
        <w:rPr>
          <w:i/>
          <w:iCs/>
          <w:color w:val="000000"/>
          <w:lang w:val="pt-BR" w:eastAsia="pt-BR"/>
        </w:rPr>
        <w:t>[inserir endereço ao final deste Aviso]</w:t>
      </w:r>
      <w:r w:rsidRPr="008D378D">
        <w:rPr>
          <w:color w:val="000000"/>
          <w:lang w:val="pt-BR" w:eastAsia="pt-BR"/>
        </w:rPr>
        <w:t xml:space="preserve"> até </w:t>
      </w:r>
      <w:r w:rsidRPr="008D378D">
        <w:rPr>
          <w:i/>
          <w:iCs/>
          <w:color w:val="000000"/>
          <w:lang w:val="pt-BR" w:eastAsia="pt-BR"/>
        </w:rPr>
        <w:t xml:space="preserve">[inserir a hora e a data]. </w:t>
      </w:r>
      <w:r w:rsidRPr="008D378D">
        <w:rPr>
          <w:color w:val="000000"/>
          <w:lang w:val="pt-BR" w:eastAsia="pt-BR"/>
        </w:rPr>
        <w:t xml:space="preserve">Ofertas eletrônicas </w:t>
      </w:r>
      <w:r w:rsidRPr="008D378D">
        <w:rPr>
          <w:i/>
          <w:iCs/>
          <w:color w:val="000000"/>
          <w:lang w:val="pt-BR" w:eastAsia="pt-BR"/>
        </w:rPr>
        <w:t xml:space="preserve">[indicar “serão” ou “não serão”] </w:t>
      </w:r>
      <w:r w:rsidRPr="008D378D">
        <w:rPr>
          <w:color w:val="000000"/>
          <w:lang w:val="pt-BR" w:eastAsia="pt-BR"/>
        </w:rPr>
        <w:t xml:space="preserve">permitidas. As Ofertas recebidas após o prazo serão rejeitadas. As Ofertas serão abertas publicamente </w:t>
      </w:r>
      <w:r w:rsidRPr="008D378D">
        <w:rPr>
          <w:i/>
          <w:iCs/>
          <w:color w:val="000000"/>
          <w:lang w:val="pt-BR" w:eastAsia="pt-BR"/>
        </w:rPr>
        <w:t xml:space="preserve">[indicar “e eletronicamente” se as Ofertas eletrônicas forem permitidas] </w:t>
      </w:r>
      <w:r w:rsidRPr="008D378D">
        <w:rPr>
          <w:color w:val="000000"/>
          <w:lang w:val="pt-BR" w:eastAsia="pt-BR"/>
        </w:rPr>
        <w:t xml:space="preserve">na presença de representantes dos Licitantes que optarem por comparecer ou </w:t>
      </w:r>
      <w:r w:rsidRPr="008D378D">
        <w:rPr>
          <w:i/>
          <w:iCs/>
          <w:color w:val="000000"/>
          <w:lang w:val="pt-BR" w:eastAsia="pt-BR"/>
        </w:rPr>
        <w:t>online</w:t>
      </w:r>
      <w:r w:rsidRPr="008D378D">
        <w:rPr>
          <w:color w:val="000000"/>
          <w:lang w:val="pt-BR" w:eastAsia="pt-BR"/>
        </w:rPr>
        <w:t xml:space="preserve">, no endereço indicado abaixo </w:t>
      </w:r>
      <w:r w:rsidRPr="008D378D">
        <w:rPr>
          <w:i/>
          <w:iCs/>
          <w:color w:val="000000"/>
          <w:lang w:val="pt-BR" w:eastAsia="pt-BR"/>
        </w:rPr>
        <w:t>[inserir o endereço ao final deste aviso]</w:t>
      </w:r>
      <w:r w:rsidRPr="008D378D">
        <w:rPr>
          <w:color w:val="000000"/>
          <w:lang w:val="pt-BR" w:eastAsia="pt-BR"/>
        </w:rPr>
        <w:t xml:space="preserve">, às </w:t>
      </w:r>
      <w:r w:rsidRPr="008D378D">
        <w:rPr>
          <w:i/>
          <w:iCs/>
          <w:color w:val="000000"/>
          <w:lang w:val="pt-BR" w:eastAsia="pt-BR"/>
        </w:rPr>
        <w:t>[inserir a hora e a data].</w:t>
      </w:r>
    </w:p>
    <w:p w14:paraId="22A776EF" w14:textId="77777777" w:rsidR="001F595F" w:rsidRPr="008D378D" w:rsidRDefault="001F595F" w:rsidP="001F595F">
      <w:pPr>
        <w:spacing w:after="200"/>
        <w:ind w:left="426" w:hanging="426"/>
        <w:jc w:val="both"/>
        <w:rPr>
          <w:color w:val="000000"/>
          <w:sz w:val="27"/>
          <w:szCs w:val="27"/>
          <w:lang w:val="pt-BR" w:eastAsia="pt-BR"/>
        </w:rPr>
      </w:pPr>
      <w:bookmarkStart w:id="701" w:name="_ftnref19"/>
      <w:bookmarkEnd w:id="701"/>
      <w:r w:rsidRPr="008D378D">
        <w:rPr>
          <w:lang w:val="pt-BR"/>
        </w:rPr>
        <w:t>9.</w:t>
      </w:r>
      <w:r w:rsidRPr="008D378D">
        <w:rPr>
          <w:lang w:val="pt-BR"/>
        </w:rPr>
        <w:tab/>
        <w:t xml:space="preserve">Todas as Ofertas </w:t>
      </w:r>
      <w:r w:rsidRPr="008D378D">
        <w:rPr>
          <w:i/>
          <w:iCs/>
          <w:lang w:val="pt-BR"/>
        </w:rPr>
        <w:t>[inserir “deverão” ou “não deverão”]</w:t>
      </w:r>
      <w:r w:rsidRPr="008D378D">
        <w:rPr>
          <w:lang w:val="pt-BR"/>
        </w:rPr>
        <w:t xml:space="preserve"> ser acompanhadas por uma </w:t>
      </w:r>
      <w:r w:rsidRPr="008D378D">
        <w:rPr>
          <w:i/>
          <w:iCs/>
          <w:lang w:val="pt-BR"/>
        </w:rPr>
        <w:t xml:space="preserve">[inserir “Garantia de Manutenção da Oferta” ou “Declaração de Manutenção da Oferta”, conforme apropriado e se necessário] </w:t>
      </w:r>
      <w:r w:rsidRPr="008D378D">
        <w:rPr>
          <w:lang w:val="pt-BR"/>
        </w:rPr>
        <w:t xml:space="preserve">no valor de </w:t>
      </w:r>
      <w:r w:rsidRPr="008D378D">
        <w:rPr>
          <w:i/>
          <w:iCs/>
          <w:lang w:val="pt-BR"/>
        </w:rPr>
        <w:t>[inserir valor em moeda local ou um valor equivalente em moeda livremente conversível, ou uma porcentagem mínima do preço da Oferta no caso de uma Garantia de Manutenção da Oferta]</w:t>
      </w:r>
      <w:r w:rsidRPr="008D378D">
        <w:rPr>
          <w:i/>
          <w:iCs/>
          <w:color w:val="000000"/>
          <w:lang w:val="pt-BR" w:eastAsia="pt-BR"/>
        </w:rPr>
        <w:t>.</w:t>
      </w:r>
      <w:r w:rsidRPr="008D378D">
        <w:rPr>
          <w:rStyle w:val="FootnoteReference"/>
          <w:color w:val="000000"/>
          <w:lang w:val="pt-BR" w:eastAsia="pt-BR"/>
        </w:rPr>
        <w:footnoteReference w:id="44"/>
      </w:r>
    </w:p>
    <w:p w14:paraId="0D8A6ED1" w14:textId="77777777" w:rsidR="001F595F" w:rsidRPr="008D378D" w:rsidRDefault="001F595F" w:rsidP="001F595F">
      <w:pPr>
        <w:spacing w:after="200"/>
        <w:ind w:left="426" w:hanging="426"/>
        <w:jc w:val="both"/>
        <w:rPr>
          <w:sz w:val="27"/>
          <w:szCs w:val="27"/>
          <w:lang w:val="pt-BR" w:eastAsia="pt-BR"/>
        </w:rPr>
      </w:pPr>
      <w:r w:rsidRPr="008D378D">
        <w:rPr>
          <w:lang w:val="pt-BR"/>
        </w:rPr>
        <w:t>10.</w:t>
      </w:r>
      <w:r w:rsidRPr="008D378D">
        <w:rPr>
          <w:lang w:val="pt-BR"/>
        </w:rPr>
        <w:tab/>
        <w:t xml:space="preserve">O (s) endereço (s) referido (s) acima é (são): </w:t>
      </w:r>
      <w:r w:rsidRPr="008D378D">
        <w:rPr>
          <w:i/>
          <w:iCs/>
          <w:lang w:val="pt-BR"/>
        </w:rPr>
        <w:t>[inserir o (s) endereço (s) detalhado (s) incluindo o nome completo do Contratante, do escritório designado (número da sala), nome do funcionário responsável, endereço completo (nome e número da rua, cidade (CEP), país; inserir o endereço eletrônico se licitação eletrônica for permitida; inserir endereços diferentes se os endereços para compra de documentos de licitação, apresentação das Ofertas e abertura das Ofertas forem diferentes]</w:t>
      </w:r>
      <w:r w:rsidRPr="008D378D">
        <w:rPr>
          <w:rStyle w:val="FootnoteReference"/>
          <w:color w:val="000000"/>
          <w:lang w:val="pt-BR" w:eastAsia="pt-BR"/>
        </w:rPr>
        <w:footnoteReference w:id="45"/>
      </w:r>
      <w:r w:rsidRPr="008D378D">
        <w:rPr>
          <w:lang w:val="pt-BR"/>
        </w:rPr>
        <w:t>.</w:t>
      </w:r>
    </w:p>
    <w:p w14:paraId="57DCA2AA" w14:textId="7B911E0F" w:rsidR="005E528F" w:rsidRPr="008D378D" w:rsidRDefault="005E528F" w:rsidP="001F595F">
      <w:pPr>
        <w:jc w:val="center"/>
        <w:rPr>
          <w:sz w:val="27"/>
          <w:szCs w:val="27"/>
          <w:lang w:val="pt-BR" w:eastAsia="pt-BR"/>
        </w:rPr>
      </w:pPr>
    </w:p>
    <w:sectPr w:rsidR="005E528F" w:rsidRPr="008D378D" w:rsidSect="006B60B1">
      <w:headerReference w:type="first" r:id="rId50"/>
      <w:footnotePr>
        <w:numRestart w:val="eachSect"/>
      </w:footnotePr>
      <w:endnotePr>
        <w:numFmt w:val="decimal"/>
      </w:endnotePr>
      <w:pgSz w:w="12240" w:h="15840" w:code="1"/>
      <w:pgMar w:top="1440" w:right="1325" w:bottom="993" w:left="1440" w:header="720" w:footer="720" w:gutter="0"/>
      <w:paperSrc w:first="15" w:other="15"/>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0B44D" w14:textId="77777777" w:rsidR="00A848B0" w:rsidRDefault="00A848B0">
      <w:r>
        <w:separator/>
      </w:r>
    </w:p>
  </w:endnote>
  <w:endnote w:type="continuationSeparator" w:id="0">
    <w:p w14:paraId="2E221771" w14:textId="77777777" w:rsidR="00A848B0" w:rsidRDefault="00A84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auto"/>
    <w:pitch w:val="variable"/>
    <w:sig w:usb0="E0002AE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Optima">
    <w:charset w:val="00"/>
    <w:family w:val="auto"/>
    <w:pitch w:val="variable"/>
    <w:sig w:usb0="80000067"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l‚r –¾’©">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pperplate Gothic Bold">
    <w:panose1 w:val="020E0705020206020404"/>
    <w:charset w:val="00"/>
    <w:family w:val="swiss"/>
    <w:pitch w:val="variable"/>
    <w:sig w:usb0="00000003" w:usb1="00000000" w:usb2="00000000" w:usb3="00000000" w:csb0="00000001" w:csb1="00000000"/>
  </w:font>
  <w:font w:name="TimesNewRomanPSMT">
    <w:altName w:val="Times New Roman"/>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A2D48" w14:textId="5E2A1F95" w:rsidR="00C01E4B" w:rsidRDefault="00C01E4B">
    <w:pPr>
      <w:pStyle w:val="Footer"/>
    </w:pPr>
  </w:p>
  <w:p w14:paraId="53DBAFD4" w14:textId="35F048EB" w:rsidR="00BA528A" w:rsidRDefault="00BA52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801EF" w14:textId="77777777" w:rsidR="00A848B0" w:rsidRDefault="00A848B0">
      <w:r>
        <w:separator/>
      </w:r>
    </w:p>
  </w:footnote>
  <w:footnote w:type="continuationSeparator" w:id="0">
    <w:p w14:paraId="0FAF1388" w14:textId="77777777" w:rsidR="00A848B0" w:rsidRDefault="00A848B0">
      <w:r>
        <w:continuationSeparator/>
      </w:r>
    </w:p>
  </w:footnote>
  <w:footnote w:id="1">
    <w:p w14:paraId="7EA15E5B" w14:textId="46767867" w:rsidR="00C01E4B" w:rsidRPr="000932A6" w:rsidRDefault="00C01E4B" w:rsidP="001D7730">
      <w:pPr>
        <w:pStyle w:val="FootnoteText"/>
        <w:ind w:hanging="181"/>
        <w:jc w:val="both"/>
        <w:rPr>
          <w:lang w:val="pt-BR"/>
        </w:rPr>
      </w:pPr>
      <w:r w:rsidRPr="00EE7CBB">
        <w:rPr>
          <w:rStyle w:val="FootnoteReference"/>
        </w:rPr>
        <w:footnoteRef/>
      </w:r>
      <w:r w:rsidRPr="000932A6">
        <w:rPr>
          <w:lang w:val="pt-BR"/>
        </w:rPr>
        <w:t xml:space="preserve"> Consulte a Seção V, </w:t>
      </w:r>
      <w:r w:rsidR="00D10382">
        <w:rPr>
          <w:lang w:val="pt-BR"/>
        </w:rPr>
        <w:t>“</w:t>
      </w:r>
      <w:r w:rsidRPr="000932A6">
        <w:rPr>
          <w:lang w:val="pt-BR"/>
        </w:rPr>
        <w:t>Condições Gerais do Contrato</w:t>
      </w:r>
      <w:r w:rsidR="00D10382">
        <w:rPr>
          <w:lang w:val="pt-BR"/>
        </w:rPr>
        <w:t>”</w:t>
      </w:r>
      <w:r w:rsidRPr="000932A6">
        <w:rPr>
          <w:lang w:val="pt-BR"/>
        </w:rPr>
        <w:t>, Cláusula 1. Definições.</w:t>
      </w:r>
    </w:p>
  </w:footnote>
  <w:footnote w:id="2">
    <w:p w14:paraId="47F65C15" w14:textId="77777777" w:rsidR="008F6A0A" w:rsidRDefault="008F6A0A" w:rsidP="008F6A0A">
      <w:pPr>
        <w:pStyle w:val="FootnoteText"/>
        <w:tabs>
          <w:tab w:val="left" w:pos="708"/>
        </w:tabs>
        <w:ind w:left="142" w:hanging="142"/>
        <w:jc w:val="both"/>
        <w:rPr>
          <w:lang w:val="pt-BR" w:eastAsia="en-US"/>
        </w:rPr>
      </w:pPr>
      <w:r>
        <w:rPr>
          <w:rStyle w:val="FootnoteReference"/>
          <w:lang w:val="pt-BR"/>
        </w:rPr>
        <w:footnoteRef/>
      </w:r>
      <w:r>
        <w:rPr>
          <w:lang w:val="pt-BR"/>
        </w:rPr>
        <w:t xml:space="preserve"> </w:t>
      </w:r>
      <w:r>
        <w:rPr>
          <w:lang w:val="pt-BR" w:eastAsia="es-ES" w:bidi="es-ES"/>
        </w:rPr>
        <w:t>Nesses casos, o Banco deve se satisfazer com a funcionalidade do referido sistema, conforme previsto no parágrafo 3.21 da Política de Aquisições GN-2349-15.</w:t>
      </w:r>
    </w:p>
  </w:footnote>
  <w:footnote w:id="3">
    <w:p w14:paraId="3C68D33A" w14:textId="62A4B8BC" w:rsidR="00C01E4B" w:rsidRPr="00C93ACE" w:rsidRDefault="00C01E4B" w:rsidP="00C93ACE">
      <w:pPr>
        <w:pStyle w:val="FootnoteText"/>
        <w:jc w:val="both"/>
        <w:rPr>
          <w:lang w:val="pt-BR"/>
        </w:rPr>
      </w:pPr>
      <w:r w:rsidRPr="00B31837">
        <w:rPr>
          <w:rStyle w:val="FootnoteReference"/>
        </w:rPr>
        <w:footnoteRef/>
      </w:r>
      <w:r w:rsidRPr="00C93ACE">
        <w:rPr>
          <w:lang w:val="pt-BR"/>
        </w:rPr>
        <w:t xml:space="preserve"> </w:t>
      </w:r>
      <w:r w:rsidRPr="00C93ACE">
        <w:rPr>
          <w:color w:val="000000"/>
          <w:lang w:val="pt-BR" w:eastAsia="pt-BR"/>
        </w:rPr>
        <w:t xml:space="preserve">O </w:t>
      </w:r>
      <w:r>
        <w:rPr>
          <w:i/>
          <w:iCs/>
          <w:color w:val="000000"/>
          <w:lang w:val="pt-BR" w:eastAsia="pt-BR"/>
        </w:rPr>
        <w:t>website</w:t>
      </w:r>
      <w:r w:rsidRPr="00C93ACE">
        <w:rPr>
          <w:color w:val="000000"/>
          <w:lang w:val="pt-BR" w:eastAsia="pt-BR"/>
        </w:rPr>
        <w:t xml:space="preserve"> do Banco (</w:t>
      </w:r>
      <w:r w:rsidRPr="00C93ACE">
        <w:rPr>
          <w:color w:val="0000FF"/>
          <w:u w:val="single"/>
          <w:lang w:val="pt-BR" w:eastAsia="pt-BR"/>
        </w:rPr>
        <w:t>www.iadb.org/integr</w:t>
      </w:r>
      <w:r w:rsidR="00B10B1B">
        <w:rPr>
          <w:color w:val="0000FF"/>
          <w:u w:val="single"/>
          <w:lang w:val="pt-BR" w:eastAsia="pt-BR"/>
        </w:rPr>
        <w:t>idad</w:t>
      </w:r>
      <w:r w:rsidRPr="00C93ACE">
        <w:rPr>
          <w:color w:val="000000"/>
          <w:lang w:val="pt-BR" w:eastAsia="pt-BR"/>
        </w:rPr>
        <w:t xml:space="preserve">) fornece informações sobre como denunciar a alegada comissão de Práticas Proibidas, as regras aplicáveis ao processo de investigação e sanção e o acordo que rege o reconhecimento mútuo de sanções entre </w:t>
      </w:r>
      <w:r>
        <w:rPr>
          <w:color w:val="000000"/>
          <w:lang w:val="pt-BR" w:eastAsia="pt-BR"/>
        </w:rPr>
        <w:t>as I</w:t>
      </w:r>
      <w:r w:rsidRPr="00C93ACE">
        <w:rPr>
          <w:color w:val="000000"/>
          <w:lang w:val="pt-BR" w:eastAsia="pt-BR"/>
        </w:rPr>
        <w:t xml:space="preserve">nstituições </w:t>
      </w:r>
      <w:r>
        <w:rPr>
          <w:color w:val="000000"/>
          <w:lang w:val="pt-BR" w:eastAsia="pt-BR"/>
        </w:rPr>
        <w:t>F</w:t>
      </w:r>
      <w:r w:rsidRPr="00C93ACE">
        <w:rPr>
          <w:color w:val="000000"/>
          <w:lang w:val="pt-BR" w:eastAsia="pt-BR"/>
        </w:rPr>
        <w:t xml:space="preserve">inanceiras </w:t>
      </w:r>
      <w:r>
        <w:rPr>
          <w:color w:val="000000"/>
          <w:lang w:val="pt-BR" w:eastAsia="pt-BR"/>
        </w:rPr>
        <w:t>I</w:t>
      </w:r>
      <w:r w:rsidRPr="00C93ACE">
        <w:rPr>
          <w:color w:val="000000"/>
          <w:lang w:val="pt-BR" w:eastAsia="pt-BR"/>
        </w:rPr>
        <w:t>nternacionais.</w:t>
      </w:r>
    </w:p>
  </w:footnote>
  <w:footnote w:id="4">
    <w:p w14:paraId="046AEC6B" w14:textId="77777777" w:rsidR="00F57A99" w:rsidRDefault="00F57A99" w:rsidP="00F57A99">
      <w:pPr>
        <w:pStyle w:val="FootnoteText"/>
        <w:ind w:left="142" w:hanging="142"/>
        <w:jc w:val="both"/>
        <w:rPr>
          <w:lang w:val="pt-BR" w:eastAsia="en-US"/>
        </w:rPr>
      </w:pPr>
      <w:r>
        <w:rPr>
          <w:rStyle w:val="FootnoteReference"/>
          <w:lang w:val="pt-BR"/>
        </w:rPr>
        <w:footnoteRef/>
      </w:r>
      <w:r>
        <w:rPr>
          <w:lang w:val="pt-BR"/>
        </w:rPr>
        <w:t xml:space="preserve"> </w:t>
      </w:r>
      <w:r>
        <w:rPr>
          <w:lang w:val="pt-BR"/>
        </w:rPr>
        <w:tab/>
      </w:r>
      <w:bookmarkStart w:id="32" w:name="_Hlk72576354"/>
      <w:r>
        <w:rPr>
          <w:spacing w:val="-4"/>
          <w:lang w:val="pt-BR"/>
        </w:rPr>
        <w:t xml:space="preserve">Um subconsultor, subempreiteiro, fornecedor de bens ou prestador de serviços nomeado (nomes diferentes podem ser utilizados dependendo do documento de licitação específico) é aquele que: (i) foi indicado pelo licitante em sua pré-qualificação ou oferta porque traz experiência e </w:t>
      </w:r>
      <w:r>
        <w:rPr>
          <w:i/>
          <w:iCs/>
          <w:spacing w:val="-4"/>
          <w:lang w:val="pt-BR"/>
        </w:rPr>
        <w:t>know-how</w:t>
      </w:r>
      <w:r>
        <w:rPr>
          <w:spacing w:val="-4"/>
          <w:lang w:val="pt-BR"/>
        </w:rPr>
        <w:t xml:space="preserve"> específicos e cruciais que permitem ao licitante atender às exigências de qualificação para a licitação em questão; ou (ii) foi indicado pelo Mutuário</w:t>
      </w:r>
      <w:r>
        <w:rPr>
          <w:spacing w:val="-1"/>
          <w:lang w:val="pt-BR"/>
        </w:rPr>
        <w:t>.</w:t>
      </w:r>
      <w:bookmarkEnd w:id="32"/>
    </w:p>
  </w:footnote>
  <w:footnote w:id="5">
    <w:p w14:paraId="015BC0C9" w14:textId="77777777" w:rsidR="00511C18" w:rsidRDefault="00511C18" w:rsidP="00511C18">
      <w:pPr>
        <w:pStyle w:val="FootnoteText"/>
        <w:tabs>
          <w:tab w:val="left" w:pos="142"/>
        </w:tabs>
        <w:ind w:left="142" w:hanging="142"/>
        <w:jc w:val="both"/>
        <w:rPr>
          <w:rFonts w:asciiTheme="minorHAnsi" w:hAnsiTheme="minorHAnsi"/>
          <w:sz w:val="18"/>
          <w:szCs w:val="18"/>
          <w:lang w:val="pt-BR" w:eastAsia="en-US"/>
        </w:rPr>
      </w:pPr>
      <w:r>
        <w:rPr>
          <w:rStyle w:val="FootnoteReference"/>
          <w:lang w:val="pt-BR"/>
        </w:rPr>
        <w:footnoteRef/>
      </w:r>
      <w:r>
        <w:rPr>
          <w:lang w:val="pt-BR"/>
        </w:rPr>
        <w:t xml:space="preserve"> </w:t>
      </w:r>
      <w:r>
        <w:rPr>
          <w:rFonts w:asciiTheme="minorHAnsi" w:hAnsiTheme="minorHAnsi"/>
          <w:sz w:val="18"/>
          <w:szCs w:val="18"/>
          <w:lang w:val="pt-BR"/>
        </w:rPr>
        <w:tab/>
      </w:r>
      <w:r>
        <w:rPr>
          <w:spacing w:val="-1"/>
          <w:lang w:val="pt-BR"/>
        </w:rPr>
        <w:t xml:space="preserve">Por exemplo, tal compromisso pode ser redigido da seguinte forma: “Comprometemo-nos, no decorrer do processo licitatório (e durante a execução do contrato, caso nos seja adjudicado), a observar estritamente a legislação contra Práticas Proibidas (inclusive suborno) em vigor no país de </w:t>
      </w:r>
      <w:r>
        <w:rPr>
          <w:i/>
          <w:iCs/>
          <w:spacing w:val="-1"/>
          <w:lang w:val="pt-BR"/>
        </w:rPr>
        <w:t>[Agência Contratante]</w:t>
      </w:r>
      <w:r>
        <w:rPr>
          <w:spacing w:val="-1"/>
          <w:lang w:val="pt-BR"/>
        </w:rPr>
        <w:t xml:space="preserve">, e os regulamentos e sanções de um organismo de desenvolvimento multilateral/bilateral ou organização internacional, atuando como cofinanciador, conforme essas leis e normas tenham sido incluídas por </w:t>
      </w:r>
      <w:r>
        <w:rPr>
          <w:i/>
          <w:iCs/>
          <w:spacing w:val="-1"/>
          <w:lang w:val="pt-BR"/>
        </w:rPr>
        <w:t>[Agência Contratante]</w:t>
      </w:r>
      <w:r>
        <w:rPr>
          <w:spacing w:val="-1"/>
          <w:lang w:val="pt-BR"/>
        </w:rPr>
        <w:t xml:space="preserve"> nos documentos de licitação para este contrato e, sem prejuízo dos procedimentos do Banco para lidar com casos de Práticas Proibidas, aderir às normas administrativas estabelecidas por </w:t>
      </w:r>
      <w:r>
        <w:rPr>
          <w:i/>
          <w:iCs/>
          <w:spacing w:val="-1"/>
          <w:lang w:val="pt-BR"/>
        </w:rPr>
        <w:t>[autoridade local]</w:t>
      </w:r>
      <w:r>
        <w:rPr>
          <w:spacing w:val="-1"/>
          <w:lang w:val="pt-BR"/>
        </w:rPr>
        <w:t xml:space="preserve"> para receber e resolver todas as reclamações relativas aos procedimentos de licitação.”</w:t>
      </w:r>
      <w:r>
        <w:rPr>
          <w:rFonts w:asciiTheme="minorHAnsi" w:hAnsiTheme="minorHAnsi"/>
          <w:sz w:val="18"/>
          <w:szCs w:val="18"/>
          <w:lang w:val="pt-BR"/>
        </w:rPr>
        <w:t xml:space="preserve"> </w:t>
      </w:r>
    </w:p>
  </w:footnote>
  <w:footnote w:id="6">
    <w:p w14:paraId="10BB0F7A" w14:textId="6F2E39D6" w:rsidR="00C01E4B" w:rsidRPr="000932A6" w:rsidRDefault="00C01E4B" w:rsidP="00EE7CBB">
      <w:pPr>
        <w:pStyle w:val="FootnoteText"/>
        <w:ind w:left="270" w:hanging="181"/>
        <w:jc w:val="both"/>
        <w:rPr>
          <w:lang w:val="pt-BR"/>
        </w:rPr>
      </w:pPr>
      <w:r w:rsidRPr="00EE7CBB">
        <w:rPr>
          <w:rStyle w:val="FootnoteReference"/>
        </w:rPr>
        <w:footnoteRef/>
      </w:r>
      <w:r w:rsidR="00286CED">
        <w:rPr>
          <w:lang w:val="pt-BR"/>
        </w:rPr>
        <w:t xml:space="preserve"> </w:t>
      </w:r>
      <w:r w:rsidRPr="00037F17">
        <w:rPr>
          <w:lang w:val="pt-BR"/>
        </w:rPr>
        <w:t xml:space="preserve">Controle deve ser entendido como o poder de dirigir, direta ou indiretamente, os rumos e as políticas de uma empresa, seja por meio da titularidade de ações com direito a voto, por contrato ou por qualquer outra forma. </w:t>
      </w:r>
      <w:r w:rsidRPr="000932A6">
        <w:rPr>
          <w:lang w:val="pt-BR"/>
        </w:rPr>
        <w:t xml:space="preserve">O controle pode incluir a propriedade majoritária de ações com direito a voto, outros mecanismos de controle (como </w:t>
      </w:r>
      <w:r w:rsidR="00D10382">
        <w:rPr>
          <w:lang w:val="pt-BR"/>
        </w:rPr>
        <w:t>“</w:t>
      </w:r>
      <w:r w:rsidRPr="000932A6">
        <w:rPr>
          <w:lang w:val="pt-BR"/>
        </w:rPr>
        <w:t>ações de ouro</w:t>
      </w:r>
      <w:r w:rsidR="00D10382">
        <w:rPr>
          <w:lang w:val="pt-BR"/>
        </w:rPr>
        <w:t>”</w:t>
      </w:r>
      <w:r w:rsidRPr="000932A6">
        <w:rPr>
          <w:lang w:val="pt-BR"/>
        </w:rPr>
        <w:t>, direitos de veto ou acordos de acionistas que requeiram maiorias especiais) ou, no caso de financiamento por um fundo de investimentos, o controle exercido por um sócio geral ou administrador do fundo. O controle será determinado no contexto de cada caso particular.</w:t>
      </w:r>
    </w:p>
  </w:footnote>
  <w:footnote w:id="7">
    <w:p w14:paraId="63EF830A" w14:textId="1973D1E8" w:rsidR="00C01E4B" w:rsidRPr="000932A6" w:rsidRDefault="00C01E4B" w:rsidP="00EE7CBB">
      <w:pPr>
        <w:pStyle w:val="FootnoteText"/>
        <w:ind w:hanging="181"/>
        <w:jc w:val="both"/>
        <w:rPr>
          <w:lang w:val="pt-BR"/>
        </w:rPr>
      </w:pPr>
      <w:r w:rsidRPr="00EE7CBB">
        <w:rPr>
          <w:rStyle w:val="FootnoteReference"/>
        </w:rPr>
        <w:footnoteRef/>
      </w:r>
      <w:r w:rsidR="00286CED">
        <w:rPr>
          <w:lang w:val="pt-BR"/>
        </w:rPr>
        <w:t xml:space="preserve"> </w:t>
      </w:r>
      <w:r w:rsidRPr="005552EE">
        <w:rPr>
          <w:lang w:val="pt-BR"/>
        </w:rPr>
        <w:t>Por parentesco</w:t>
      </w:r>
      <w:r>
        <w:rPr>
          <w:lang w:val="pt-BR"/>
        </w:rPr>
        <w:t xml:space="preserve"> ou estreita relação familiar</w:t>
      </w:r>
      <w:r w:rsidRPr="005552EE">
        <w:rPr>
          <w:lang w:val="pt-BR"/>
        </w:rPr>
        <w:t xml:space="preserve"> deve-se entender que abrange até o quarto grau de consanguinidade ou adoção, ou até o segundo grau de união por casamento ou união estável (afinidade)</w:t>
      </w:r>
      <w:r w:rsidRPr="000932A6">
        <w:rPr>
          <w:lang w:val="pt-BR"/>
        </w:rPr>
        <w:t>.</w:t>
      </w:r>
    </w:p>
  </w:footnote>
  <w:footnote w:id="8">
    <w:p w14:paraId="6C4B1206" w14:textId="61393C2E" w:rsidR="00C01E4B" w:rsidRPr="000932A6" w:rsidRDefault="00C01E4B" w:rsidP="00EE7CBB">
      <w:pPr>
        <w:pStyle w:val="FootnoteText"/>
        <w:ind w:hanging="181"/>
        <w:jc w:val="both"/>
        <w:rPr>
          <w:lang w:val="pt-BR"/>
        </w:rPr>
      </w:pPr>
      <w:r w:rsidRPr="00EE7CBB">
        <w:rPr>
          <w:rStyle w:val="FootnoteReference"/>
        </w:rPr>
        <w:footnoteRef/>
      </w:r>
      <w:r w:rsidR="00286CED">
        <w:rPr>
          <w:lang w:val="pt-BR"/>
        </w:rPr>
        <w:t xml:space="preserve"> </w:t>
      </w:r>
      <w:bookmarkStart w:id="48" w:name="_Hlk75454040"/>
      <w:r w:rsidRPr="000932A6">
        <w:rPr>
          <w:lang w:val="pt-BR"/>
        </w:rPr>
        <w:t>Geralmente este valor equivale à estimativa do fluxo de pagamentos durante um período de 4 a 6 meses com base no andamento médio da construção (considerando uma distribuição uniforme e sem considerar o período de elaboração dos desenhos</w:t>
      </w:r>
      <w:r w:rsidR="00286CED">
        <w:rPr>
          <w:lang w:val="pt-BR"/>
        </w:rPr>
        <w:t xml:space="preserve"> </w:t>
      </w:r>
      <w:r w:rsidRPr="000932A6">
        <w:rPr>
          <w:lang w:val="pt-BR"/>
        </w:rPr>
        <w:t xml:space="preserve">executivos e sua aprovação). O período de referência real dependerá da rapidez com que </w:t>
      </w:r>
      <w:r>
        <w:rPr>
          <w:lang w:val="pt-BR"/>
        </w:rPr>
        <w:t>o</w:t>
      </w:r>
      <w:r w:rsidRPr="000932A6">
        <w:rPr>
          <w:lang w:val="pt-BR"/>
        </w:rPr>
        <w:t xml:space="preserve"> Contratante paga</w:t>
      </w:r>
      <w:r>
        <w:rPr>
          <w:lang w:val="pt-BR"/>
        </w:rPr>
        <w:t>rá</w:t>
      </w:r>
      <w:r w:rsidRPr="000932A6">
        <w:rPr>
          <w:lang w:val="pt-BR"/>
        </w:rPr>
        <w:t xml:space="preserve"> os certificados mensais do Empreiteiro</w:t>
      </w:r>
      <w:bookmarkEnd w:id="48"/>
      <w:r w:rsidRPr="000932A6">
        <w:rPr>
          <w:lang w:val="pt-BR"/>
        </w:rPr>
        <w:t>.</w:t>
      </w:r>
    </w:p>
  </w:footnote>
  <w:footnote w:id="9">
    <w:p w14:paraId="6F25E17E" w14:textId="342CC3D1" w:rsidR="00C01E4B" w:rsidRPr="000932A6" w:rsidRDefault="00C01E4B" w:rsidP="006C2061">
      <w:pPr>
        <w:pStyle w:val="FootnoteText"/>
        <w:ind w:hanging="181"/>
        <w:jc w:val="both"/>
        <w:rPr>
          <w:lang w:val="pt-BR"/>
        </w:rPr>
      </w:pPr>
      <w:r w:rsidRPr="00EE7CBB">
        <w:rPr>
          <w:rStyle w:val="FootnoteReference"/>
        </w:rPr>
        <w:footnoteRef/>
      </w:r>
      <w:r w:rsidRPr="000932A6">
        <w:rPr>
          <w:lang w:val="pt-BR"/>
        </w:rPr>
        <w:t xml:space="preserve"> </w:t>
      </w:r>
      <w:bookmarkStart w:id="53" w:name="_Hlk75454352"/>
      <w:r w:rsidRPr="000932A6">
        <w:rPr>
          <w:lang w:val="pt-BR"/>
        </w:rPr>
        <w:t xml:space="preserve">Para efeitos desta instrução, no caso de licitações com lotes, </w:t>
      </w:r>
      <w:r w:rsidR="00D10382">
        <w:rPr>
          <w:lang w:val="pt-BR"/>
        </w:rPr>
        <w:t>“</w:t>
      </w:r>
      <w:r w:rsidRPr="000932A6">
        <w:rPr>
          <w:lang w:val="pt-BR"/>
        </w:rPr>
        <w:t>Oferta</w:t>
      </w:r>
      <w:r w:rsidR="00D10382">
        <w:rPr>
          <w:lang w:val="pt-BR"/>
        </w:rPr>
        <w:t>”</w:t>
      </w:r>
      <w:r w:rsidRPr="000932A6">
        <w:rPr>
          <w:lang w:val="pt-BR"/>
        </w:rPr>
        <w:t xml:space="preserve"> significa a Oferta </w:t>
      </w:r>
      <w:r>
        <w:rPr>
          <w:lang w:val="pt-BR"/>
        </w:rPr>
        <w:t>para</w:t>
      </w:r>
      <w:r w:rsidRPr="000932A6">
        <w:rPr>
          <w:lang w:val="pt-BR"/>
        </w:rPr>
        <w:t xml:space="preserve"> cada lote</w:t>
      </w:r>
      <w:bookmarkEnd w:id="53"/>
      <w:r w:rsidRPr="000932A6">
        <w:rPr>
          <w:lang w:val="pt-BR"/>
        </w:rPr>
        <w:t>.</w:t>
      </w:r>
    </w:p>
  </w:footnote>
  <w:footnote w:id="10">
    <w:p w14:paraId="55FCE9F6" w14:textId="3EA38805" w:rsidR="00C01E4B" w:rsidRPr="000932A6" w:rsidRDefault="00C01E4B" w:rsidP="00325DEB">
      <w:pPr>
        <w:pStyle w:val="FootnoteText"/>
        <w:ind w:hanging="181"/>
        <w:jc w:val="both"/>
        <w:rPr>
          <w:spacing w:val="-2"/>
          <w:lang w:val="pt-BR"/>
        </w:rPr>
      </w:pPr>
      <w:r w:rsidRPr="00EE7CBB">
        <w:rPr>
          <w:rStyle w:val="FootnoteReference"/>
        </w:rPr>
        <w:footnoteRef/>
      </w:r>
      <w:r w:rsidR="00286CED">
        <w:rPr>
          <w:lang w:val="pt-BR"/>
        </w:rPr>
        <w:t xml:space="preserve"> </w:t>
      </w:r>
      <w:r w:rsidRPr="000932A6">
        <w:rPr>
          <w:spacing w:val="-2"/>
          <w:lang w:val="pt-BR"/>
        </w:rPr>
        <w:t>Pode ser necessário prorrogar o prazo para a apresentação das Ofertas se a resposta d</w:t>
      </w:r>
      <w:r>
        <w:rPr>
          <w:spacing w:val="-2"/>
          <w:lang w:val="pt-BR"/>
        </w:rPr>
        <w:t>o</w:t>
      </w:r>
      <w:r w:rsidRPr="000932A6">
        <w:rPr>
          <w:spacing w:val="-2"/>
          <w:lang w:val="pt-BR"/>
        </w:rPr>
        <w:t xml:space="preserve"> Contratante resultar em alterações substanciais no documento de licitação. </w:t>
      </w:r>
      <w:r>
        <w:rPr>
          <w:spacing w:val="-2"/>
          <w:lang w:val="pt-BR"/>
        </w:rPr>
        <w:t>Veja</w:t>
      </w:r>
      <w:r w:rsidRPr="000932A6">
        <w:rPr>
          <w:spacing w:val="-2"/>
          <w:lang w:val="pt-BR"/>
        </w:rPr>
        <w:t xml:space="preserve"> IAL 11.</w:t>
      </w:r>
    </w:p>
  </w:footnote>
  <w:footnote w:id="11">
    <w:p w14:paraId="46856F42" w14:textId="53F6AE95" w:rsidR="00C01E4B" w:rsidRPr="000932A6" w:rsidRDefault="00C01E4B" w:rsidP="00C7218E">
      <w:pPr>
        <w:pStyle w:val="FootnoteText"/>
        <w:ind w:hanging="181"/>
        <w:jc w:val="both"/>
        <w:rPr>
          <w:spacing w:val="-2"/>
          <w:lang w:val="pt-BR"/>
        </w:rPr>
      </w:pPr>
      <w:r w:rsidRPr="00EE7CBB">
        <w:rPr>
          <w:rStyle w:val="FootnoteReference"/>
        </w:rPr>
        <w:footnoteRef/>
      </w:r>
      <w:r w:rsidR="00286CED">
        <w:rPr>
          <w:lang w:val="pt-BR"/>
        </w:rPr>
        <w:t xml:space="preserve"> </w:t>
      </w:r>
      <w:r w:rsidRPr="000932A6">
        <w:rPr>
          <w:spacing w:val="-2"/>
          <w:lang w:val="pt-BR"/>
        </w:rPr>
        <w:t xml:space="preserve">É importante, portanto, que </w:t>
      </w:r>
      <w:r>
        <w:rPr>
          <w:spacing w:val="-2"/>
          <w:lang w:val="pt-BR"/>
        </w:rPr>
        <w:t>o</w:t>
      </w:r>
      <w:r w:rsidRPr="000932A6">
        <w:rPr>
          <w:spacing w:val="-2"/>
          <w:lang w:val="pt-BR"/>
        </w:rPr>
        <w:t xml:space="preserve"> Contratante mantenha uma lista completa e atualizada de todos aqueles que receberam os documentos de licitação e seus endereços.</w:t>
      </w:r>
    </w:p>
    <w:p w14:paraId="080A0B33" w14:textId="77777777" w:rsidR="00C01E4B" w:rsidRPr="000932A6" w:rsidRDefault="00C01E4B" w:rsidP="00C7218E">
      <w:pPr>
        <w:pStyle w:val="FootnoteText"/>
        <w:ind w:hanging="181"/>
        <w:jc w:val="both"/>
        <w:rPr>
          <w:lang w:val="pt-BR"/>
        </w:rPr>
      </w:pPr>
    </w:p>
  </w:footnote>
  <w:footnote w:id="12">
    <w:p w14:paraId="0B8D2E33" w14:textId="5DD52EB9" w:rsidR="00C01E4B" w:rsidRPr="000932A6" w:rsidRDefault="00C01E4B" w:rsidP="00946D32">
      <w:pPr>
        <w:pStyle w:val="FootnoteText"/>
        <w:ind w:left="284" w:hanging="285"/>
        <w:jc w:val="both"/>
        <w:rPr>
          <w:lang w:val="pt-BR"/>
        </w:rPr>
      </w:pPr>
      <w:r w:rsidRPr="00EE7CBB">
        <w:rPr>
          <w:rStyle w:val="FootnoteReference"/>
        </w:rPr>
        <w:footnoteRef/>
      </w:r>
      <w:r w:rsidR="00286CED">
        <w:rPr>
          <w:lang w:val="pt-BR"/>
        </w:rPr>
        <w:t xml:space="preserve"> </w:t>
      </w:r>
      <w:r w:rsidRPr="000932A6">
        <w:rPr>
          <w:spacing w:val="-3"/>
          <w:lang w:val="pt-BR"/>
        </w:rPr>
        <w:t xml:space="preserve">As </w:t>
      </w:r>
      <w:r w:rsidR="00514AD9">
        <w:rPr>
          <w:spacing w:val="-3"/>
          <w:lang w:val="pt-BR"/>
        </w:rPr>
        <w:t>quantias</w:t>
      </w:r>
      <w:r w:rsidRPr="000932A6">
        <w:rPr>
          <w:spacing w:val="-3"/>
          <w:lang w:val="pt-BR"/>
        </w:rPr>
        <w:t xml:space="preserve"> provisórias são valores monetários especificados pel</w:t>
      </w:r>
      <w:r>
        <w:rPr>
          <w:spacing w:val="-3"/>
          <w:lang w:val="pt-BR"/>
        </w:rPr>
        <w:t>o</w:t>
      </w:r>
      <w:r w:rsidRPr="000932A6">
        <w:rPr>
          <w:spacing w:val="-3"/>
          <w:lang w:val="pt-BR"/>
        </w:rPr>
        <w:t xml:space="preserve"> Contratante na Lista de Atividades para serem utilizadas</w:t>
      </w:r>
      <w:r>
        <w:rPr>
          <w:spacing w:val="-3"/>
          <w:lang w:val="pt-BR"/>
        </w:rPr>
        <w:t>,</w:t>
      </w:r>
      <w:r w:rsidRPr="000932A6">
        <w:rPr>
          <w:spacing w:val="-3"/>
          <w:lang w:val="pt-BR"/>
        </w:rPr>
        <w:t xml:space="preserve"> a seu critério</w:t>
      </w:r>
      <w:r>
        <w:rPr>
          <w:spacing w:val="-3"/>
          <w:lang w:val="pt-BR"/>
        </w:rPr>
        <w:t>,</w:t>
      </w:r>
      <w:r w:rsidRPr="000932A6">
        <w:rPr>
          <w:spacing w:val="-3"/>
          <w:lang w:val="pt-BR"/>
        </w:rPr>
        <w:t xml:space="preserve"> para fins específicos.</w:t>
      </w:r>
    </w:p>
  </w:footnote>
  <w:footnote w:id="13">
    <w:p w14:paraId="41E95EE7" w14:textId="632BBB8D" w:rsidR="00C01E4B" w:rsidRPr="000932A6" w:rsidRDefault="00C01E4B" w:rsidP="00946D32">
      <w:pPr>
        <w:pStyle w:val="FootnoteText"/>
        <w:ind w:left="284" w:hanging="285"/>
        <w:jc w:val="both"/>
        <w:rPr>
          <w:lang w:val="pt-BR"/>
        </w:rPr>
      </w:pPr>
      <w:r w:rsidRPr="00EE7CBB">
        <w:rPr>
          <w:rStyle w:val="FootnoteReference"/>
        </w:rPr>
        <w:footnoteRef/>
      </w:r>
      <w:r w:rsidR="006875A8" w:rsidRPr="006875A8">
        <w:rPr>
          <w:lang w:val="pt-BR"/>
        </w:rPr>
        <w:t xml:space="preserve"> </w:t>
      </w:r>
      <w:r w:rsidRPr="000932A6">
        <w:rPr>
          <w:lang w:val="pt-BR"/>
        </w:rPr>
        <w:t xml:space="preserve">O período é um </w:t>
      </w:r>
      <w:r>
        <w:rPr>
          <w:lang w:val="pt-BR"/>
        </w:rPr>
        <w:t>prazo</w:t>
      </w:r>
      <w:r w:rsidRPr="000932A6">
        <w:rPr>
          <w:lang w:val="pt-BR"/>
        </w:rPr>
        <w:t xml:space="preserve"> razoável, geralmente não inferior a 35 dias e n</w:t>
      </w:r>
      <w:r>
        <w:rPr>
          <w:lang w:val="pt-BR"/>
        </w:rPr>
        <w:t>em</w:t>
      </w:r>
      <w:r w:rsidRPr="000932A6">
        <w:rPr>
          <w:lang w:val="pt-BR"/>
        </w:rPr>
        <w:t xml:space="preserve"> superior a 105, para permitir a avaliação das Ofertas, fazer esclarecimentos e obter a </w:t>
      </w:r>
      <w:r w:rsidR="00D10382">
        <w:rPr>
          <w:lang w:val="pt-BR"/>
        </w:rPr>
        <w:t>“</w:t>
      </w:r>
      <w:r w:rsidRPr="000932A6">
        <w:rPr>
          <w:lang w:val="pt-BR"/>
        </w:rPr>
        <w:t>não objeção</w:t>
      </w:r>
      <w:r w:rsidR="00D10382">
        <w:rPr>
          <w:lang w:val="pt-BR"/>
        </w:rPr>
        <w:t>”</w:t>
      </w:r>
      <w:r w:rsidRPr="000932A6">
        <w:rPr>
          <w:lang w:val="pt-BR"/>
        </w:rPr>
        <w:t xml:space="preserve"> do Banco (quando a adjudicação do contrato est</w:t>
      </w:r>
      <w:r w:rsidR="007A2D3E">
        <w:rPr>
          <w:lang w:val="pt-BR"/>
        </w:rPr>
        <w:t>i</w:t>
      </w:r>
      <w:r>
        <w:rPr>
          <w:lang w:val="pt-BR"/>
        </w:rPr>
        <w:t>ver</w:t>
      </w:r>
      <w:r w:rsidRPr="000932A6">
        <w:rPr>
          <w:lang w:val="pt-BR"/>
        </w:rPr>
        <w:t xml:space="preserve"> sujeita a revisão prévia).</w:t>
      </w:r>
    </w:p>
  </w:footnote>
  <w:footnote w:id="14">
    <w:p w14:paraId="0A382749" w14:textId="266F598B" w:rsidR="00C01E4B" w:rsidRPr="000932A6" w:rsidRDefault="00C01E4B" w:rsidP="00EE7CBB">
      <w:pPr>
        <w:pStyle w:val="FootnoteText"/>
        <w:ind w:hanging="181"/>
        <w:jc w:val="both"/>
        <w:rPr>
          <w:lang w:val="pt-BR"/>
        </w:rPr>
      </w:pPr>
      <w:r w:rsidRPr="00EE7CBB">
        <w:rPr>
          <w:rStyle w:val="FootnoteReference"/>
        </w:rPr>
        <w:footnoteRef/>
      </w:r>
      <w:r w:rsidRPr="00037F17">
        <w:rPr>
          <w:lang w:val="pt-BR"/>
        </w:rPr>
        <w:t xml:space="preserve"> </w:t>
      </w:r>
      <w:r w:rsidRPr="00037F17">
        <w:rPr>
          <w:spacing w:val="-2"/>
          <w:lang w:val="pt-BR"/>
        </w:rPr>
        <w:t xml:space="preserve">O endereço </w:t>
      </w:r>
      <w:r>
        <w:rPr>
          <w:spacing w:val="-2"/>
          <w:lang w:val="pt-BR"/>
        </w:rPr>
        <w:t xml:space="preserve">onde </w:t>
      </w:r>
      <w:r w:rsidRPr="00037F17">
        <w:rPr>
          <w:spacing w:val="-2"/>
          <w:lang w:val="pt-BR"/>
        </w:rPr>
        <w:t xml:space="preserve">Ofertas </w:t>
      </w:r>
      <w:r>
        <w:rPr>
          <w:spacing w:val="-2"/>
          <w:lang w:val="pt-BR"/>
        </w:rPr>
        <w:t xml:space="preserve">serão recebidas, </w:t>
      </w:r>
      <w:r w:rsidRPr="00037F17">
        <w:rPr>
          <w:spacing w:val="-2"/>
          <w:lang w:val="pt-BR"/>
        </w:rPr>
        <w:t xml:space="preserve">deve ser um escritório que funcione durante o horário comercial, com pessoal autorizado para </w:t>
      </w:r>
      <w:r>
        <w:rPr>
          <w:spacing w:val="-2"/>
          <w:lang w:val="pt-BR"/>
        </w:rPr>
        <w:t>certificar</w:t>
      </w:r>
      <w:r w:rsidRPr="00037F17">
        <w:rPr>
          <w:spacing w:val="-2"/>
          <w:lang w:val="pt-BR"/>
        </w:rPr>
        <w:t xml:space="preserve"> a hora e a data de recebimento e garantir a guarda das Ofertas até a data de abertura. </w:t>
      </w:r>
      <w:r w:rsidRPr="000932A6">
        <w:rPr>
          <w:spacing w:val="-2"/>
          <w:lang w:val="pt-BR"/>
        </w:rPr>
        <w:t xml:space="preserve">Um endereço de caixa postal não deve ser indicado. O endereço para </w:t>
      </w:r>
      <w:r>
        <w:rPr>
          <w:spacing w:val="-2"/>
          <w:lang w:val="pt-BR"/>
        </w:rPr>
        <w:t xml:space="preserve">o </w:t>
      </w:r>
      <w:r w:rsidRPr="000932A6">
        <w:rPr>
          <w:spacing w:val="-2"/>
          <w:lang w:val="pt-BR"/>
        </w:rPr>
        <w:t xml:space="preserve">recebimento das </w:t>
      </w:r>
      <w:r>
        <w:rPr>
          <w:spacing w:val="-2"/>
          <w:lang w:val="pt-BR"/>
        </w:rPr>
        <w:t>Ofertas</w:t>
      </w:r>
      <w:r w:rsidRPr="000932A6">
        <w:rPr>
          <w:spacing w:val="-2"/>
          <w:lang w:val="pt-BR"/>
        </w:rPr>
        <w:t xml:space="preserve"> deve ser o mesmo indicado no </w:t>
      </w:r>
      <w:r>
        <w:rPr>
          <w:spacing w:val="-2"/>
          <w:lang w:val="pt-BR"/>
        </w:rPr>
        <w:t>Aviso de Licitação</w:t>
      </w:r>
      <w:r w:rsidRPr="000932A6">
        <w:rPr>
          <w:spacing w:val="-2"/>
          <w:lang w:val="pt-BR"/>
        </w:rPr>
        <w:t>.</w:t>
      </w:r>
    </w:p>
  </w:footnote>
  <w:footnote w:id="15">
    <w:p w14:paraId="1E6D7DB2" w14:textId="637C7FBD" w:rsidR="00C01E4B" w:rsidRPr="000932A6" w:rsidRDefault="00C01E4B" w:rsidP="0040453B">
      <w:pPr>
        <w:pStyle w:val="FootnoteText"/>
        <w:ind w:hanging="181"/>
        <w:jc w:val="both"/>
        <w:rPr>
          <w:lang w:val="pt-BR"/>
        </w:rPr>
      </w:pPr>
      <w:r w:rsidRPr="00EE7CBB">
        <w:rPr>
          <w:rStyle w:val="FootnoteReference"/>
        </w:rPr>
        <w:footnoteRef/>
      </w:r>
      <w:r w:rsidRPr="000932A6">
        <w:rPr>
          <w:lang w:val="pt-BR"/>
        </w:rPr>
        <w:t xml:space="preserve"> Para os contratos sujeitos a revisão prévia, uma cópia da </w:t>
      </w:r>
      <w:r>
        <w:rPr>
          <w:lang w:val="pt-BR"/>
        </w:rPr>
        <w:t>A</w:t>
      </w:r>
      <w:r w:rsidRPr="000932A6">
        <w:rPr>
          <w:lang w:val="pt-BR"/>
        </w:rPr>
        <w:t xml:space="preserve">ta de </w:t>
      </w:r>
      <w:r>
        <w:rPr>
          <w:lang w:val="pt-BR"/>
        </w:rPr>
        <w:t>A</w:t>
      </w:r>
      <w:r w:rsidRPr="000932A6">
        <w:rPr>
          <w:lang w:val="pt-BR"/>
        </w:rPr>
        <w:t>bertura deverá ser enviada pel</w:t>
      </w:r>
      <w:r>
        <w:rPr>
          <w:lang w:val="pt-BR"/>
        </w:rPr>
        <w:t>o</w:t>
      </w:r>
      <w:r w:rsidRPr="000932A6">
        <w:rPr>
          <w:lang w:val="pt-BR"/>
        </w:rPr>
        <w:t xml:space="preserve"> Contratante ao Banco Interamericano de Desenvolvimento, juntamente com o relatório de avaliação das </w:t>
      </w:r>
      <w:r>
        <w:rPr>
          <w:lang w:val="pt-BR"/>
        </w:rPr>
        <w:t>ofertas</w:t>
      </w:r>
      <w:r w:rsidRPr="000932A6">
        <w:rPr>
          <w:lang w:val="pt-BR"/>
        </w:rPr>
        <w:t>.</w:t>
      </w:r>
    </w:p>
  </w:footnote>
  <w:footnote w:id="16">
    <w:p w14:paraId="26799093" w14:textId="240C5C00" w:rsidR="00C01E4B" w:rsidRPr="000932A6" w:rsidRDefault="00C01E4B" w:rsidP="008D6946">
      <w:pPr>
        <w:jc w:val="both"/>
        <w:rPr>
          <w:lang w:val="pt-BR"/>
        </w:rPr>
      </w:pPr>
      <w:r w:rsidRPr="00EE7CBB">
        <w:rPr>
          <w:rStyle w:val="FootnoteReference"/>
        </w:rPr>
        <w:footnoteRef/>
      </w:r>
      <w:r w:rsidRPr="000932A6">
        <w:rPr>
          <w:lang w:val="pt-BR"/>
        </w:rPr>
        <w:t xml:space="preserve"> </w:t>
      </w:r>
      <w:r w:rsidR="00E9139C" w:rsidRPr="00E9139C">
        <w:rPr>
          <w:sz w:val="20"/>
          <w:szCs w:val="20"/>
          <w:lang w:val="pt-BR"/>
        </w:rPr>
        <w:t>Trabalhos por Administração são os trabalhos realizados de acordo com as instruções do Gerente de Projeto e que são remunerados de acordo com o tempo de trabalho dos trabalhadores, com base nos preços cotados na Oferta. Para que a avaliação das Ofertas considere que o preço dos Trabalhos por Administração foram cotados de forma competitiva, o Contratante deve fazer uma lista das quantias provisórias correspondentes aos itens individuais cujos custos serão determinados em relação aos dias de trabalho (por exemplo, um número específico de homens/dia de um tratorista, uma quantidade específica de toneladas de cimento Portland, etc.), que serão multiplicados pelos preços unitários do Trabalho por Administração cotados pelos Licitantes e incluídos no preço total da Oferta</w:t>
      </w:r>
      <w:r w:rsidRPr="005C7888">
        <w:rPr>
          <w:sz w:val="20"/>
          <w:szCs w:val="20"/>
          <w:lang w:val="pt-BR"/>
        </w:rPr>
        <w:t>.</w:t>
      </w:r>
    </w:p>
  </w:footnote>
  <w:footnote w:id="17">
    <w:p w14:paraId="20F2D6D9" w14:textId="77777777" w:rsidR="00C01E4B" w:rsidRDefault="00C01E4B" w:rsidP="00B90CC0">
      <w:pPr>
        <w:pStyle w:val="FootnoteText"/>
        <w:ind w:left="360" w:hanging="181"/>
        <w:jc w:val="both"/>
        <w:rPr>
          <w:i/>
          <w:spacing w:val="-2"/>
          <w:lang w:val="pt-BR"/>
        </w:rPr>
      </w:pPr>
      <w:r w:rsidRPr="00EE7CBB">
        <w:rPr>
          <w:rStyle w:val="FootnoteReference"/>
        </w:rPr>
        <w:footnoteRef/>
      </w:r>
      <w:r w:rsidRPr="000932A6">
        <w:rPr>
          <w:lang w:val="pt-BR"/>
        </w:rPr>
        <w:t xml:space="preserve"> </w:t>
      </w:r>
      <w:r w:rsidRPr="000932A6">
        <w:rPr>
          <w:lang w:val="pt-BR"/>
        </w:rPr>
        <w:tab/>
      </w:r>
      <w:r>
        <w:rPr>
          <w:iCs/>
          <w:spacing w:val="-2"/>
          <w:lang w:val="pt-BR"/>
        </w:rPr>
        <w:t>O</w:t>
      </w:r>
      <w:r w:rsidRPr="000932A6">
        <w:rPr>
          <w:iCs/>
          <w:spacing w:val="-2"/>
          <w:lang w:val="pt-BR"/>
        </w:rPr>
        <w:t xml:space="preserve"> Contratante não </w:t>
      </w:r>
      <w:r>
        <w:rPr>
          <w:iCs/>
          <w:spacing w:val="-2"/>
          <w:lang w:val="pt-BR"/>
        </w:rPr>
        <w:t xml:space="preserve">deverá </w:t>
      </w:r>
      <w:r w:rsidRPr="000932A6">
        <w:rPr>
          <w:iCs/>
          <w:spacing w:val="-2"/>
          <w:lang w:val="pt-BR"/>
        </w:rPr>
        <w:t>rejeitar Ofertas ou anular o processo de licitação, exceto nos casos em que for permitido pelas</w:t>
      </w:r>
      <w:r w:rsidRPr="000932A6">
        <w:rPr>
          <w:i/>
          <w:spacing w:val="-2"/>
          <w:lang w:val="pt-BR"/>
        </w:rPr>
        <w:t xml:space="preserve"> Políticas de Aquisição de Bens e Obras financiados pelo Banco Interamericano de Desenvolvimento.</w:t>
      </w:r>
    </w:p>
    <w:p w14:paraId="5E37B4B5" w14:textId="77777777" w:rsidR="00C01E4B" w:rsidRPr="00043570" w:rsidRDefault="00C01E4B" w:rsidP="00B90CC0">
      <w:pPr>
        <w:pStyle w:val="FootnoteText"/>
        <w:ind w:left="360" w:hanging="181"/>
        <w:jc w:val="both"/>
        <w:rPr>
          <w:iCs/>
          <w:lang w:val="pt-BR"/>
        </w:rPr>
      </w:pPr>
    </w:p>
  </w:footnote>
  <w:footnote w:id="18">
    <w:p w14:paraId="6F87A2A2" w14:textId="0EEFAF3A" w:rsidR="00C01E4B" w:rsidRPr="000932A6" w:rsidRDefault="00C01E4B" w:rsidP="00EE7CBB">
      <w:pPr>
        <w:pStyle w:val="FootnoteText"/>
        <w:ind w:hanging="181"/>
        <w:jc w:val="both"/>
        <w:rPr>
          <w:lang w:val="pt-BR"/>
        </w:rPr>
      </w:pPr>
      <w:r w:rsidRPr="00EE7CBB">
        <w:rPr>
          <w:rStyle w:val="FootnoteReference"/>
        </w:rPr>
        <w:footnoteRef/>
      </w:r>
      <w:r w:rsidRPr="000932A6">
        <w:rPr>
          <w:lang w:val="pt-BR"/>
        </w:rPr>
        <w:t xml:space="preserve"> Esta Seção deve ser preenchida pel</w:t>
      </w:r>
      <w:r w:rsidRPr="004248AB">
        <w:rPr>
          <w:lang w:val="pt-BR"/>
        </w:rPr>
        <w:t>o</w:t>
      </w:r>
      <w:r w:rsidRPr="000932A6">
        <w:rPr>
          <w:lang w:val="pt-BR"/>
        </w:rPr>
        <w:t xml:space="preserve"> Contratante antes da emissão do documento de licitação.</w:t>
      </w:r>
    </w:p>
  </w:footnote>
  <w:footnote w:id="19">
    <w:p w14:paraId="46747021" w14:textId="5AE5E3F8" w:rsidR="00C01E4B" w:rsidRPr="000932A6" w:rsidRDefault="00C01E4B" w:rsidP="00EE7CBB">
      <w:pPr>
        <w:pStyle w:val="FootnoteText"/>
        <w:ind w:hanging="181"/>
        <w:jc w:val="both"/>
        <w:rPr>
          <w:lang w:val="pt-BR"/>
        </w:rPr>
      </w:pPr>
      <w:r w:rsidRPr="00EE7CBB">
        <w:rPr>
          <w:rStyle w:val="FootnoteReference"/>
        </w:rPr>
        <w:footnoteRef/>
      </w:r>
      <w:r w:rsidRPr="000932A6">
        <w:rPr>
          <w:lang w:val="pt-BR"/>
        </w:rPr>
        <w:t xml:space="preserve"> Excluir se foi realizada uma pré-qualificação.</w:t>
      </w:r>
    </w:p>
  </w:footnote>
  <w:footnote w:id="20">
    <w:p w14:paraId="0F872714" w14:textId="7476E8BF" w:rsidR="00C01E4B" w:rsidRPr="000932A6" w:rsidRDefault="00C01E4B" w:rsidP="00EE7CBB">
      <w:pPr>
        <w:pStyle w:val="FootnoteText"/>
        <w:ind w:hanging="181"/>
        <w:jc w:val="both"/>
        <w:rPr>
          <w:lang w:val="pt-BR"/>
        </w:rPr>
      </w:pPr>
      <w:r w:rsidRPr="00EE7CBB">
        <w:rPr>
          <w:rStyle w:val="FootnoteReference"/>
        </w:rPr>
        <w:footnoteRef/>
      </w:r>
      <w:r w:rsidRPr="000932A6">
        <w:rPr>
          <w:lang w:val="pt-BR"/>
        </w:rPr>
        <w:t xml:space="preserve"> Excluir se foi realizada uma pré-qualificação.</w:t>
      </w:r>
    </w:p>
  </w:footnote>
  <w:footnote w:id="21">
    <w:p w14:paraId="7834EA8F" w14:textId="629B9A20" w:rsidR="00C01E4B" w:rsidRPr="00EE7CBB" w:rsidRDefault="00C01E4B" w:rsidP="00235015">
      <w:pPr>
        <w:pStyle w:val="FootnoteText"/>
        <w:ind w:hanging="181"/>
        <w:jc w:val="both"/>
        <w:rPr>
          <w:lang w:val="pt-BR"/>
        </w:rPr>
      </w:pPr>
      <w:r w:rsidRPr="00EE7CBB">
        <w:rPr>
          <w:rStyle w:val="FootnoteReference"/>
        </w:rPr>
        <w:footnoteRef/>
      </w:r>
      <w:r w:rsidRPr="00037F17">
        <w:rPr>
          <w:lang w:val="pt-BR"/>
        </w:rPr>
        <w:t xml:space="preserve"> </w:t>
      </w:r>
      <w:r w:rsidRPr="00953336">
        <w:rPr>
          <w:lang w:val="pt-BR"/>
        </w:rPr>
        <w:t>A soma dos dois coeficientes, A</w:t>
      </w:r>
      <w:r w:rsidRPr="00953336">
        <w:rPr>
          <w:vertAlign w:val="subscript"/>
          <w:lang w:val="pt-BR"/>
        </w:rPr>
        <w:t>c</w:t>
      </w:r>
      <w:r w:rsidRPr="00953336">
        <w:rPr>
          <w:lang w:val="pt-BR"/>
        </w:rPr>
        <w:t xml:space="preserve"> e B</w:t>
      </w:r>
      <w:r w:rsidRPr="00953336">
        <w:rPr>
          <w:vertAlign w:val="subscript"/>
          <w:lang w:val="pt-BR"/>
        </w:rPr>
        <w:t>c</w:t>
      </w:r>
      <w:r w:rsidRPr="00953336">
        <w:rPr>
          <w:lang w:val="pt-BR"/>
        </w:rPr>
        <w:t>, deve ser igual a l (um) na fórmula de cada moeda. Normalmente, os dois coeficientes deverão ser iguais em todas as fórmulas para todas as moedas, uma vez que o coeficiente A, relativo à parcela não ajustável dos pagamentos, é um valor muito aproximado (geralmente 0,15) que leva em conta elementos de custo fixo ou outros componentes não ajustáveis. A soma dos ajustes para cada moeda é adicionada ao Preço do Contrato</w:t>
      </w:r>
      <w:r w:rsidRPr="000932A6">
        <w:rPr>
          <w:lang w:val="pt-BR"/>
        </w:rPr>
        <w:t>.</w:t>
      </w:r>
    </w:p>
  </w:footnote>
  <w:footnote w:id="22">
    <w:p w14:paraId="1B962F2D" w14:textId="75B41FCF" w:rsidR="006A76CB" w:rsidRPr="00270757" w:rsidRDefault="006A76CB" w:rsidP="006A76CB">
      <w:pPr>
        <w:pStyle w:val="FootnoteText"/>
        <w:jc w:val="both"/>
        <w:rPr>
          <w:lang w:val="pt-BR"/>
        </w:rPr>
      </w:pPr>
      <w:r w:rsidRPr="00270757">
        <w:rPr>
          <w:rStyle w:val="FootnoteReference"/>
          <w:lang w:val="pt-BR"/>
        </w:rPr>
        <w:footnoteRef/>
      </w:r>
      <w:r w:rsidRPr="00270757">
        <w:rPr>
          <w:lang w:val="pt-BR"/>
        </w:rPr>
        <w:t xml:space="preserve"> O Contratante deverá analisar, em cada projeto e de maneira específica, se existe a possibilidade (quantitativa e probabilística) de os descumprimentos do Empreiteiro gerem perdas, danos ou deterioração em valores superiores a 10% do Contrato. Se for esse o caso, o Contratante pode aumentar a responsabilidade do Empreiteiro e não limitar as indenizações por atraso na data de conclusão, por exemplo, pode deduzir essa indenização dos pagamentos devidos ao Empreiteiro.</w:t>
      </w:r>
    </w:p>
  </w:footnote>
  <w:footnote w:id="23">
    <w:p w14:paraId="133F09E2" w14:textId="77777777" w:rsidR="0081207E" w:rsidRPr="009709D9" w:rsidRDefault="0081207E" w:rsidP="0081207E">
      <w:pPr>
        <w:pStyle w:val="FootnoteText"/>
        <w:ind w:left="142" w:hanging="142"/>
        <w:jc w:val="both"/>
        <w:rPr>
          <w:lang w:val="pt-BR"/>
        </w:rPr>
      </w:pPr>
      <w:r w:rsidRPr="009709D9">
        <w:rPr>
          <w:rStyle w:val="FootnoteReference"/>
          <w:lang w:val="pt-BR"/>
        </w:rPr>
        <w:footnoteRef/>
      </w:r>
      <w:r w:rsidRPr="009709D9">
        <w:rPr>
          <w:lang w:val="pt-BR"/>
        </w:rPr>
        <w:t xml:space="preserve"> </w:t>
      </w:r>
      <w:bookmarkStart w:id="553" w:name="_Hlk69125659"/>
      <w:r w:rsidRPr="009709D9">
        <w:rPr>
          <w:lang w:val="pt-BR"/>
        </w:rPr>
        <w:t xml:space="preserve">No </w:t>
      </w:r>
      <w:r w:rsidRPr="009709D9">
        <w:rPr>
          <w:i/>
          <w:lang w:val="pt-BR"/>
        </w:rPr>
        <w:t>website</w:t>
      </w:r>
      <w:r w:rsidRPr="009709D9">
        <w:rPr>
          <w:lang w:val="pt-BR"/>
        </w:rPr>
        <w:t xml:space="preserve"> do Banco (</w:t>
      </w:r>
      <w:r w:rsidR="00A848B0">
        <w:fldChar w:fldCharType="begin"/>
      </w:r>
      <w:r w:rsidR="00A848B0" w:rsidRPr="002E504D">
        <w:rPr>
          <w:lang w:val="pt-BR"/>
        </w:rPr>
        <w:instrText xml:space="preserve"> HYPERLINK "http://www.iadb.org/integridad" </w:instrText>
      </w:r>
      <w:r w:rsidR="00A848B0">
        <w:fldChar w:fldCharType="separate"/>
      </w:r>
      <w:r w:rsidRPr="009709D9">
        <w:rPr>
          <w:rStyle w:val="Hyperlink"/>
          <w:lang w:val="pt-BR"/>
        </w:rPr>
        <w:t>www.iadb.org/integridad</w:t>
      </w:r>
      <w:r w:rsidR="00A848B0">
        <w:rPr>
          <w:rStyle w:val="Hyperlink"/>
          <w:lang w:val="pt-BR"/>
        </w:rPr>
        <w:fldChar w:fldCharType="end"/>
      </w:r>
      <w:r w:rsidRPr="009709D9">
        <w:rPr>
          <w:lang w:val="pt-BR"/>
        </w:rPr>
        <w:t>), são encontradas informações sobre como denunciar a suposta prática de Práticas Proibidas, as normas aplicáveis ao processo de investigação e sanção e o acordo que rege o reconhecimento mútuo de decisões de exclusão entre Instituições Financeiras Internacionais.</w:t>
      </w:r>
      <w:bookmarkEnd w:id="553"/>
    </w:p>
  </w:footnote>
  <w:footnote w:id="24">
    <w:p w14:paraId="0158934E" w14:textId="65060BE3" w:rsidR="00A662A6" w:rsidRPr="00F16EB9" w:rsidRDefault="00A662A6" w:rsidP="00A662A6">
      <w:pPr>
        <w:pStyle w:val="FootnoteText"/>
        <w:ind w:left="142" w:hanging="142"/>
        <w:jc w:val="both"/>
        <w:rPr>
          <w:lang w:val="pt-BR"/>
        </w:rPr>
      </w:pPr>
      <w:r w:rsidRPr="00F16EB9">
        <w:rPr>
          <w:rStyle w:val="FootnoteReference"/>
          <w:lang w:val="pt-BR"/>
        </w:rPr>
        <w:footnoteRef/>
      </w:r>
      <w:r w:rsidRPr="00F16EB9">
        <w:rPr>
          <w:lang w:val="pt-BR"/>
        </w:rPr>
        <w:t xml:space="preserve"> </w:t>
      </w:r>
      <w:r w:rsidRPr="00F16EB9">
        <w:rPr>
          <w:lang w:val="pt-BR"/>
        </w:rPr>
        <w:tab/>
      </w:r>
      <w:r w:rsidRPr="00F16EB9">
        <w:rPr>
          <w:spacing w:val="-4"/>
          <w:lang w:val="pt-BR"/>
        </w:rPr>
        <w:t xml:space="preserve">Um subconsultor, subempreiteiro, fornecedor de bens ou prestador de serviços nomeado (nomes diferentes podem ser utilizados dependendo do documento de licitação específico) é aquele que: (i) foi indicado pelo licitante em sua pré-qualificação ou </w:t>
      </w:r>
      <w:r w:rsidR="00FD09B9">
        <w:rPr>
          <w:spacing w:val="-4"/>
          <w:lang w:val="pt-BR"/>
        </w:rPr>
        <w:t>O</w:t>
      </w:r>
      <w:r>
        <w:rPr>
          <w:spacing w:val="-4"/>
          <w:lang w:val="pt-BR"/>
        </w:rPr>
        <w:t>ferta</w:t>
      </w:r>
      <w:r w:rsidRPr="00F16EB9">
        <w:rPr>
          <w:spacing w:val="-4"/>
          <w:lang w:val="pt-BR"/>
        </w:rPr>
        <w:t xml:space="preserve"> porque traz experiência e </w:t>
      </w:r>
      <w:r w:rsidRPr="00F16EB9">
        <w:rPr>
          <w:i/>
          <w:iCs/>
          <w:spacing w:val="-4"/>
          <w:lang w:val="pt-BR"/>
        </w:rPr>
        <w:t>know-how</w:t>
      </w:r>
      <w:r w:rsidRPr="00F16EB9">
        <w:rPr>
          <w:spacing w:val="-4"/>
          <w:lang w:val="pt-BR"/>
        </w:rPr>
        <w:t xml:space="preserve"> específicos e cruciais que permitem ao licitante atender às exigências de qualificação para a licitação em questão; ou (ii) foi indicado pelo Mutuário</w:t>
      </w:r>
      <w:r w:rsidRPr="00F16EB9">
        <w:rPr>
          <w:spacing w:val="-1"/>
          <w:lang w:val="pt-BR"/>
        </w:rPr>
        <w:t>.</w:t>
      </w:r>
    </w:p>
  </w:footnote>
  <w:footnote w:id="25">
    <w:p w14:paraId="3A5C6585" w14:textId="77777777" w:rsidR="00685977" w:rsidRPr="0041790D" w:rsidRDefault="00685977" w:rsidP="00685977">
      <w:pPr>
        <w:pStyle w:val="FootnoteText"/>
        <w:tabs>
          <w:tab w:val="left" w:pos="142"/>
        </w:tabs>
        <w:ind w:left="142" w:hanging="142"/>
        <w:jc w:val="both"/>
        <w:rPr>
          <w:rFonts w:asciiTheme="minorHAnsi" w:hAnsiTheme="minorHAnsi"/>
          <w:sz w:val="18"/>
          <w:szCs w:val="18"/>
          <w:lang w:val="pt-BR"/>
        </w:rPr>
      </w:pPr>
      <w:r w:rsidRPr="006F3B0F">
        <w:rPr>
          <w:rStyle w:val="FootnoteReference"/>
          <w:lang w:val="pt-BR"/>
        </w:rPr>
        <w:footnoteRef/>
      </w:r>
      <w:r w:rsidRPr="006F3B0F">
        <w:rPr>
          <w:lang w:val="pt-BR"/>
        </w:rPr>
        <w:t xml:space="preserve"> </w:t>
      </w:r>
      <w:r w:rsidRPr="0041790D">
        <w:rPr>
          <w:rFonts w:asciiTheme="minorHAnsi" w:hAnsiTheme="minorHAnsi"/>
          <w:sz w:val="18"/>
          <w:szCs w:val="18"/>
          <w:lang w:val="pt-BR"/>
        </w:rPr>
        <w:tab/>
      </w:r>
      <w:r w:rsidRPr="006F3B0F">
        <w:rPr>
          <w:spacing w:val="-1"/>
          <w:lang w:val="pt-BR"/>
        </w:rPr>
        <w:t xml:space="preserve">Por exemplo, tal compromisso pode ser redigido da seguinte forma: “Comprometemo-nos, no decorrer do processo licitatório (e durante a execução do contrato, caso nos seja adjudicado), a observar estritamente a legislação contra </w:t>
      </w:r>
      <w:r>
        <w:rPr>
          <w:spacing w:val="-1"/>
          <w:lang w:val="pt-BR"/>
        </w:rPr>
        <w:t>P</w:t>
      </w:r>
      <w:r w:rsidRPr="006F3B0F">
        <w:rPr>
          <w:spacing w:val="-1"/>
          <w:lang w:val="pt-BR"/>
        </w:rPr>
        <w:t xml:space="preserve">ráticas </w:t>
      </w:r>
      <w:r>
        <w:rPr>
          <w:spacing w:val="-1"/>
          <w:lang w:val="pt-BR"/>
        </w:rPr>
        <w:t>P</w:t>
      </w:r>
      <w:r w:rsidRPr="006F3B0F">
        <w:rPr>
          <w:spacing w:val="-1"/>
          <w:lang w:val="pt-BR"/>
        </w:rPr>
        <w:t xml:space="preserve">roibidas (inclusive suborno) em vigor no país de </w:t>
      </w:r>
      <w:r w:rsidRPr="006F3B0F">
        <w:rPr>
          <w:i/>
          <w:iCs/>
          <w:spacing w:val="-1"/>
          <w:lang w:val="pt-BR"/>
        </w:rPr>
        <w:t>[Agência Contratante]</w:t>
      </w:r>
      <w:r w:rsidRPr="006F3B0F">
        <w:rPr>
          <w:spacing w:val="-1"/>
          <w:lang w:val="pt-BR"/>
        </w:rPr>
        <w:t xml:space="preserve">, e os regulamentos e sanções de um organismo de desenvolvimento multilateral/bilateral ou organização internacional, atuando como cofinanciador, conforme essas leis e normas tenham sido incluídas por </w:t>
      </w:r>
      <w:r w:rsidRPr="006F3B0F">
        <w:rPr>
          <w:i/>
          <w:iCs/>
          <w:spacing w:val="-1"/>
          <w:lang w:val="pt-BR"/>
        </w:rPr>
        <w:t>[Agência Contratante]</w:t>
      </w:r>
      <w:r w:rsidRPr="006F3B0F">
        <w:rPr>
          <w:spacing w:val="-1"/>
          <w:lang w:val="pt-BR"/>
        </w:rPr>
        <w:t xml:space="preserve"> nos documentos de licitação para este contrato e, sem prejuízo dos procedimentos do Banco para lidar com casos de Práticas Proibidas, aderir às normas administrativas estabelecidas por </w:t>
      </w:r>
      <w:r w:rsidRPr="006F3B0F">
        <w:rPr>
          <w:i/>
          <w:iCs/>
          <w:spacing w:val="-1"/>
          <w:lang w:val="pt-BR"/>
        </w:rPr>
        <w:t>[autoridade local]</w:t>
      </w:r>
      <w:r w:rsidRPr="006F3B0F">
        <w:rPr>
          <w:spacing w:val="-1"/>
          <w:lang w:val="pt-BR"/>
        </w:rPr>
        <w:t xml:space="preserve"> para receber e resolver todas as reclamações relativas aos procedimentos de licitação.”</w:t>
      </w:r>
      <w:r w:rsidRPr="0041790D">
        <w:rPr>
          <w:rFonts w:asciiTheme="minorHAnsi" w:hAnsiTheme="minorHAnsi"/>
          <w:sz w:val="18"/>
          <w:szCs w:val="18"/>
          <w:lang w:val="pt-BR"/>
        </w:rPr>
        <w:t xml:space="preserve"> </w:t>
      </w:r>
    </w:p>
  </w:footnote>
  <w:footnote w:id="26">
    <w:p w14:paraId="31E28EF2" w14:textId="77777777" w:rsidR="009E78D1" w:rsidRPr="00F17DB2" w:rsidRDefault="009E78D1" w:rsidP="009E78D1">
      <w:pPr>
        <w:pStyle w:val="FootnoteText"/>
        <w:rPr>
          <w:lang w:val="pt-BR"/>
        </w:rPr>
      </w:pPr>
      <w:r>
        <w:rPr>
          <w:rStyle w:val="FootnoteReference"/>
        </w:rPr>
        <w:footnoteRef/>
      </w:r>
      <w:r w:rsidRPr="00F17DB2">
        <w:rPr>
          <w:lang w:val="pt-BR"/>
        </w:rPr>
        <w:t xml:space="preserve"> </w:t>
      </w:r>
      <w:r w:rsidRPr="00D61470">
        <w:rPr>
          <w:color w:val="222222"/>
          <w:lang w:val="pt-BR" w:eastAsia="pt-BR"/>
        </w:rPr>
        <w:t>Excluir “equivalente a” e adicionar “de” se o preço do contrato for expresso em apenas uma moeda.</w:t>
      </w:r>
    </w:p>
  </w:footnote>
  <w:footnote w:id="27">
    <w:p w14:paraId="5B92A0DF" w14:textId="77777777" w:rsidR="009E78D1" w:rsidRPr="00F17DB2" w:rsidRDefault="009E78D1" w:rsidP="009E78D1">
      <w:pPr>
        <w:pStyle w:val="FootnoteText"/>
        <w:ind w:left="142" w:hanging="142"/>
        <w:rPr>
          <w:lang w:val="pt-BR"/>
        </w:rPr>
      </w:pPr>
      <w:r>
        <w:rPr>
          <w:rStyle w:val="FootnoteReference"/>
        </w:rPr>
        <w:footnoteRef/>
      </w:r>
      <w:r w:rsidRPr="00F17DB2">
        <w:rPr>
          <w:lang w:val="pt-BR"/>
        </w:rPr>
        <w:t xml:space="preserve"> </w:t>
      </w:r>
      <w:r w:rsidRPr="00D61470">
        <w:rPr>
          <w:color w:val="222222"/>
          <w:lang w:val="pt-BR" w:eastAsia="pt-BR"/>
        </w:rPr>
        <w:t>Exclua “correções e” ou “e modificações”, se não aplicável. Consulte as Notas sobre o Formulário d</w:t>
      </w:r>
      <w:r>
        <w:rPr>
          <w:color w:val="222222"/>
          <w:lang w:val="pt-BR" w:eastAsia="pt-BR"/>
        </w:rPr>
        <w:t>o</w:t>
      </w:r>
      <w:r w:rsidRPr="00D61470">
        <w:rPr>
          <w:color w:val="222222"/>
          <w:lang w:val="pt-BR" w:eastAsia="pt-BR"/>
        </w:rPr>
        <w:t xml:space="preserve"> Contrato (próxima página).</w:t>
      </w:r>
    </w:p>
  </w:footnote>
  <w:footnote w:id="28">
    <w:p w14:paraId="23326561" w14:textId="77777777" w:rsidR="009E78D1" w:rsidRPr="00F17DB2" w:rsidRDefault="009E78D1" w:rsidP="009E78D1">
      <w:pPr>
        <w:pStyle w:val="FootnoteText"/>
        <w:rPr>
          <w:lang w:val="pt-BR"/>
        </w:rPr>
      </w:pPr>
      <w:r>
        <w:rPr>
          <w:rStyle w:val="FootnoteReference"/>
        </w:rPr>
        <w:footnoteRef/>
      </w:r>
      <w:r w:rsidRPr="00F17DB2">
        <w:rPr>
          <w:lang w:val="pt-BR"/>
        </w:rPr>
        <w:t xml:space="preserve"> </w:t>
      </w:r>
      <w:r w:rsidRPr="00E3102E">
        <w:rPr>
          <w:color w:val="222222"/>
          <w:lang w:val="pt-BR" w:eastAsia="pt-BR"/>
        </w:rPr>
        <w:t>Será utilizado apenas se o Licitante selecionado indicar em sua Oferta discordar do Conciliador Técnico proposto pelo Contratante nas Instruções aos Licitantes e, posteriormente, propor outro candidato.</w:t>
      </w:r>
    </w:p>
  </w:footnote>
  <w:footnote w:id="29">
    <w:p w14:paraId="5F67EFF6" w14:textId="77777777" w:rsidR="009E78D1" w:rsidRPr="00264AC4" w:rsidRDefault="009E78D1" w:rsidP="009E78D1">
      <w:pPr>
        <w:pStyle w:val="FootnoteText"/>
        <w:rPr>
          <w:lang w:val="pt-BR"/>
        </w:rPr>
      </w:pPr>
      <w:r>
        <w:rPr>
          <w:rStyle w:val="FootnoteReference"/>
        </w:rPr>
        <w:footnoteRef/>
      </w:r>
      <w:r w:rsidRPr="00264AC4">
        <w:rPr>
          <w:lang w:val="pt-BR"/>
        </w:rPr>
        <w:t xml:space="preserve"> </w:t>
      </w:r>
      <w:r w:rsidRPr="00E3102E">
        <w:rPr>
          <w:color w:val="222222"/>
          <w:lang w:val="pt-BR" w:eastAsia="pt-BR"/>
        </w:rPr>
        <w:t>Será utilizado apenas se o Licitante selecionado indicar em sua Oferta não concordar com o Conciliador Técnico proposto pelo Contratante nas IAL e, consequentemente, propor outro candidato e o Contratante não aceitar a contraproposta.</w:t>
      </w:r>
    </w:p>
  </w:footnote>
  <w:footnote w:id="30">
    <w:p w14:paraId="1FF18D48" w14:textId="79C33B9C" w:rsidR="00E35C23" w:rsidRPr="00EE7CBB" w:rsidRDefault="00E35C23" w:rsidP="00E35C23">
      <w:pPr>
        <w:pStyle w:val="FootnoteText"/>
        <w:ind w:hanging="181"/>
        <w:jc w:val="both"/>
        <w:rPr>
          <w:lang w:val="pt-BR"/>
        </w:rPr>
      </w:pPr>
      <w:r w:rsidRPr="00EE7CBB">
        <w:rPr>
          <w:rStyle w:val="FootnoteReference"/>
        </w:rPr>
        <w:footnoteRef/>
      </w:r>
      <w:r w:rsidRPr="000932A6">
        <w:rPr>
          <w:lang w:val="pt-BR"/>
        </w:rPr>
        <w:t xml:space="preserve"> </w:t>
      </w:r>
      <w:r>
        <w:rPr>
          <w:lang w:val="pt-BR"/>
        </w:rPr>
        <w:tab/>
      </w:r>
      <w:r w:rsidRPr="000932A6">
        <w:rPr>
          <w:lang w:val="pt-BR"/>
        </w:rPr>
        <w:t xml:space="preserve">O </w:t>
      </w:r>
      <w:r>
        <w:rPr>
          <w:lang w:val="pt-BR"/>
        </w:rPr>
        <w:t>Garantidor</w:t>
      </w:r>
      <w:r w:rsidRPr="000932A6">
        <w:rPr>
          <w:lang w:val="pt-BR"/>
        </w:rPr>
        <w:t xml:space="preserve"> (banco) </w:t>
      </w:r>
      <w:r>
        <w:rPr>
          <w:lang w:val="pt-BR"/>
        </w:rPr>
        <w:t>deverá inserir</w:t>
      </w:r>
      <w:r w:rsidRPr="000932A6">
        <w:rPr>
          <w:lang w:val="pt-BR"/>
        </w:rPr>
        <w:t xml:space="preserve"> o valor que representa a porcentagem do Preço do Contrato estipulado no Contrato e denominado na</w:t>
      </w:r>
      <w:r w:rsidR="00EA7FC4">
        <w:rPr>
          <w:lang w:val="pt-BR"/>
        </w:rPr>
        <w:t xml:space="preserve"> </w:t>
      </w:r>
      <w:r w:rsidRPr="000932A6">
        <w:rPr>
          <w:lang w:val="pt-BR"/>
        </w:rPr>
        <w:t>(s) moeda</w:t>
      </w:r>
      <w:r w:rsidR="00EA7FC4">
        <w:rPr>
          <w:lang w:val="pt-BR"/>
        </w:rPr>
        <w:t xml:space="preserve"> </w:t>
      </w:r>
      <w:r w:rsidRPr="000932A6">
        <w:rPr>
          <w:lang w:val="pt-BR"/>
        </w:rPr>
        <w:t xml:space="preserve">(s) do Contrato ou em uma moeda livremente conversível aceitável </w:t>
      </w:r>
      <w:r>
        <w:rPr>
          <w:lang w:val="pt-BR"/>
        </w:rPr>
        <w:t>pel</w:t>
      </w:r>
      <w:r w:rsidRPr="000932A6">
        <w:rPr>
          <w:lang w:val="pt-BR"/>
        </w:rPr>
        <w:t>o Contratante.</w:t>
      </w:r>
    </w:p>
  </w:footnote>
  <w:footnote w:id="31">
    <w:p w14:paraId="66C5DA89" w14:textId="3696F68D" w:rsidR="00C01E4B" w:rsidRPr="00EE7CBB" w:rsidRDefault="00C01E4B" w:rsidP="006F0ECE">
      <w:pPr>
        <w:pStyle w:val="FootnoteText"/>
        <w:ind w:hanging="181"/>
        <w:jc w:val="both"/>
        <w:rPr>
          <w:lang w:val="pt-BR"/>
        </w:rPr>
      </w:pPr>
      <w:r w:rsidRPr="00EE7CBB">
        <w:rPr>
          <w:rStyle w:val="FootnoteReference"/>
        </w:rPr>
        <w:footnoteRef/>
      </w:r>
      <w:r w:rsidR="00286CED">
        <w:rPr>
          <w:lang w:val="pt-BR"/>
        </w:rPr>
        <w:t xml:space="preserve"> </w:t>
      </w:r>
      <w:r w:rsidR="00AD4FC1" w:rsidRPr="00AD4FC1">
        <w:rPr>
          <w:lang w:val="pt-BR"/>
        </w:rPr>
        <w:t xml:space="preserve">Insira a data vinte e oito dias após a Data Prevista de Conclusão. O Contratante deve observar que, no caso de uma prorrogação dessa data para a conclusão do Contrato, o Contratante precisaria solicitar ao Garantidor uma prorrogação desta garantia. A referida solicitação deve ser por escrito e deve ser feita antes da data de vencimento estabelecida na garantia. Ao preparar essa garantia, o Contratante poderá considerar adicionar o seguinte texto ao formulário, no fim do penúltimo parágrafo: “O Garantidor concorda com uma única prorrogação dessa garantia por um período não superior a </w:t>
      </w:r>
      <w:r w:rsidR="00AD4FC1" w:rsidRPr="00FE330E">
        <w:rPr>
          <w:i/>
          <w:iCs/>
          <w:lang w:val="pt-BR"/>
        </w:rPr>
        <w:t>[seis meses] [um ano]</w:t>
      </w:r>
      <w:r w:rsidR="00AD4FC1" w:rsidRPr="00AD4FC1">
        <w:rPr>
          <w:lang w:val="pt-BR"/>
        </w:rPr>
        <w:t>, em resposta ao pedido por escrito do Beneficiário por essa prorrogação, tal solicitação deve ser apresentada ao Garantidor antes do vencimento da garantia.</w:t>
      </w:r>
      <w:r w:rsidR="00D10382">
        <w:rPr>
          <w:lang w:val="pt-BR"/>
        </w:rPr>
        <w:t>”</w:t>
      </w:r>
    </w:p>
  </w:footnote>
  <w:footnote w:id="32">
    <w:p w14:paraId="2DF808B8" w14:textId="2AC6BB0D" w:rsidR="0055028E" w:rsidRDefault="0055028E" w:rsidP="0055028E">
      <w:pPr>
        <w:pStyle w:val="FootnoteText"/>
        <w:jc w:val="both"/>
        <w:rPr>
          <w:lang w:val="pt-BR"/>
        </w:rPr>
      </w:pPr>
      <w:r>
        <w:rPr>
          <w:rStyle w:val="FootnoteReference"/>
        </w:rPr>
        <w:footnoteRef/>
      </w:r>
      <w:r>
        <w:rPr>
          <w:lang w:val="pt-BR"/>
        </w:rPr>
        <w:t xml:space="preserve"> O </w:t>
      </w:r>
      <w:r w:rsidR="00C6798C">
        <w:rPr>
          <w:iCs/>
          <w:color w:val="000000" w:themeColor="text1"/>
          <w:lang w:val="pt-BR"/>
        </w:rPr>
        <w:t>Garantidor</w:t>
      </w:r>
      <w:r>
        <w:rPr>
          <w:lang w:val="pt-BR"/>
        </w:rPr>
        <w:t xml:space="preserve"> deve indicar o valor equivalente à porcentagem do preço do Contrato especificado nas CPC, expresso na</w:t>
      </w:r>
      <w:r w:rsidR="00C6798C">
        <w:rPr>
          <w:lang w:val="pt-BR"/>
        </w:rPr>
        <w:t xml:space="preserve"> </w:t>
      </w:r>
      <w:r>
        <w:rPr>
          <w:lang w:val="pt-BR"/>
        </w:rPr>
        <w:t>(s) moeda</w:t>
      </w:r>
      <w:r w:rsidR="00C6798C">
        <w:rPr>
          <w:lang w:val="pt-BR"/>
        </w:rPr>
        <w:t xml:space="preserve"> </w:t>
      </w:r>
      <w:r>
        <w:rPr>
          <w:lang w:val="pt-BR"/>
        </w:rPr>
        <w:t>(s) do Contrato ou em uma moeda livremente conversível aceitável pelo Contratante.</w:t>
      </w:r>
    </w:p>
  </w:footnote>
  <w:footnote w:id="33">
    <w:p w14:paraId="1F734B65" w14:textId="77777777" w:rsidR="0055028E" w:rsidRDefault="0055028E" w:rsidP="0055028E">
      <w:pPr>
        <w:pStyle w:val="FootnoteText"/>
        <w:ind w:hanging="181"/>
        <w:jc w:val="both"/>
        <w:rPr>
          <w:lang w:val="pt-BR"/>
        </w:rPr>
      </w:pPr>
      <w:r>
        <w:rPr>
          <w:rStyle w:val="FootnoteReference"/>
        </w:rPr>
        <w:footnoteRef/>
      </w:r>
      <w:r>
        <w:rPr>
          <w:lang w:val="pt-BR"/>
        </w:rPr>
        <w:t xml:space="preserve"> Data da Carta de Aceitação ou do Acordo Contratual.</w:t>
      </w:r>
    </w:p>
  </w:footnote>
  <w:footnote w:id="34">
    <w:p w14:paraId="7D9B35CA" w14:textId="3145BBF6" w:rsidR="00B23EC8" w:rsidRDefault="00B23EC8" w:rsidP="00B23EC8">
      <w:pPr>
        <w:pStyle w:val="FootnoteText"/>
        <w:ind w:left="284" w:hanging="285"/>
        <w:jc w:val="both"/>
        <w:rPr>
          <w:lang w:val="pt-BR"/>
        </w:rPr>
      </w:pPr>
      <w:r>
        <w:rPr>
          <w:rStyle w:val="FootnoteReference"/>
        </w:rPr>
        <w:footnoteRef/>
      </w:r>
      <w:r>
        <w:rPr>
          <w:lang w:val="pt-BR"/>
        </w:rPr>
        <w:t xml:space="preserve"> </w:t>
      </w:r>
      <w:bookmarkStart w:id="688" w:name="_Hlk69977428"/>
      <w:r>
        <w:rPr>
          <w:lang w:val="pt-BR"/>
        </w:rPr>
        <w:tab/>
      </w:r>
      <w:r>
        <w:rPr>
          <w:color w:val="000000"/>
          <w:lang w:val="pt-BR" w:eastAsia="pt-BR"/>
        </w:rPr>
        <w:t>O Garantidor deverá inserir um valor que represente o valor do Pagamento Antecipado e expresso na</w:t>
      </w:r>
      <w:r w:rsidR="00443B1E">
        <w:rPr>
          <w:color w:val="000000"/>
          <w:lang w:val="pt-BR" w:eastAsia="pt-BR"/>
        </w:rPr>
        <w:t xml:space="preserve"> </w:t>
      </w:r>
      <w:r>
        <w:rPr>
          <w:color w:val="000000"/>
          <w:lang w:val="pt-BR" w:eastAsia="pt-BR"/>
        </w:rPr>
        <w:t>(s) moeda</w:t>
      </w:r>
      <w:r w:rsidR="00443B1E">
        <w:rPr>
          <w:color w:val="000000"/>
          <w:lang w:val="pt-BR" w:eastAsia="pt-BR"/>
        </w:rPr>
        <w:t xml:space="preserve"> </w:t>
      </w:r>
      <w:r>
        <w:rPr>
          <w:color w:val="000000"/>
          <w:lang w:val="pt-BR" w:eastAsia="pt-BR"/>
        </w:rPr>
        <w:t>(s) do Pagamento Antecipado, conforme especificado no Contrato ou em uma moeda livremente conversível e aceitável para o Contratante</w:t>
      </w:r>
      <w:bookmarkEnd w:id="688"/>
      <w:r>
        <w:rPr>
          <w:lang w:val="pt-BR"/>
        </w:rPr>
        <w:t>.</w:t>
      </w:r>
    </w:p>
  </w:footnote>
  <w:footnote w:id="35">
    <w:p w14:paraId="466B8DC7" w14:textId="2B5B764A" w:rsidR="00B23EC8" w:rsidRDefault="00B23EC8" w:rsidP="00B23EC8">
      <w:pPr>
        <w:pStyle w:val="FootnoteText"/>
        <w:ind w:left="284" w:hanging="284"/>
        <w:jc w:val="both"/>
        <w:rPr>
          <w:lang w:val="pt-BR"/>
        </w:rPr>
      </w:pPr>
      <w:r w:rsidRPr="00E62A7B">
        <w:rPr>
          <w:rStyle w:val="FootnoteReference"/>
          <w:iCs/>
        </w:rPr>
        <w:footnoteRef/>
      </w:r>
      <w:r w:rsidRPr="00E62A7B">
        <w:rPr>
          <w:iCs/>
          <w:lang w:val="pt-BR"/>
        </w:rPr>
        <w:t xml:space="preserve"> </w:t>
      </w:r>
      <w:bookmarkStart w:id="692" w:name="_Hlk69977522"/>
      <w:r>
        <w:rPr>
          <w:i/>
          <w:lang w:val="pt-BR"/>
        </w:rPr>
        <w:tab/>
      </w:r>
      <w:r w:rsidR="00EB5304" w:rsidRPr="00AD4FC1">
        <w:rPr>
          <w:lang w:val="pt-BR"/>
        </w:rPr>
        <w:t xml:space="preserve">Insira a data vinte e oito </w:t>
      </w:r>
      <w:r w:rsidR="008B6AFA">
        <w:rPr>
          <w:lang w:val="pt-BR"/>
        </w:rPr>
        <w:t xml:space="preserve">(28) </w:t>
      </w:r>
      <w:r w:rsidR="00EB5304" w:rsidRPr="00AD4FC1">
        <w:rPr>
          <w:lang w:val="pt-BR"/>
        </w:rPr>
        <w:t xml:space="preserve">dias após a Data Prevista de Conclusão. O Contratante deve observar que, no caso de uma prorrogação dessa data para a conclusão do Contrato, o Contratante precisaria solicitar ao Garantidor uma prorrogação desta garantia. A referida solicitação deve ser por escrito e deve ser feita antes da data de vencimento estabelecida na garantia. Ao preparar essa garantia, o Contratante poderá considerar adicionar o seguinte texto ao formulário, no fim do penúltimo parágrafo: “O Garantidor concorda com uma única prorrogação dessa garantia por um período não superior a </w:t>
      </w:r>
      <w:r w:rsidR="00EB5304" w:rsidRPr="00FE330E">
        <w:rPr>
          <w:i/>
          <w:iCs/>
          <w:lang w:val="pt-BR"/>
        </w:rPr>
        <w:t>[seis meses] [um ano]</w:t>
      </w:r>
      <w:r w:rsidR="00EB5304" w:rsidRPr="00AD4FC1">
        <w:rPr>
          <w:lang w:val="pt-BR"/>
        </w:rPr>
        <w:t>, em resposta ao pedido por escrito do Beneficiário por essa prorrogação, tal solicitação deve ser apresentada ao Garantidor antes do vencimento da garantia</w:t>
      </w:r>
      <w:r>
        <w:rPr>
          <w:lang w:val="pt-BR"/>
        </w:rPr>
        <w:t>.”</w:t>
      </w:r>
      <w:bookmarkEnd w:id="692"/>
    </w:p>
  </w:footnote>
  <w:footnote w:id="36">
    <w:p w14:paraId="12CA000D" w14:textId="77777777" w:rsidR="001F595F" w:rsidRDefault="001F595F" w:rsidP="001F595F">
      <w:pPr>
        <w:pStyle w:val="FootnoteText"/>
        <w:ind w:hanging="181"/>
        <w:jc w:val="both"/>
        <w:rPr>
          <w:lang w:val="pt-BR"/>
        </w:rPr>
      </w:pPr>
      <w:r>
        <w:rPr>
          <w:rStyle w:val="FootnoteReference"/>
        </w:rPr>
        <w:footnoteRef/>
      </w:r>
      <w:r>
        <w:rPr>
          <w:lang w:val="pt-BR"/>
        </w:rPr>
        <w:t xml:space="preserve"> Dia, mês, ano, por exemplo, 31 de janeiro de 2021.</w:t>
      </w:r>
    </w:p>
  </w:footnote>
  <w:footnote w:id="37">
    <w:p w14:paraId="6A70A812" w14:textId="77777777" w:rsidR="001F595F" w:rsidRDefault="001F595F" w:rsidP="001F595F">
      <w:pPr>
        <w:pStyle w:val="FootnoteText"/>
        <w:ind w:hanging="181"/>
        <w:jc w:val="both"/>
        <w:rPr>
          <w:lang w:val="pt-BR"/>
        </w:rPr>
      </w:pPr>
      <w:r>
        <w:rPr>
          <w:rStyle w:val="FootnoteReference"/>
        </w:rPr>
        <w:footnoteRef/>
      </w:r>
      <w:r>
        <w:rPr>
          <w:lang w:val="pt-BR"/>
        </w:rPr>
        <w:t xml:space="preserve"> </w:t>
      </w:r>
      <w:r>
        <w:rPr>
          <w:i/>
          <w:iCs/>
          <w:lang w:val="pt-BR"/>
        </w:rPr>
        <w:t>[indicar se for o caso: “Este contrato será financiado conjuntamente com [indicar o nome da agência cofinanciadora]. A licitação será regida pelas políticas e procedimentos de elegibilidade do Banco Interamericano de Desenvolvimento.]</w:t>
      </w:r>
      <w:r>
        <w:rPr>
          <w:lang w:val="pt-BR"/>
        </w:rPr>
        <w:t>”</w:t>
      </w:r>
    </w:p>
  </w:footnote>
  <w:footnote w:id="38">
    <w:p w14:paraId="7EECA0F6" w14:textId="77777777" w:rsidR="001F595F" w:rsidRDefault="001F595F" w:rsidP="001F595F">
      <w:pPr>
        <w:pStyle w:val="FootnoteText"/>
        <w:ind w:hanging="181"/>
        <w:jc w:val="both"/>
        <w:rPr>
          <w:lang w:val="pt-BR"/>
        </w:rPr>
      </w:pPr>
      <w:r>
        <w:rPr>
          <w:rStyle w:val="FootnoteReference"/>
        </w:rPr>
        <w:footnoteRef/>
      </w:r>
      <w:r>
        <w:rPr>
          <w:lang w:val="pt-BR"/>
        </w:rPr>
        <w:t xml:space="preserve"> Forneça uma breve descrição dos tipos de Bens ou Obras, incluindo quantidades, localização do Projeto e outras informações necessárias para permitir que Licitantes em potencial decidam se responderão ou não ao Aviso de Licitação. O documento de licitação pode exigir conhecimentos ou habilidades específicas dos Licitantes. Tais requisitos também devem ser incluídos neste parágrafo.</w:t>
      </w:r>
    </w:p>
  </w:footnote>
  <w:footnote w:id="39">
    <w:p w14:paraId="56E8092F" w14:textId="77777777" w:rsidR="001F595F" w:rsidRDefault="001F595F" w:rsidP="001F595F">
      <w:pPr>
        <w:pStyle w:val="FootnoteText"/>
        <w:ind w:hanging="181"/>
        <w:jc w:val="both"/>
        <w:rPr>
          <w:lang w:val="pt-BR"/>
        </w:rPr>
      </w:pPr>
      <w:r>
        <w:rPr>
          <w:rStyle w:val="FootnoteReference"/>
        </w:rPr>
        <w:footnoteRef/>
      </w:r>
      <w:r>
        <w:rPr>
          <w:lang w:val="pt-BR"/>
        </w:rPr>
        <w:t xml:space="preserve"> Ocasionalmente, os contratos podem ser financiados por fundos especiais que restringem ou expandem ainda mais a elegibilidade a um determinado grupo de países membros. Quando for o caso, deve ser mencionado neste parágrafo.</w:t>
      </w:r>
    </w:p>
  </w:footnote>
  <w:footnote w:id="40">
    <w:p w14:paraId="1EB527D1" w14:textId="77777777" w:rsidR="001F595F" w:rsidRDefault="001F595F" w:rsidP="001F595F">
      <w:pPr>
        <w:pStyle w:val="FootnoteText"/>
        <w:ind w:hanging="181"/>
        <w:jc w:val="both"/>
        <w:rPr>
          <w:lang w:val="pt-BR"/>
        </w:rPr>
      </w:pPr>
      <w:r>
        <w:rPr>
          <w:rStyle w:val="FootnoteReference"/>
        </w:rPr>
        <w:footnoteRef/>
      </w:r>
      <w:r>
        <w:rPr>
          <w:lang w:val="pt-BR"/>
        </w:rPr>
        <w:t xml:space="preserve"> Por exemplo, 09h00 às 17h00.</w:t>
      </w:r>
    </w:p>
  </w:footnote>
  <w:footnote w:id="41">
    <w:p w14:paraId="26C54B4D" w14:textId="77777777" w:rsidR="001F595F" w:rsidRDefault="001F595F" w:rsidP="001F595F">
      <w:pPr>
        <w:pStyle w:val="FootnoteText"/>
        <w:ind w:hanging="181"/>
        <w:jc w:val="both"/>
        <w:rPr>
          <w:lang w:val="pt-BR"/>
        </w:rPr>
      </w:pPr>
      <w:r>
        <w:rPr>
          <w:rStyle w:val="FootnoteReference"/>
        </w:rPr>
        <w:footnoteRef/>
      </w:r>
      <w:r>
        <w:rPr>
          <w:lang w:val="pt-BR"/>
        </w:rPr>
        <w:t xml:space="preserve"> O preço deve ser nominal para cobrir o custo de impressão e frete e não deve desencorajar a competição.</w:t>
      </w:r>
    </w:p>
  </w:footnote>
  <w:footnote w:id="42">
    <w:p w14:paraId="79E6A2A9" w14:textId="77777777" w:rsidR="001F595F" w:rsidRDefault="001F595F" w:rsidP="001F595F">
      <w:pPr>
        <w:pStyle w:val="FootnoteText"/>
        <w:ind w:hanging="181"/>
        <w:jc w:val="both"/>
        <w:rPr>
          <w:lang w:val="pt-BR"/>
        </w:rPr>
      </w:pPr>
      <w:r>
        <w:rPr>
          <w:rStyle w:val="FootnoteReference"/>
        </w:rPr>
        <w:footnoteRef/>
      </w:r>
      <w:r>
        <w:rPr>
          <w:lang w:val="pt-BR"/>
        </w:rPr>
        <w:t xml:space="preserve"> Por exemplo, cheques administrativos, depósito direto em uma conta específica.</w:t>
      </w:r>
    </w:p>
  </w:footnote>
  <w:footnote w:id="43">
    <w:p w14:paraId="1FFB177F" w14:textId="77777777" w:rsidR="001F595F" w:rsidRDefault="001F595F" w:rsidP="001F595F">
      <w:pPr>
        <w:pStyle w:val="FootnoteText"/>
        <w:ind w:hanging="181"/>
        <w:jc w:val="both"/>
        <w:rPr>
          <w:lang w:val="pt-BR"/>
        </w:rPr>
      </w:pPr>
      <w:r>
        <w:rPr>
          <w:rStyle w:val="FootnoteReference"/>
        </w:rPr>
        <w:footnoteRef/>
      </w:r>
      <w:r>
        <w:rPr>
          <w:lang w:val="pt-BR"/>
        </w:rPr>
        <w:t xml:space="preserve"> O procedimento de envio é geralmente por correio aéreo nacional ou internacional ou pelos meios de entrega local, ou por meios eletrônicos, no caso de Ofertas eletrônicas serem permitidas. Quando a urgência e a segurança exigirem, os envios para o exterior devem ser feitos por serviço de correio especial.</w:t>
      </w:r>
    </w:p>
  </w:footnote>
  <w:footnote w:id="44">
    <w:p w14:paraId="7EC11E67" w14:textId="77777777" w:rsidR="001F595F" w:rsidRDefault="001F595F" w:rsidP="001F595F">
      <w:pPr>
        <w:pStyle w:val="FootnoteText"/>
        <w:ind w:hanging="181"/>
        <w:jc w:val="both"/>
        <w:rPr>
          <w:lang w:val="pt-BR"/>
        </w:rPr>
      </w:pPr>
      <w:r>
        <w:rPr>
          <w:rStyle w:val="FootnoteReference"/>
        </w:rPr>
        <w:footnoteRef/>
      </w:r>
      <w:r>
        <w:rPr>
          <w:lang w:val="pt-BR"/>
        </w:rPr>
        <w:t xml:space="preserve"> O valor da Garantia de Manutenção da Oferta deve ser estabelecido como um valor fixo ou como uma porcentagem mínima do preço da Oferta. Se uma Garantia de Manutenção ou Declaração de Manutenção da Oferta não for exigida (o caso frequente em contratos de fornecimento de bens), o parágrafo também deve indicá-la.</w:t>
      </w:r>
    </w:p>
  </w:footnote>
  <w:footnote w:id="45">
    <w:p w14:paraId="51B84942" w14:textId="77777777" w:rsidR="001F595F" w:rsidRDefault="001F595F" w:rsidP="001F595F">
      <w:pPr>
        <w:pStyle w:val="FootnoteText"/>
        <w:ind w:hanging="181"/>
        <w:jc w:val="both"/>
        <w:rPr>
          <w:lang w:val="pt-BR"/>
        </w:rPr>
      </w:pPr>
      <w:r>
        <w:rPr>
          <w:rStyle w:val="FootnoteReference"/>
        </w:rPr>
        <w:footnoteRef/>
      </w:r>
      <w:r>
        <w:rPr>
          <w:lang w:val="pt-BR"/>
        </w:rPr>
        <w:t xml:space="preserve"> </w:t>
      </w:r>
      <w:r>
        <w:rPr>
          <w:color w:val="000000"/>
          <w:lang w:val="pt-BR" w:eastAsia="pt-BR"/>
        </w:rPr>
        <w:t>Se os endereços para abertura, inspeção e emissão dos documentos, recebimento das Ofertas não forem os mesmos, cada endereço deve ser especificado ao final do parágrafo 10 e numerado, por exemplo, (1), (2), (3). Portanto, o texto do parágrafo deve se referir aos endereços (1), (2), etc. Apenas um endereço deve ser especificado para o recebimento das Ofertas, que deve ser localizado o mais próximo possível do endereço onde as Ofertas serão abertas, para reduzir o tempo entre o prazo para a apresentação das Ofertas e o ato de abertura das Ofertas</w:t>
      </w:r>
      <w:r>
        <w:rPr>
          <w:lang w:val="pt-B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BA2B6" w14:textId="2462B191" w:rsidR="00C01E4B" w:rsidRDefault="00D72CE8">
    <w:pPr>
      <w:pStyle w:val="Header"/>
      <w:pBdr>
        <w:bottom w:val="single" w:sz="4" w:space="1" w:color="auto"/>
      </w:pBdr>
    </w:pPr>
    <w:r>
      <w:rPr>
        <w:rStyle w:val="PageNumber"/>
      </w:rPr>
      <w:tab/>
    </w:r>
    <w:r>
      <w:rPr>
        <w:rStyle w:val="PageNumber"/>
      </w:rPr>
      <w:tab/>
    </w:r>
    <w:r w:rsidR="00C01E4B">
      <w:rPr>
        <w:rStyle w:val="PageNumber"/>
      </w:rPr>
      <w:fldChar w:fldCharType="begin"/>
    </w:r>
    <w:r w:rsidR="00C01E4B">
      <w:rPr>
        <w:rStyle w:val="PageNumber"/>
      </w:rPr>
      <w:instrText xml:space="preserve"> PAGE </w:instrText>
    </w:r>
    <w:r w:rsidR="00C01E4B">
      <w:rPr>
        <w:rStyle w:val="PageNumber"/>
      </w:rPr>
      <w:fldChar w:fldCharType="separate"/>
    </w:r>
    <w:r w:rsidR="00C01E4B">
      <w:rPr>
        <w:rStyle w:val="PageNumber"/>
        <w:noProof/>
      </w:rPr>
      <w:t>ii</w:t>
    </w:r>
    <w:r w:rsidR="00C01E4B">
      <w:rPr>
        <w:rStyle w:val="PageNumber"/>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09629" w14:textId="792D3349" w:rsidR="00C01E4B" w:rsidRDefault="00343686">
    <w:pPr>
      <w:pStyle w:val="Header"/>
      <w:pBdr>
        <w:bottom w:val="single" w:sz="4" w:space="1" w:color="auto"/>
      </w:pBdr>
      <w:tabs>
        <w:tab w:val="clear" w:pos="4320"/>
      </w:tabs>
    </w:pPr>
    <w:r w:rsidRPr="00A46E42">
      <w:rPr>
        <w:lang w:val="pt-BR"/>
      </w:rPr>
      <w:t>Seção III. Países Elegíveis</w:t>
    </w:r>
    <w:r>
      <w:rPr>
        <w:rStyle w:val="PageNumber"/>
      </w:rPr>
      <w:tab/>
    </w:r>
    <w:r w:rsidR="00C01E4B">
      <w:rPr>
        <w:rStyle w:val="PageNumber"/>
      </w:rPr>
      <w:fldChar w:fldCharType="begin"/>
    </w:r>
    <w:r w:rsidR="00C01E4B">
      <w:rPr>
        <w:rStyle w:val="PageNumber"/>
      </w:rPr>
      <w:instrText xml:space="preserve"> PAGE </w:instrText>
    </w:r>
    <w:r w:rsidR="00C01E4B">
      <w:rPr>
        <w:rStyle w:val="PageNumber"/>
      </w:rPr>
      <w:fldChar w:fldCharType="separate"/>
    </w:r>
    <w:r w:rsidR="00C01E4B">
      <w:rPr>
        <w:rStyle w:val="PageNumber"/>
        <w:noProof/>
      </w:rPr>
      <w:t>14</w:t>
    </w:r>
    <w:r w:rsidR="00C01E4B">
      <w:rPr>
        <w:rStyle w:val="PageNumber"/>
      </w:rPr>
      <w:fldChar w:fldCharType="end"/>
    </w:r>
  </w:p>
  <w:p w14:paraId="042D7219" w14:textId="77777777" w:rsidR="00C01E4B" w:rsidRDefault="00C01E4B"/>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CFCC4" w14:textId="0B265895" w:rsidR="00C01E4B" w:rsidRDefault="00C01E4B">
    <w:pPr>
      <w:pStyle w:val="Header"/>
      <w:pBdr>
        <w:bottom w:val="single" w:sz="4" w:space="1" w:color="auto"/>
      </w:pBdr>
      <w:tabs>
        <w:tab w:val="clear" w:pos="4320"/>
      </w:tabs>
    </w:pPr>
    <w:r w:rsidRPr="0074433C">
      <w:rPr>
        <w:lang w:val="pt-BR"/>
      </w:rPr>
      <w:t>Seção III. Países Elegíveis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585E6" w14:textId="62DAE4E4" w:rsidR="00C01E4B" w:rsidRDefault="00C01E4B">
    <w:pPr>
      <w:pStyle w:val="Header"/>
      <w:numPr>
        <w:ilvl w:val="12"/>
        <w:numId w:val="0"/>
      </w:numPr>
      <w:pBdr>
        <w:bottom w:val="single" w:sz="4" w:space="1" w:color="auto"/>
      </w:pBdr>
      <w:tabs>
        <w:tab w:val="clear" w:pos="4320"/>
      </w:tabs>
    </w:pPr>
    <w:r w:rsidRPr="00270757">
      <w:rPr>
        <w:rStyle w:val="PageNumber"/>
        <w:lang w:val="pt-BR"/>
      </w:rPr>
      <w:t>Seção III. Países Elegíveis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C93FF" w14:textId="60264523" w:rsidR="00C01E4B" w:rsidRDefault="009A7473">
    <w:pPr>
      <w:pStyle w:val="Header"/>
      <w:pBdr>
        <w:bottom w:val="single" w:sz="4" w:space="1" w:color="auto"/>
      </w:pBdr>
      <w:tabs>
        <w:tab w:val="clear" w:pos="4320"/>
      </w:tabs>
    </w:pPr>
    <w:r w:rsidRPr="0074433C">
      <w:rPr>
        <w:rStyle w:val="PageNumber"/>
        <w:lang w:val="pt-BR"/>
      </w:rPr>
      <w:t xml:space="preserve">Seção IV. </w:t>
    </w:r>
    <w:r w:rsidRPr="0074433C">
      <w:rPr>
        <w:lang w:val="pt-BR"/>
      </w:rPr>
      <w:t>Formulário</w:t>
    </w:r>
    <w:r w:rsidR="00D16E79" w:rsidRPr="0074433C">
      <w:rPr>
        <w:lang w:val="pt-BR"/>
      </w:rPr>
      <w:t>s</w:t>
    </w:r>
    <w:r w:rsidRPr="0074433C">
      <w:rPr>
        <w:lang w:val="pt-BR"/>
      </w:rPr>
      <w:t xml:space="preserve"> da Oferta</w:t>
    </w:r>
    <w:r>
      <w:rPr>
        <w:rStyle w:val="PageNumber"/>
      </w:rPr>
      <w:t xml:space="preserve"> </w:t>
    </w:r>
    <w:r>
      <w:rPr>
        <w:rStyle w:val="PageNumber"/>
      </w:rPr>
      <w:tab/>
    </w:r>
    <w:r w:rsidR="00C01E4B">
      <w:rPr>
        <w:rStyle w:val="PageNumber"/>
      </w:rPr>
      <w:fldChar w:fldCharType="begin"/>
    </w:r>
    <w:r w:rsidR="00C01E4B">
      <w:rPr>
        <w:rStyle w:val="PageNumber"/>
      </w:rPr>
      <w:instrText xml:space="preserve"> PAGE </w:instrText>
    </w:r>
    <w:r w:rsidR="00C01E4B">
      <w:rPr>
        <w:rStyle w:val="PageNumber"/>
      </w:rPr>
      <w:fldChar w:fldCharType="separate"/>
    </w:r>
    <w:r w:rsidR="00C01E4B">
      <w:rPr>
        <w:rStyle w:val="PageNumber"/>
        <w:noProof/>
      </w:rPr>
      <w:t>46</w:t>
    </w:r>
    <w:r w:rsidR="00C01E4B">
      <w:rPr>
        <w:rStyle w:val="PageNumber"/>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DAADC" w14:textId="7905973E" w:rsidR="00C01E4B" w:rsidRPr="00311534" w:rsidRDefault="00C01E4B">
    <w:pPr>
      <w:pStyle w:val="Header"/>
      <w:pBdr>
        <w:bottom w:val="single" w:sz="4" w:space="1" w:color="auto"/>
      </w:pBdr>
      <w:tabs>
        <w:tab w:val="clear" w:pos="4320"/>
      </w:tabs>
      <w:rPr>
        <w:lang w:val="pt-BR"/>
      </w:rPr>
    </w:pPr>
    <w:r w:rsidRPr="00311534">
      <w:rPr>
        <w:rStyle w:val="PageNumber"/>
        <w:lang w:val="pt-BR"/>
      </w:rPr>
      <w:t xml:space="preserve">Seção IV. </w:t>
    </w:r>
    <w:r w:rsidRPr="00311534">
      <w:rPr>
        <w:lang w:val="pt-BR"/>
      </w:rPr>
      <w:t>Formulário</w:t>
    </w:r>
    <w:r w:rsidR="00D16E79" w:rsidRPr="00311534">
      <w:rPr>
        <w:lang w:val="pt-BR"/>
      </w:rPr>
      <w:t>s</w:t>
    </w:r>
    <w:r w:rsidRPr="00311534">
      <w:rPr>
        <w:lang w:val="pt-BR"/>
      </w:rPr>
      <w:t xml:space="preserve"> da Oferta</w:t>
    </w:r>
    <w:r w:rsidRPr="00311534">
      <w:rPr>
        <w:lang w:val="pt-BR"/>
      </w:rPr>
      <w:tab/>
    </w:r>
    <w:r w:rsidRPr="00311534">
      <w:rPr>
        <w:rStyle w:val="PageNumber"/>
        <w:lang w:val="pt-BR"/>
      </w:rPr>
      <w:fldChar w:fldCharType="begin"/>
    </w:r>
    <w:r w:rsidRPr="00311534">
      <w:rPr>
        <w:rStyle w:val="PageNumber"/>
        <w:lang w:val="pt-BR"/>
      </w:rPr>
      <w:instrText xml:space="preserve"> PAGE </w:instrText>
    </w:r>
    <w:r w:rsidRPr="00311534">
      <w:rPr>
        <w:rStyle w:val="PageNumber"/>
        <w:lang w:val="pt-BR"/>
      </w:rPr>
      <w:fldChar w:fldCharType="separate"/>
    </w:r>
    <w:r w:rsidRPr="00311534">
      <w:rPr>
        <w:rStyle w:val="PageNumber"/>
        <w:noProof/>
        <w:lang w:val="pt-BR"/>
      </w:rPr>
      <w:t>45</w:t>
    </w:r>
    <w:r w:rsidRPr="00311534">
      <w:rPr>
        <w:rStyle w:val="PageNumber"/>
        <w:lang w:val="pt-BR"/>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0ECBE" w14:textId="5DB37EEA" w:rsidR="00C01E4B" w:rsidRDefault="00C01E4B">
    <w:pPr>
      <w:pStyle w:val="Header"/>
      <w:numPr>
        <w:ilvl w:val="12"/>
        <w:numId w:val="0"/>
      </w:numPr>
      <w:pBdr>
        <w:bottom w:val="single" w:sz="4" w:space="1" w:color="auto"/>
      </w:pBdr>
      <w:tabs>
        <w:tab w:val="clear" w:pos="4320"/>
      </w:tabs>
    </w:pPr>
    <w:r w:rsidRPr="0074433C">
      <w:rPr>
        <w:rStyle w:val="PageNumber"/>
        <w:lang w:val="pt-BR"/>
      </w:rPr>
      <w:t xml:space="preserve">Seção IV. </w:t>
    </w:r>
    <w:r w:rsidRPr="0074433C">
      <w:rPr>
        <w:lang w:val="pt-BR"/>
      </w:rPr>
      <w:t>Formulário</w:t>
    </w:r>
    <w:r w:rsidR="00D16E79" w:rsidRPr="0074433C">
      <w:rPr>
        <w:lang w:val="pt-BR"/>
      </w:rPr>
      <w:t>s</w:t>
    </w:r>
    <w:r w:rsidRPr="0074433C">
      <w:rPr>
        <w:lang w:val="pt-BR"/>
      </w:rPr>
      <w:t xml:space="preserve"> da Oferta</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41</w:t>
    </w:r>
    <w:r>
      <w:rPr>
        <w:rStyle w:val="PageNumber"/>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2DA6B" w14:textId="25ABEF2B" w:rsidR="00C01E4B" w:rsidRPr="000932A6" w:rsidRDefault="009E690F">
    <w:pPr>
      <w:pStyle w:val="Header"/>
      <w:pBdr>
        <w:bottom w:val="single" w:sz="4" w:space="1" w:color="auto"/>
      </w:pBdr>
      <w:tabs>
        <w:tab w:val="clear" w:pos="4320"/>
      </w:tabs>
      <w:rPr>
        <w:lang w:val="pt-BR"/>
      </w:rPr>
    </w:pPr>
    <w:r w:rsidRPr="000932A6">
      <w:rPr>
        <w:rStyle w:val="PageNumber"/>
        <w:lang w:val="pt-BR"/>
      </w:rPr>
      <w:t xml:space="preserve">Seção V. </w:t>
    </w:r>
    <w:r w:rsidRPr="000932A6">
      <w:rPr>
        <w:lang w:val="pt-BR"/>
      </w:rPr>
      <w:t>Condições Gerais do Contrato</w:t>
    </w:r>
    <w:r w:rsidRPr="002E504D">
      <w:rPr>
        <w:rStyle w:val="PageNumber"/>
        <w:lang w:val="pt-BR"/>
      </w:rPr>
      <w:t xml:space="preserve"> </w:t>
    </w:r>
    <w:r w:rsidRPr="002E504D">
      <w:rPr>
        <w:rStyle w:val="PageNumber"/>
        <w:lang w:val="pt-BR"/>
      </w:rPr>
      <w:tab/>
    </w:r>
    <w:r w:rsidR="00C01E4B">
      <w:rPr>
        <w:rStyle w:val="PageNumber"/>
      </w:rPr>
      <w:fldChar w:fldCharType="begin"/>
    </w:r>
    <w:r w:rsidR="00C01E4B" w:rsidRPr="000932A6">
      <w:rPr>
        <w:rStyle w:val="PageNumber"/>
        <w:lang w:val="pt-BR"/>
      </w:rPr>
      <w:instrText xml:space="preserve"> PAGE </w:instrText>
    </w:r>
    <w:r w:rsidR="00C01E4B">
      <w:rPr>
        <w:rStyle w:val="PageNumber"/>
      </w:rPr>
      <w:fldChar w:fldCharType="separate"/>
    </w:r>
    <w:r w:rsidR="00C01E4B" w:rsidRPr="000932A6">
      <w:rPr>
        <w:rStyle w:val="PageNumber"/>
        <w:noProof/>
        <w:lang w:val="pt-BR"/>
      </w:rPr>
      <w:t>86</w:t>
    </w:r>
    <w:r w:rsidR="00C01E4B">
      <w:rPr>
        <w:rStyle w:val="PageNumber"/>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B08F7" w14:textId="0C5EBF61" w:rsidR="00C01E4B" w:rsidRPr="000932A6" w:rsidRDefault="00C01E4B">
    <w:pPr>
      <w:pStyle w:val="Header"/>
      <w:pBdr>
        <w:bottom w:val="single" w:sz="4" w:space="1" w:color="auto"/>
      </w:pBdr>
      <w:tabs>
        <w:tab w:val="clear" w:pos="4320"/>
      </w:tabs>
      <w:rPr>
        <w:lang w:val="pt-BR"/>
      </w:rPr>
    </w:pPr>
    <w:r w:rsidRPr="000932A6">
      <w:rPr>
        <w:lang w:val="pt-BR"/>
      </w:rPr>
      <w:t>Seção V. Condições Gerais do Contrato</w:t>
    </w:r>
    <w:r w:rsidRPr="000932A6">
      <w:rPr>
        <w:lang w:val="pt-BR"/>
      </w:rPr>
      <w:tab/>
    </w:r>
    <w:r>
      <w:rPr>
        <w:rStyle w:val="PageNumber"/>
      </w:rPr>
      <w:fldChar w:fldCharType="begin"/>
    </w:r>
    <w:r w:rsidRPr="000932A6">
      <w:rPr>
        <w:rStyle w:val="PageNumber"/>
        <w:lang w:val="pt-BR"/>
      </w:rPr>
      <w:instrText xml:space="preserve"> PAGE </w:instrText>
    </w:r>
    <w:r>
      <w:rPr>
        <w:rStyle w:val="PageNumber"/>
      </w:rPr>
      <w:fldChar w:fldCharType="separate"/>
    </w:r>
    <w:r w:rsidRPr="000932A6">
      <w:rPr>
        <w:rStyle w:val="PageNumber"/>
        <w:noProof/>
        <w:lang w:val="pt-BR"/>
      </w:rPr>
      <w:t>87</w:t>
    </w:r>
    <w:r>
      <w:rPr>
        <w:rStyle w:val="PageNumber"/>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89920" w14:textId="5D8ADE5D" w:rsidR="00C01E4B" w:rsidRPr="000932A6" w:rsidRDefault="00C01E4B">
    <w:pPr>
      <w:pStyle w:val="Header"/>
      <w:numPr>
        <w:ilvl w:val="12"/>
        <w:numId w:val="0"/>
      </w:numPr>
      <w:pBdr>
        <w:bottom w:val="single" w:sz="4" w:space="1" w:color="auto"/>
      </w:pBdr>
      <w:tabs>
        <w:tab w:val="clear" w:pos="4320"/>
      </w:tabs>
      <w:rPr>
        <w:lang w:val="pt-BR"/>
      </w:rPr>
    </w:pPr>
    <w:r w:rsidRPr="000932A6">
      <w:rPr>
        <w:rStyle w:val="PageNumber"/>
        <w:lang w:val="pt-BR"/>
      </w:rPr>
      <w:t xml:space="preserve">Seção V. </w:t>
    </w:r>
    <w:r w:rsidRPr="000932A6">
      <w:rPr>
        <w:lang w:val="pt-BR"/>
      </w:rPr>
      <w:t>Condições Gerais do Contrato</w:t>
    </w:r>
    <w:r w:rsidRPr="000932A6">
      <w:rPr>
        <w:rStyle w:val="PageNumber"/>
        <w:lang w:val="pt-BR"/>
      </w:rPr>
      <w:tab/>
    </w:r>
    <w:r>
      <w:rPr>
        <w:rStyle w:val="PageNumber"/>
      </w:rPr>
      <w:fldChar w:fldCharType="begin"/>
    </w:r>
    <w:r w:rsidRPr="000932A6">
      <w:rPr>
        <w:rStyle w:val="PageNumber"/>
        <w:lang w:val="pt-BR"/>
      </w:rPr>
      <w:instrText xml:space="preserve"> PAGE </w:instrText>
    </w:r>
    <w:r>
      <w:rPr>
        <w:rStyle w:val="PageNumber"/>
      </w:rPr>
      <w:fldChar w:fldCharType="separate"/>
    </w:r>
    <w:r w:rsidRPr="000932A6">
      <w:rPr>
        <w:rStyle w:val="PageNumber"/>
        <w:noProof/>
        <w:lang w:val="pt-BR"/>
      </w:rPr>
      <w:t>88</w:t>
    </w:r>
    <w:r>
      <w:rPr>
        <w:rStyle w:val="PageNumbe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A39F0" w14:textId="649D5031" w:rsidR="00C01E4B" w:rsidRPr="000932A6" w:rsidRDefault="00C75EEA">
    <w:pPr>
      <w:pStyle w:val="Header"/>
      <w:pBdr>
        <w:bottom w:val="single" w:sz="4" w:space="1" w:color="auto"/>
      </w:pBdr>
      <w:tabs>
        <w:tab w:val="clear" w:pos="4320"/>
      </w:tabs>
      <w:rPr>
        <w:lang w:val="pt-BR"/>
      </w:rPr>
    </w:pPr>
    <w:r w:rsidRPr="000932A6">
      <w:rPr>
        <w:rStyle w:val="PageNumber"/>
        <w:lang w:val="pt-BR"/>
      </w:rPr>
      <w:t>Seção V</w:t>
    </w:r>
    <w:r w:rsidR="009E2F81">
      <w:rPr>
        <w:rStyle w:val="PageNumber"/>
        <w:lang w:val="pt-BR"/>
      </w:rPr>
      <w:t>I</w:t>
    </w:r>
    <w:r w:rsidRPr="000932A6">
      <w:rPr>
        <w:rStyle w:val="PageNumber"/>
        <w:lang w:val="pt-BR"/>
      </w:rPr>
      <w:t xml:space="preserve">. </w:t>
    </w:r>
    <w:r w:rsidRPr="000932A6">
      <w:rPr>
        <w:lang w:val="pt-BR"/>
      </w:rPr>
      <w:t xml:space="preserve">Condições </w:t>
    </w:r>
    <w:r>
      <w:rPr>
        <w:lang w:val="pt-BR"/>
      </w:rPr>
      <w:t>Particulares</w:t>
    </w:r>
    <w:r w:rsidRPr="000932A6">
      <w:rPr>
        <w:lang w:val="pt-BR"/>
      </w:rPr>
      <w:t xml:space="preserve"> do Contrato</w:t>
    </w:r>
    <w:r w:rsidRPr="002E504D">
      <w:rPr>
        <w:rStyle w:val="PageNumber"/>
        <w:lang w:val="pt-BR"/>
      </w:rPr>
      <w:t xml:space="preserve"> </w:t>
    </w:r>
    <w:r w:rsidRPr="002E504D">
      <w:rPr>
        <w:rStyle w:val="PageNumber"/>
        <w:lang w:val="pt-BR"/>
      </w:rPr>
      <w:tab/>
    </w:r>
    <w:r w:rsidR="00C01E4B">
      <w:rPr>
        <w:rStyle w:val="PageNumber"/>
      </w:rPr>
      <w:fldChar w:fldCharType="begin"/>
    </w:r>
    <w:r w:rsidR="00C01E4B" w:rsidRPr="000932A6">
      <w:rPr>
        <w:rStyle w:val="PageNumber"/>
        <w:lang w:val="pt-BR"/>
      </w:rPr>
      <w:instrText xml:space="preserve"> PAGE </w:instrText>
    </w:r>
    <w:r w:rsidR="00C01E4B">
      <w:rPr>
        <w:rStyle w:val="PageNumber"/>
      </w:rPr>
      <w:fldChar w:fldCharType="separate"/>
    </w:r>
    <w:r w:rsidR="00C01E4B" w:rsidRPr="000932A6">
      <w:rPr>
        <w:rStyle w:val="PageNumber"/>
        <w:noProof/>
        <w:lang w:val="pt-BR"/>
      </w:rPr>
      <w:t>86</w:t>
    </w:r>
    <w:r w:rsidR="00C01E4B">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B9F7D" w14:textId="77777777" w:rsidR="00C01E4B" w:rsidRDefault="00C01E4B">
    <w:pPr>
      <w:pStyle w:val="Header"/>
      <w:pBdr>
        <w:bottom w:val="single" w:sz="4" w:space="1" w:color="auto"/>
      </w:pBdr>
      <w:tabs>
        <w:tab w:val="clear" w:pos="432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FA0E9" w14:textId="1C5AFD27" w:rsidR="00C01E4B" w:rsidRPr="000932A6" w:rsidRDefault="00C01E4B">
    <w:pPr>
      <w:pStyle w:val="Header"/>
      <w:pBdr>
        <w:bottom w:val="single" w:sz="4" w:space="1" w:color="auto"/>
      </w:pBdr>
      <w:tabs>
        <w:tab w:val="clear" w:pos="4320"/>
      </w:tabs>
      <w:rPr>
        <w:lang w:val="pt-BR"/>
      </w:rPr>
    </w:pPr>
    <w:r w:rsidRPr="000932A6">
      <w:rPr>
        <w:lang w:val="pt-BR"/>
      </w:rPr>
      <w:t>Seção V</w:t>
    </w:r>
    <w:r w:rsidR="009E2F81">
      <w:rPr>
        <w:lang w:val="pt-BR"/>
      </w:rPr>
      <w:t>I</w:t>
    </w:r>
    <w:r w:rsidRPr="000932A6">
      <w:rPr>
        <w:lang w:val="pt-BR"/>
      </w:rPr>
      <w:t xml:space="preserve">. Condições </w:t>
    </w:r>
    <w:r>
      <w:rPr>
        <w:lang w:val="pt-BR"/>
      </w:rPr>
      <w:t>Particulares</w:t>
    </w:r>
    <w:r w:rsidRPr="000932A6">
      <w:rPr>
        <w:lang w:val="pt-BR"/>
      </w:rPr>
      <w:t xml:space="preserve"> do Contrato</w:t>
    </w:r>
    <w:r w:rsidRPr="000932A6">
      <w:rPr>
        <w:lang w:val="pt-BR"/>
      </w:rPr>
      <w:tab/>
    </w:r>
    <w:r>
      <w:rPr>
        <w:rStyle w:val="PageNumber"/>
      </w:rPr>
      <w:fldChar w:fldCharType="begin"/>
    </w:r>
    <w:r w:rsidRPr="000932A6">
      <w:rPr>
        <w:rStyle w:val="PageNumber"/>
        <w:lang w:val="pt-BR"/>
      </w:rPr>
      <w:instrText xml:space="preserve"> PAGE </w:instrText>
    </w:r>
    <w:r>
      <w:rPr>
        <w:rStyle w:val="PageNumber"/>
      </w:rPr>
      <w:fldChar w:fldCharType="separate"/>
    </w:r>
    <w:r w:rsidRPr="000932A6">
      <w:rPr>
        <w:rStyle w:val="PageNumber"/>
        <w:noProof/>
        <w:lang w:val="pt-BR"/>
      </w:rPr>
      <w:t>87</w:t>
    </w:r>
    <w:r>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9314C" w14:textId="32E7AEC1" w:rsidR="00C01E4B" w:rsidRPr="000932A6" w:rsidRDefault="00C01E4B">
    <w:pPr>
      <w:pStyle w:val="Header"/>
      <w:numPr>
        <w:ilvl w:val="12"/>
        <w:numId w:val="0"/>
      </w:numPr>
      <w:pBdr>
        <w:bottom w:val="single" w:sz="4" w:space="1" w:color="auto"/>
      </w:pBdr>
      <w:tabs>
        <w:tab w:val="clear" w:pos="4320"/>
      </w:tabs>
      <w:rPr>
        <w:lang w:val="pt-BR"/>
      </w:rPr>
    </w:pPr>
    <w:r w:rsidRPr="000932A6">
      <w:rPr>
        <w:rStyle w:val="PageNumber"/>
        <w:lang w:val="pt-BR"/>
      </w:rPr>
      <w:t>Seção V</w:t>
    </w:r>
    <w:r w:rsidR="009E2F81">
      <w:rPr>
        <w:rStyle w:val="PageNumber"/>
        <w:lang w:val="pt-BR"/>
      </w:rPr>
      <w:t>I</w:t>
    </w:r>
    <w:r w:rsidRPr="000932A6">
      <w:rPr>
        <w:rStyle w:val="PageNumber"/>
        <w:lang w:val="pt-BR"/>
      </w:rPr>
      <w:t xml:space="preserve">. </w:t>
    </w:r>
    <w:r w:rsidRPr="000932A6">
      <w:rPr>
        <w:lang w:val="pt-BR"/>
      </w:rPr>
      <w:t xml:space="preserve">Condições </w:t>
    </w:r>
    <w:r>
      <w:rPr>
        <w:lang w:val="pt-BR"/>
      </w:rPr>
      <w:t>Particulares</w:t>
    </w:r>
    <w:r w:rsidRPr="000932A6">
      <w:rPr>
        <w:lang w:val="pt-BR"/>
      </w:rPr>
      <w:t xml:space="preserve"> do Contrato</w:t>
    </w:r>
    <w:r w:rsidRPr="000932A6">
      <w:rPr>
        <w:rStyle w:val="PageNumber"/>
        <w:lang w:val="pt-BR"/>
      </w:rPr>
      <w:tab/>
    </w:r>
    <w:r>
      <w:rPr>
        <w:rStyle w:val="PageNumber"/>
      </w:rPr>
      <w:fldChar w:fldCharType="begin"/>
    </w:r>
    <w:r w:rsidRPr="000932A6">
      <w:rPr>
        <w:rStyle w:val="PageNumber"/>
        <w:lang w:val="pt-BR"/>
      </w:rPr>
      <w:instrText xml:space="preserve"> PAGE </w:instrText>
    </w:r>
    <w:r>
      <w:rPr>
        <w:rStyle w:val="PageNumber"/>
      </w:rPr>
      <w:fldChar w:fldCharType="separate"/>
    </w:r>
    <w:r w:rsidRPr="000932A6">
      <w:rPr>
        <w:rStyle w:val="PageNumber"/>
        <w:noProof/>
        <w:lang w:val="pt-BR"/>
      </w:rPr>
      <w:t>88</w:t>
    </w:r>
    <w:r>
      <w:rPr>
        <w:rStyle w:val="PageNumber"/>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129BC" w14:textId="1ECAA497" w:rsidR="00C01E4B" w:rsidRDefault="006B60B1">
    <w:pPr>
      <w:pStyle w:val="Header"/>
      <w:pBdr>
        <w:bottom w:val="single" w:sz="4" w:space="1" w:color="auto"/>
      </w:pBdr>
      <w:tabs>
        <w:tab w:val="clear" w:pos="4320"/>
      </w:tabs>
    </w:pPr>
    <w:r w:rsidRPr="00C06095">
      <w:rPr>
        <w:rStyle w:val="PageNumber"/>
        <w:lang w:val="pt-BR"/>
      </w:rPr>
      <w:t xml:space="preserve">Seção </w:t>
    </w:r>
    <w:r>
      <w:rPr>
        <w:rStyle w:val="PageNumber"/>
        <w:lang w:val="pt-BR"/>
      </w:rPr>
      <w:t>IX</w:t>
    </w:r>
    <w:r w:rsidRPr="00C06095">
      <w:rPr>
        <w:rStyle w:val="PageNumber"/>
        <w:lang w:val="pt-BR"/>
      </w:rPr>
      <w:t xml:space="preserve">. </w:t>
    </w:r>
    <w:r>
      <w:rPr>
        <w:rStyle w:val="PageNumber"/>
        <w:lang w:val="pt-BR"/>
      </w:rPr>
      <w:t>Lista de Atividades</w:t>
    </w:r>
    <w:r w:rsidR="001A5603">
      <w:rPr>
        <w:rStyle w:val="PageNumber"/>
      </w:rPr>
      <w:tab/>
    </w:r>
    <w:r w:rsidR="00C01E4B">
      <w:rPr>
        <w:rStyle w:val="PageNumber"/>
      </w:rPr>
      <w:fldChar w:fldCharType="begin"/>
    </w:r>
    <w:r w:rsidR="00C01E4B">
      <w:rPr>
        <w:rStyle w:val="PageNumber"/>
      </w:rPr>
      <w:instrText xml:space="preserve"> PAGE </w:instrText>
    </w:r>
    <w:r w:rsidR="00C01E4B">
      <w:rPr>
        <w:rStyle w:val="PageNumber"/>
      </w:rPr>
      <w:fldChar w:fldCharType="separate"/>
    </w:r>
    <w:r w:rsidR="00C01E4B">
      <w:rPr>
        <w:rStyle w:val="PageNumber"/>
        <w:noProof/>
      </w:rPr>
      <w:t>142</w:t>
    </w:r>
    <w:r w:rsidR="00C01E4B">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9D938" w14:textId="307A3F34" w:rsidR="00C01E4B" w:rsidRDefault="006B60B1">
    <w:pPr>
      <w:pStyle w:val="Header"/>
      <w:pBdr>
        <w:bottom w:val="single" w:sz="4" w:space="1" w:color="auto"/>
      </w:pBdr>
      <w:tabs>
        <w:tab w:val="clear" w:pos="4320"/>
      </w:tabs>
    </w:pPr>
    <w:r w:rsidRPr="00C06095">
      <w:rPr>
        <w:rStyle w:val="PageNumber"/>
        <w:lang w:val="pt-BR"/>
      </w:rPr>
      <w:t xml:space="preserve">Seção </w:t>
    </w:r>
    <w:r w:rsidR="00F248AA">
      <w:rPr>
        <w:rStyle w:val="PageNumber"/>
        <w:lang w:val="pt-BR"/>
      </w:rPr>
      <w:t>I</w:t>
    </w:r>
    <w:r>
      <w:rPr>
        <w:rStyle w:val="PageNumber"/>
        <w:lang w:val="pt-BR"/>
      </w:rPr>
      <w:t>X</w:t>
    </w:r>
    <w:r w:rsidRPr="00C06095">
      <w:rPr>
        <w:rStyle w:val="PageNumber"/>
        <w:lang w:val="pt-BR"/>
      </w:rPr>
      <w:t xml:space="preserve">. </w:t>
    </w:r>
    <w:r w:rsidR="00F248AA">
      <w:rPr>
        <w:rStyle w:val="PageNumber"/>
        <w:lang w:val="pt-BR"/>
      </w:rPr>
      <w:t>Lista de Atividades</w:t>
    </w:r>
    <w:r w:rsidR="00C01E4B">
      <w:tab/>
    </w:r>
    <w:r w:rsidR="00C01E4B">
      <w:rPr>
        <w:rStyle w:val="PageNumber"/>
      </w:rPr>
      <w:fldChar w:fldCharType="begin"/>
    </w:r>
    <w:r w:rsidR="00C01E4B">
      <w:rPr>
        <w:rStyle w:val="PageNumber"/>
      </w:rPr>
      <w:instrText xml:space="preserve"> PAGE </w:instrText>
    </w:r>
    <w:r w:rsidR="00C01E4B">
      <w:rPr>
        <w:rStyle w:val="PageNumber"/>
      </w:rPr>
      <w:fldChar w:fldCharType="separate"/>
    </w:r>
    <w:r w:rsidR="00C01E4B">
      <w:rPr>
        <w:rStyle w:val="PageNumber"/>
        <w:noProof/>
      </w:rPr>
      <w:t>135</w:t>
    </w:r>
    <w:r w:rsidR="00C01E4B">
      <w:rPr>
        <w:rStyle w:val="PageNumber"/>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C780C" w14:textId="628E1767" w:rsidR="00C01E4B" w:rsidRPr="000932A6" w:rsidRDefault="00C01E4B">
    <w:pPr>
      <w:pStyle w:val="Header"/>
      <w:numPr>
        <w:ilvl w:val="12"/>
        <w:numId w:val="0"/>
      </w:numPr>
      <w:pBdr>
        <w:bottom w:val="single" w:sz="4" w:space="1" w:color="auto"/>
      </w:pBdr>
      <w:tabs>
        <w:tab w:val="clear" w:pos="4320"/>
      </w:tabs>
      <w:rPr>
        <w:lang w:val="pt-BR"/>
      </w:rPr>
    </w:pPr>
    <w:r w:rsidRPr="000932A6">
      <w:rPr>
        <w:rStyle w:val="PageNumber"/>
        <w:lang w:val="pt-BR"/>
      </w:rPr>
      <w:t>Seção VI</w:t>
    </w:r>
    <w:r>
      <w:rPr>
        <w:rStyle w:val="PageNumber"/>
        <w:lang w:val="pt-BR"/>
      </w:rPr>
      <w:t>I</w:t>
    </w:r>
    <w:r w:rsidRPr="000932A6">
      <w:rPr>
        <w:rStyle w:val="PageNumber"/>
        <w:lang w:val="pt-BR"/>
      </w:rPr>
      <w:t xml:space="preserve">. </w:t>
    </w:r>
    <w:r>
      <w:rPr>
        <w:rStyle w:val="PageNumber"/>
        <w:lang w:val="pt-BR"/>
      </w:rPr>
      <w:t>Especificações e</w:t>
    </w:r>
    <w:r w:rsidR="00286CED">
      <w:rPr>
        <w:rStyle w:val="PageNumber"/>
        <w:lang w:val="pt-BR"/>
      </w:rPr>
      <w:t xml:space="preserve"> Requisitos de Desempenho</w:t>
    </w:r>
    <w:r w:rsidRPr="000932A6">
      <w:rPr>
        <w:rStyle w:val="PageNumber"/>
        <w:lang w:val="pt-BR"/>
      </w:rPr>
      <w:tab/>
    </w:r>
    <w:r>
      <w:rPr>
        <w:rStyle w:val="PageNumber"/>
      </w:rPr>
      <w:fldChar w:fldCharType="begin"/>
    </w:r>
    <w:r w:rsidRPr="000932A6">
      <w:rPr>
        <w:rStyle w:val="PageNumber"/>
        <w:lang w:val="pt-BR"/>
      </w:rPr>
      <w:instrText xml:space="preserve"> PAGE </w:instrText>
    </w:r>
    <w:r>
      <w:rPr>
        <w:rStyle w:val="PageNumber"/>
      </w:rPr>
      <w:fldChar w:fldCharType="separate"/>
    </w:r>
    <w:r w:rsidRPr="000932A6">
      <w:rPr>
        <w:rStyle w:val="PageNumber"/>
        <w:noProof/>
        <w:lang w:val="pt-BR"/>
      </w:rPr>
      <w:t>141</w:t>
    </w:r>
    <w:r>
      <w:rPr>
        <w:rStyle w:val="PageNumbe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E7B85" w14:textId="3B81EBC9" w:rsidR="00C01E4B" w:rsidRPr="000932A6" w:rsidRDefault="00C06095" w:rsidP="00DE63D8">
    <w:pPr>
      <w:pStyle w:val="Header"/>
      <w:numPr>
        <w:ilvl w:val="12"/>
        <w:numId w:val="0"/>
      </w:numPr>
      <w:pBdr>
        <w:bottom w:val="single" w:sz="4" w:space="1" w:color="auto"/>
      </w:pBdr>
      <w:tabs>
        <w:tab w:val="clear" w:pos="4320"/>
        <w:tab w:val="clear" w:pos="9360"/>
        <w:tab w:val="left" w:pos="3790"/>
      </w:tabs>
      <w:ind w:right="288"/>
      <w:rPr>
        <w:lang w:val="pt-BR"/>
      </w:rPr>
    </w:pPr>
    <w:r w:rsidRPr="00C06095">
      <w:rPr>
        <w:rStyle w:val="PageNumber"/>
        <w:lang w:val="pt-BR"/>
      </w:rPr>
      <w:t>Seção VIII. Desenhos Técnicos (</w:t>
    </w:r>
    <w:proofErr w:type="spellStart"/>
    <w:r w:rsidRPr="00C06095">
      <w:rPr>
        <w:rStyle w:val="PageNumber"/>
        <w:i/>
        <w:iCs/>
        <w:lang w:val="pt-BR"/>
      </w:rPr>
      <w:t>Drawings</w:t>
    </w:r>
    <w:proofErr w:type="spellEnd"/>
    <w:r w:rsidRPr="00C06095">
      <w:rPr>
        <w:rStyle w:val="PageNumber"/>
        <w:lang w:val="pt-BR"/>
      </w:rPr>
      <w:t>)</w:t>
    </w:r>
    <w:r w:rsidR="00C01E4B">
      <w:rPr>
        <w:rStyle w:val="PageNumber"/>
        <w:lang w:val="pt-BR"/>
      </w:rPr>
      <w:tab/>
    </w:r>
    <w:r w:rsidR="00DE63D8">
      <w:rPr>
        <w:rStyle w:val="PageNumber"/>
        <w:lang w:val="pt-BR"/>
      </w:rPr>
      <w:tab/>
    </w:r>
    <w:r w:rsidR="00DE63D8">
      <w:rPr>
        <w:rStyle w:val="PageNumber"/>
        <w:lang w:val="pt-BR"/>
      </w:rPr>
      <w:tab/>
    </w:r>
    <w:r w:rsidR="00DE63D8">
      <w:rPr>
        <w:rStyle w:val="PageNumber"/>
        <w:lang w:val="pt-BR"/>
      </w:rPr>
      <w:tab/>
    </w:r>
    <w:r w:rsidR="00DE63D8">
      <w:rPr>
        <w:rStyle w:val="PageNumber"/>
        <w:lang w:val="pt-BR"/>
      </w:rPr>
      <w:tab/>
    </w:r>
    <w:r w:rsidR="00DE63D8">
      <w:rPr>
        <w:rStyle w:val="PageNumber"/>
        <w:lang w:val="pt-BR"/>
      </w:rPr>
      <w:tab/>
    </w:r>
    <w:r w:rsidR="00DE63D8">
      <w:rPr>
        <w:rStyle w:val="PageNumber"/>
        <w:lang w:val="pt-BR"/>
      </w:rPr>
      <w:tab/>
    </w:r>
    <w:r w:rsidR="00C01E4B" w:rsidRPr="000932A6">
      <w:rPr>
        <w:rStyle w:val="PageNumber"/>
        <w:lang w:val="pt-BR"/>
      </w:rPr>
      <w:tab/>
    </w:r>
    <w:r w:rsidR="00C01E4B">
      <w:rPr>
        <w:rStyle w:val="PageNumber"/>
      </w:rPr>
      <w:fldChar w:fldCharType="begin"/>
    </w:r>
    <w:r w:rsidR="00C01E4B" w:rsidRPr="000932A6">
      <w:rPr>
        <w:rStyle w:val="PageNumber"/>
        <w:lang w:val="pt-BR"/>
      </w:rPr>
      <w:instrText xml:space="preserve"> PAGE </w:instrText>
    </w:r>
    <w:r w:rsidR="00C01E4B">
      <w:rPr>
        <w:rStyle w:val="PageNumber"/>
      </w:rPr>
      <w:fldChar w:fldCharType="separate"/>
    </w:r>
    <w:r w:rsidR="00C01E4B" w:rsidRPr="000932A6">
      <w:rPr>
        <w:rStyle w:val="PageNumber"/>
        <w:noProof/>
        <w:lang w:val="pt-BR"/>
      </w:rPr>
      <w:t>141</w:t>
    </w:r>
    <w:r w:rsidR="00C01E4B">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BC7AB" w14:textId="3F89BCC2" w:rsidR="006B60B1" w:rsidRDefault="006B60B1">
    <w:pPr>
      <w:pStyle w:val="Header"/>
      <w:pBdr>
        <w:bottom w:val="single" w:sz="4" w:space="1" w:color="auto"/>
      </w:pBdr>
      <w:tabs>
        <w:tab w:val="clear" w:pos="4320"/>
      </w:tabs>
    </w:pPr>
    <w:r w:rsidRPr="00C06095">
      <w:rPr>
        <w:rStyle w:val="PageNumber"/>
        <w:lang w:val="pt-BR"/>
      </w:rPr>
      <w:t xml:space="preserve">Seção </w:t>
    </w:r>
    <w:r>
      <w:rPr>
        <w:rStyle w:val="PageNumber"/>
        <w:lang w:val="pt-BR"/>
      </w:rPr>
      <w:t>IX</w:t>
    </w:r>
    <w:r w:rsidRPr="00C06095">
      <w:rPr>
        <w:rStyle w:val="PageNumber"/>
        <w:lang w:val="pt-BR"/>
      </w:rPr>
      <w:t xml:space="preserve">. </w:t>
    </w:r>
    <w:r>
      <w:rPr>
        <w:rStyle w:val="PageNumber"/>
        <w:lang w:val="pt-BR"/>
      </w:rPr>
      <w:t>Lista de Atividades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142</w:t>
    </w:r>
    <w:r>
      <w:rPr>
        <w:rStyle w:val="PageNumber"/>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0D5EB" w14:textId="43BFAC90" w:rsidR="00894568" w:rsidRPr="000932A6" w:rsidRDefault="00894568" w:rsidP="00DE63D8">
    <w:pPr>
      <w:pStyle w:val="Header"/>
      <w:numPr>
        <w:ilvl w:val="12"/>
        <w:numId w:val="0"/>
      </w:numPr>
      <w:pBdr>
        <w:bottom w:val="single" w:sz="4" w:space="1" w:color="auto"/>
      </w:pBdr>
      <w:tabs>
        <w:tab w:val="clear" w:pos="4320"/>
        <w:tab w:val="clear" w:pos="9360"/>
        <w:tab w:val="left" w:pos="3790"/>
      </w:tabs>
      <w:ind w:right="288"/>
      <w:rPr>
        <w:lang w:val="pt-BR"/>
      </w:rPr>
    </w:pPr>
    <w:r w:rsidRPr="00C06095">
      <w:rPr>
        <w:rStyle w:val="PageNumber"/>
        <w:lang w:val="pt-BR"/>
      </w:rPr>
      <w:t xml:space="preserve">Seção </w:t>
    </w:r>
    <w:r>
      <w:rPr>
        <w:rStyle w:val="PageNumber"/>
        <w:lang w:val="pt-BR"/>
      </w:rPr>
      <w:t>X</w:t>
    </w:r>
    <w:r w:rsidRPr="00C06095">
      <w:rPr>
        <w:rStyle w:val="PageNumber"/>
        <w:lang w:val="pt-BR"/>
      </w:rPr>
      <w:t xml:space="preserve">. </w:t>
    </w:r>
    <w:r>
      <w:rPr>
        <w:rStyle w:val="PageNumber"/>
        <w:lang w:val="pt-BR"/>
      </w:rPr>
      <w:t>Formulários do Contrato</w:t>
    </w:r>
    <w:r>
      <w:rPr>
        <w:rStyle w:val="PageNumber"/>
        <w:lang w:val="pt-BR"/>
      </w:rPr>
      <w:tab/>
    </w:r>
    <w:r>
      <w:rPr>
        <w:rStyle w:val="PageNumber"/>
        <w:lang w:val="pt-BR"/>
      </w:rPr>
      <w:tab/>
    </w:r>
    <w:r>
      <w:rPr>
        <w:rStyle w:val="PageNumber"/>
        <w:lang w:val="pt-BR"/>
      </w:rPr>
      <w:tab/>
    </w:r>
    <w:r>
      <w:rPr>
        <w:rStyle w:val="PageNumber"/>
        <w:lang w:val="pt-BR"/>
      </w:rPr>
      <w:tab/>
    </w:r>
    <w:r>
      <w:rPr>
        <w:rStyle w:val="PageNumber"/>
        <w:lang w:val="pt-BR"/>
      </w:rPr>
      <w:tab/>
    </w:r>
    <w:r>
      <w:rPr>
        <w:rStyle w:val="PageNumber"/>
        <w:lang w:val="pt-BR"/>
      </w:rPr>
      <w:tab/>
    </w:r>
    <w:r>
      <w:rPr>
        <w:rStyle w:val="PageNumber"/>
        <w:lang w:val="pt-BR"/>
      </w:rPr>
      <w:tab/>
    </w:r>
    <w:r w:rsidRPr="000932A6">
      <w:rPr>
        <w:rStyle w:val="PageNumber"/>
        <w:lang w:val="pt-BR"/>
      </w:rPr>
      <w:tab/>
    </w:r>
    <w:r>
      <w:rPr>
        <w:rStyle w:val="PageNumber"/>
      </w:rPr>
      <w:fldChar w:fldCharType="begin"/>
    </w:r>
    <w:r w:rsidRPr="000932A6">
      <w:rPr>
        <w:rStyle w:val="PageNumber"/>
        <w:lang w:val="pt-BR"/>
      </w:rPr>
      <w:instrText xml:space="preserve"> PAGE </w:instrText>
    </w:r>
    <w:r>
      <w:rPr>
        <w:rStyle w:val="PageNumber"/>
      </w:rPr>
      <w:fldChar w:fldCharType="separate"/>
    </w:r>
    <w:r w:rsidRPr="000932A6">
      <w:rPr>
        <w:rStyle w:val="PageNumber"/>
        <w:noProof/>
        <w:lang w:val="pt-BR"/>
      </w:rPr>
      <w:t>141</w:t>
    </w:r>
    <w:r>
      <w:rPr>
        <w:rStyle w:val="PageNumber"/>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EE92E" w14:textId="278C55B9" w:rsidR="00F248AA" w:rsidRDefault="00F248AA">
    <w:pPr>
      <w:pStyle w:val="Header"/>
      <w:pBdr>
        <w:bottom w:val="single" w:sz="4" w:space="1" w:color="auto"/>
      </w:pBdr>
      <w:tabs>
        <w:tab w:val="clear" w:pos="4320"/>
      </w:tabs>
    </w:pPr>
    <w:r w:rsidRPr="00C06095">
      <w:rPr>
        <w:rStyle w:val="PageNumber"/>
        <w:lang w:val="pt-BR"/>
      </w:rPr>
      <w:t xml:space="preserve">Seção </w:t>
    </w:r>
    <w:r>
      <w:rPr>
        <w:rStyle w:val="PageNumber"/>
        <w:lang w:val="pt-BR"/>
      </w:rPr>
      <w:t>X</w:t>
    </w:r>
    <w:r w:rsidRPr="00C06095">
      <w:rPr>
        <w:rStyle w:val="PageNumber"/>
        <w:lang w:val="pt-BR"/>
      </w:rPr>
      <w:t xml:space="preserve">. </w:t>
    </w:r>
    <w:r>
      <w:rPr>
        <w:rStyle w:val="PageNumber"/>
        <w:lang w:val="pt-BR"/>
      </w:rPr>
      <w:t>Formulários do Contrato</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142</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2A4DF" w14:textId="54C9BAB0" w:rsidR="00F248AA" w:rsidRDefault="006B5D3C">
    <w:pPr>
      <w:pStyle w:val="Header"/>
      <w:pBdr>
        <w:bottom w:val="single" w:sz="4" w:space="1" w:color="auto"/>
      </w:pBdr>
      <w:tabs>
        <w:tab w:val="clear" w:pos="4320"/>
      </w:tabs>
    </w:pPr>
    <w:r w:rsidRPr="00C06095">
      <w:rPr>
        <w:rStyle w:val="PageNumber"/>
        <w:lang w:val="pt-BR"/>
      </w:rPr>
      <w:t xml:space="preserve">Seção </w:t>
    </w:r>
    <w:r>
      <w:rPr>
        <w:rStyle w:val="PageNumber"/>
        <w:lang w:val="pt-BR"/>
      </w:rPr>
      <w:t>X</w:t>
    </w:r>
    <w:r w:rsidRPr="00C06095">
      <w:rPr>
        <w:rStyle w:val="PageNumber"/>
        <w:lang w:val="pt-BR"/>
      </w:rPr>
      <w:t xml:space="preserve">. </w:t>
    </w:r>
    <w:r>
      <w:rPr>
        <w:rStyle w:val="PageNumber"/>
        <w:lang w:val="pt-BR"/>
      </w:rPr>
      <w:t>Formulários do Contrato</w:t>
    </w:r>
    <w:r w:rsidR="00F248AA">
      <w:tab/>
    </w:r>
    <w:r w:rsidR="00F248AA">
      <w:rPr>
        <w:rStyle w:val="PageNumber"/>
      </w:rPr>
      <w:fldChar w:fldCharType="begin"/>
    </w:r>
    <w:r w:rsidR="00F248AA">
      <w:rPr>
        <w:rStyle w:val="PageNumber"/>
      </w:rPr>
      <w:instrText xml:space="preserve"> PAGE </w:instrText>
    </w:r>
    <w:r w:rsidR="00F248AA">
      <w:rPr>
        <w:rStyle w:val="PageNumber"/>
      </w:rPr>
      <w:fldChar w:fldCharType="separate"/>
    </w:r>
    <w:r w:rsidR="00F248AA">
      <w:rPr>
        <w:rStyle w:val="PageNumber"/>
        <w:noProof/>
      </w:rPr>
      <w:t>135</w:t>
    </w:r>
    <w:r w:rsidR="00F248AA">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13EBA" w14:textId="32134DE5" w:rsidR="00C01E4B" w:rsidRDefault="00C01E4B">
    <w:pPr>
      <w:pStyle w:val="Header"/>
      <w:numPr>
        <w:ilvl w:val="12"/>
        <w:numId w:val="0"/>
      </w:numPr>
      <w:tabs>
        <w:tab w:val="clear" w:pos="4320"/>
        <w:tab w:val="clear" w:pos="9360"/>
        <w:tab w:val="right" w:pos="9000"/>
      </w:tabs>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70B6D" w14:textId="77777777" w:rsidR="006B60B1" w:rsidRPr="000932A6" w:rsidRDefault="006B60B1" w:rsidP="00DE63D8">
    <w:pPr>
      <w:pStyle w:val="Header"/>
      <w:numPr>
        <w:ilvl w:val="12"/>
        <w:numId w:val="0"/>
      </w:numPr>
      <w:pBdr>
        <w:bottom w:val="single" w:sz="4" w:space="1" w:color="auto"/>
      </w:pBdr>
      <w:tabs>
        <w:tab w:val="clear" w:pos="4320"/>
        <w:tab w:val="clear" w:pos="9360"/>
        <w:tab w:val="left" w:pos="3790"/>
      </w:tabs>
      <w:ind w:right="288"/>
      <w:rPr>
        <w:lang w:val="pt-BR"/>
      </w:rPr>
    </w:pPr>
    <w:r w:rsidRPr="00C06095">
      <w:rPr>
        <w:rStyle w:val="PageNumber"/>
        <w:lang w:val="pt-BR"/>
      </w:rPr>
      <w:t xml:space="preserve">Seção </w:t>
    </w:r>
    <w:r>
      <w:rPr>
        <w:rStyle w:val="PageNumber"/>
        <w:lang w:val="pt-BR"/>
      </w:rPr>
      <w:t>X</w:t>
    </w:r>
    <w:r w:rsidRPr="00C06095">
      <w:rPr>
        <w:rStyle w:val="PageNumber"/>
        <w:lang w:val="pt-BR"/>
      </w:rPr>
      <w:t xml:space="preserve">. </w:t>
    </w:r>
    <w:r>
      <w:rPr>
        <w:rStyle w:val="PageNumber"/>
        <w:lang w:val="pt-BR"/>
      </w:rPr>
      <w:t>Formulários do Contrato</w:t>
    </w:r>
    <w:r>
      <w:rPr>
        <w:rStyle w:val="PageNumber"/>
        <w:lang w:val="pt-BR"/>
      </w:rPr>
      <w:tab/>
    </w:r>
    <w:r>
      <w:rPr>
        <w:rStyle w:val="PageNumber"/>
        <w:lang w:val="pt-BR"/>
      </w:rPr>
      <w:tab/>
    </w:r>
    <w:r>
      <w:rPr>
        <w:rStyle w:val="PageNumber"/>
        <w:lang w:val="pt-BR"/>
      </w:rPr>
      <w:tab/>
    </w:r>
    <w:r>
      <w:rPr>
        <w:rStyle w:val="PageNumber"/>
        <w:lang w:val="pt-BR"/>
      </w:rPr>
      <w:tab/>
    </w:r>
    <w:r>
      <w:rPr>
        <w:rStyle w:val="PageNumber"/>
        <w:lang w:val="pt-BR"/>
      </w:rPr>
      <w:tab/>
    </w:r>
    <w:r>
      <w:rPr>
        <w:rStyle w:val="PageNumber"/>
        <w:lang w:val="pt-BR"/>
      </w:rPr>
      <w:tab/>
    </w:r>
    <w:r>
      <w:rPr>
        <w:rStyle w:val="PageNumber"/>
        <w:lang w:val="pt-BR"/>
      </w:rPr>
      <w:tab/>
    </w:r>
    <w:r w:rsidRPr="000932A6">
      <w:rPr>
        <w:rStyle w:val="PageNumber"/>
        <w:lang w:val="pt-BR"/>
      </w:rPr>
      <w:tab/>
    </w:r>
    <w:r>
      <w:rPr>
        <w:rStyle w:val="PageNumber"/>
      </w:rPr>
      <w:fldChar w:fldCharType="begin"/>
    </w:r>
    <w:r w:rsidRPr="000932A6">
      <w:rPr>
        <w:rStyle w:val="PageNumber"/>
        <w:lang w:val="pt-BR"/>
      </w:rPr>
      <w:instrText xml:space="preserve"> PAGE </w:instrText>
    </w:r>
    <w:r>
      <w:rPr>
        <w:rStyle w:val="PageNumber"/>
      </w:rPr>
      <w:fldChar w:fldCharType="separate"/>
    </w:r>
    <w:r w:rsidRPr="000932A6">
      <w:rPr>
        <w:rStyle w:val="PageNumber"/>
        <w:noProof/>
        <w:lang w:val="pt-BR"/>
      </w:rPr>
      <w:t>141</w:t>
    </w:r>
    <w:r>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5E883" w14:textId="0ABFE2E3" w:rsidR="00A2414E" w:rsidRPr="000932A6" w:rsidRDefault="00A2414E" w:rsidP="00DE63D8">
    <w:pPr>
      <w:pStyle w:val="Header"/>
      <w:numPr>
        <w:ilvl w:val="12"/>
        <w:numId w:val="0"/>
      </w:numPr>
      <w:pBdr>
        <w:bottom w:val="single" w:sz="4" w:space="1" w:color="auto"/>
      </w:pBdr>
      <w:tabs>
        <w:tab w:val="clear" w:pos="4320"/>
        <w:tab w:val="clear" w:pos="9360"/>
        <w:tab w:val="left" w:pos="3790"/>
      </w:tabs>
      <w:ind w:right="288"/>
      <w:rPr>
        <w:lang w:val="pt-BR"/>
      </w:rPr>
    </w:pPr>
    <w:r w:rsidRPr="00A2414E">
      <w:rPr>
        <w:rStyle w:val="PageNumber"/>
        <w:lang w:val="pt-BR"/>
      </w:rPr>
      <w:t>Modelo de Aviso de Licitação</w:t>
    </w:r>
    <w:r>
      <w:rPr>
        <w:rStyle w:val="PageNumber"/>
        <w:lang w:val="pt-BR"/>
      </w:rPr>
      <w:tab/>
    </w:r>
    <w:r>
      <w:rPr>
        <w:rStyle w:val="PageNumber"/>
        <w:lang w:val="pt-BR"/>
      </w:rPr>
      <w:tab/>
    </w:r>
    <w:r>
      <w:rPr>
        <w:rStyle w:val="PageNumber"/>
        <w:lang w:val="pt-BR"/>
      </w:rPr>
      <w:tab/>
    </w:r>
    <w:r>
      <w:rPr>
        <w:rStyle w:val="PageNumber"/>
        <w:lang w:val="pt-BR"/>
      </w:rPr>
      <w:tab/>
    </w:r>
    <w:r>
      <w:rPr>
        <w:rStyle w:val="PageNumber"/>
        <w:lang w:val="pt-BR"/>
      </w:rPr>
      <w:tab/>
    </w:r>
    <w:r>
      <w:rPr>
        <w:rStyle w:val="PageNumber"/>
        <w:lang w:val="pt-BR"/>
      </w:rPr>
      <w:tab/>
    </w:r>
    <w:r>
      <w:rPr>
        <w:rStyle w:val="PageNumber"/>
        <w:lang w:val="pt-BR"/>
      </w:rPr>
      <w:tab/>
    </w:r>
    <w:r w:rsidRPr="000932A6">
      <w:rPr>
        <w:rStyle w:val="PageNumber"/>
        <w:lang w:val="pt-BR"/>
      </w:rPr>
      <w:tab/>
    </w:r>
    <w:r>
      <w:rPr>
        <w:rStyle w:val="PageNumber"/>
      </w:rPr>
      <w:fldChar w:fldCharType="begin"/>
    </w:r>
    <w:r w:rsidRPr="000932A6">
      <w:rPr>
        <w:rStyle w:val="PageNumber"/>
        <w:lang w:val="pt-BR"/>
      </w:rPr>
      <w:instrText xml:space="preserve"> PAGE </w:instrText>
    </w:r>
    <w:r>
      <w:rPr>
        <w:rStyle w:val="PageNumber"/>
      </w:rPr>
      <w:fldChar w:fldCharType="separate"/>
    </w:r>
    <w:r w:rsidRPr="000932A6">
      <w:rPr>
        <w:rStyle w:val="PageNumber"/>
        <w:noProof/>
        <w:lang w:val="pt-BR"/>
      </w:rPr>
      <w:t>141</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C484C" w14:textId="19A3DC57" w:rsidR="00C01E4B" w:rsidRPr="000932A6" w:rsidRDefault="00C01E4B" w:rsidP="0042547F">
    <w:pPr>
      <w:pStyle w:val="Header"/>
      <w:pBdr>
        <w:bottom w:val="single" w:sz="4" w:space="1" w:color="auto"/>
      </w:pBdr>
      <w:tabs>
        <w:tab w:val="clear" w:pos="4320"/>
      </w:tabs>
      <w:rPr>
        <w:lang w:val="pt-BR"/>
      </w:rPr>
    </w:pPr>
    <w:r w:rsidRPr="000932A6">
      <w:rPr>
        <w:rStyle w:val="PageNumber"/>
        <w:lang w:val="pt-BR"/>
      </w:rPr>
      <w:t>Seção I. Instruções aos Licitantes (IAL)</w:t>
    </w:r>
    <w:r w:rsidRPr="000932A6">
      <w:rPr>
        <w:rStyle w:val="PageNumber"/>
        <w:lang w:val="pt-BR"/>
      </w:rPr>
      <w:tab/>
    </w:r>
    <w:r w:rsidR="00D6258C">
      <w:rPr>
        <w:rStyle w:val="PageNumber"/>
      </w:rPr>
      <w:fldChar w:fldCharType="begin"/>
    </w:r>
    <w:r w:rsidR="00D6258C" w:rsidRPr="000932A6">
      <w:rPr>
        <w:rStyle w:val="PageNumber"/>
        <w:lang w:val="pt-BR"/>
      </w:rPr>
      <w:instrText xml:space="preserve"> PAGE </w:instrText>
    </w:r>
    <w:r w:rsidR="00D6258C">
      <w:rPr>
        <w:rStyle w:val="PageNumber"/>
      </w:rPr>
      <w:fldChar w:fldCharType="separate"/>
    </w:r>
    <w:r w:rsidR="00D6258C" w:rsidRPr="00D6258C">
      <w:rPr>
        <w:rStyle w:val="PageNumber"/>
        <w:lang w:val="pt-BR"/>
      </w:rPr>
      <w:t>2</w:t>
    </w:r>
    <w:r w:rsidR="00D6258C">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119AA" w14:textId="4564CB59" w:rsidR="00C01E4B" w:rsidRPr="00037F17" w:rsidRDefault="00C01E4B">
    <w:pPr>
      <w:pStyle w:val="Header"/>
      <w:pBdr>
        <w:bottom w:val="single" w:sz="4" w:space="1" w:color="auto"/>
      </w:pBdr>
      <w:tabs>
        <w:tab w:val="clear" w:pos="4320"/>
      </w:tabs>
      <w:rPr>
        <w:lang w:val="pt-BR"/>
      </w:rPr>
    </w:pPr>
    <w:r w:rsidRPr="00037F17">
      <w:rPr>
        <w:lang w:val="pt-BR"/>
      </w:rPr>
      <w:t>Seção I. Instruções aos Licitantes (IAL)</w:t>
    </w:r>
    <w:r w:rsidR="006875A8" w:rsidRPr="006875A8">
      <w:rPr>
        <w:lang w:val="pt-BR"/>
      </w:rPr>
      <w:tab/>
    </w:r>
    <w:r>
      <w:rPr>
        <w:rStyle w:val="PageNumber"/>
      </w:rPr>
      <w:fldChar w:fldCharType="begin"/>
    </w:r>
    <w:r w:rsidRPr="00037F17">
      <w:rPr>
        <w:rStyle w:val="PageNumber"/>
        <w:lang w:val="pt-BR"/>
      </w:rPr>
      <w:instrText xml:space="preserve"> PAGE </w:instrText>
    </w:r>
    <w:r>
      <w:rPr>
        <w:rStyle w:val="PageNumber"/>
      </w:rPr>
      <w:fldChar w:fldCharType="separate"/>
    </w:r>
    <w:r w:rsidRPr="00037F17">
      <w:rPr>
        <w:rStyle w:val="PageNumber"/>
        <w:noProof/>
        <w:lang w:val="pt-BR"/>
      </w:rPr>
      <w:t>23</w:t>
    </w:r>
    <w:r>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7A658" w14:textId="44E3645D" w:rsidR="00C01E4B" w:rsidRPr="00037F17" w:rsidRDefault="00286CED" w:rsidP="003235BE">
    <w:pPr>
      <w:pStyle w:val="Header"/>
      <w:pBdr>
        <w:bottom w:val="single" w:sz="4" w:space="0" w:color="auto"/>
      </w:pBdr>
      <w:tabs>
        <w:tab w:val="clear" w:pos="4320"/>
      </w:tabs>
      <w:rPr>
        <w:lang w:val="pt-BR"/>
      </w:rPr>
    </w:pPr>
    <w:r>
      <w:rPr>
        <w:lang w:val="pt-BR"/>
      </w:rPr>
      <w:t xml:space="preserve"> </w:t>
    </w:r>
    <w:r w:rsidR="00C01E4B" w:rsidRPr="00037F17">
      <w:rPr>
        <w:lang w:val="pt-BR"/>
      </w:rPr>
      <w:t>Seção I. Instruções aos Licitantes (IAL)</w:t>
    </w:r>
    <w:r w:rsidR="006875A8" w:rsidRPr="006875A8">
      <w:rPr>
        <w:lang w:val="pt-BR"/>
      </w:rPr>
      <w:tab/>
    </w:r>
    <w:r w:rsidR="00C01E4B">
      <w:rPr>
        <w:rStyle w:val="PageNumber"/>
      </w:rPr>
      <w:fldChar w:fldCharType="begin"/>
    </w:r>
    <w:r w:rsidR="00C01E4B" w:rsidRPr="00037F17">
      <w:rPr>
        <w:rStyle w:val="PageNumber"/>
        <w:lang w:val="pt-BR"/>
      </w:rPr>
      <w:instrText xml:space="preserve"> PAGE </w:instrText>
    </w:r>
    <w:r w:rsidR="00C01E4B">
      <w:rPr>
        <w:rStyle w:val="PageNumber"/>
      </w:rPr>
      <w:fldChar w:fldCharType="separate"/>
    </w:r>
    <w:r w:rsidR="00C01E4B" w:rsidRPr="00037F17">
      <w:rPr>
        <w:rStyle w:val="PageNumber"/>
        <w:noProof/>
        <w:lang w:val="pt-BR"/>
      </w:rPr>
      <w:t>1</w:t>
    </w:r>
    <w:r w:rsidR="00C01E4B">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4DFF5" w14:textId="48B967F9" w:rsidR="00C01E4B" w:rsidRPr="000932A6" w:rsidRDefault="00C01E4B">
    <w:pPr>
      <w:pStyle w:val="Header"/>
      <w:numPr>
        <w:ilvl w:val="12"/>
        <w:numId w:val="0"/>
      </w:numPr>
      <w:pBdr>
        <w:bottom w:val="single" w:sz="4" w:space="1" w:color="auto"/>
      </w:pBdr>
      <w:tabs>
        <w:tab w:val="clear" w:pos="4320"/>
      </w:tabs>
      <w:rPr>
        <w:lang w:val="pt-BR"/>
      </w:rPr>
    </w:pPr>
    <w:r w:rsidRPr="000932A6">
      <w:rPr>
        <w:rStyle w:val="PageNumber"/>
        <w:lang w:val="pt-BR"/>
      </w:rPr>
      <w:t>Seção II. Folha de Dados da Licitação</w:t>
    </w:r>
    <w:r w:rsidRPr="000932A6" w:rsidDel="007D0C01">
      <w:rPr>
        <w:rStyle w:val="PageNumber"/>
        <w:lang w:val="pt-BR"/>
      </w:rPr>
      <w:t xml:space="preserve"> </w:t>
    </w:r>
    <w:r w:rsidRPr="000932A6">
      <w:rPr>
        <w:rStyle w:val="PageNumber"/>
        <w:lang w:val="pt-BR"/>
      </w:rPr>
      <w:t>(</w:t>
    </w:r>
    <w:r>
      <w:rPr>
        <w:rStyle w:val="PageNumber"/>
        <w:lang w:val="pt-BR"/>
      </w:rPr>
      <w:t>F</w:t>
    </w:r>
    <w:r w:rsidRPr="000932A6">
      <w:rPr>
        <w:rStyle w:val="PageNumber"/>
        <w:lang w:val="pt-BR"/>
      </w:rPr>
      <w:t>DL)</w:t>
    </w:r>
    <w:r w:rsidRPr="000932A6">
      <w:rPr>
        <w:rStyle w:val="PageNumber"/>
        <w:lang w:val="pt-BR"/>
      </w:rPr>
      <w:tab/>
    </w:r>
    <w:r>
      <w:rPr>
        <w:rStyle w:val="PageNumber"/>
      </w:rPr>
      <w:fldChar w:fldCharType="begin"/>
    </w:r>
    <w:r w:rsidRPr="000932A6">
      <w:rPr>
        <w:rStyle w:val="PageNumber"/>
        <w:lang w:val="pt-BR"/>
      </w:rPr>
      <w:instrText xml:space="preserve"> PAGE </w:instrText>
    </w:r>
    <w:r>
      <w:rPr>
        <w:rStyle w:val="PageNumber"/>
      </w:rPr>
      <w:fldChar w:fldCharType="separate"/>
    </w:r>
    <w:r w:rsidRPr="000932A6">
      <w:rPr>
        <w:rStyle w:val="PageNumber"/>
        <w:noProof/>
        <w:lang w:val="pt-BR"/>
      </w:rPr>
      <w:t>3</w:t>
    </w:r>
    <w:r>
      <w:rPr>
        <w:rStyle w:val="PageNumber"/>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3B516" w14:textId="4EF5E2DC" w:rsidR="00C01E4B" w:rsidRPr="000932A6" w:rsidRDefault="00AD4342">
    <w:pPr>
      <w:pStyle w:val="Header"/>
      <w:pBdr>
        <w:bottom w:val="single" w:sz="4" w:space="1" w:color="auto"/>
      </w:pBdr>
      <w:tabs>
        <w:tab w:val="clear" w:pos="4320"/>
      </w:tabs>
      <w:rPr>
        <w:lang w:val="pt-BR"/>
      </w:rPr>
    </w:pPr>
    <w:r w:rsidRPr="000932A6">
      <w:rPr>
        <w:lang w:val="pt-BR"/>
      </w:rPr>
      <w:t>Seção II. Folha de Dados da Licitação (</w:t>
    </w:r>
    <w:r>
      <w:rPr>
        <w:lang w:val="pt-BR"/>
      </w:rPr>
      <w:t>F</w:t>
    </w:r>
    <w:r w:rsidRPr="000932A6">
      <w:rPr>
        <w:lang w:val="pt-BR"/>
      </w:rPr>
      <w:t>DL)</w:t>
    </w:r>
    <w:r>
      <w:rPr>
        <w:lang w:val="pt-BR"/>
      </w:rPr>
      <w:tab/>
    </w:r>
    <w:r w:rsidR="00C01E4B">
      <w:rPr>
        <w:rStyle w:val="PageNumber"/>
      </w:rPr>
      <w:fldChar w:fldCharType="begin"/>
    </w:r>
    <w:r w:rsidR="00C01E4B" w:rsidRPr="000932A6">
      <w:rPr>
        <w:rStyle w:val="PageNumber"/>
        <w:lang w:val="pt-BR"/>
      </w:rPr>
      <w:instrText xml:space="preserve"> PAGE </w:instrText>
    </w:r>
    <w:r w:rsidR="00C01E4B">
      <w:rPr>
        <w:rStyle w:val="PageNumber"/>
      </w:rPr>
      <w:fldChar w:fldCharType="separate"/>
    </w:r>
    <w:r w:rsidR="00C01E4B" w:rsidRPr="000932A6">
      <w:rPr>
        <w:rStyle w:val="PageNumber"/>
        <w:noProof/>
        <w:lang w:val="pt-BR"/>
      </w:rPr>
      <w:t>4</w:t>
    </w:r>
    <w:r w:rsidR="00C01E4B">
      <w:rPr>
        <w:rStyle w:val="PageNumber"/>
      </w:rPr>
      <w:fldChar w:fldCharType="end"/>
    </w:r>
  </w:p>
  <w:p w14:paraId="2163BEF9" w14:textId="77777777" w:rsidR="00C01E4B" w:rsidRPr="000932A6" w:rsidRDefault="00C01E4B">
    <w:pPr>
      <w:rPr>
        <w:lang w:val="pt-BR"/>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1AD91" w14:textId="40B3219C" w:rsidR="00C01E4B" w:rsidRPr="000932A6" w:rsidRDefault="00C01E4B">
    <w:pPr>
      <w:pStyle w:val="Header"/>
      <w:pBdr>
        <w:bottom w:val="single" w:sz="4" w:space="1" w:color="auto"/>
      </w:pBdr>
      <w:tabs>
        <w:tab w:val="clear" w:pos="4320"/>
      </w:tabs>
      <w:rPr>
        <w:lang w:val="pt-BR"/>
      </w:rPr>
    </w:pPr>
    <w:r w:rsidRPr="000932A6">
      <w:rPr>
        <w:lang w:val="pt-BR"/>
      </w:rPr>
      <w:t>Seção II. Folha de Dados da Licitação (</w:t>
    </w:r>
    <w:r>
      <w:rPr>
        <w:lang w:val="pt-BR"/>
      </w:rPr>
      <w:t>F</w:t>
    </w:r>
    <w:r w:rsidRPr="000932A6">
      <w:rPr>
        <w:lang w:val="pt-BR"/>
      </w:rPr>
      <w:t>DL)</w:t>
    </w:r>
    <w:r w:rsidRPr="000932A6">
      <w:rPr>
        <w:lang w:val="pt-BR"/>
      </w:rPr>
      <w:tab/>
    </w:r>
    <w:r>
      <w:rPr>
        <w:rStyle w:val="PageNumber"/>
      </w:rPr>
      <w:fldChar w:fldCharType="begin"/>
    </w:r>
    <w:r w:rsidRPr="000932A6">
      <w:rPr>
        <w:rStyle w:val="PageNumber"/>
        <w:lang w:val="pt-BR"/>
      </w:rPr>
      <w:instrText xml:space="preserve"> PAGE </w:instrText>
    </w:r>
    <w:r>
      <w:rPr>
        <w:rStyle w:val="PageNumber"/>
      </w:rPr>
      <w:fldChar w:fldCharType="separate"/>
    </w:r>
    <w:r w:rsidRPr="000932A6">
      <w:rPr>
        <w:rStyle w:val="PageNumber"/>
        <w:noProof/>
        <w:lang w:val="pt-BR"/>
      </w:rPr>
      <w:t>11</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80BE08"/>
    <w:lvl w:ilvl="0">
      <w:start w:val="1"/>
      <w:numFmt w:val="decimal"/>
      <w:pStyle w:val="ListNumber5"/>
      <w:lvlText w:val="%1."/>
      <w:lvlJc w:val="left"/>
      <w:pPr>
        <w:tabs>
          <w:tab w:val="num" w:pos="1351"/>
        </w:tabs>
        <w:ind w:left="1351" w:hanging="360"/>
      </w:pPr>
    </w:lvl>
  </w:abstractNum>
  <w:abstractNum w:abstractNumId="1" w15:restartNumberingAfterBreak="0">
    <w:nsid w:val="FFFFFF7D"/>
    <w:multiLevelType w:val="singleLevel"/>
    <w:tmpl w:val="B2003A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8B5E2D24"/>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A75D7B"/>
    <w:multiLevelType w:val="multilevel"/>
    <w:tmpl w:val="97DA288C"/>
    <w:lvl w:ilvl="0">
      <w:start w:val="1"/>
      <w:numFmt w:val="decimal"/>
      <w:pStyle w:val="TAN-SIII-N1"/>
      <w:suff w:val="space"/>
      <w:lvlText w:val="%1."/>
      <w:lvlJc w:val="left"/>
      <w:pPr>
        <w:ind w:left="0" w:firstLine="0"/>
      </w:pPr>
      <w:rPr>
        <w:rFonts w:ascii="Calibri" w:hAnsi="Calibri" w:hint="default"/>
        <w:b/>
        <w:i w:val="0"/>
        <w:color w:val="auto"/>
        <w:sz w:val="32"/>
      </w:rPr>
    </w:lvl>
    <w:lvl w:ilvl="1">
      <w:start w:val="1"/>
      <w:numFmt w:val="decimal"/>
      <w:pStyle w:val="TAN-SIII-N2"/>
      <w:suff w:val="space"/>
      <w:lvlText w:val="%1.%2"/>
      <w:lvlJc w:val="left"/>
      <w:pPr>
        <w:ind w:left="0" w:firstLine="0"/>
      </w:pPr>
      <w:rPr>
        <w:rFonts w:ascii="Calibri" w:hAnsi="Calibri" w:cs="Times New Roman" w:hint="default"/>
        <w:b/>
        <w:bCs w:val="0"/>
        <w:i w:val="0"/>
        <w:iCs w:val="0"/>
        <w:caps w:val="0"/>
        <w:smallCaps w:val="0"/>
        <w:strike w:val="0"/>
        <w:dstrike w:val="0"/>
        <w:noProof w:val="0"/>
        <w:vanish w:val="0"/>
        <w:spacing w:val="0"/>
        <w:kern w:val="0"/>
        <w:position w:val="0"/>
        <w:sz w:val="28"/>
        <w:u w:val="none"/>
        <w:effect w:val="none"/>
        <w:vertAlign w:val="baseline"/>
        <w:em w:val="none"/>
        <w:specVanish w:val="0"/>
      </w:rPr>
    </w:lvl>
    <w:lvl w:ilvl="2">
      <w:start w:val="1"/>
      <w:numFmt w:val="decimal"/>
      <w:pStyle w:val="TAN-SIII-N3"/>
      <w:suff w:val="space"/>
      <w:lvlText w:val="%1.%2.%3"/>
      <w:lvlJc w:val="left"/>
      <w:pPr>
        <w:ind w:left="0" w:firstLine="0"/>
      </w:pPr>
      <w:rPr>
        <w:rFonts w:ascii="Calibri" w:hAnsi="Calibri" w:cs="Times New Roman" w:hint="default"/>
        <w:b/>
        <w:bCs w:val="0"/>
        <w:i w:val="0"/>
        <w:iCs w:val="0"/>
        <w:caps w:val="0"/>
        <w:smallCaps w:val="0"/>
        <w:strike w:val="0"/>
        <w:dstrike w:val="0"/>
        <w:noProof w:val="0"/>
        <w:vanish w:val="0"/>
        <w:spacing w:val="0"/>
        <w:kern w:val="0"/>
        <w:position w:val="0"/>
        <w:sz w:val="24"/>
        <w:u w:val="none"/>
        <w:effect w:val="none"/>
        <w:vertAlign w:val="baseline"/>
        <w:em w:val="none"/>
        <w:specVanish w:val="0"/>
      </w:rPr>
    </w:lvl>
    <w:lvl w:ilvl="3">
      <w:start w:val="1"/>
      <w:numFmt w:val="upperLetter"/>
      <w:suff w:val="space"/>
      <w:lvlText w:val="%1.%2.%3.%4"/>
      <w:lvlJc w:val="left"/>
      <w:pPr>
        <w:ind w:left="0" w:firstLine="0"/>
      </w:pPr>
      <w:rPr>
        <w:rFonts w:ascii="Calibri" w:hAnsi="Calibri" w:hint="default"/>
        <w:b/>
        <w:i w:val="0"/>
        <w:color w:val="auto"/>
        <w:sz w:val="24"/>
      </w:rPr>
    </w:lvl>
    <w:lvl w:ilvl="4">
      <w:start w:val="1"/>
      <w:numFmt w:val="lowerLetter"/>
      <w:suff w:val="space"/>
      <w:lvlText w:val="%5)"/>
      <w:lvlJc w:val="left"/>
      <w:pPr>
        <w:ind w:left="0" w:firstLine="0"/>
      </w:pPr>
      <w:rPr>
        <w:rFonts w:ascii="Calibri" w:hAnsi="Calibri" w:hint="default"/>
        <w:b w:val="0"/>
        <w:i w:val="0"/>
        <w:color w:val="auto"/>
        <w:sz w:val="24"/>
      </w:rPr>
    </w:lvl>
    <w:lvl w:ilvl="5">
      <w:start w:val="1"/>
      <w:numFmt w:val="lowerRoman"/>
      <w:suff w:val="space"/>
      <w:lvlText w:val="(%6)"/>
      <w:lvlJc w:val="left"/>
      <w:pPr>
        <w:ind w:left="0" w:firstLine="0"/>
      </w:pPr>
      <w:rPr>
        <w:rFonts w:ascii="Calibri" w:hAnsi="Calibri" w:hint="default"/>
        <w:b w:val="0"/>
        <w:i w:val="0"/>
        <w:color w:val="auto"/>
        <w:sz w:val="24"/>
      </w:rPr>
    </w:lvl>
    <w:lvl w:ilvl="6">
      <w:start w:val="1"/>
      <w:numFmt w:val="decimal"/>
      <w:suff w:val="space"/>
      <w:lvlText w:val="%1.%2.%3.%4.%5.%6.%7"/>
      <w:lvlJc w:val="left"/>
      <w:pPr>
        <w:ind w:left="0" w:firstLine="0"/>
      </w:pPr>
      <w:rPr>
        <w:rFonts w:ascii="Arial" w:hAnsi="Arial" w:hint="default"/>
        <w:i/>
        <w:color w:val="auto"/>
        <w:sz w:val="20"/>
      </w:rPr>
    </w:lvl>
    <w:lvl w:ilvl="7">
      <w:start w:val="1"/>
      <w:numFmt w:val="decimal"/>
      <w:suff w:val="space"/>
      <w:lvlText w:val="%1.%2.%3.%4.%5.%6.%7.%8"/>
      <w:lvlJc w:val="left"/>
      <w:pPr>
        <w:ind w:left="0" w:firstLine="0"/>
      </w:pPr>
      <w:rPr>
        <w:rFonts w:ascii="Arial" w:hAnsi="Arial" w:hint="default"/>
        <w:i/>
        <w:color w:val="auto"/>
        <w:sz w:val="20"/>
      </w:rPr>
    </w:lvl>
    <w:lvl w:ilvl="8">
      <w:start w:val="1"/>
      <w:numFmt w:val="decimal"/>
      <w:suff w:val="space"/>
      <w:lvlText w:val="%1.%2.%3.%4.%5.%6.%7.%8.%9"/>
      <w:lvlJc w:val="left"/>
      <w:pPr>
        <w:ind w:left="0" w:firstLine="0"/>
      </w:pPr>
      <w:rPr>
        <w:rFonts w:ascii="Arial" w:hAnsi="Arial" w:hint="default"/>
        <w:i/>
        <w:color w:val="auto"/>
        <w:sz w:val="20"/>
      </w:rPr>
    </w:lvl>
  </w:abstractNum>
  <w:abstractNum w:abstractNumId="10" w15:restartNumberingAfterBreak="0">
    <w:nsid w:val="04654913"/>
    <w:multiLevelType w:val="hybridMultilevel"/>
    <w:tmpl w:val="2924B024"/>
    <w:lvl w:ilvl="0" w:tplc="2C0A0001">
      <w:start w:val="1"/>
      <w:numFmt w:val="bullet"/>
      <w:lvlText w:val=""/>
      <w:lvlJc w:val="left"/>
      <w:pPr>
        <w:ind w:left="720" w:hanging="360"/>
      </w:pPr>
      <w:rPr>
        <w:rFonts w:ascii="Symbol" w:hAnsi="Symbol" w:hint="default"/>
      </w:rPr>
    </w:lvl>
    <w:lvl w:ilvl="1" w:tplc="2C0A0001">
      <w:start w:val="1"/>
      <w:numFmt w:val="bullet"/>
      <w:lvlText w:val=""/>
      <w:lvlJc w:val="left"/>
      <w:pPr>
        <w:ind w:left="1440" w:hanging="360"/>
      </w:pPr>
      <w:rPr>
        <w:rFonts w:ascii="Symbol" w:hAnsi="Symbol"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7655F09"/>
    <w:multiLevelType w:val="hybridMultilevel"/>
    <w:tmpl w:val="C5CE282C"/>
    <w:lvl w:ilvl="0" w:tplc="76D2BEFC">
      <w:start w:val="1"/>
      <w:numFmt w:val="decimal"/>
      <w:pStyle w:val="SubheaderEvaCri"/>
      <w:lvlText w:val="2.%1"/>
      <w:lvlJc w:val="left"/>
      <w:pPr>
        <w:ind w:left="7307"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9B101DA"/>
    <w:multiLevelType w:val="multilevel"/>
    <w:tmpl w:val="BF7A415E"/>
    <w:lvl w:ilvl="0">
      <w:start w:val="1"/>
      <w:numFmt w:val="decimal"/>
      <w:pStyle w:val="StyleHeader1-ClausesLeft0Hanging03After0pt"/>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14" w15:restartNumberingAfterBreak="0">
    <w:nsid w:val="0CB70B6D"/>
    <w:multiLevelType w:val="hybridMultilevel"/>
    <w:tmpl w:val="7632C38A"/>
    <w:styleLink w:val="Estilo25"/>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5" w15:restartNumberingAfterBreak="0">
    <w:nsid w:val="0E9C3A9E"/>
    <w:multiLevelType w:val="hybridMultilevel"/>
    <w:tmpl w:val="DBD2A086"/>
    <w:lvl w:ilvl="0" w:tplc="9E14EA3E">
      <w:start w:val="1"/>
      <w:numFmt w:val="lowerLetter"/>
      <w:lvlText w:val="(%1)"/>
      <w:lvlJc w:val="left"/>
      <w:pPr>
        <w:ind w:left="720" w:hanging="360"/>
      </w:pPr>
      <w:rPr>
        <w:b w:val="0"/>
        <w:i w:val="0"/>
        <w:strike w:val="0"/>
        <w:dstrike w:val="0"/>
        <w:color w:val="auto"/>
        <w:sz w:val="24"/>
        <w:szCs w:val="24"/>
        <w:u w:val="none"/>
        <w:effect w:val="none"/>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6" w15:restartNumberingAfterBreak="0">
    <w:nsid w:val="0F167D5D"/>
    <w:multiLevelType w:val="hybridMultilevel"/>
    <w:tmpl w:val="04F20BA2"/>
    <w:lvl w:ilvl="0" w:tplc="892E2DCA">
      <w:start w:val="2"/>
      <w:numFmt w:val="lowerLetter"/>
      <w:lvlText w:val="(%1)"/>
      <w:lvlJc w:val="left"/>
      <w:pPr>
        <w:ind w:left="720" w:hanging="360"/>
      </w:pPr>
      <w:rPr>
        <w:rFonts w:ascii="Times New Roman" w:hAnsi="Times New Roman" w:cstheme="minorHAnsi" w:hint="default"/>
        <w:b w:val="0"/>
        <w:i w:val="0"/>
        <w:sz w:val="22"/>
        <w:szCs w:val="22"/>
      </w:rPr>
    </w:lvl>
    <w:lvl w:ilvl="1" w:tplc="D3CA7D0A">
      <w:start w:val="1"/>
      <w:numFmt w:val="lowerLetter"/>
      <w:lvlText w:val="(%2)"/>
      <w:lvlJc w:val="left"/>
      <w:pPr>
        <w:ind w:left="1440" w:hanging="360"/>
      </w:pPr>
      <w:rPr>
        <w:rFonts w:ascii="Times New Roman" w:hAnsi="Times New Roman" w:cstheme="minorHAnsi" w:hint="default"/>
        <w:b w:val="0"/>
        <w:i w:val="0"/>
        <w:sz w:val="22"/>
        <w:szCs w:val="22"/>
      </w:r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109142AE"/>
    <w:multiLevelType w:val="hybridMultilevel"/>
    <w:tmpl w:val="551EB430"/>
    <w:lvl w:ilvl="0" w:tplc="6E34373C">
      <w:start w:val="2"/>
      <w:numFmt w:val="lowerLetter"/>
      <w:lvlText w:val="(%1)"/>
      <w:lvlJc w:val="left"/>
      <w:pPr>
        <w:tabs>
          <w:tab w:val="num" w:pos="972"/>
        </w:tabs>
        <w:ind w:left="972" w:hanging="36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18" w15:restartNumberingAfterBreak="0">
    <w:nsid w:val="12061762"/>
    <w:multiLevelType w:val="hybridMultilevel"/>
    <w:tmpl w:val="6268A114"/>
    <w:lvl w:ilvl="0" w:tplc="CA6AECBC">
      <w:start w:val="1"/>
      <w:numFmt w:val="lowerLetter"/>
      <w:lvlText w:val="(%1)"/>
      <w:lvlJc w:val="left"/>
      <w:pPr>
        <w:ind w:left="501"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5040219"/>
    <w:multiLevelType w:val="hybridMultilevel"/>
    <w:tmpl w:val="6786ED92"/>
    <w:lvl w:ilvl="0" w:tplc="7EEA765E">
      <w:start w:val="1"/>
      <w:numFmt w:val="lowerLetter"/>
      <w:lvlText w:val="(%1)"/>
      <w:lvlJc w:val="left"/>
      <w:pPr>
        <w:ind w:left="1018" w:hanging="360"/>
      </w:pPr>
      <w:rPr>
        <w:rFonts w:ascii="Times New Roman" w:hAnsi="Times New Roman" w:hint="default"/>
        <w:b w:val="0"/>
        <w:i w:val="0"/>
        <w:sz w:val="24"/>
      </w:rPr>
    </w:lvl>
    <w:lvl w:ilvl="1" w:tplc="04090019" w:tentative="1">
      <w:start w:val="1"/>
      <w:numFmt w:val="lowerLetter"/>
      <w:lvlText w:val="%2."/>
      <w:lvlJc w:val="left"/>
      <w:pPr>
        <w:ind w:left="1738" w:hanging="360"/>
      </w:pPr>
    </w:lvl>
    <w:lvl w:ilvl="2" w:tplc="0409001B" w:tentative="1">
      <w:start w:val="1"/>
      <w:numFmt w:val="lowerRoman"/>
      <w:lvlText w:val="%3."/>
      <w:lvlJc w:val="right"/>
      <w:pPr>
        <w:ind w:left="2458" w:hanging="180"/>
      </w:pPr>
    </w:lvl>
    <w:lvl w:ilvl="3" w:tplc="0409000F" w:tentative="1">
      <w:start w:val="1"/>
      <w:numFmt w:val="decimal"/>
      <w:lvlText w:val="%4."/>
      <w:lvlJc w:val="left"/>
      <w:pPr>
        <w:ind w:left="3178" w:hanging="360"/>
      </w:pPr>
    </w:lvl>
    <w:lvl w:ilvl="4" w:tplc="04090019" w:tentative="1">
      <w:start w:val="1"/>
      <w:numFmt w:val="lowerLetter"/>
      <w:lvlText w:val="%5."/>
      <w:lvlJc w:val="left"/>
      <w:pPr>
        <w:ind w:left="3898" w:hanging="360"/>
      </w:pPr>
    </w:lvl>
    <w:lvl w:ilvl="5" w:tplc="0409001B" w:tentative="1">
      <w:start w:val="1"/>
      <w:numFmt w:val="lowerRoman"/>
      <w:lvlText w:val="%6."/>
      <w:lvlJc w:val="right"/>
      <w:pPr>
        <w:ind w:left="4618" w:hanging="180"/>
      </w:pPr>
    </w:lvl>
    <w:lvl w:ilvl="6" w:tplc="0409000F" w:tentative="1">
      <w:start w:val="1"/>
      <w:numFmt w:val="decimal"/>
      <w:lvlText w:val="%7."/>
      <w:lvlJc w:val="left"/>
      <w:pPr>
        <w:ind w:left="5338" w:hanging="360"/>
      </w:pPr>
    </w:lvl>
    <w:lvl w:ilvl="7" w:tplc="04090019" w:tentative="1">
      <w:start w:val="1"/>
      <w:numFmt w:val="lowerLetter"/>
      <w:lvlText w:val="%8."/>
      <w:lvlJc w:val="left"/>
      <w:pPr>
        <w:ind w:left="6058" w:hanging="360"/>
      </w:pPr>
    </w:lvl>
    <w:lvl w:ilvl="8" w:tplc="0409001B" w:tentative="1">
      <w:start w:val="1"/>
      <w:numFmt w:val="lowerRoman"/>
      <w:lvlText w:val="%9."/>
      <w:lvlJc w:val="right"/>
      <w:pPr>
        <w:ind w:left="6778" w:hanging="180"/>
      </w:pPr>
    </w:lvl>
  </w:abstractNum>
  <w:abstractNum w:abstractNumId="21" w15:restartNumberingAfterBreak="0">
    <w:nsid w:val="15064762"/>
    <w:multiLevelType w:val="hybridMultilevel"/>
    <w:tmpl w:val="884AE172"/>
    <w:lvl w:ilvl="0" w:tplc="CAA0E828">
      <w:start w:val="1"/>
      <w:numFmt w:val="decimal"/>
      <w:lvlText w:val="41.%1"/>
      <w:lvlJc w:val="left"/>
      <w:pPr>
        <w:ind w:left="72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151B56B3"/>
    <w:multiLevelType w:val="hybridMultilevel"/>
    <w:tmpl w:val="B0902738"/>
    <w:lvl w:ilvl="0" w:tplc="B5642C8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17D15CA7"/>
    <w:multiLevelType w:val="hybridMultilevel"/>
    <w:tmpl w:val="92EC1028"/>
    <w:lvl w:ilvl="0" w:tplc="CE3C8F78">
      <w:start w:val="1"/>
      <w:numFmt w:val="lowerLetter"/>
      <w:lvlText w:val="(%1)"/>
      <w:lvlJc w:val="left"/>
      <w:pPr>
        <w:ind w:left="720" w:hanging="360"/>
      </w:pPr>
      <w:rPr>
        <w:rFonts w:hint="default"/>
      </w:rPr>
    </w:lvl>
    <w:lvl w:ilvl="1" w:tplc="2E14206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80935EC"/>
    <w:multiLevelType w:val="hybridMultilevel"/>
    <w:tmpl w:val="C70E02C6"/>
    <w:lvl w:ilvl="0" w:tplc="BF12890E">
      <w:start w:val="1"/>
      <w:numFmt w:val="lowerRoman"/>
      <w:lvlText w:val="(%1)"/>
      <w:lvlJc w:val="left"/>
      <w:pPr>
        <w:tabs>
          <w:tab w:val="num" w:pos="1800"/>
        </w:tabs>
        <w:ind w:left="180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19284DE2"/>
    <w:multiLevelType w:val="hybridMultilevel"/>
    <w:tmpl w:val="E3420072"/>
    <w:lvl w:ilvl="0" w:tplc="714CEF94">
      <w:start w:val="1"/>
      <w:numFmt w:val="upperLetter"/>
      <w:pStyle w:val="StyleStyleS1-Header1TimesNewRoman14pt1"/>
      <w:lvlText w:val="%1."/>
      <w:lvlJc w:val="center"/>
      <w:pPr>
        <w:tabs>
          <w:tab w:val="num" w:pos="3459"/>
        </w:tabs>
        <w:ind w:left="3119" w:firstLine="0"/>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1AD0644A"/>
    <w:multiLevelType w:val="hybridMultilevel"/>
    <w:tmpl w:val="68CA9D26"/>
    <w:lvl w:ilvl="0" w:tplc="C85CF356">
      <w:start w:val="1"/>
      <w:numFmt w:val="lowerRoman"/>
      <w:lvlText w:val="%1."/>
      <w:lvlJc w:val="left"/>
      <w:pPr>
        <w:ind w:left="1465" w:hanging="360"/>
      </w:pPr>
      <w:rPr>
        <w:rFonts w:hint="default"/>
      </w:rPr>
    </w:lvl>
    <w:lvl w:ilvl="1" w:tplc="04160019" w:tentative="1">
      <w:start w:val="1"/>
      <w:numFmt w:val="lowerLetter"/>
      <w:lvlText w:val="%2."/>
      <w:lvlJc w:val="left"/>
      <w:pPr>
        <w:ind w:left="2185" w:hanging="360"/>
      </w:pPr>
    </w:lvl>
    <w:lvl w:ilvl="2" w:tplc="0416001B" w:tentative="1">
      <w:start w:val="1"/>
      <w:numFmt w:val="lowerRoman"/>
      <w:lvlText w:val="%3."/>
      <w:lvlJc w:val="right"/>
      <w:pPr>
        <w:ind w:left="2905" w:hanging="180"/>
      </w:pPr>
    </w:lvl>
    <w:lvl w:ilvl="3" w:tplc="0416000F" w:tentative="1">
      <w:start w:val="1"/>
      <w:numFmt w:val="decimal"/>
      <w:lvlText w:val="%4."/>
      <w:lvlJc w:val="left"/>
      <w:pPr>
        <w:ind w:left="3625" w:hanging="360"/>
      </w:pPr>
    </w:lvl>
    <w:lvl w:ilvl="4" w:tplc="04160019" w:tentative="1">
      <w:start w:val="1"/>
      <w:numFmt w:val="lowerLetter"/>
      <w:lvlText w:val="%5."/>
      <w:lvlJc w:val="left"/>
      <w:pPr>
        <w:ind w:left="4345" w:hanging="360"/>
      </w:pPr>
    </w:lvl>
    <w:lvl w:ilvl="5" w:tplc="0416001B" w:tentative="1">
      <w:start w:val="1"/>
      <w:numFmt w:val="lowerRoman"/>
      <w:lvlText w:val="%6."/>
      <w:lvlJc w:val="right"/>
      <w:pPr>
        <w:ind w:left="5065" w:hanging="180"/>
      </w:pPr>
    </w:lvl>
    <w:lvl w:ilvl="6" w:tplc="0416000F" w:tentative="1">
      <w:start w:val="1"/>
      <w:numFmt w:val="decimal"/>
      <w:lvlText w:val="%7."/>
      <w:lvlJc w:val="left"/>
      <w:pPr>
        <w:ind w:left="5785" w:hanging="360"/>
      </w:pPr>
    </w:lvl>
    <w:lvl w:ilvl="7" w:tplc="04160019" w:tentative="1">
      <w:start w:val="1"/>
      <w:numFmt w:val="lowerLetter"/>
      <w:lvlText w:val="%8."/>
      <w:lvlJc w:val="left"/>
      <w:pPr>
        <w:ind w:left="6505" w:hanging="360"/>
      </w:pPr>
    </w:lvl>
    <w:lvl w:ilvl="8" w:tplc="0416001B" w:tentative="1">
      <w:start w:val="1"/>
      <w:numFmt w:val="lowerRoman"/>
      <w:lvlText w:val="%9."/>
      <w:lvlJc w:val="right"/>
      <w:pPr>
        <w:ind w:left="7225" w:hanging="180"/>
      </w:pPr>
    </w:lvl>
  </w:abstractNum>
  <w:abstractNum w:abstractNumId="29" w15:restartNumberingAfterBreak="0">
    <w:nsid w:val="1C162E08"/>
    <w:multiLevelType w:val="hybridMultilevel"/>
    <w:tmpl w:val="3190D2CE"/>
    <w:lvl w:ilvl="0" w:tplc="76564EDA">
      <w:start w:val="1"/>
      <w:numFmt w:val="lowerRoman"/>
      <w:lvlText w:val="(%1)"/>
      <w:lvlJc w:val="right"/>
      <w:pPr>
        <w:tabs>
          <w:tab w:val="num" w:pos="3240"/>
        </w:tabs>
        <w:ind w:left="3240" w:hanging="360"/>
      </w:pPr>
      <w:rPr>
        <w:rFonts w:hint="default"/>
      </w:rPr>
    </w:lvl>
    <w:lvl w:ilvl="1" w:tplc="04090019" w:tentative="1">
      <w:start w:val="1"/>
      <w:numFmt w:val="lowerLetter"/>
      <w:lvlText w:val="%2."/>
      <w:lvlJc w:val="left"/>
      <w:pPr>
        <w:tabs>
          <w:tab w:val="num" w:pos="2880"/>
        </w:tabs>
        <w:ind w:left="2880" w:hanging="360"/>
      </w:pPr>
    </w:lvl>
    <w:lvl w:ilvl="2" w:tplc="2FECE872">
      <w:start w:val="1"/>
      <w:numFmt w:val="lowerRoman"/>
      <w:lvlText w:val="(%3)"/>
      <w:lvlJc w:val="left"/>
      <w:pPr>
        <w:tabs>
          <w:tab w:val="num" w:pos="3600"/>
        </w:tabs>
        <w:ind w:left="3600" w:hanging="180"/>
      </w:pPr>
      <w:rPr>
        <w:rFonts w:ascii="Times New Roman" w:hAnsi="Times New Roman" w:cstheme="minorHAnsi" w:hint="default"/>
        <w:sz w:val="24"/>
        <w:szCs w:val="22"/>
      </w:r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0"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1E833E92"/>
    <w:multiLevelType w:val="hybridMultilevel"/>
    <w:tmpl w:val="4F68CFBC"/>
    <w:lvl w:ilvl="0" w:tplc="5AE0C3CE">
      <w:start w:val="1"/>
      <w:numFmt w:val="decimal"/>
      <w:lvlText w:val="3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0924942"/>
    <w:multiLevelType w:val="hybridMultilevel"/>
    <w:tmpl w:val="421CC2AA"/>
    <w:lvl w:ilvl="0" w:tplc="BF363616">
      <w:start w:val="1"/>
      <w:numFmt w:val="lowerLetter"/>
      <w:lvlText w:val="(%1)"/>
      <w:lvlJc w:val="left"/>
      <w:pPr>
        <w:tabs>
          <w:tab w:val="num" w:pos="885"/>
        </w:tabs>
        <w:ind w:left="885" w:hanging="360"/>
      </w:pPr>
      <w:rPr>
        <w:rFonts w:hint="default"/>
      </w:rPr>
    </w:lvl>
    <w:lvl w:ilvl="1" w:tplc="9CF00AAE">
      <w:start w:val="1"/>
      <w:numFmt w:val="lowerLetter"/>
      <w:lvlText w:val="(%2)"/>
      <w:lvlJc w:val="left"/>
      <w:pPr>
        <w:tabs>
          <w:tab w:val="num" w:pos="1605"/>
        </w:tabs>
        <w:ind w:left="1605" w:hanging="360"/>
      </w:pPr>
      <w:rPr>
        <w:rFonts w:hint="default"/>
      </w:rPr>
    </w:lvl>
    <w:lvl w:ilvl="2" w:tplc="0409001B">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33" w15:restartNumberingAfterBreak="0">
    <w:nsid w:val="221400A7"/>
    <w:multiLevelType w:val="multilevel"/>
    <w:tmpl w:val="12FEE8B2"/>
    <w:lvl w:ilvl="0">
      <w:start w:val="1"/>
      <w:numFmt w:val="decimal"/>
      <w:pStyle w:val="SectionIHeader2"/>
      <w:lvlText w:val="%1."/>
      <w:lvlJc w:val="left"/>
      <w:pPr>
        <w:ind w:left="511" w:hanging="360"/>
      </w:pPr>
      <w:rPr>
        <w:rFonts w:cs="Times New Roman"/>
        <w:b/>
        <w:sz w:val="24"/>
        <w:szCs w:val="24"/>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34" w15:restartNumberingAfterBreak="0">
    <w:nsid w:val="22F53DAB"/>
    <w:multiLevelType w:val="multilevel"/>
    <w:tmpl w:val="239804A8"/>
    <w:lvl w:ilvl="0">
      <w:start w:val="1"/>
      <w:numFmt w:val="decimal"/>
      <w:pStyle w:val="HeadingSPD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239F536D"/>
    <w:multiLevelType w:val="hybridMultilevel"/>
    <w:tmpl w:val="5FF80816"/>
    <w:lvl w:ilvl="0" w:tplc="A0124214">
      <w:start w:val="1"/>
      <w:numFmt w:val="lowerLetter"/>
      <w:lvlText w:val="(%1)"/>
      <w:lvlJc w:val="left"/>
      <w:pPr>
        <w:ind w:left="1323"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043" w:hanging="360"/>
      </w:pPr>
    </w:lvl>
    <w:lvl w:ilvl="2" w:tplc="0409001B" w:tentative="1">
      <w:start w:val="1"/>
      <w:numFmt w:val="lowerRoman"/>
      <w:lvlText w:val="%3."/>
      <w:lvlJc w:val="right"/>
      <w:pPr>
        <w:ind w:left="2763" w:hanging="180"/>
      </w:pPr>
    </w:lvl>
    <w:lvl w:ilvl="3" w:tplc="0409000F" w:tentative="1">
      <w:start w:val="1"/>
      <w:numFmt w:val="decimal"/>
      <w:lvlText w:val="%4."/>
      <w:lvlJc w:val="left"/>
      <w:pPr>
        <w:ind w:left="3483" w:hanging="360"/>
      </w:pPr>
    </w:lvl>
    <w:lvl w:ilvl="4" w:tplc="04090019" w:tentative="1">
      <w:start w:val="1"/>
      <w:numFmt w:val="lowerLetter"/>
      <w:lvlText w:val="%5."/>
      <w:lvlJc w:val="left"/>
      <w:pPr>
        <w:ind w:left="4203" w:hanging="360"/>
      </w:pPr>
    </w:lvl>
    <w:lvl w:ilvl="5" w:tplc="0409001B" w:tentative="1">
      <w:start w:val="1"/>
      <w:numFmt w:val="lowerRoman"/>
      <w:lvlText w:val="%6."/>
      <w:lvlJc w:val="right"/>
      <w:pPr>
        <w:ind w:left="4923" w:hanging="180"/>
      </w:pPr>
    </w:lvl>
    <w:lvl w:ilvl="6" w:tplc="0409000F" w:tentative="1">
      <w:start w:val="1"/>
      <w:numFmt w:val="decimal"/>
      <w:lvlText w:val="%7."/>
      <w:lvlJc w:val="left"/>
      <w:pPr>
        <w:ind w:left="5643" w:hanging="360"/>
      </w:pPr>
    </w:lvl>
    <w:lvl w:ilvl="7" w:tplc="04090019" w:tentative="1">
      <w:start w:val="1"/>
      <w:numFmt w:val="lowerLetter"/>
      <w:lvlText w:val="%8."/>
      <w:lvlJc w:val="left"/>
      <w:pPr>
        <w:ind w:left="6363" w:hanging="360"/>
      </w:pPr>
    </w:lvl>
    <w:lvl w:ilvl="8" w:tplc="0409001B" w:tentative="1">
      <w:start w:val="1"/>
      <w:numFmt w:val="lowerRoman"/>
      <w:lvlText w:val="%9."/>
      <w:lvlJc w:val="right"/>
      <w:pPr>
        <w:ind w:left="7083" w:hanging="180"/>
      </w:pPr>
    </w:lvl>
  </w:abstractNum>
  <w:abstractNum w:abstractNumId="36" w15:restartNumberingAfterBreak="0">
    <w:nsid w:val="24284995"/>
    <w:multiLevelType w:val="hybridMultilevel"/>
    <w:tmpl w:val="BB4A9EF2"/>
    <w:lvl w:ilvl="0" w:tplc="11C283DC">
      <w:start w:val="1"/>
      <w:numFmt w:val="upperLetter"/>
      <w:lvlText w:val="%1."/>
      <w:lvlJc w:val="left"/>
      <w:pPr>
        <w:tabs>
          <w:tab w:val="num" w:pos="720"/>
        </w:tabs>
        <w:ind w:left="720" w:hanging="360"/>
      </w:pPr>
      <w:rPr>
        <w:rFonts w:hint="default"/>
        <w:b/>
        <w:bCs/>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26083B9D"/>
    <w:multiLevelType w:val="hybridMultilevel"/>
    <w:tmpl w:val="CED0BB72"/>
    <w:lvl w:ilvl="0" w:tplc="580A08B0">
      <w:start w:val="1"/>
      <w:numFmt w:val="decimal"/>
      <w:lvlText w:val="36.%1"/>
      <w:lvlJc w:val="left"/>
      <w:pPr>
        <w:ind w:left="108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6665207"/>
    <w:multiLevelType w:val="hybridMultilevel"/>
    <w:tmpl w:val="817297BC"/>
    <w:lvl w:ilvl="0" w:tplc="4A12F040">
      <w:start w:val="1"/>
      <w:numFmt w:val="lowerLetter"/>
      <w:lvlText w:val="(%1)"/>
      <w:lvlJc w:val="left"/>
      <w:pPr>
        <w:ind w:left="540" w:hanging="360"/>
      </w:pPr>
      <w:rPr>
        <w:rFonts w:hint="default"/>
        <w:i/>
        <w:sz w:val="24"/>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39" w15:restartNumberingAfterBreak="0">
    <w:nsid w:val="28087601"/>
    <w:multiLevelType w:val="hybridMultilevel"/>
    <w:tmpl w:val="0908C610"/>
    <w:lvl w:ilvl="0" w:tplc="D0EC6974">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C6E28D5"/>
    <w:multiLevelType w:val="hybridMultilevel"/>
    <w:tmpl w:val="2FD2F912"/>
    <w:lvl w:ilvl="0" w:tplc="637CF5D0">
      <w:start w:val="1"/>
      <w:numFmt w:val="lowerLetter"/>
      <w:lvlText w:val="%1)"/>
      <w:lvlJc w:val="left"/>
      <w:pPr>
        <w:tabs>
          <w:tab w:val="num" w:pos="1080"/>
        </w:tabs>
        <w:ind w:left="1080" w:hanging="360"/>
      </w:pPr>
      <w:rPr>
        <w:rFonts w:hint="default"/>
      </w:rPr>
    </w:lvl>
    <w:lvl w:ilvl="1" w:tplc="A86491B4">
      <w:start w:val="1"/>
      <w:numFmt w:val="lowerLetter"/>
      <w:lvlText w:val="(%2)"/>
      <w:lvlJc w:val="left"/>
      <w:pPr>
        <w:tabs>
          <w:tab w:val="num" w:pos="2160"/>
        </w:tabs>
        <w:ind w:left="2160" w:hanging="720"/>
      </w:pPr>
      <w:rPr>
        <w:rFonts w:ascii="Times New Roman" w:hAnsi="Times New Roman" w:cs="Times New Roman" w:hint="default"/>
        <w:b w:val="0"/>
        <w:i w:val="0"/>
        <w:color w:val="auto"/>
        <w:sz w:val="24"/>
        <w:szCs w:val="24"/>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2FA21CB3"/>
    <w:multiLevelType w:val="hybridMultilevel"/>
    <w:tmpl w:val="6276D5B8"/>
    <w:lvl w:ilvl="0" w:tplc="2FECE872">
      <w:start w:val="1"/>
      <w:numFmt w:val="lowerRoman"/>
      <w:lvlText w:val="(%1)"/>
      <w:lvlJc w:val="left"/>
      <w:pPr>
        <w:ind w:left="1800" w:hanging="360"/>
      </w:pPr>
      <w:rPr>
        <w:rFonts w:ascii="Times New Roman" w:hAnsi="Times New Roman" w:cstheme="minorHAnsi" w:hint="default"/>
        <w:sz w:val="24"/>
        <w:szCs w:val="22"/>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43" w15:restartNumberingAfterBreak="0">
    <w:nsid w:val="30B66578"/>
    <w:multiLevelType w:val="hybridMultilevel"/>
    <w:tmpl w:val="41C6C4A0"/>
    <w:lvl w:ilvl="0" w:tplc="E54AEFE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0B70721"/>
    <w:multiLevelType w:val="hybridMultilevel"/>
    <w:tmpl w:val="8FA08132"/>
    <w:lvl w:ilvl="0" w:tplc="B6C05170">
      <w:start w:val="1"/>
      <w:numFmt w:val="decimal"/>
      <w:lvlText w:val="(%1)"/>
      <w:lvlJc w:val="left"/>
      <w:pPr>
        <w:ind w:left="1211" w:hanging="360"/>
      </w:pPr>
      <w:rPr>
        <w:rFonts w:hint="default"/>
        <w:sz w:val="24"/>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5" w15:restartNumberingAfterBreak="0">
    <w:nsid w:val="30D215AC"/>
    <w:multiLevelType w:val="hybridMultilevel"/>
    <w:tmpl w:val="11B6B382"/>
    <w:lvl w:ilvl="0" w:tplc="7772C63A">
      <w:start w:val="1"/>
      <w:numFmt w:val="lowerLetter"/>
      <w:lvlText w:val="(%1)"/>
      <w:lvlJc w:val="left"/>
      <w:pPr>
        <w:ind w:left="1152" w:hanging="540"/>
      </w:pPr>
      <w:rPr>
        <w:rFonts w:hint="default"/>
      </w:rPr>
    </w:lvl>
    <w:lvl w:ilvl="1" w:tplc="04160019" w:tentative="1">
      <w:start w:val="1"/>
      <w:numFmt w:val="lowerLetter"/>
      <w:lvlText w:val="%2."/>
      <w:lvlJc w:val="left"/>
      <w:pPr>
        <w:ind w:left="1692" w:hanging="360"/>
      </w:pPr>
    </w:lvl>
    <w:lvl w:ilvl="2" w:tplc="0416001B" w:tentative="1">
      <w:start w:val="1"/>
      <w:numFmt w:val="lowerRoman"/>
      <w:lvlText w:val="%3."/>
      <w:lvlJc w:val="right"/>
      <w:pPr>
        <w:ind w:left="2412" w:hanging="180"/>
      </w:pPr>
    </w:lvl>
    <w:lvl w:ilvl="3" w:tplc="0416000F" w:tentative="1">
      <w:start w:val="1"/>
      <w:numFmt w:val="decimal"/>
      <w:lvlText w:val="%4."/>
      <w:lvlJc w:val="left"/>
      <w:pPr>
        <w:ind w:left="3132" w:hanging="360"/>
      </w:pPr>
    </w:lvl>
    <w:lvl w:ilvl="4" w:tplc="04160019" w:tentative="1">
      <w:start w:val="1"/>
      <w:numFmt w:val="lowerLetter"/>
      <w:lvlText w:val="%5."/>
      <w:lvlJc w:val="left"/>
      <w:pPr>
        <w:ind w:left="3852" w:hanging="360"/>
      </w:pPr>
    </w:lvl>
    <w:lvl w:ilvl="5" w:tplc="0416001B" w:tentative="1">
      <w:start w:val="1"/>
      <w:numFmt w:val="lowerRoman"/>
      <w:lvlText w:val="%6."/>
      <w:lvlJc w:val="right"/>
      <w:pPr>
        <w:ind w:left="4572" w:hanging="180"/>
      </w:pPr>
    </w:lvl>
    <w:lvl w:ilvl="6" w:tplc="0416000F" w:tentative="1">
      <w:start w:val="1"/>
      <w:numFmt w:val="decimal"/>
      <w:lvlText w:val="%7."/>
      <w:lvlJc w:val="left"/>
      <w:pPr>
        <w:ind w:left="5292" w:hanging="360"/>
      </w:pPr>
    </w:lvl>
    <w:lvl w:ilvl="7" w:tplc="04160019" w:tentative="1">
      <w:start w:val="1"/>
      <w:numFmt w:val="lowerLetter"/>
      <w:lvlText w:val="%8."/>
      <w:lvlJc w:val="left"/>
      <w:pPr>
        <w:ind w:left="6012" w:hanging="360"/>
      </w:pPr>
    </w:lvl>
    <w:lvl w:ilvl="8" w:tplc="0416001B" w:tentative="1">
      <w:start w:val="1"/>
      <w:numFmt w:val="lowerRoman"/>
      <w:lvlText w:val="%9."/>
      <w:lvlJc w:val="right"/>
      <w:pPr>
        <w:ind w:left="6732" w:hanging="180"/>
      </w:pPr>
    </w:lvl>
  </w:abstractNum>
  <w:abstractNum w:abstractNumId="46" w15:restartNumberingAfterBreak="0">
    <w:nsid w:val="31293A60"/>
    <w:multiLevelType w:val="hybridMultilevel"/>
    <w:tmpl w:val="6EBA5960"/>
    <w:lvl w:ilvl="0" w:tplc="D3CA7D0A">
      <w:start w:val="1"/>
      <w:numFmt w:val="lowerLetter"/>
      <w:lvlText w:val="(%1)"/>
      <w:lvlJc w:val="left"/>
      <w:pPr>
        <w:ind w:left="1287" w:hanging="360"/>
      </w:pPr>
      <w:rPr>
        <w:rFonts w:ascii="Times New Roman" w:hAnsi="Times New Roman" w:cstheme="minorHAnsi" w:hint="default"/>
        <w:b w:val="0"/>
        <w:i w:val="0"/>
        <w:sz w:val="22"/>
        <w:szCs w:val="22"/>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7"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343D4417"/>
    <w:multiLevelType w:val="hybridMultilevel"/>
    <w:tmpl w:val="426694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6BC02A8"/>
    <w:multiLevelType w:val="hybridMultilevel"/>
    <w:tmpl w:val="0954531E"/>
    <w:lvl w:ilvl="0" w:tplc="0F8A6910">
      <w:start w:val="1"/>
      <w:numFmt w:val="lowerLetter"/>
      <w:lvlText w:val="(%1)"/>
      <w:lvlJc w:val="left"/>
      <w:pPr>
        <w:ind w:left="1332"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50"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Cambria"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1" w15:restartNumberingAfterBreak="0">
    <w:nsid w:val="37770F2B"/>
    <w:multiLevelType w:val="multilevel"/>
    <w:tmpl w:val="44E802F6"/>
    <w:lvl w:ilvl="0">
      <w:start w:val="1"/>
      <w:numFmt w:val="decimal"/>
      <w:pStyle w:val="ClauseSubList"/>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52" w15:restartNumberingAfterBreak="0">
    <w:nsid w:val="37D77B40"/>
    <w:multiLevelType w:val="hybridMultilevel"/>
    <w:tmpl w:val="78EA047A"/>
    <w:lvl w:ilvl="0" w:tplc="CA6AECBC">
      <w:start w:val="1"/>
      <w:numFmt w:val="lowerLetter"/>
      <w:lvlText w:val="(%1)"/>
      <w:lvlJc w:val="left"/>
      <w:pPr>
        <w:tabs>
          <w:tab w:val="num" w:pos="1332"/>
        </w:tabs>
        <w:ind w:left="1332" w:hanging="72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53" w15:restartNumberingAfterBreak="0">
    <w:nsid w:val="38276150"/>
    <w:multiLevelType w:val="hybridMultilevel"/>
    <w:tmpl w:val="26A29494"/>
    <w:lvl w:ilvl="0" w:tplc="8E6EAD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86B2217"/>
    <w:multiLevelType w:val="hybridMultilevel"/>
    <w:tmpl w:val="02B42BCA"/>
    <w:lvl w:ilvl="0" w:tplc="9E14EA3E">
      <w:start w:val="1"/>
      <w:numFmt w:val="lowerLetter"/>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3BA15B02"/>
    <w:multiLevelType w:val="hybridMultilevel"/>
    <w:tmpl w:val="5BDEDEA0"/>
    <w:lvl w:ilvl="0" w:tplc="582630E8">
      <w:start w:val="1"/>
      <w:numFmt w:val="decimal"/>
      <w:lvlText w:val="40.%1"/>
      <w:lvlJc w:val="left"/>
      <w:pPr>
        <w:ind w:left="72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ED10A5F"/>
    <w:multiLevelType w:val="multilevel"/>
    <w:tmpl w:val="E7F66348"/>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cs="Times New Roman" w:hint="default"/>
        <w:b w:val="0"/>
        <w:i w:val="0"/>
        <w:color w:val="auto"/>
        <w:sz w:val="24"/>
        <w:szCs w:val="24"/>
        <w:u w:val="none"/>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7" w15:restartNumberingAfterBreak="0">
    <w:nsid w:val="3F0C7969"/>
    <w:multiLevelType w:val="hybridMultilevel"/>
    <w:tmpl w:val="4BE01D4E"/>
    <w:lvl w:ilvl="0" w:tplc="B73CFCB6">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00408EB"/>
    <w:multiLevelType w:val="hybridMultilevel"/>
    <w:tmpl w:val="CB808848"/>
    <w:lvl w:ilvl="0" w:tplc="C7405ED6">
      <w:start w:val="1"/>
      <w:numFmt w:val="decimal"/>
      <w:lvlText w:val="32.%1"/>
      <w:lvlJc w:val="right"/>
      <w:pPr>
        <w:ind w:left="360" w:hanging="360"/>
      </w:pPr>
      <w:rPr>
        <w:rFonts w:hint="default"/>
        <w:b w:val="0"/>
        <w:i w:val="0"/>
        <w:color w:val="auto"/>
        <w:sz w:val="24"/>
        <w:szCs w:val="24"/>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41286C4C"/>
    <w:multiLevelType w:val="hybridMultilevel"/>
    <w:tmpl w:val="C526F7E6"/>
    <w:lvl w:ilvl="0" w:tplc="C85CF356">
      <w:start w:val="1"/>
      <w:numFmt w:val="lowerRoman"/>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0"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1" w15:restartNumberingAfterBreak="0">
    <w:nsid w:val="41EA5CE0"/>
    <w:multiLevelType w:val="hybridMultilevel"/>
    <w:tmpl w:val="8A9CE84A"/>
    <w:lvl w:ilvl="0" w:tplc="0A90B04C">
      <w:start w:val="1"/>
      <w:numFmt w:val="decimal"/>
      <w:lvlText w:val="39.%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2056AAD"/>
    <w:multiLevelType w:val="hybridMultilevel"/>
    <w:tmpl w:val="5C70A416"/>
    <w:lvl w:ilvl="0" w:tplc="9A008F6C">
      <w:start w:val="1"/>
      <w:numFmt w:val="lowerLetter"/>
      <w:lvlText w:val="(%1)"/>
      <w:lvlJc w:val="left"/>
      <w:pPr>
        <w:ind w:left="720" w:hanging="360"/>
      </w:pPr>
      <w:rPr>
        <w:rFonts w:ascii="Times New Roman" w:hAnsi="Times New Roman" w:cstheme="minorHAnsi" w:hint="default"/>
        <w:b w:val="0"/>
        <w:i w:val="0"/>
        <w:sz w:val="24"/>
        <w:szCs w:val="22"/>
      </w:rPr>
    </w:lvl>
    <w:lvl w:ilvl="1" w:tplc="04160019" w:tentative="1">
      <w:start w:val="1"/>
      <w:numFmt w:val="lowerLetter"/>
      <w:lvlText w:val="%2."/>
      <w:lvlJc w:val="left"/>
      <w:pPr>
        <w:ind w:left="1440" w:hanging="360"/>
      </w:pPr>
    </w:lvl>
    <w:lvl w:ilvl="2" w:tplc="0F8A6910">
      <w:start w:val="1"/>
      <w:numFmt w:val="lowerLetter"/>
      <w:lvlText w:val="(%3)"/>
      <w:lvlJc w:val="left"/>
      <w:pPr>
        <w:ind w:left="2160" w:hanging="180"/>
      </w:pPr>
      <w:rPr>
        <w:rFonts w:ascii="Times New Roman" w:hAnsi="Times New Roman" w:cs="Times New Roman" w:hint="default"/>
        <w:b w:val="0"/>
        <w:i w:val="0"/>
        <w:color w:val="auto"/>
        <w:sz w:val="22"/>
        <w:szCs w:val="22"/>
        <w:u w:val="none"/>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3" w15:restartNumberingAfterBreak="0">
    <w:nsid w:val="43D50C03"/>
    <w:multiLevelType w:val="hybridMultilevel"/>
    <w:tmpl w:val="FE08097E"/>
    <w:lvl w:ilvl="0" w:tplc="BF12890E">
      <w:start w:val="1"/>
      <w:numFmt w:val="lowerRoman"/>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4"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48912B74"/>
    <w:multiLevelType w:val="hybridMultilevel"/>
    <w:tmpl w:val="5C160F5A"/>
    <w:lvl w:ilvl="0" w:tplc="3FF6340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49D81B0A"/>
    <w:multiLevelType w:val="multilevel"/>
    <w:tmpl w:val="E89689DC"/>
    <w:lvl w:ilvl="0">
      <w:start w:val="1"/>
      <w:numFmt w:val="decimal"/>
      <w:lvlText w:val="%1"/>
      <w:lvlJc w:val="left"/>
      <w:pPr>
        <w:tabs>
          <w:tab w:val="num" w:pos="615"/>
        </w:tabs>
        <w:ind w:left="615" w:hanging="615"/>
      </w:pPr>
      <w:rPr>
        <w:rFonts w:hint="default"/>
        <w:i w:val="0"/>
      </w:rPr>
    </w:lvl>
    <w:lvl w:ilvl="1">
      <w:start w:val="1"/>
      <w:numFmt w:val="decimal"/>
      <w:lvlText w:val="%1.%2"/>
      <w:lvlJc w:val="left"/>
      <w:pPr>
        <w:tabs>
          <w:tab w:val="num" w:pos="615"/>
        </w:tabs>
        <w:ind w:left="615" w:hanging="615"/>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67" w15:restartNumberingAfterBreak="0">
    <w:nsid w:val="4F000B42"/>
    <w:multiLevelType w:val="hybridMultilevel"/>
    <w:tmpl w:val="A8847E52"/>
    <w:lvl w:ilvl="0" w:tplc="8CCA8ADE">
      <w:start w:val="1"/>
      <w:numFmt w:val="lowerLetter"/>
      <w:lvlText w:val="%1)"/>
      <w:lvlJc w:val="left"/>
      <w:pPr>
        <w:tabs>
          <w:tab w:val="num" w:pos="1224"/>
        </w:tabs>
        <w:ind w:left="1224" w:hanging="360"/>
      </w:pPr>
      <w:rPr>
        <w:rFonts w:hint="default"/>
      </w:rPr>
    </w:lvl>
    <w:lvl w:ilvl="1" w:tplc="575E3B50">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893A15BE">
      <w:start w:val="1"/>
      <w:numFmt w:val="decimal"/>
      <w:pStyle w:val="HeaderTechnicalandFinancialPartofEvaluationCriteria"/>
      <w:lvlText w:val="%5."/>
      <w:lvlJc w:val="left"/>
      <w:pPr>
        <w:ind w:left="4104" w:hanging="360"/>
      </w:pPr>
      <w:rPr>
        <w:rFonts w:hint="default"/>
        <w:i w:val="0"/>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68"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69" w15:restartNumberingAfterBreak="0">
    <w:nsid w:val="50B321BC"/>
    <w:multiLevelType w:val="hybridMultilevel"/>
    <w:tmpl w:val="EA4AA708"/>
    <w:lvl w:ilvl="0" w:tplc="8744C296">
      <w:start w:val="1"/>
      <w:numFmt w:val="decimal"/>
      <w:pStyle w:val="HeaderEva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3C273DA"/>
    <w:multiLevelType w:val="multilevel"/>
    <w:tmpl w:val="7B2CCE22"/>
    <w:lvl w:ilvl="0">
      <w:start w:val="19"/>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53CC7906"/>
    <w:multiLevelType w:val="multilevel"/>
    <w:tmpl w:val="6B306944"/>
    <w:lvl w:ilvl="0">
      <w:start w:val="1"/>
      <w:numFmt w:val="decimal"/>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72" w15:restartNumberingAfterBreak="0">
    <w:nsid w:val="546C090F"/>
    <w:multiLevelType w:val="hybridMultilevel"/>
    <w:tmpl w:val="801E60EA"/>
    <w:lvl w:ilvl="0" w:tplc="892E2DCA">
      <w:start w:val="2"/>
      <w:numFmt w:val="lowerLetter"/>
      <w:lvlText w:val="(%1)"/>
      <w:lvlJc w:val="left"/>
      <w:pPr>
        <w:ind w:left="720" w:hanging="360"/>
      </w:pPr>
      <w:rPr>
        <w:rFonts w:ascii="Times New Roman" w:hAnsi="Times New Roman" w:cstheme="minorHAnsi" w:hint="default"/>
        <w:b w:val="0"/>
        <w:i w:val="0"/>
        <w:sz w:val="22"/>
        <w:szCs w:val="22"/>
      </w:rPr>
    </w:lvl>
    <w:lvl w:ilvl="1" w:tplc="04160019">
      <w:start w:val="1"/>
      <w:numFmt w:val="lowerLetter"/>
      <w:lvlText w:val="%2."/>
      <w:lvlJc w:val="left"/>
      <w:pPr>
        <w:ind w:left="1440" w:hanging="360"/>
      </w:pPr>
    </w:lvl>
    <w:lvl w:ilvl="2" w:tplc="BF12890E">
      <w:start w:val="1"/>
      <w:numFmt w:val="lowerRoman"/>
      <w:lvlText w:val="(%3)"/>
      <w:lvlJc w:val="left"/>
      <w:pPr>
        <w:ind w:left="2160" w:hanging="180"/>
      </w:pPr>
      <w:rPr>
        <w:rFonts w:hint="default"/>
        <w:b w:val="0"/>
        <w:i w:val="0"/>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3" w15:restartNumberingAfterBreak="0">
    <w:nsid w:val="55FC646D"/>
    <w:multiLevelType w:val="multilevel"/>
    <w:tmpl w:val="FBF6D05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4"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76" w15:restartNumberingAfterBreak="0">
    <w:nsid w:val="5A221C46"/>
    <w:multiLevelType w:val="hybridMultilevel"/>
    <w:tmpl w:val="9F725F20"/>
    <w:lvl w:ilvl="0" w:tplc="D3CA7D0A">
      <w:start w:val="1"/>
      <w:numFmt w:val="lowerLetter"/>
      <w:lvlText w:val="(%1)"/>
      <w:lvlJc w:val="left"/>
      <w:pPr>
        <w:ind w:left="720" w:hanging="360"/>
      </w:pPr>
      <w:rPr>
        <w:rFonts w:ascii="Times New Roman" w:hAnsi="Times New Roman" w:cstheme="minorHAnsi" w:hint="default"/>
        <w:b w:val="0"/>
        <w:i w:val="0"/>
        <w:sz w:val="22"/>
        <w:szCs w:val="22"/>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7" w15:restartNumberingAfterBreak="0">
    <w:nsid w:val="5A9F5F68"/>
    <w:multiLevelType w:val="hybridMultilevel"/>
    <w:tmpl w:val="27A8B380"/>
    <w:lvl w:ilvl="0" w:tplc="C61CAC14">
      <w:start w:val="1"/>
      <w:numFmt w:val="lowerLetter"/>
      <w:lvlText w:val="(%1)"/>
      <w:lvlJc w:val="left"/>
      <w:pPr>
        <w:tabs>
          <w:tab w:val="num" w:pos="2232"/>
        </w:tabs>
        <w:ind w:left="2232" w:hanging="504"/>
      </w:pPr>
      <w:rPr>
        <w:rFonts w:hint="default"/>
      </w:rPr>
    </w:lvl>
    <w:lvl w:ilvl="1" w:tplc="9CF00AAE">
      <w:start w:val="1"/>
      <w:numFmt w:val="lowerLetter"/>
      <w:lvlText w:val="(%2)"/>
      <w:lvlJc w:val="left"/>
      <w:pPr>
        <w:tabs>
          <w:tab w:val="num" w:pos="1440"/>
        </w:tabs>
        <w:ind w:left="1440" w:hanging="360"/>
      </w:pPr>
      <w:rPr>
        <w:rFonts w:hint="default"/>
      </w:rPr>
    </w:lvl>
    <w:lvl w:ilvl="2" w:tplc="23D6173A">
      <w:start w:val="1"/>
      <w:numFmt w:val="decimal"/>
      <w:lvlText w:val="%3."/>
      <w:lvlJc w:val="left"/>
      <w:pPr>
        <w:ind w:left="2340" w:hanging="360"/>
      </w:pPr>
      <w:rPr>
        <w:rFonts w:hint="default"/>
      </w:rPr>
    </w:lvl>
    <w:lvl w:ilvl="3" w:tplc="A1A60384">
      <w:start w:val="1"/>
      <w:numFmt w:val="decimal"/>
      <w:lvlText w:val="%4)"/>
      <w:lvlJc w:val="left"/>
      <w:pPr>
        <w:ind w:left="2880" w:hanging="360"/>
      </w:pPr>
      <w:rPr>
        <w:rFonts w:hint="default"/>
        <w:b/>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5D06735F"/>
    <w:multiLevelType w:val="hybridMultilevel"/>
    <w:tmpl w:val="CA746D62"/>
    <w:lvl w:ilvl="0" w:tplc="C86EA5E4">
      <w:start w:val="1"/>
      <w:numFmt w:val="decimal"/>
      <w:lvlText w:val="3.%1"/>
      <w:lvlJc w:val="left"/>
      <w:pPr>
        <w:ind w:left="502" w:hanging="360"/>
      </w:pPr>
      <w:rPr>
        <w:rFonts w:hint="default"/>
        <w:b w:val="0"/>
        <w:color w:val="auto"/>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9" w15:restartNumberingAfterBreak="0">
    <w:nsid w:val="5EB22B0A"/>
    <w:multiLevelType w:val="hybridMultilevel"/>
    <w:tmpl w:val="BC0CAAB2"/>
    <w:lvl w:ilvl="0" w:tplc="EC622E68">
      <w:start w:val="1"/>
      <w:numFmt w:val="decimal"/>
      <w:lvlText w:val="27.%1"/>
      <w:lvlJc w:val="left"/>
      <w:pPr>
        <w:ind w:left="360" w:hanging="360"/>
      </w:pPr>
      <w:rPr>
        <w:rFonts w:hint="default"/>
      </w:rPr>
    </w:lvl>
    <w:lvl w:ilvl="1" w:tplc="04090019" w:tentative="1">
      <w:start w:val="1"/>
      <w:numFmt w:val="lowerLetter"/>
      <w:lvlText w:val="%2."/>
      <w:lvlJc w:val="left"/>
      <w:pPr>
        <w:ind w:left="828" w:hanging="360"/>
      </w:pPr>
    </w:lvl>
    <w:lvl w:ilvl="2" w:tplc="0409001B" w:tentative="1">
      <w:start w:val="1"/>
      <w:numFmt w:val="lowerRoman"/>
      <w:lvlText w:val="%3."/>
      <w:lvlJc w:val="right"/>
      <w:pPr>
        <w:ind w:left="1548" w:hanging="180"/>
      </w:pPr>
    </w:lvl>
    <w:lvl w:ilvl="3" w:tplc="0409000F" w:tentative="1">
      <w:start w:val="1"/>
      <w:numFmt w:val="decimal"/>
      <w:lvlText w:val="%4."/>
      <w:lvlJc w:val="left"/>
      <w:pPr>
        <w:ind w:left="2268" w:hanging="360"/>
      </w:pPr>
    </w:lvl>
    <w:lvl w:ilvl="4" w:tplc="04090019" w:tentative="1">
      <w:start w:val="1"/>
      <w:numFmt w:val="lowerLetter"/>
      <w:lvlText w:val="%5."/>
      <w:lvlJc w:val="left"/>
      <w:pPr>
        <w:ind w:left="2988" w:hanging="360"/>
      </w:pPr>
    </w:lvl>
    <w:lvl w:ilvl="5" w:tplc="0409001B" w:tentative="1">
      <w:start w:val="1"/>
      <w:numFmt w:val="lowerRoman"/>
      <w:lvlText w:val="%6."/>
      <w:lvlJc w:val="right"/>
      <w:pPr>
        <w:ind w:left="3708" w:hanging="180"/>
      </w:pPr>
    </w:lvl>
    <w:lvl w:ilvl="6" w:tplc="0409000F" w:tentative="1">
      <w:start w:val="1"/>
      <w:numFmt w:val="decimal"/>
      <w:lvlText w:val="%7."/>
      <w:lvlJc w:val="left"/>
      <w:pPr>
        <w:ind w:left="4428" w:hanging="360"/>
      </w:pPr>
    </w:lvl>
    <w:lvl w:ilvl="7" w:tplc="04090019" w:tentative="1">
      <w:start w:val="1"/>
      <w:numFmt w:val="lowerLetter"/>
      <w:lvlText w:val="%8."/>
      <w:lvlJc w:val="left"/>
      <w:pPr>
        <w:ind w:left="5148" w:hanging="360"/>
      </w:pPr>
    </w:lvl>
    <w:lvl w:ilvl="8" w:tplc="0409001B" w:tentative="1">
      <w:start w:val="1"/>
      <w:numFmt w:val="lowerRoman"/>
      <w:lvlText w:val="%9."/>
      <w:lvlJc w:val="right"/>
      <w:pPr>
        <w:ind w:left="5868" w:hanging="180"/>
      </w:pPr>
    </w:lvl>
  </w:abstractNum>
  <w:abstractNum w:abstractNumId="80" w15:restartNumberingAfterBreak="0">
    <w:nsid w:val="5F5C1B45"/>
    <w:multiLevelType w:val="hybridMultilevel"/>
    <w:tmpl w:val="6DA6DC74"/>
    <w:lvl w:ilvl="0" w:tplc="BA0E3878">
      <w:start w:val="1"/>
      <w:numFmt w:val="lowerLetter"/>
      <w:lvlText w:val="(%1)"/>
      <w:lvlJc w:val="left"/>
      <w:pPr>
        <w:ind w:left="1800" w:hanging="360"/>
      </w:pPr>
      <w:rPr>
        <w:rFonts w:hint="default"/>
        <w:b w:val="0"/>
        <w:bCs/>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1" w15:restartNumberingAfterBreak="0">
    <w:nsid w:val="5FB746A4"/>
    <w:multiLevelType w:val="hybridMultilevel"/>
    <w:tmpl w:val="89C6D20A"/>
    <w:lvl w:ilvl="0" w:tplc="2FECE872">
      <w:start w:val="1"/>
      <w:numFmt w:val="lowerRoman"/>
      <w:lvlText w:val="(%1)"/>
      <w:lvlJc w:val="left"/>
      <w:pPr>
        <w:ind w:left="720" w:hanging="360"/>
      </w:pPr>
      <w:rPr>
        <w:rFonts w:ascii="Times New Roman" w:hAnsi="Times New Roman" w:cstheme="minorHAnsi" w:hint="default"/>
        <w:sz w:val="24"/>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2"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60DB7B4D"/>
    <w:multiLevelType w:val="multilevel"/>
    <w:tmpl w:val="B5FE752A"/>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lvlText w:val="31.%2"/>
      <w:lvlJc w:val="left"/>
      <w:pPr>
        <w:ind w:left="360" w:hanging="360"/>
      </w:pPr>
      <w:rPr>
        <w:rFonts w:hint="default"/>
        <w:b w:val="0"/>
        <w:i w:val="0"/>
        <w:sz w:val="24"/>
      </w:rPr>
    </w:lvl>
    <w:lvl w:ilvl="2">
      <w:start w:val="1"/>
      <w:numFmt w:val="lowerLetter"/>
      <w:lvlText w:val="(%3)"/>
      <w:lvlJc w:val="left"/>
      <w:pPr>
        <w:tabs>
          <w:tab w:val="num" w:pos="864"/>
        </w:tabs>
        <w:ind w:left="864" w:hanging="432"/>
      </w:pPr>
      <w:rPr>
        <w:rFonts w:ascii="Cambria" w:hAnsi="Cambria"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4" w15:restartNumberingAfterBreak="0">
    <w:nsid w:val="616354F9"/>
    <w:multiLevelType w:val="hybridMultilevel"/>
    <w:tmpl w:val="54C221F4"/>
    <w:lvl w:ilvl="0" w:tplc="04C2CAE4">
      <w:start w:val="1"/>
      <w:numFmt w:val="lowerRoman"/>
      <w:lvlText w:val="(%1)"/>
      <w:lvlJc w:val="left"/>
      <w:pPr>
        <w:ind w:left="1440" w:hanging="360"/>
      </w:pPr>
      <w:rPr>
        <w:rFonts w:ascii="Times New Roman" w:hAnsi="Times New Roman" w:cs="Times New Roman" w:hint="default"/>
        <w:b w:val="0"/>
        <w:sz w:val="24"/>
        <w:szCs w:val="24"/>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85" w15:restartNumberingAfterBreak="0">
    <w:nsid w:val="62AB0841"/>
    <w:multiLevelType w:val="hybridMultilevel"/>
    <w:tmpl w:val="FD5E83E8"/>
    <w:lvl w:ilvl="0" w:tplc="0409000F">
      <w:start w:val="1"/>
      <w:numFmt w:val="decimal"/>
      <w:lvlText w:val="%1."/>
      <w:lvlJc w:val="left"/>
      <w:pPr>
        <w:tabs>
          <w:tab w:val="num" w:pos="720"/>
        </w:tabs>
        <w:ind w:left="720" w:hanging="360"/>
      </w:pPr>
    </w:lvl>
    <w:lvl w:ilvl="1" w:tplc="FB06AE36">
      <w:start w:val="1"/>
      <w:numFmt w:val="lowerRoman"/>
      <w:lvlText w:val="(%2)"/>
      <w:lvlJc w:val="right"/>
      <w:pPr>
        <w:tabs>
          <w:tab w:val="num" w:pos="1440"/>
        </w:tabs>
        <w:ind w:left="1440" w:hanging="360"/>
      </w:pPr>
      <w:rPr>
        <w:rFonts w:hint="default"/>
      </w:rPr>
    </w:lvl>
    <w:lvl w:ilvl="2" w:tplc="C61CAC14">
      <w:start w:val="1"/>
      <w:numFmt w:val="lowerLetter"/>
      <w:lvlText w:val="(%3)"/>
      <w:lvlJc w:val="left"/>
      <w:pPr>
        <w:tabs>
          <w:tab w:val="num" w:pos="2484"/>
        </w:tabs>
        <w:ind w:left="2484" w:hanging="504"/>
      </w:pPr>
      <w:rPr>
        <w:rFonts w:hint="default"/>
      </w:rPr>
    </w:lvl>
    <w:lvl w:ilvl="3" w:tplc="76564EDA">
      <w:start w:val="1"/>
      <w:numFmt w:val="lowerRoman"/>
      <w:lvlText w:val="(%4)"/>
      <w:lvlJc w:val="right"/>
      <w:pPr>
        <w:tabs>
          <w:tab w:val="num" w:pos="2880"/>
        </w:tabs>
        <w:ind w:left="2880" w:hanging="360"/>
      </w:pPr>
      <w:rPr>
        <w:rFonts w:hint="default"/>
      </w:rPr>
    </w:lvl>
    <w:lvl w:ilvl="4" w:tplc="D0700B5C">
      <w:start w:val="1"/>
      <w:numFmt w:val="lowerRoman"/>
      <w:lvlText w:val="%5."/>
      <w:lvlJc w:val="left"/>
      <w:pPr>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63A02E63"/>
    <w:multiLevelType w:val="multilevel"/>
    <w:tmpl w:val="3EB2A5EC"/>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33.%2"/>
      <w:lvlJc w:val="left"/>
      <w:pPr>
        <w:ind w:left="2700" w:hanging="360"/>
      </w:pPr>
      <w:rPr>
        <w:rFonts w:ascii="Times New Roman" w:hAnsi="Times New Roman"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7" w15:restartNumberingAfterBreak="0">
    <w:nsid w:val="63EC0E74"/>
    <w:multiLevelType w:val="hybridMultilevel"/>
    <w:tmpl w:val="5FF80816"/>
    <w:lvl w:ilvl="0" w:tplc="A0124214">
      <w:start w:val="1"/>
      <w:numFmt w:val="lowerLetter"/>
      <w:lvlText w:val="(%1)"/>
      <w:lvlJc w:val="left"/>
      <w:pPr>
        <w:ind w:left="1323"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043" w:hanging="360"/>
      </w:pPr>
    </w:lvl>
    <w:lvl w:ilvl="2" w:tplc="0409001B" w:tentative="1">
      <w:start w:val="1"/>
      <w:numFmt w:val="lowerRoman"/>
      <w:lvlText w:val="%3."/>
      <w:lvlJc w:val="right"/>
      <w:pPr>
        <w:ind w:left="2763" w:hanging="180"/>
      </w:pPr>
    </w:lvl>
    <w:lvl w:ilvl="3" w:tplc="0409000F" w:tentative="1">
      <w:start w:val="1"/>
      <w:numFmt w:val="decimal"/>
      <w:lvlText w:val="%4."/>
      <w:lvlJc w:val="left"/>
      <w:pPr>
        <w:ind w:left="3483" w:hanging="360"/>
      </w:pPr>
    </w:lvl>
    <w:lvl w:ilvl="4" w:tplc="04090019" w:tentative="1">
      <w:start w:val="1"/>
      <w:numFmt w:val="lowerLetter"/>
      <w:lvlText w:val="%5."/>
      <w:lvlJc w:val="left"/>
      <w:pPr>
        <w:ind w:left="4203" w:hanging="360"/>
      </w:pPr>
    </w:lvl>
    <w:lvl w:ilvl="5" w:tplc="0409001B" w:tentative="1">
      <w:start w:val="1"/>
      <w:numFmt w:val="lowerRoman"/>
      <w:lvlText w:val="%6."/>
      <w:lvlJc w:val="right"/>
      <w:pPr>
        <w:ind w:left="4923" w:hanging="180"/>
      </w:pPr>
    </w:lvl>
    <w:lvl w:ilvl="6" w:tplc="0409000F" w:tentative="1">
      <w:start w:val="1"/>
      <w:numFmt w:val="decimal"/>
      <w:lvlText w:val="%7."/>
      <w:lvlJc w:val="left"/>
      <w:pPr>
        <w:ind w:left="5643" w:hanging="360"/>
      </w:pPr>
    </w:lvl>
    <w:lvl w:ilvl="7" w:tplc="04090019" w:tentative="1">
      <w:start w:val="1"/>
      <w:numFmt w:val="lowerLetter"/>
      <w:lvlText w:val="%8."/>
      <w:lvlJc w:val="left"/>
      <w:pPr>
        <w:ind w:left="6363" w:hanging="360"/>
      </w:pPr>
    </w:lvl>
    <w:lvl w:ilvl="8" w:tplc="0409001B" w:tentative="1">
      <w:start w:val="1"/>
      <w:numFmt w:val="lowerRoman"/>
      <w:lvlText w:val="%9."/>
      <w:lvlJc w:val="right"/>
      <w:pPr>
        <w:ind w:left="7083" w:hanging="180"/>
      </w:pPr>
    </w:lvl>
  </w:abstractNum>
  <w:abstractNum w:abstractNumId="88" w15:restartNumberingAfterBreak="0">
    <w:nsid w:val="65897F58"/>
    <w:multiLevelType w:val="hybridMultilevel"/>
    <w:tmpl w:val="3CD64EF4"/>
    <w:lvl w:ilvl="0" w:tplc="D8F618C8">
      <w:start w:val="1"/>
      <w:numFmt w:val="decimal"/>
      <w:lvlText w:val="38.%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7614B75"/>
    <w:multiLevelType w:val="hybridMultilevel"/>
    <w:tmpl w:val="D9C4EE40"/>
    <w:lvl w:ilvl="0" w:tplc="1B8052D2">
      <w:start w:val="2"/>
      <w:numFmt w:val="lowerLetter"/>
      <w:lvlText w:val="(%1)"/>
      <w:lvlJc w:val="left"/>
      <w:pPr>
        <w:ind w:left="1800" w:hanging="360"/>
      </w:pPr>
      <w:rPr>
        <w:rFonts w:ascii="Times New Roman" w:hAnsi="Times New Roman" w:cstheme="minorHAnsi" w:hint="default"/>
        <w:b w:val="0"/>
        <w:i w:val="0"/>
        <w:sz w:val="24"/>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0" w15:restartNumberingAfterBreak="0">
    <w:nsid w:val="68CC3819"/>
    <w:multiLevelType w:val="hybridMultilevel"/>
    <w:tmpl w:val="77126F2E"/>
    <w:lvl w:ilvl="0" w:tplc="5AD8AADC">
      <w:start w:val="1"/>
      <w:numFmt w:val="upperLetter"/>
      <w:lvlText w:val="%1."/>
      <w:lvlJc w:val="left"/>
      <w:pPr>
        <w:tabs>
          <w:tab w:val="num" w:pos="780"/>
        </w:tabs>
        <w:ind w:left="780" w:hanging="420"/>
      </w:pPr>
      <w:rPr>
        <w:rFonts w:hint="default"/>
      </w:rPr>
    </w:lvl>
    <w:lvl w:ilvl="1" w:tplc="5906D050" w:tentative="1">
      <w:start w:val="1"/>
      <w:numFmt w:val="lowerLetter"/>
      <w:lvlText w:val="%2."/>
      <w:lvlJc w:val="left"/>
      <w:pPr>
        <w:tabs>
          <w:tab w:val="num" w:pos="1440"/>
        </w:tabs>
        <w:ind w:left="1440" w:hanging="360"/>
      </w:pPr>
    </w:lvl>
    <w:lvl w:ilvl="2" w:tplc="04383622" w:tentative="1">
      <w:start w:val="1"/>
      <w:numFmt w:val="lowerRoman"/>
      <w:lvlText w:val="%3."/>
      <w:lvlJc w:val="right"/>
      <w:pPr>
        <w:tabs>
          <w:tab w:val="num" w:pos="2160"/>
        </w:tabs>
        <w:ind w:left="2160" w:hanging="180"/>
      </w:pPr>
    </w:lvl>
    <w:lvl w:ilvl="3" w:tplc="2E34C686" w:tentative="1">
      <w:start w:val="1"/>
      <w:numFmt w:val="decimal"/>
      <w:lvlText w:val="%4."/>
      <w:lvlJc w:val="left"/>
      <w:pPr>
        <w:tabs>
          <w:tab w:val="num" w:pos="2880"/>
        </w:tabs>
        <w:ind w:left="2880" w:hanging="360"/>
      </w:pPr>
    </w:lvl>
    <w:lvl w:ilvl="4" w:tplc="B59226EC" w:tentative="1">
      <w:start w:val="1"/>
      <w:numFmt w:val="lowerLetter"/>
      <w:lvlText w:val="%5."/>
      <w:lvlJc w:val="left"/>
      <w:pPr>
        <w:tabs>
          <w:tab w:val="num" w:pos="3600"/>
        </w:tabs>
        <w:ind w:left="3600" w:hanging="360"/>
      </w:pPr>
    </w:lvl>
    <w:lvl w:ilvl="5" w:tplc="931E5AB6" w:tentative="1">
      <w:start w:val="1"/>
      <w:numFmt w:val="lowerRoman"/>
      <w:lvlText w:val="%6."/>
      <w:lvlJc w:val="right"/>
      <w:pPr>
        <w:tabs>
          <w:tab w:val="num" w:pos="4320"/>
        </w:tabs>
        <w:ind w:left="4320" w:hanging="180"/>
      </w:pPr>
    </w:lvl>
    <w:lvl w:ilvl="6" w:tplc="547810D4" w:tentative="1">
      <w:start w:val="1"/>
      <w:numFmt w:val="decimal"/>
      <w:lvlText w:val="%7."/>
      <w:lvlJc w:val="left"/>
      <w:pPr>
        <w:tabs>
          <w:tab w:val="num" w:pos="5040"/>
        </w:tabs>
        <w:ind w:left="5040" w:hanging="360"/>
      </w:pPr>
    </w:lvl>
    <w:lvl w:ilvl="7" w:tplc="01F2F53E" w:tentative="1">
      <w:start w:val="1"/>
      <w:numFmt w:val="lowerLetter"/>
      <w:lvlText w:val="%8."/>
      <w:lvlJc w:val="left"/>
      <w:pPr>
        <w:tabs>
          <w:tab w:val="num" w:pos="5760"/>
        </w:tabs>
        <w:ind w:left="5760" w:hanging="360"/>
      </w:pPr>
    </w:lvl>
    <w:lvl w:ilvl="8" w:tplc="E342E0E8" w:tentative="1">
      <w:start w:val="1"/>
      <w:numFmt w:val="lowerRoman"/>
      <w:lvlText w:val="%9."/>
      <w:lvlJc w:val="right"/>
      <w:pPr>
        <w:tabs>
          <w:tab w:val="num" w:pos="6480"/>
        </w:tabs>
        <w:ind w:left="6480" w:hanging="180"/>
      </w:pPr>
    </w:lvl>
  </w:abstractNum>
  <w:abstractNum w:abstractNumId="91" w15:restartNumberingAfterBreak="0">
    <w:nsid w:val="6ABC0584"/>
    <w:multiLevelType w:val="hybridMultilevel"/>
    <w:tmpl w:val="6BA071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2" w15:restartNumberingAfterBreak="0">
    <w:nsid w:val="6BA30C57"/>
    <w:multiLevelType w:val="hybridMultilevel"/>
    <w:tmpl w:val="BA32A052"/>
    <w:lvl w:ilvl="0" w:tplc="44B89476">
      <w:start w:val="1"/>
      <w:numFmt w:val="lowerLetter"/>
      <w:lvlText w:val="(%1)"/>
      <w:lvlJc w:val="left"/>
      <w:pPr>
        <w:tabs>
          <w:tab w:val="num" w:pos="1152"/>
        </w:tabs>
        <w:ind w:left="1152" w:hanging="54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93" w15:restartNumberingAfterBreak="0">
    <w:nsid w:val="6C5B3CDC"/>
    <w:multiLevelType w:val="hybridMultilevel"/>
    <w:tmpl w:val="EEB0725E"/>
    <w:lvl w:ilvl="0" w:tplc="2FECE872">
      <w:start w:val="1"/>
      <w:numFmt w:val="lowerRoman"/>
      <w:lvlText w:val="(%1)"/>
      <w:lvlJc w:val="left"/>
      <w:pPr>
        <w:ind w:left="1264" w:hanging="360"/>
      </w:pPr>
      <w:rPr>
        <w:rFonts w:ascii="Times New Roman" w:hAnsi="Times New Roman" w:cstheme="minorHAnsi" w:hint="default"/>
        <w:sz w:val="24"/>
        <w:szCs w:val="22"/>
      </w:rPr>
    </w:lvl>
    <w:lvl w:ilvl="1" w:tplc="04160019" w:tentative="1">
      <w:start w:val="1"/>
      <w:numFmt w:val="lowerLetter"/>
      <w:lvlText w:val="%2."/>
      <w:lvlJc w:val="left"/>
      <w:pPr>
        <w:ind w:left="1984" w:hanging="360"/>
      </w:pPr>
    </w:lvl>
    <w:lvl w:ilvl="2" w:tplc="0416001B" w:tentative="1">
      <w:start w:val="1"/>
      <w:numFmt w:val="lowerRoman"/>
      <w:lvlText w:val="%3."/>
      <w:lvlJc w:val="right"/>
      <w:pPr>
        <w:ind w:left="2704" w:hanging="180"/>
      </w:pPr>
    </w:lvl>
    <w:lvl w:ilvl="3" w:tplc="0416000F" w:tentative="1">
      <w:start w:val="1"/>
      <w:numFmt w:val="decimal"/>
      <w:lvlText w:val="%4."/>
      <w:lvlJc w:val="left"/>
      <w:pPr>
        <w:ind w:left="3424" w:hanging="360"/>
      </w:pPr>
    </w:lvl>
    <w:lvl w:ilvl="4" w:tplc="04160019" w:tentative="1">
      <w:start w:val="1"/>
      <w:numFmt w:val="lowerLetter"/>
      <w:lvlText w:val="%5."/>
      <w:lvlJc w:val="left"/>
      <w:pPr>
        <w:ind w:left="4144" w:hanging="360"/>
      </w:pPr>
    </w:lvl>
    <w:lvl w:ilvl="5" w:tplc="0416001B" w:tentative="1">
      <w:start w:val="1"/>
      <w:numFmt w:val="lowerRoman"/>
      <w:lvlText w:val="%6."/>
      <w:lvlJc w:val="right"/>
      <w:pPr>
        <w:ind w:left="4864" w:hanging="180"/>
      </w:pPr>
    </w:lvl>
    <w:lvl w:ilvl="6" w:tplc="0416000F" w:tentative="1">
      <w:start w:val="1"/>
      <w:numFmt w:val="decimal"/>
      <w:lvlText w:val="%7."/>
      <w:lvlJc w:val="left"/>
      <w:pPr>
        <w:ind w:left="5584" w:hanging="360"/>
      </w:pPr>
    </w:lvl>
    <w:lvl w:ilvl="7" w:tplc="04160019" w:tentative="1">
      <w:start w:val="1"/>
      <w:numFmt w:val="lowerLetter"/>
      <w:lvlText w:val="%8."/>
      <w:lvlJc w:val="left"/>
      <w:pPr>
        <w:ind w:left="6304" w:hanging="360"/>
      </w:pPr>
    </w:lvl>
    <w:lvl w:ilvl="8" w:tplc="0416001B" w:tentative="1">
      <w:start w:val="1"/>
      <w:numFmt w:val="lowerRoman"/>
      <w:lvlText w:val="%9."/>
      <w:lvlJc w:val="right"/>
      <w:pPr>
        <w:ind w:left="7024" w:hanging="180"/>
      </w:pPr>
    </w:lvl>
  </w:abstractNum>
  <w:abstractNum w:abstractNumId="94" w15:restartNumberingAfterBreak="0">
    <w:nsid w:val="73A97C2C"/>
    <w:multiLevelType w:val="multilevel"/>
    <w:tmpl w:val="D108D2B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74147009"/>
    <w:multiLevelType w:val="hybridMultilevel"/>
    <w:tmpl w:val="9FA4DE2C"/>
    <w:lvl w:ilvl="0" w:tplc="B8AABF42">
      <w:start w:val="3"/>
      <w:numFmt w:val="lowerLetter"/>
      <w:lvlText w:val="(%1)"/>
      <w:lvlJc w:val="left"/>
      <w:pPr>
        <w:ind w:left="720" w:hanging="360"/>
      </w:pPr>
      <w:rPr>
        <w:rFonts w:ascii="Times New Roman" w:hAnsi="Times New Roman" w:cstheme="minorHAnsi" w:hint="default"/>
        <w:b w:val="0"/>
        <w:i w:val="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6" w15:restartNumberingAfterBreak="0">
    <w:nsid w:val="75396DAD"/>
    <w:multiLevelType w:val="hybridMultilevel"/>
    <w:tmpl w:val="6DE44FA8"/>
    <w:lvl w:ilvl="0" w:tplc="317CAD50">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7" w15:restartNumberingAfterBreak="0">
    <w:nsid w:val="75E6542B"/>
    <w:multiLevelType w:val="multilevel"/>
    <w:tmpl w:val="7172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8"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15:restartNumberingAfterBreak="0">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01" w15:restartNumberingAfterBreak="0">
    <w:nsid w:val="7A4871A6"/>
    <w:multiLevelType w:val="hybridMultilevel"/>
    <w:tmpl w:val="5C6861A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2"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BB40646"/>
    <w:multiLevelType w:val="hybridMultilevel"/>
    <w:tmpl w:val="B5F65254"/>
    <w:lvl w:ilvl="0" w:tplc="D8EA196C">
      <w:start w:val="1"/>
      <w:numFmt w:val="decimal"/>
      <w:lvlText w:val="%1."/>
      <w:lvlJc w:val="left"/>
      <w:pPr>
        <w:ind w:left="720" w:hanging="360"/>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4" w15:restartNumberingAfterBreak="0">
    <w:nsid w:val="7F0C3504"/>
    <w:multiLevelType w:val="hybridMultilevel"/>
    <w:tmpl w:val="58087F68"/>
    <w:lvl w:ilvl="0" w:tplc="15FE0D3A">
      <w:start w:val="1"/>
      <w:numFmt w:val="lowerLetter"/>
      <w:lvlText w:val="(%1)"/>
      <w:lvlJc w:val="left"/>
      <w:pPr>
        <w:ind w:left="1332" w:hanging="360"/>
      </w:pPr>
      <w:rPr>
        <w:rFonts w:hint="default"/>
        <w:b w:val="0"/>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num w:numId="1">
    <w:abstractNumId w:val="32"/>
  </w:num>
  <w:num w:numId="2">
    <w:abstractNumId w:val="94"/>
  </w:num>
  <w:num w:numId="3">
    <w:abstractNumId w:val="92"/>
  </w:num>
  <w:num w:numId="4">
    <w:abstractNumId w:val="17"/>
  </w:num>
  <w:num w:numId="5">
    <w:abstractNumId w:val="70"/>
  </w:num>
  <w:num w:numId="6">
    <w:abstractNumId w:val="90"/>
  </w:num>
  <w:num w:numId="7">
    <w:abstractNumId w:val="66"/>
  </w:num>
  <w:num w:numId="8">
    <w:abstractNumId w:val="52"/>
  </w:num>
  <w:num w:numId="9">
    <w:abstractNumId w:val="36"/>
  </w:num>
  <w:num w:numId="10">
    <w:abstractNumId w:val="23"/>
  </w:num>
  <w:num w:numId="11">
    <w:abstractNumId w:val="85"/>
  </w:num>
  <w:num w:numId="12">
    <w:abstractNumId w:val="77"/>
  </w:num>
  <w:num w:numId="13">
    <w:abstractNumId w:val="49"/>
  </w:num>
  <w:num w:numId="14">
    <w:abstractNumId w:val="18"/>
  </w:num>
  <w:num w:numId="15">
    <w:abstractNumId w:val="104"/>
  </w:num>
  <w:num w:numId="16">
    <w:abstractNumId w:val="79"/>
  </w:num>
  <w:num w:numId="17">
    <w:abstractNumId w:val="43"/>
  </w:num>
  <w:num w:numId="18">
    <w:abstractNumId w:val="75"/>
  </w:num>
  <w:num w:numId="19">
    <w:abstractNumId w:val="68"/>
  </w:num>
  <w:num w:numId="20">
    <w:abstractNumId w:val="56"/>
  </w:num>
  <w:num w:numId="21">
    <w:abstractNumId w:val="60"/>
  </w:num>
  <w:num w:numId="22">
    <w:abstractNumId w:val="100"/>
  </w:num>
  <w:num w:numId="23">
    <w:abstractNumId w:val="7"/>
  </w:num>
  <w:num w:numId="24">
    <w:abstractNumId w:val="64"/>
    <w:lvlOverride w:ilvl="0">
      <w:startOverride w:val="1"/>
    </w:lvlOverride>
    <w:lvlOverride w:ilvl="1">
      <w:startOverride w:val="2"/>
    </w:lvlOverride>
  </w:num>
  <w:num w:numId="25">
    <w:abstractNumId w:val="8"/>
  </w:num>
  <w:num w:numId="26">
    <w:abstractNumId w:val="6"/>
  </w:num>
  <w:num w:numId="27">
    <w:abstractNumId w:val="5"/>
  </w:num>
  <w:num w:numId="28">
    <w:abstractNumId w:val="4"/>
  </w:num>
  <w:num w:numId="29">
    <w:abstractNumId w:val="3"/>
  </w:num>
  <w:num w:numId="30">
    <w:abstractNumId w:val="2"/>
  </w:num>
  <w:num w:numId="31">
    <w:abstractNumId w:val="1"/>
  </w:num>
  <w:num w:numId="32">
    <w:abstractNumId w:val="0"/>
  </w:num>
  <w:num w:numId="33">
    <w:abstractNumId w:val="11"/>
  </w:num>
  <w:num w:numId="34">
    <w:abstractNumId w:val="27"/>
  </w:num>
  <w:num w:numId="35">
    <w:abstractNumId w:val="67"/>
  </w:num>
  <w:num w:numId="36">
    <w:abstractNumId w:val="99"/>
  </w:num>
  <w:num w:numId="37">
    <w:abstractNumId w:val="69"/>
  </w:num>
  <w:num w:numId="38">
    <w:abstractNumId w:val="12"/>
  </w:num>
  <w:num w:numId="39">
    <w:abstractNumId w:val="33"/>
  </w:num>
  <w:num w:numId="40">
    <w:abstractNumId w:val="96"/>
  </w:num>
  <w:num w:numId="41">
    <w:abstractNumId w:val="57"/>
  </w:num>
  <w:num w:numId="42">
    <w:abstractNumId w:val="19"/>
  </w:num>
  <w:num w:numId="43">
    <w:abstractNumId w:val="50"/>
  </w:num>
  <w:num w:numId="44">
    <w:abstractNumId w:val="51"/>
  </w:num>
  <w:num w:numId="45">
    <w:abstractNumId w:val="13"/>
  </w:num>
  <w:num w:numId="46">
    <w:abstractNumId w:val="83"/>
  </w:num>
  <w:num w:numId="47">
    <w:abstractNumId w:val="26"/>
  </w:num>
  <w:num w:numId="48">
    <w:abstractNumId w:val="71"/>
  </w:num>
  <w:num w:numId="49">
    <w:abstractNumId w:val="9"/>
  </w:num>
  <w:num w:numId="50">
    <w:abstractNumId w:val="102"/>
  </w:num>
  <w:num w:numId="51">
    <w:abstractNumId w:val="47"/>
  </w:num>
  <w:num w:numId="52">
    <w:abstractNumId w:val="40"/>
  </w:num>
  <w:num w:numId="5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8"/>
  </w:num>
  <w:num w:numId="55">
    <w:abstractNumId w:val="22"/>
  </w:num>
  <w:num w:numId="56">
    <w:abstractNumId w:val="30"/>
  </w:num>
  <w:num w:numId="57">
    <w:abstractNumId w:val="82"/>
  </w:num>
  <w:num w:numId="58">
    <w:abstractNumId w:val="10"/>
  </w:num>
  <w:num w:numId="59">
    <w:abstractNumId w:val="58"/>
  </w:num>
  <w:num w:numId="60">
    <w:abstractNumId w:val="24"/>
  </w:num>
  <w:num w:numId="61">
    <w:abstractNumId w:val="78"/>
  </w:num>
  <w:num w:numId="62">
    <w:abstractNumId w:val="86"/>
  </w:num>
  <w:num w:numId="63">
    <w:abstractNumId w:val="37"/>
  </w:num>
  <w:num w:numId="64">
    <w:abstractNumId w:val="54"/>
  </w:num>
  <w:num w:numId="65">
    <w:abstractNumId w:val="31"/>
  </w:num>
  <w:num w:numId="66">
    <w:abstractNumId w:val="88"/>
  </w:num>
  <w:num w:numId="67">
    <w:abstractNumId w:val="20"/>
  </w:num>
  <w:num w:numId="68">
    <w:abstractNumId w:val="61"/>
  </w:num>
  <w:num w:numId="69">
    <w:abstractNumId w:val="55"/>
  </w:num>
  <w:num w:numId="70">
    <w:abstractNumId w:val="21"/>
  </w:num>
  <w:num w:numId="71">
    <w:abstractNumId w:val="84"/>
  </w:num>
  <w:num w:numId="72">
    <w:abstractNumId w:val="87"/>
  </w:num>
  <w:num w:numId="73">
    <w:abstractNumId w:val="35"/>
  </w:num>
  <w:num w:numId="74">
    <w:abstractNumId w:val="97"/>
  </w:num>
  <w:num w:numId="75">
    <w:abstractNumId w:val="39"/>
  </w:num>
  <w:num w:numId="76">
    <w:abstractNumId w:val="103"/>
  </w:num>
  <w:num w:numId="77">
    <w:abstractNumId w:val="38"/>
  </w:num>
  <w:num w:numId="78">
    <w:abstractNumId w:val="53"/>
  </w:num>
  <w:num w:numId="79">
    <w:abstractNumId w:val="74"/>
  </w:num>
  <w:num w:numId="80">
    <w:abstractNumId w:val="14"/>
  </w:num>
  <w:num w:numId="81">
    <w:abstractNumId w:val="44"/>
  </w:num>
  <w:num w:numId="82">
    <w:abstractNumId w:val="45"/>
  </w:num>
  <w:num w:numId="83">
    <w:abstractNumId w:val="80"/>
  </w:num>
  <w:num w:numId="84">
    <w:abstractNumId w:val="42"/>
  </w:num>
  <w:num w:numId="85">
    <w:abstractNumId w:val="28"/>
  </w:num>
  <w:num w:numId="86">
    <w:abstractNumId w:val="89"/>
  </w:num>
  <w:num w:numId="87">
    <w:abstractNumId w:val="93"/>
  </w:num>
  <w:num w:numId="88">
    <w:abstractNumId w:val="101"/>
  </w:num>
  <w:num w:numId="8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1"/>
    <w:lvlOverride w:ilvl="0">
      <w:startOverride w:val="1"/>
    </w:lvlOverride>
    <w:lvlOverride w:ilvl="1">
      <w:startOverride w:val="1"/>
    </w:lvlOverride>
    <w:lvlOverride w:ilvl="2">
      <w:startOverride w:val="2"/>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91"/>
  </w:num>
  <w:num w:numId="9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3"/>
  </w:num>
  <w:num w:numId="95">
    <w:abstractNumId w:val="81"/>
  </w:num>
  <w:num w:numId="96">
    <w:abstractNumId w:val="63"/>
  </w:num>
  <w:num w:numId="97">
    <w:abstractNumId w:val="59"/>
  </w:num>
  <w:num w:numId="98">
    <w:abstractNumId w:val="16"/>
  </w:num>
  <w:num w:numId="99">
    <w:abstractNumId w:val="72"/>
  </w:num>
  <w:num w:numId="100">
    <w:abstractNumId w:val="95"/>
  </w:num>
  <w:num w:numId="101">
    <w:abstractNumId w:val="25"/>
  </w:num>
  <w:num w:numId="102">
    <w:abstractNumId w:val="29"/>
  </w:num>
  <w:num w:numId="103">
    <w:abstractNumId w:val="15"/>
  </w:num>
  <w:num w:numId="104">
    <w:abstractNumId w:val="76"/>
  </w:num>
  <w:num w:numId="105">
    <w:abstractNumId w:val="46"/>
  </w:num>
  <w:num w:numId="10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2"/>
  </w:num>
  <w:num w:numId="10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9"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S0MLEwMDcxNDAyMjdV0lEKTi0uzszPAykwrAUAxVPCCCwAAAA="/>
  </w:docVars>
  <w:rsids>
    <w:rsidRoot w:val="003F79AA"/>
    <w:rsid w:val="000004BE"/>
    <w:rsid w:val="0000156B"/>
    <w:rsid w:val="00001866"/>
    <w:rsid w:val="00002428"/>
    <w:rsid w:val="00002EB1"/>
    <w:rsid w:val="0000377B"/>
    <w:rsid w:val="00003A72"/>
    <w:rsid w:val="0000458F"/>
    <w:rsid w:val="00004611"/>
    <w:rsid w:val="0000539D"/>
    <w:rsid w:val="000070CF"/>
    <w:rsid w:val="000070DC"/>
    <w:rsid w:val="00007174"/>
    <w:rsid w:val="000071A7"/>
    <w:rsid w:val="00007A58"/>
    <w:rsid w:val="00007CFA"/>
    <w:rsid w:val="0001082F"/>
    <w:rsid w:val="00010C7C"/>
    <w:rsid w:val="00010F63"/>
    <w:rsid w:val="000118CD"/>
    <w:rsid w:val="00011B61"/>
    <w:rsid w:val="00012090"/>
    <w:rsid w:val="000120A5"/>
    <w:rsid w:val="000124A1"/>
    <w:rsid w:val="00012BDE"/>
    <w:rsid w:val="00012DFA"/>
    <w:rsid w:val="00013072"/>
    <w:rsid w:val="00013D11"/>
    <w:rsid w:val="000140A1"/>
    <w:rsid w:val="000140B7"/>
    <w:rsid w:val="000142BF"/>
    <w:rsid w:val="00014978"/>
    <w:rsid w:val="00014CB2"/>
    <w:rsid w:val="00014F5D"/>
    <w:rsid w:val="000153F4"/>
    <w:rsid w:val="00015B47"/>
    <w:rsid w:val="00015F0E"/>
    <w:rsid w:val="00017026"/>
    <w:rsid w:val="0001780E"/>
    <w:rsid w:val="00017BD7"/>
    <w:rsid w:val="00020DA2"/>
    <w:rsid w:val="000215A8"/>
    <w:rsid w:val="00022236"/>
    <w:rsid w:val="0002277D"/>
    <w:rsid w:val="00022C8C"/>
    <w:rsid w:val="00023533"/>
    <w:rsid w:val="00023B6A"/>
    <w:rsid w:val="00023F9E"/>
    <w:rsid w:val="000244F0"/>
    <w:rsid w:val="00024971"/>
    <w:rsid w:val="00024FC8"/>
    <w:rsid w:val="0002620E"/>
    <w:rsid w:val="00026623"/>
    <w:rsid w:val="000266D5"/>
    <w:rsid w:val="00027015"/>
    <w:rsid w:val="0002735B"/>
    <w:rsid w:val="00030534"/>
    <w:rsid w:val="00030D8F"/>
    <w:rsid w:val="000325D5"/>
    <w:rsid w:val="000327BB"/>
    <w:rsid w:val="00032DE4"/>
    <w:rsid w:val="00032FDF"/>
    <w:rsid w:val="00033A43"/>
    <w:rsid w:val="00033A9B"/>
    <w:rsid w:val="000343DC"/>
    <w:rsid w:val="00034423"/>
    <w:rsid w:val="0003478C"/>
    <w:rsid w:val="00035473"/>
    <w:rsid w:val="0003614F"/>
    <w:rsid w:val="00036483"/>
    <w:rsid w:val="00036B9C"/>
    <w:rsid w:val="00037F17"/>
    <w:rsid w:val="000413DB"/>
    <w:rsid w:val="000418CD"/>
    <w:rsid w:val="00041FE2"/>
    <w:rsid w:val="00042A00"/>
    <w:rsid w:val="00043570"/>
    <w:rsid w:val="00043B35"/>
    <w:rsid w:val="00044A3E"/>
    <w:rsid w:val="00044F00"/>
    <w:rsid w:val="00044FEC"/>
    <w:rsid w:val="00046853"/>
    <w:rsid w:val="000468D8"/>
    <w:rsid w:val="000468E8"/>
    <w:rsid w:val="00046A7E"/>
    <w:rsid w:val="00046B63"/>
    <w:rsid w:val="000473E3"/>
    <w:rsid w:val="00047569"/>
    <w:rsid w:val="00047692"/>
    <w:rsid w:val="00047A19"/>
    <w:rsid w:val="00047C05"/>
    <w:rsid w:val="00050714"/>
    <w:rsid w:val="00050ACE"/>
    <w:rsid w:val="00050D2E"/>
    <w:rsid w:val="000513C0"/>
    <w:rsid w:val="00051926"/>
    <w:rsid w:val="00051BCE"/>
    <w:rsid w:val="00051C51"/>
    <w:rsid w:val="00051E03"/>
    <w:rsid w:val="00052E07"/>
    <w:rsid w:val="0005375E"/>
    <w:rsid w:val="00053CC5"/>
    <w:rsid w:val="0005409E"/>
    <w:rsid w:val="00054338"/>
    <w:rsid w:val="000547D5"/>
    <w:rsid w:val="00054B7E"/>
    <w:rsid w:val="0005566A"/>
    <w:rsid w:val="00055840"/>
    <w:rsid w:val="000559DD"/>
    <w:rsid w:val="00056745"/>
    <w:rsid w:val="000567C0"/>
    <w:rsid w:val="0005714C"/>
    <w:rsid w:val="0005745E"/>
    <w:rsid w:val="00057C0D"/>
    <w:rsid w:val="000607E4"/>
    <w:rsid w:val="00060E08"/>
    <w:rsid w:val="0006123D"/>
    <w:rsid w:val="00061A7C"/>
    <w:rsid w:val="00061D5F"/>
    <w:rsid w:val="00061DF8"/>
    <w:rsid w:val="00062712"/>
    <w:rsid w:val="00062DC5"/>
    <w:rsid w:val="0006317A"/>
    <w:rsid w:val="000631ED"/>
    <w:rsid w:val="00063F8F"/>
    <w:rsid w:val="00064BFB"/>
    <w:rsid w:val="00064F34"/>
    <w:rsid w:val="00064FC0"/>
    <w:rsid w:val="000652D1"/>
    <w:rsid w:val="00065565"/>
    <w:rsid w:val="00065BBB"/>
    <w:rsid w:val="00066D55"/>
    <w:rsid w:val="00066D7A"/>
    <w:rsid w:val="00067324"/>
    <w:rsid w:val="000678B0"/>
    <w:rsid w:val="00070EAA"/>
    <w:rsid w:val="000716EE"/>
    <w:rsid w:val="000721AE"/>
    <w:rsid w:val="000721C7"/>
    <w:rsid w:val="00072A89"/>
    <w:rsid w:val="00072DB8"/>
    <w:rsid w:val="00073AF5"/>
    <w:rsid w:val="00073F69"/>
    <w:rsid w:val="0007408F"/>
    <w:rsid w:val="00074D7C"/>
    <w:rsid w:val="00076A52"/>
    <w:rsid w:val="00076A58"/>
    <w:rsid w:val="00076AF1"/>
    <w:rsid w:val="00076C96"/>
    <w:rsid w:val="00076EE0"/>
    <w:rsid w:val="000806AF"/>
    <w:rsid w:val="00080AB1"/>
    <w:rsid w:val="00080F94"/>
    <w:rsid w:val="00081164"/>
    <w:rsid w:val="000812B7"/>
    <w:rsid w:val="00081959"/>
    <w:rsid w:val="0008212E"/>
    <w:rsid w:val="0008236B"/>
    <w:rsid w:val="000825F8"/>
    <w:rsid w:val="000830FB"/>
    <w:rsid w:val="00084317"/>
    <w:rsid w:val="00084FE8"/>
    <w:rsid w:val="000852DD"/>
    <w:rsid w:val="000863AE"/>
    <w:rsid w:val="00086F54"/>
    <w:rsid w:val="0008787C"/>
    <w:rsid w:val="000905C4"/>
    <w:rsid w:val="00090C17"/>
    <w:rsid w:val="00091021"/>
    <w:rsid w:val="00091986"/>
    <w:rsid w:val="00091BD2"/>
    <w:rsid w:val="00091F42"/>
    <w:rsid w:val="000922E7"/>
    <w:rsid w:val="0009247F"/>
    <w:rsid w:val="00092A64"/>
    <w:rsid w:val="00092FD3"/>
    <w:rsid w:val="000932A6"/>
    <w:rsid w:val="00093D08"/>
    <w:rsid w:val="00095FEE"/>
    <w:rsid w:val="0009614C"/>
    <w:rsid w:val="00096151"/>
    <w:rsid w:val="00096866"/>
    <w:rsid w:val="000969BA"/>
    <w:rsid w:val="00096BF7"/>
    <w:rsid w:val="00096C7B"/>
    <w:rsid w:val="000A0015"/>
    <w:rsid w:val="000A012D"/>
    <w:rsid w:val="000A059F"/>
    <w:rsid w:val="000A2715"/>
    <w:rsid w:val="000A3A21"/>
    <w:rsid w:val="000A3B50"/>
    <w:rsid w:val="000A4205"/>
    <w:rsid w:val="000A428B"/>
    <w:rsid w:val="000A438A"/>
    <w:rsid w:val="000A473C"/>
    <w:rsid w:val="000A477D"/>
    <w:rsid w:val="000A4E77"/>
    <w:rsid w:val="000A6FB4"/>
    <w:rsid w:val="000A73BF"/>
    <w:rsid w:val="000A7AD9"/>
    <w:rsid w:val="000B047E"/>
    <w:rsid w:val="000B0A78"/>
    <w:rsid w:val="000B0D13"/>
    <w:rsid w:val="000B11F7"/>
    <w:rsid w:val="000B1226"/>
    <w:rsid w:val="000B1709"/>
    <w:rsid w:val="000B1917"/>
    <w:rsid w:val="000B19CB"/>
    <w:rsid w:val="000B1B36"/>
    <w:rsid w:val="000B2746"/>
    <w:rsid w:val="000B2912"/>
    <w:rsid w:val="000B29D7"/>
    <w:rsid w:val="000B3141"/>
    <w:rsid w:val="000B3215"/>
    <w:rsid w:val="000B3625"/>
    <w:rsid w:val="000B3691"/>
    <w:rsid w:val="000B3A9E"/>
    <w:rsid w:val="000B3F22"/>
    <w:rsid w:val="000B4CD5"/>
    <w:rsid w:val="000B4FD9"/>
    <w:rsid w:val="000B53F2"/>
    <w:rsid w:val="000B5988"/>
    <w:rsid w:val="000B64DE"/>
    <w:rsid w:val="000B6684"/>
    <w:rsid w:val="000B670B"/>
    <w:rsid w:val="000B6752"/>
    <w:rsid w:val="000C068E"/>
    <w:rsid w:val="000C080C"/>
    <w:rsid w:val="000C2300"/>
    <w:rsid w:val="000C256F"/>
    <w:rsid w:val="000C27C0"/>
    <w:rsid w:val="000C2D34"/>
    <w:rsid w:val="000C2D5A"/>
    <w:rsid w:val="000C2EB5"/>
    <w:rsid w:val="000C356D"/>
    <w:rsid w:val="000C38C4"/>
    <w:rsid w:val="000C492C"/>
    <w:rsid w:val="000C4E72"/>
    <w:rsid w:val="000C5183"/>
    <w:rsid w:val="000C5D09"/>
    <w:rsid w:val="000C6087"/>
    <w:rsid w:val="000C6571"/>
    <w:rsid w:val="000C678D"/>
    <w:rsid w:val="000C6F86"/>
    <w:rsid w:val="000C7051"/>
    <w:rsid w:val="000C7672"/>
    <w:rsid w:val="000C78E6"/>
    <w:rsid w:val="000C7EF5"/>
    <w:rsid w:val="000D0BD2"/>
    <w:rsid w:val="000D108F"/>
    <w:rsid w:val="000D14C3"/>
    <w:rsid w:val="000D16CF"/>
    <w:rsid w:val="000D1763"/>
    <w:rsid w:val="000D17C8"/>
    <w:rsid w:val="000D1DB6"/>
    <w:rsid w:val="000D23FE"/>
    <w:rsid w:val="000D2C66"/>
    <w:rsid w:val="000D3C87"/>
    <w:rsid w:val="000D495E"/>
    <w:rsid w:val="000D4D1A"/>
    <w:rsid w:val="000D500D"/>
    <w:rsid w:val="000D534A"/>
    <w:rsid w:val="000D57C9"/>
    <w:rsid w:val="000D6336"/>
    <w:rsid w:val="000D6A56"/>
    <w:rsid w:val="000D7181"/>
    <w:rsid w:val="000D7D24"/>
    <w:rsid w:val="000E12F9"/>
    <w:rsid w:val="000E1902"/>
    <w:rsid w:val="000E1C46"/>
    <w:rsid w:val="000E1C5D"/>
    <w:rsid w:val="000E1DDE"/>
    <w:rsid w:val="000E1F58"/>
    <w:rsid w:val="000E224B"/>
    <w:rsid w:val="000E2863"/>
    <w:rsid w:val="000E2A62"/>
    <w:rsid w:val="000E2B88"/>
    <w:rsid w:val="000E34FC"/>
    <w:rsid w:val="000E38F6"/>
    <w:rsid w:val="000E3CC4"/>
    <w:rsid w:val="000E3EB5"/>
    <w:rsid w:val="000E4429"/>
    <w:rsid w:val="000E48E5"/>
    <w:rsid w:val="000E59C5"/>
    <w:rsid w:val="000E5B31"/>
    <w:rsid w:val="000E607C"/>
    <w:rsid w:val="000E658C"/>
    <w:rsid w:val="000E6E14"/>
    <w:rsid w:val="000E6FBC"/>
    <w:rsid w:val="000E74FF"/>
    <w:rsid w:val="000E7DD1"/>
    <w:rsid w:val="000E7EFE"/>
    <w:rsid w:val="000E7F00"/>
    <w:rsid w:val="000F02AE"/>
    <w:rsid w:val="000F1C83"/>
    <w:rsid w:val="000F2716"/>
    <w:rsid w:val="000F2814"/>
    <w:rsid w:val="000F3535"/>
    <w:rsid w:val="000F3D72"/>
    <w:rsid w:val="000F41E2"/>
    <w:rsid w:val="000F543B"/>
    <w:rsid w:val="000F573D"/>
    <w:rsid w:val="000F5870"/>
    <w:rsid w:val="000F608B"/>
    <w:rsid w:val="000F672B"/>
    <w:rsid w:val="000F74C8"/>
    <w:rsid w:val="000F77A8"/>
    <w:rsid w:val="000F7A09"/>
    <w:rsid w:val="001006AD"/>
    <w:rsid w:val="00100F5D"/>
    <w:rsid w:val="001012A0"/>
    <w:rsid w:val="00101D81"/>
    <w:rsid w:val="00101EEB"/>
    <w:rsid w:val="0010222D"/>
    <w:rsid w:val="0010289B"/>
    <w:rsid w:val="00102B3D"/>
    <w:rsid w:val="00102DCD"/>
    <w:rsid w:val="001030C6"/>
    <w:rsid w:val="00103293"/>
    <w:rsid w:val="00103569"/>
    <w:rsid w:val="0010394E"/>
    <w:rsid w:val="00103F63"/>
    <w:rsid w:val="001047FB"/>
    <w:rsid w:val="00104B66"/>
    <w:rsid w:val="00105C08"/>
    <w:rsid w:val="00105F84"/>
    <w:rsid w:val="00106113"/>
    <w:rsid w:val="001062A7"/>
    <w:rsid w:val="001064E4"/>
    <w:rsid w:val="00106BAD"/>
    <w:rsid w:val="001071C9"/>
    <w:rsid w:val="001071D9"/>
    <w:rsid w:val="0010726E"/>
    <w:rsid w:val="00107CAE"/>
    <w:rsid w:val="00107CDA"/>
    <w:rsid w:val="00107E5D"/>
    <w:rsid w:val="0011004D"/>
    <w:rsid w:val="00110342"/>
    <w:rsid w:val="001104A1"/>
    <w:rsid w:val="00110749"/>
    <w:rsid w:val="0011109C"/>
    <w:rsid w:val="001114A7"/>
    <w:rsid w:val="001119EB"/>
    <w:rsid w:val="00112025"/>
    <w:rsid w:val="001138E5"/>
    <w:rsid w:val="00114718"/>
    <w:rsid w:val="00114A33"/>
    <w:rsid w:val="001152CE"/>
    <w:rsid w:val="00115C82"/>
    <w:rsid w:val="00117621"/>
    <w:rsid w:val="00117AD3"/>
    <w:rsid w:val="00117D72"/>
    <w:rsid w:val="001202AE"/>
    <w:rsid w:val="00120EC6"/>
    <w:rsid w:val="0012109F"/>
    <w:rsid w:val="0012142A"/>
    <w:rsid w:val="001219B4"/>
    <w:rsid w:val="00121BBB"/>
    <w:rsid w:val="00121E91"/>
    <w:rsid w:val="001223DE"/>
    <w:rsid w:val="00122697"/>
    <w:rsid w:val="00122BA6"/>
    <w:rsid w:val="001236AD"/>
    <w:rsid w:val="0012452B"/>
    <w:rsid w:val="001246C8"/>
    <w:rsid w:val="00124D4F"/>
    <w:rsid w:val="00125A4D"/>
    <w:rsid w:val="00125CA2"/>
    <w:rsid w:val="001261F2"/>
    <w:rsid w:val="001269D6"/>
    <w:rsid w:val="0012731E"/>
    <w:rsid w:val="0012776E"/>
    <w:rsid w:val="00127C49"/>
    <w:rsid w:val="001301F3"/>
    <w:rsid w:val="00130734"/>
    <w:rsid w:val="00130F6E"/>
    <w:rsid w:val="00130F83"/>
    <w:rsid w:val="00131234"/>
    <w:rsid w:val="00131320"/>
    <w:rsid w:val="00131E2F"/>
    <w:rsid w:val="0013202A"/>
    <w:rsid w:val="001322EA"/>
    <w:rsid w:val="0013292F"/>
    <w:rsid w:val="001343BB"/>
    <w:rsid w:val="001343BD"/>
    <w:rsid w:val="0013448F"/>
    <w:rsid w:val="00134716"/>
    <w:rsid w:val="00134855"/>
    <w:rsid w:val="00134BA9"/>
    <w:rsid w:val="00135338"/>
    <w:rsid w:val="00135888"/>
    <w:rsid w:val="00136A26"/>
    <w:rsid w:val="00136F22"/>
    <w:rsid w:val="00137588"/>
    <w:rsid w:val="001377B0"/>
    <w:rsid w:val="00137B32"/>
    <w:rsid w:val="00140C49"/>
    <w:rsid w:val="00140C79"/>
    <w:rsid w:val="0014188F"/>
    <w:rsid w:val="00141AC3"/>
    <w:rsid w:val="00141E41"/>
    <w:rsid w:val="001428C5"/>
    <w:rsid w:val="00142BB4"/>
    <w:rsid w:val="00143AF5"/>
    <w:rsid w:val="00144A69"/>
    <w:rsid w:val="001451ED"/>
    <w:rsid w:val="00145314"/>
    <w:rsid w:val="00145421"/>
    <w:rsid w:val="00145507"/>
    <w:rsid w:val="0014592D"/>
    <w:rsid w:val="00146BAE"/>
    <w:rsid w:val="0014701C"/>
    <w:rsid w:val="001477A0"/>
    <w:rsid w:val="00147C08"/>
    <w:rsid w:val="00147E94"/>
    <w:rsid w:val="00150951"/>
    <w:rsid w:val="001515AE"/>
    <w:rsid w:val="001534E3"/>
    <w:rsid w:val="0015427C"/>
    <w:rsid w:val="00154CDC"/>
    <w:rsid w:val="00155578"/>
    <w:rsid w:val="001557A5"/>
    <w:rsid w:val="00155A1D"/>
    <w:rsid w:val="00155D3C"/>
    <w:rsid w:val="00155EC7"/>
    <w:rsid w:val="001571E5"/>
    <w:rsid w:val="0015730F"/>
    <w:rsid w:val="001574E9"/>
    <w:rsid w:val="00157FEF"/>
    <w:rsid w:val="00160C1E"/>
    <w:rsid w:val="00160E63"/>
    <w:rsid w:val="00160FED"/>
    <w:rsid w:val="00161ED3"/>
    <w:rsid w:val="001633C1"/>
    <w:rsid w:val="001635B3"/>
    <w:rsid w:val="001637A7"/>
    <w:rsid w:val="00163DFC"/>
    <w:rsid w:val="00163F47"/>
    <w:rsid w:val="0016428C"/>
    <w:rsid w:val="001649F6"/>
    <w:rsid w:val="00165169"/>
    <w:rsid w:val="00165290"/>
    <w:rsid w:val="0016556C"/>
    <w:rsid w:val="00166070"/>
    <w:rsid w:val="001664BA"/>
    <w:rsid w:val="00166927"/>
    <w:rsid w:val="00166D5C"/>
    <w:rsid w:val="00166DB2"/>
    <w:rsid w:val="00167074"/>
    <w:rsid w:val="001674B5"/>
    <w:rsid w:val="00170062"/>
    <w:rsid w:val="00170496"/>
    <w:rsid w:val="00171321"/>
    <w:rsid w:val="001714F8"/>
    <w:rsid w:val="0017168E"/>
    <w:rsid w:val="001716C7"/>
    <w:rsid w:val="001727B8"/>
    <w:rsid w:val="00172C88"/>
    <w:rsid w:val="00173292"/>
    <w:rsid w:val="001732EE"/>
    <w:rsid w:val="001733AE"/>
    <w:rsid w:val="00173638"/>
    <w:rsid w:val="00173AB9"/>
    <w:rsid w:val="00173B7E"/>
    <w:rsid w:val="001744AF"/>
    <w:rsid w:val="001746EF"/>
    <w:rsid w:val="00175523"/>
    <w:rsid w:val="001762DF"/>
    <w:rsid w:val="00176AA3"/>
    <w:rsid w:val="00176CC0"/>
    <w:rsid w:val="00176E2B"/>
    <w:rsid w:val="00176F6E"/>
    <w:rsid w:val="00177290"/>
    <w:rsid w:val="00177399"/>
    <w:rsid w:val="001778A7"/>
    <w:rsid w:val="0018021A"/>
    <w:rsid w:val="001809FC"/>
    <w:rsid w:val="001816FB"/>
    <w:rsid w:val="001817A9"/>
    <w:rsid w:val="00181E60"/>
    <w:rsid w:val="00182652"/>
    <w:rsid w:val="00182F03"/>
    <w:rsid w:val="00183272"/>
    <w:rsid w:val="00183B84"/>
    <w:rsid w:val="00183C53"/>
    <w:rsid w:val="00184724"/>
    <w:rsid w:val="001852A7"/>
    <w:rsid w:val="00185704"/>
    <w:rsid w:val="00186231"/>
    <w:rsid w:val="00186401"/>
    <w:rsid w:val="001866BF"/>
    <w:rsid w:val="001869A8"/>
    <w:rsid w:val="00186B82"/>
    <w:rsid w:val="00186E26"/>
    <w:rsid w:val="00187E4F"/>
    <w:rsid w:val="00187F47"/>
    <w:rsid w:val="001915EA"/>
    <w:rsid w:val="00191624"/>
    <w:rsid w:val="00191CDA"/>
    <w:rsid w:val="001932D5"/>
    <w:rsid w:val="0019376B"/>
    <w:rsid w:val="00193FA7"/>
    <w:rsid w:val="00194319"/>
    <w:rsid w:val="00194443"/>
    <w:rsid w:val="00194905"/>
    <w:rsid w:val="00194D1C"/>
    <w:rsid w:val="00195011"/>
    <w:rsid w:val="0019551D"/>
    <w:rsid w:val="0019555A"/>
    <w:rsid w:val="001957E9"/>
    <w:rsid w:val="00195B1E"/>
    <w:rsid w:val="00195FD7"/>
    <w:rsid w:val="001962BC"/>
    <w:rsid w:val="00196497"/>
    <w:rsid w:val="00196E41"/>
    <w:rsid w:val="00197545"/>
    <w:rsid w:val="00197700"/>
    <w:rsid w:val="001977EE"/>
    <w:rsid w:val="00197ADE"/>
    <w:rsid w:val="001A0AD4"/>
    <w:rsid w:val="001A0CB8"/>
    <w:rsid w:val="001A1566"/>
    <w:rsid w:val="001A1942"/>
    <w:rsid w:val="001A1DB0"/>
    <w:rsid w:val="001A28A5"/>
    <w:rsid w:val="001A298E"/>
    <w:rsid w:val="001A2A6B"/>
    <w:rsid w:val="001A31DA"/>
    <w:rsid w:val="001A3BAD"/>
    <w:rsid w:val="001A42B8"/>
    <w:rsid w:val="001A45BF"/>
    <w:rsid w:val="001A4AB6"/>
    <w:rsid w:val="001A5603"/>
    <w:rsid w:val="001A5A11"/>
    <w:rsid w:val="001A6487"/>
    <w:rsid w:val="001A778B"/>
    <w:rsid w:val="001A7BAE"/>
    <w:rsid w:val="001B001C"/>
    <w:rsid w:val="001B0246"/>
    <w:rsid w:val="001B1CC4"/>
    <w:rsid w:val="001B20AE"/>
    <w:rsid w:val="001B33B9"/>
    <w:rsid w:val="001B3421"/>
    <w:rsid w:val="001B3423"/>
    <w:rsid w:val="001B3D5F"/>
    <w:rsid w:val="001B3EDB"/>
    <w:rsid w:val="001B41EF"/>
    <w:rsid w:val="001B4269"/>
    <w:rsid w:val="001B4951"/>
    <w:rsid w:val="001B4A0A"/>
    <w:rsid w:val="001B4C88"/>
    <w:rsid w:val="001B4D92"/>
    <w:rsid w:val="001B5479"/>
    <w:rsid w:val="001B6787"/>
    <w:rsid w:val="001B6E89"/>
    <w:rsid w:val="001B7D07"/>
    <w:rsid w:val="001B7E74"/>
    <w:rsid w:val="001C2A29"/>
    <w:rsid w:val="001C2E32"/>
    <w:rsid w:val="001C311E"/>
    <w:rsid w:val="001C3467"/>
    <w:rsid w:val="001C385F"/>
    <w:rsid w:val="001C3A32"/>
    <w:rsid w:val="001C4051"/>
    <w:rsid w:val="001C45D2"/>
    <w:rsid w:val="001C45E0"/>
    <w:rsid w:val="001C47A7"/>
    <w:rsid w:val="001C51BE"/>
    <w:rsid w:val="001C521C"/>
    <w:rsid w:val="001C52A1"/>
    <w:rsid w:val="001C5B00"/>
    <w:rsid w:val="001C5CC0"/>
    <w:rsid w:val="001C66B5"/>
    <w:rsid w:val="001D0274"/>
    <w:rsid w:val="001D130D"/>
    <w:rsid w:val="001D15CE"/>
    <w:rsid w:val="001D1656"/>
    <w:rsid w:val="001D295D"/>
    <w:rsid w:val="001D2D87"/>
    <w:rsid w:val="001D2D8A"/>
    <w:rsid w:val="001D3BFF"/>
    <w:rsid w:val="001D4610"/>
    <w:rsid w:val="001D48A6"/>
    <w:rsid w:val="001D4AE7"/>
    <w:rsid w:val="001D4B89"/>
    <w:rsid w:val="001D4D61"/>
    <w:rsid w:val="001D4D96"/>
    <w:rsid w:val="001D4EEC"/>
    <w:rsid w:val="001D4FAB"/>
    <w:rsid w:val="001D686F"/>
    <w:rsid w:val="001D6CB4"/>
    <w:rsid w:val="001D7311"/>
    <w:rsid w:val="001D767B"/>
    <w:rsid w:val="001D7730"/>
    <w:rsid w:val="001D7821"/>
    <w:rsid w:val="001D7DFC"/>
    <w:rsid w:val="001E00CD"/>
    <w:rsid w:val="001E08CD"/>
    <w:rsid w:val="001E0FE2"/>
    <w:rsid w:val="001E179A"/>
    <w:rsid w:val="001E22B5"/>
    <w:rsid w:val="001E2AF3"/>
    <w:rsid w:val="001E2C98"/>
    <w:rsid w:val="001E2FFD"/>
    <w:rsid w:val="001E3D79"/>
    <w:rsid w:val="001E3E4E"/>
    <w:rsid w:val="001E661A"/>
    <w:rsid w:val="001E6AED"/>
    <w:rsid w:val="001E6BB5"/>
    <w:rsid w:val="001E6C18"/>
    <w:rsid w:val="001E6D20"/>
    <w:rsid w:val="001E7DAB"/>
    <w:rsid w:val="001F05A2"/>
    <w:rsid w:val="001F06DE"/>
    <w:rsid w:val="001F09F6"/>
    <w:rsid w:val="001F0F72"/>
    <w:rsid w:val="001F1349"/>
    <w:rsid w:val="001F184A"/>
    <w:rsid w:val="001F1C4C"/>
    <w:rsid w:val="001F1D5C"/>
    <w:rsid w:val="001F1E9C"/>
    <w:rsid w:val="001F22EE"/>
    <w:rsid w:val="001F251F"/>
    <w:rsid w:val="001F2771"/>
    <w:rsid w:val="001F28A0"/>
    <w:rsid w:val="001F2BF7"/>
    <w:rsid w:val="001F2E33"/>
    <w:rsid w:val="001F3272"/>
    <w:rsid w:val="001F3318"/>
    <w:rsid w:val="001F3C92"/>
    <w:rsid w:val="001F4266"/>
    <w:rsid w:val="001F4298"/>
    <w:rsid w:val="001F450F"/>
    <w:rsid w:val="001F4D82"/>
    <w:rsid w:val="001F595F"/>
    <w:rsid w:val="001F5EA8"/>
    <w:rsid w:val="001F6322"/>
    <w:rsid w:val="001F6604"/>
    <w:rsid w:val="001F6950"/>
    <w:rsid w:val="001F6A6C"/>
    <w:rsid w:val="001F7C1C"/>
    <w:rsid w:val="001F7E02"/>
    <w:rsid w:val="001F7F73"/>
    <w:rsid w:val="0020066D"/>
    <w:rsid w:val="002017B0"/>
    <w:rsid w:val="00201864"/>
    <w:rsid w:val="00201CB4"/>
    <w:rsid w:val="00201D72"/>
    <w:rsid w:val="00202101"/>
    <w:rsid w:val="002026A5"/>
    <w:rsid w:val="00202C5C"/>
    <w:rsid w:val="00203147"/>
    <w:rsid w:val="0020339D"/>
    <w:rsid w:val="002038D4"/>
    <w:rsid w:val="00203CED"/>
    <w:rsid w:val="00203E9C"/>
    <w:rsid w:val="002046DE"/>
    <w:rsid w:val="00204FD8"/>
    <w:rsid w:val="00205931"/>
    <w:rsid w:val="00206B15"/>
    <w:rsid w:val="00206D3A"/>
    <w:rsid w:val="00207554"/>
    <w:rsid w:val="0020774C"/>
    <w:rsid w:val="00207C49"/>
    <w:rsid w:val="00207F51"/>
    <w:rsid w:val="00207F55"/>
    <w:rsid w:val="00210476"/>
    <w:rsid w:val="00211AC7"/>
    <w:rsid w:val="002132CB"/>
    <w:rsid w:val="00213357"/>
    <w:rsid w:val="0021393F"/>
    <w:rsid w:val="00214ABE"/>
    <w:rsid w:val="00214DE8"/>
    <w:rsid w:val="002157BA"/>
    <w:rsid w:val="00215EA5"/>
    <w:rsid w:val="00215FC8"/>
    <w:rsid w:val="00216377"/>
    <w:rsid w:val="00217189"/>
    <w:rsid w:val="002172B6"/>
    <w:rsid w:val="002202CF"/>
    <w:rsid w:val="00220359"/>
    <w:rsid w:val="00220CB9"/>
    <w:rsid w:val="00220D2C"/>
    <w:rsid w:val="00221BB2"/>
    <w:rsid w:val="002225E4"/>
    <w:rsid w:val="00223106"/>
    <w:rsid w:val="00223C01"/>
    <w:rsid w:val="00223EA3"/>
    <w:rsid w:val="002240E9"/>
    <w:rsid w:val="00224236"/>
    <w:rsid w:val="002244CD"/>
    <w:rsid w:val="002244F5"/>
    <w:rsid w:val="002247A5"/>
    <w:rsid w:val="00224BD8"/>
    <w:rsid w:val="00224E4D"/>
    <w:rsid w:val="0022524C"/>
    <w:rsid w:val="00225D96"/>
    <w:rsid w:val="002262A0"/>
    <w:rsid w:val="00226FB2"/>
    <w:rsid w:val="00226FCE"/>
    <w:rsid w:val="0022790D"/>
    <w:rsid w:val="00227B72"/>
    <w:rsid w:val="002301CA"/>
    <w:rsid w:val="002314F3"/>
    <w:rsid w:val="0023179C"/>
    <w:rsid w:val="00232027"/>
    <w:rsid w:val="00232A2D"/>
    <w:rsid w:val="00232B3A"/>
    <w:rsid w:val="00232BDB"/>
    <w:rsid w:val="00232FE1"/>
    <w:rsid w:val="0023376F"/>
    <w:rsid w:val="00233783"/>
    <w:rsid w:val="002342A0"/>
    <w:rsid w:val="002344B4"/>
    <w:rsid w:val="00234D2A"/>
    <w:rsid w:val="00235015"/>
    <w:rsid w:val="002358D0"/>
    <w:rsid w:val="00235CFA"/>
    <w:rsid w:val="00236427"/>
    <w:rsid w:val="0023655A"/>
    <w:rsid w:val="00236F1A"/>
    <w:rsid w:val="0023740E"/>
    <w:rsid w:val="00237762"/>
    <w:rsid w:val="00237867"/>
    <w:rsid w:val="00237BE1"/>
    <w:rsid w:val="00237E99"/>
    <w:rsid w:val="00240273"/>
    <w:rsid w:val="00240A6D"/>
    <w:rsid w:val="00240F2F"/>
    <w:rsid w:val="002413A8"/>
    <w:rsid w:val="0024177E"/>
    <w:rsid w:val="0024199E"/>
    <w:rsid w:val="002420AF"/>
    <w:rsid w:val="002432E0"/>
    <w:rsid w:val="002433C1"/>
    <w:rsid w:val="0024395C"/>
    <w:rsid w:val="00243A78"/>
    <w:rsid w:val="00243B02"/>
    <w:rsid w:val="00243CE1"/>
    <w:rsid w:val="002448FC"/>
    <w:rsid w:val="00244FB5"/>
    <w:rsid w:val="002453AD"/>
    <w:rsid w:val="002456C0"/>
    <w:rsid w:val="00245A9A"/>
    <w:rsid w:val="00245AD2"/>
    <w:rsid w:val="00245C90"/>
    <w:rsid w:val="00245DED"/>
    <w:rsid w:val="00245E19"/>
    <w:rsid w:val="002466FE"/>
    <w:rsid w:val="00246EE3"/>
    <w:rsid w:val="00246FB8"/>
    <w:rsid w:val="0024749C"/>
    <w:rsid w:val="002474D4"/>
    <w:rsid w:val="0024751F"/>
    <w:rsid w:val="00247DF1"/>
    <w:rsid w:val="002500DA"/>
    <w:rsid w:val="00250E9B"/>
    <w:rsid w:val="00251133"/>
    <w:rsid w:val="00251EA4"/>
    <w:rsid w:val="00252465"/>
    <w:rsid w:val="00253046"/>
    <w:rsid w:val="00253423"/>
    <w:rsid w:val="002537C7"/>
    <w:rsid w:val="00254233"/>
    <w:rsid w:val="0025477B"/>
    <w:rsid w:val="00254811"/>
    <w:rsid w:val="00254E73"/>
    <w:rsid w:val="0025582F"/>
    <w:rsid w:val="002568D8"/>
    <w:rsid w:val="002569E1"/>
    <w:rsid w:val="00256B08"/>
    <w:rsid w:val="00257346"/>
    <w:rsid w:val="002603AD"/>
    <w:rsid w:val="00260913"/>
    <w:rsid w:val="00260DEB"/>
    <w:rsid w:val="0026117A"/>
    <w:rsid w:val="002612EA"/>
    <w:rsid w:val="00261745"/>
    <w:rsid w:val="00261B38"/>
    <w:rsid w:val="00262ADC"/>
    <w:rsid w:val="002637C5"/>
    <w:rsid w:val="00264165"/>
    <w:rsid w:val="002645DB"/>
    <w:rsid w:val="0026466B"/>
    <w:rsid w:val="002647B1"/>
    <w:rsid w:val="00264AFF"/>
    <w:rsid w:val="00264C71"/>
    <w:rsid w:val="00264F81"/>
    <w:rsid w:val="00265370"/>
    <w:rsid w:val="0026582C"/>
    <w:rsid w:val="00266C43"/>
    <w:rsid w:val="002678D9"/>
    <w:rsid w:val="00270049"/>
    <w:rsid w:val="00270280"/>
    <w:rsid w:val="002704CA"/>
    <w:rsid w:val="0027066D"/>
    <w:rsid w:val="00270757"/>
    <w:rsid w:val="00271253"/>
    <w:rsid w:val="00271357"/>
    <w:rsid w:val="00272625"/>
    <w:rsid w:val="002727FF"/>
    <w:rsid w:val="00272874"/>
    <w:rsid w:val="00272C73"/>
    <w:rsid w:val="00273329"/>
    <w:rsid w:val="00273DF0"/>
    <w:rsid w:val="00274B18"/>
    <w:rsid w:val="002750BD"/>
    <w:rsid w:val="0027657E"/>
    <w:rsid w:val="00276677"/>
    <w:rsid w:val="002771C7"/>
    <w:rsid w:val="0027755A"/>
    <w:rsid w:val="002777E0"/>
    <w:rsid w:val="00280034"/>
    <w:rsid w:val="00280A19"/>
    <w:rsid w:val="00280C3C"/>
    <w:rsid w:val="00281011"/>
    <w:rsid w:val="00281164"/>
    <w:rsid w:val="002814C2"/>
    <w:rsid w:val="002814FD"/>
    <w:rsid w:val="00281681"/>
    <w:rsid w:val="00282BB4"/>
    <w:rsid w:val="0028302B"/>
    <w:rsid w:val="002831AC"/>
    <w:rsid w:val="002836E3"/>
    <w:rsid w:val="0028378F"/>
    <w:rsid w:val="002838BC"/>
    <w:rsid w:val="00283C6A"/>
    <w:rsid w:val="00283DFE"/>
    <w:rsid w:val="00283E18"/>
    <w:rsid w:val="00285247"/>
    <w:rsid w:val="00286CED"/>
    <w:rsid w:val="0028715B"/>
    <w:rsid w:val="002877CD"/>
    <w:rsid w:val="002903FA"/>
    <w:rsid w:val="002907E5"/>
    <w:rsid w:val="002908BA"/>
    <w:rsid w:val="00290F3D"/>
    <w:rsid w:val="0029128D"/>
    <w:rsid w:val="00291C89"/>
    <w:rsid w:val="00291CC9"/>
    <w:rsid w:val="00291FD3"/>
    <w:rsid w:val="00291FF7"/>
    <w:rsid w:val="00292A0E"/>
    <w:rsid w:val="00292B25"/>
    <w:rsid w:val="00292DAF"/>
    <w:rsid w:val="00292F0D"/>
    <w:rsid w:val="002937C4"/>
    <w:rsid w:val="00293E4E"/>
    <w:rsid w:val="002941A2"/>
    <w:rsid w:val="002941D6"/>
    <w:rsid w:val="0029460C"/>
    <w:rsid w:val="00294A27"/>
    <w:rsid w:val="00295C84"/>
    <w:rsid w:val="00296080"/>
    <w:rsid w:val="00296515"/>
    <w:rsid w:val="002965A9"/>
    <w:rsid w:val="00296D5B"/>
    <w:rsid w:val="0029728D"/>
    <w:rsid w:val="002979CE"/>
    <w:rsid w:val="00297D0E"/>
    <w:rsid w:val="002A00BF"/>
    <w:rsid w:val="002A0193"/>
    <w:rsid w:val="002A0391"/>
    <w:rsid w:val="002A04E0"/>
    <w:rsid w:val="002A0885"/>
    <w:rsid w:val="002A128B"/>
    <w:rsid w:val="002A1A46"/>
    <w:rsid w:val="002A1BA3"/>
    <w:rsid w:val="002A397F"/>
    <w:rsid w:val="002A44AB"/>
    <w:rsid w:val="002A4B22"/>
    <w:rsid w:val="002A5277"/>
    <w:rsid w:val="002A5E0F"/>
    <w:rsid w:val="002A62E2"/>
    <w:rsid w:val="002A64F7"/>
    <w:rsid w:val="002A69B4"/>
    <w:rsid w:val="002A72CA"/>
    <w:rsid w:val="002A74E4"/>
    <w:rsid w:val="002B0ED8"/>
    <w:rsid w:val="002B0FBB"/>
    <w:rsid w:val="002B1C2C"/>
    <w:rsid w:val="002B1D62"/>
    <w:rsid w:val="002B2163"/>
    <w:rsid w:val="002B2211"/>
    <w:rsid w:val="002B25F8"/>
    <w:rsid w:val="002B2D3C"/>
    <w:rsid w:val="002B3132"/>
    <w:rsid w:val="002B34BD"/>
    <w:rsid w:val="002B3C72"/>
    <w:rsid w:val="002B4782"/>
    <w:rsid w:val="002B4974"/>
    <w:rsid w:val="002B4B20"/>
    <w:rsid w:val="002B4C1E"/>
    <w:rsid w:val="002B4F9E"/>
    <w:rsid w:val="002C04EE"/>
    <w:rsid w:val="002C0F1F"/>
    <w:rsid w:val="002C10F9"/>
    <w:rsid w:val="002C146C"/>
    <w:rsid w:val="002C22E0"/>
    <w:rsid w:val="002C24EF"/>
    <w:rsid w:val="002C2887"/>
    <w:rsid w:val="002C31EE"/>
    <w:rsid w:val="002C39D9"/>
    <w:rsid w:val="002C3AF7"/>
    <w:rsid w:val="002C3DB1"/>
    <w:rsid w:val="002C3F7A"/>
    <w:rsid w:val="002C4ADD"/>
    <w:rsid w:val="002C4DAF"/>
    <w:rsid w:val="002C4E88"/>
    <w:rsid w:val="002C5521"/>
    <w:rsid w:val="002C6905"/>
    <w:rsid w:val="002C6ACD"/>
    <w:rsid w:val="002C6F94"/>
    <w:rsid w:val="002C6FB4"/>
    <w:rsid w:val="002C733F"/>
    <w:rsid w:val="002C7643"/>
    <w:rsid w:val="002C76BF"/>
    <w:rsid w:val="002C7D8B"/>
    <w:rsid w:val="002D10AC"/>
    <w:rsid w:val="002D1207"/>
    <w:rsid w:val="002D138B"/>
    <w:rsid w:val="002D16DA"/>
    <w:rsid w:val="002D1A3D"/>
    <w:rsid w:val="002D1C4C"/>
    <w:rsid w:val="002D22C2"/>
    <w:rsid w:val="002D2670"/>
    <w:rsid w:val="002D2CDD"/>
    <w:rsid w:val="002D2DE1"/>
    <w:rsid w:val="002D2F01"/>
    <w:rsid w:val="002D32F7"/>
    <w:rsid w:val="002D33D7"/>
    <w:rsid w:val="002D42CD"/>
    <w:rsid w:val="002D4582"/>
    <w:rsid w:val="002D489D"/>
    <w:rsid w:val="002D48C6"/>
    <w:rsid w:val="002D49CC"/>
    <w:rsid w:val="002D4CF5"/>
    <w:rsid w:val="002D54D2"/>
    <w:rsid w:val="002D5E94"/>
    <w:rsid w:val="002D6294"/>
    <w:rsid w:val="002D65EA"/>
    <w:rsid w:val="002D675D"/>
    <w:rsid w:val="002E06BD"/>
    <w:rsid w:val="002E0AFA"/>
    <w:rsid w:val="002E0BB8"/>
    <w:rsid w:val="002E128D"/>
    <w:rsid w:val="002E19B1"/>
    <w:rsid w:val="002E2251"/>
    <w:rsid w:val="002E234C"/>
    <w:rsid w:val="002E2BA0"/>
    <w:rsid w:val="002E2F94"/>
    <w:rsid w:val="002E34CB"/>
    <w:rsid w:val="002E3A5C"/>
    <w:rsid w:val="002E3FA0"/>
    <w:rsid w:val="002E4303"/>
    <w:rsid w:val="002E4407"/>
    <w:rsid w:val="002E4535"/>
    <w:rsid w:val="002E4A67"/>
    <w:rsid w:val="002E4EB7"/>
    <w:rsid w:val="002E504D"/>
    <w:rsid w:val="002E51E7"/>
    <w:rsid w:val="002E54A9"/>
    <w:rsid w:val="002E58CB"/>
    <w:rsid w:val="002E5ECA"/>
    <w:rsid w:val="002E6E62"/>
    <w:rsid w:val="002E7135"/>
    <w:rsid w:val="002E7C11"/>
    <w:rsid w:val="002F1D5D"/>
    <w:rsid w:val="002F27A1"/>
    <w:rsid w:val="002F2F8D"/>
    <w:rsid w:val="002F3BF8"/>
    <w:rsid w:val="002F410B"/>
    <w:rsid w:val="002F44BB"/>
    <w:rsid w:val="002F4B73"/>
    <w:rsid w:val="002F4EBE"/>
    <w:rsid w:val="002F53E5"/>
    <w:rsid w:val="002F5411"/>
    <w:rsid w:val="002F5F44"/>
    <w:rsid w:val="002F6236"/>
    <w:rsid w:val="002F636B"/>
    <w:rsid w:val="002F68FF"/>
    <w:rsid w:val="002F6A46"/>
    <w:rsid w:val="002F6CFF"/>
    <w:rsid w:val="002F7418"/>
    <w:rsid w:val="002F742B"/>
    <w:rsid w:val="002F74EC"/>
    <w:rsid w:val="002F7A8D"/>
    <w:rsid w:val="002F7F2B"/>
    <w:rsid w:val="003001A3"/>
    <w:rsid w:val="00300471"/>
    <w:rsid w:val="003019A8"/>
    <w:rsid w:val="003033A4"/>
    <w:rsid w:val="003034BE"/>
    <w:rsid w:val="00304D6C"/>
    <w:rsid w:val="00304FFF"/>
    <w:rsid w:val="00305C67"/>
    <w:rsid w:val="00306854"/>
    <w:rsid w:val="003069CB"/>
    <w:rsid w:val="003069CC"/>
    <w:rsid w:val="00306FC3"/>
    <w:rsid w:val="0030736C"/>
    <w:rsid w:val="00307419"/>
    <w:rsid w:val="00307B39"/>
    <w:rsid w:val="00307D57"/>
    <w:rsid w:val="0031022B"/>
    <w:rsid w:val="00310693"/>
    <w:rsid w:val="00310869"/>
    <w:rsid w:val="003108D9"/>
    <w:rsid w:val="00311534"/>
    <w:rsid w:val="0031178D"/>
    <w:rsid w:val="00311C39"/>
    <w:rsid w:val="003125DB"/>
    <w:rsid w:val="00312638"/>
    <w:rsid w:val="0031340B"/>
    <w:rsid w:val="00314396"/>
    <w:rsid w:val="003148C8"/>
    <w:rsid w:val="00315EBC"/>
    <w:rsid w:val="0031667B"/>
    <w:rsid w:val="00316EE4"/>
    <w:rsid w:val="00316EFA"/>
    <w:rsid w:val="00317382"/>
    <w:rsid w:val="003177DA"/>
    <w:rsid w:val="0032057A"/>
    <w:rsid w:val="00320AA3"/>
    <w:rsid w:val="00320B08"/>
    <w:rsid w:val="0032127E"/>
    <w:rsid w:val="003214E6"/>
    <w:rsid w:val="003214F3"/>
    <w:rsid w:val="003217D2"/>
    <w:rsid w:val="003217F0"/>
    <w:rsid w:val="00321A09"/>
    <w:rsid w:val="00321A33"/>
    <w:rsid w:val="003225D5"/>
    <w:rsid w:val="003230DD"/>
    <w:rsid w:val="00323285"/>
    <w:rsid w:val="003235BE"/>
    <w:rsid w:val="0032393A"/>
    <w:rsid w:val="00323D92"/>
    <w:rsid w:val="003242E9"/>
    <w:rsid w:val="00324357"/>
    <w:rsid w:val="00324447"/>
    <w:rsid w:val="003245F8"/>
    <w:rsid w:val="003249D0"/>
    <w:rsid w:val="00324C54"/>
    <w:rsid w:val="00324D1A"/>
    <w:rsid w:val="00325060"/>
    <w:rsid w:val="00325336"/>
    <w:rsid w:val="0032573A"/>
    <w:rsid w:val="00325915"/>
    <w:rsid w:val="00325DEB"/>
    <w:rsid w:val="00326715"/>
    <w:rsid w:val="00326FCD"/>
    <w:rsid w:val="0032723F"/>
    <w:rsid w:val="003273F3"/>
    <w:rsid w:val="00327BC5"/>
    <w:rsid w:val="00330DC1"/>
    <w:rsid w:val="00331312"/>
    <w:rsid w:val="00331756"/>
    <w:rsid w:val="003320D5"/>
    <w:rsid w:val="003325EF"/>
    <w:rsid w:val="0033268D"/>
    <w:rsid w:val="00332CA7"/>
    <w:rsid w:val="003339C3"/>
    <w:rsid w:val="00333D12"/>
    <w:rsid w:val="00333D80"/>
    <w:rsid w:val="00334F78"/>
    <w:rsid w:val="00335709"/>
    <w:rsid w:val="00336015"/>
    <w:rsid w:val="00336320"/>
    <w:rsid w:val="00336452"/>
    <w:rsid w:val="003368B5"/>
    <w:rsid w:val="00336DE9"/>
    <w:rsid w:val="00337138"/>
    <w:rsid w:val="003376A9"/>
    <w:rsid w:val="00337907"/>
    <w:rsid w:val="00340FAA"/>
    <w:rsid w:val="0034117C"/>
    <w:rsid w:val="003423C0"/>
    <w:rsid w:val="00342C68"/>
    <w:rsid w:val="00342D45"/>
    <w:rsid w:val="00342E31"/>
    <w:rsid w:val="00343686"/>
    <w:rsid w:val="003437A4"/>
    <w:rsid w:val="0034393F"/>
    <w:rsid w:val="00343A5F"/>
    <w:rsid w:val="00343EA4"/>
    <w:rsid w:val="00344A12"/>
    <w:rsid w:val="00344E6D"/>
    <w:rsid w:val="00344E96"/>
    <w:rsid w:val="00345E1E"/>
    <w:rsid w:val="00345E34"/>
    <w:rsid w:val="00346D8E"/>
    <w:rsid w:val="00347026"/>
    <w:rsid w:val="003475DE"/>
    <w:rsid w:val="00347692"/>
    <w:rsid w:val="00347707"/>
    <w:rsid w:val="00347931"/>
    <w:rsid w:val="003504B8"/>
    <w:rsid w:val="003505AC"/>
    <w:rsid w:val="00350746"/>
    <w:rsid w:val="00350D3D"/>
    <w:rsid w:val="00351496"/>
    <w:rsid w:val="0035169F"/>
    <w:rsid w:val="00351B3F"/>
    <w:rsid w:val="00352383"/>
    <w:rsid w:val="00352951"/>
    <w:rsid w:val="003529DB"/>
    <w:rsid w:val="00353D2F"/>
    <w:rsid w:val="00354360"/>
    <w:rsid w:val="003550B4"/>
    <w:rsid w:val="00355842"/>
    <w:rsid w:val="00355F3C"/>
    <w:rsid w:val="003561D1"/>
    <w:rsid w:val="00356273"/>
    <w:rsid w:val="003566F5"/>
    <w:rsid w:val="00356742"/>
    <w:rsid w:val="00357223"/>
    <w:rsid w:val="00357555"/>
    <w:rsid w:val="00357E85"/>
    <w:rsid w:val="0036095E"/>
    <w:rsid w:val="00360FAE"/>
    <w:rsid w:val="00361167"/>
    <w:rsid w:val="003615A3"/>
    <w:rsid w:val="003617F8"/>
    <w:rsid w:val="00361C69"/>
    <w:rsid w:val="00362074"/>
    <w:rsid w:val="00362874"/>
    <w:rsid w:val="00362951"/>
    <w:rsid w:val="00362B77"/>
    <w:rsid w:val="00363B40"/>
    <w:rsid w:val="00363D77"/>
    <w:rsid w:val="0036436A"/>
    <w:rsid w:val="0036470E"/>
    <w:rsid w:val="00364CF7"/>
    <w:rsid w:val="00364EE5"/>
    <w:rsid w:val="003652C4"/>
    <w:rsid w:val="00365426"/>
    <w:rsid w:val="00366113"/>
    <w:rsid w:val="00366589"/>
    <w:rsid w:val="00366AE9"/>
    <w:rsid w:val="00366F40"/>
    <w:rsid w:val="00367074"/>
    <w:rsid w:val="00367951"/>
    <w:rsid w:val="00367BB5"/>
    <w:rsid w:val="00370499"/>
    <w:rsid w:val="00370CCB"/>
    <w:rsid w:val="00370E6F"/>
    <w:rsid w:val="00370F33"/>
    <w:rsid w:val="00371EAA"/>
    <w:rsid w:val="003720C8"/>
    <w:rsid w:val="00372703"/>
    <w:rsid w:val="00372898"/>
    <w:rsid w:val="00372BCE"/>
    <w:rsid w:val="00373762"/>
    <w:rsid w:val="00373DE1"/>
    <w:rsid w:val="00374248"/>
    <w:rsid w:val="003743B8"/>
    <w:rsid w:val="003751D9"/>
    <w:rsid w:val="0037569D"/>
    <w:rsid w:val="0037574D"/>
    <w:rsid w:val="00375E76"/>
    <w:rsid w:val="00376250"/>
    <w:rsid w:val="003772BB"/>
    <w:rsid w:val="003802A3"/>
    <w:rsid w:val="00380E37"/>
    <w:rsid w:val="00380E6B"/>
    <w:rsid w:val="003812A9"/>
    <w:rsid w:val="00381395"/>
    <w:rsid w:val="00381683"/>
    <w:rsid w:val="003817F1"/>
    <w:rsid w:val="00381EC5"/>
    <w:rsid w:val="003820E2"/>
    <w:rsid w:val="00382260"/>
    <w:rsid w:val="00382A56"/>
    <w:rsid w:val="00382C41"/>
    <w:rsid w:val="00383647"/>
    <w:rsid w:val="00383F1B"/>
    <w:rsid w:val="00384506"/>
    <w:rsid w:val="00384D9A"/>
    <w:rsid w:val="003851F5"/>
    <w:rsid w:val="0038567C"/>
    <w:rsid w:val="00385742"/>
    <w:rsid w:val="00385DD4"/>
    <w:rsid w:val="0038643C"/>
    <w:rsid w:val="003868FB"/>
    <w:rsid w:val="00386CCB"/>
    <w:rsid w:val="00386D1B"/>
    <w:rsid w:val="00386FEB"/>
    <w:rsid w:val="00387090"/>
    <w:rsid w:val="003876DF"/>
    <w:rsid w:val="00387AE2"/>
    <w:rsid w:val="00387B35"/>
    <w:rsid w:val="00387B37"/>
    <w:rsid w:val="003902DC"/>
    <w:rsid w:val="0039052E"/>
    <w:rsid w:val="00390CE3"/>
    <w:rsid w:val="00391B32"/>
    <w:rsid w:val="00391E36"/>
    <w:rsid w:val="0039240C"/>
    <w:rsid w:val="00392FF2"/>
    <w:rsid w:val="0039329A"/>
    <w:rsid w:val="00393B92"/>
    <w:rsid w:val="00394141"/>
    <w:rsid w:val="003947C2"/>
    <w:rsid w:val="003949C7"/>
    <w:rsid w:val="0039531D"/>
    <w:rsid w:val="003953E3"/>
    <w:rsid w:val="003957E0"/>
    <w:rsid w:val="00395FE4"/>
    <w:rsid w:val="00396411"/>
    <w:rsid w:val="003965CE"/>
    <w:rsid w:val="00397092"/>
    <w:rsid w:val="003974AA"/>
    <w:rsid w:val="00397BDF"/>
    <w:rsid w:val="00397D57"/>
    <w:rsid w:val="00397F43"/>
    <w:rsid w:val="003A0111"/>
    <w:rsid w:val="003A0519"/>
    <w:rsid w:val="003A1233"/>
    <w:rsid w:val="003A1297"/>
    <w:rsid w:val="003A15E5"/>
    <w:rsid w:val="003A1B53"/>
    <w:rsid w:val="003A1FAC"/>
    <w:rsid w:val="003A2255"/>
    <w:rsid w:val="003A246E"/>
    <w:rsid w:val="003A2B65"/>
    <w:rsid w:val="003A3005"/>
    <w:rsid w:val="003A48BD"/>
    <w:rsid w:val="003A5896"/>
    <w:rsid w:val="003A5B11"/>
    <w:rsid w:val="003A5C5E"/>
    <w:rsid w:val="003A6897"/>
    <w:rsid w:val="003A7462"/>
    <w:rsid w:val="003A7E4E"/>
    <w:rsid w:val="003B0581"/>
    <w:rsid w:val="003B079D"/>
    <w:rsid w:val="003B0838"/>
    <w:rsid w:val="003B08E5"/>
    <w:rsid w:val="003B114B"/>
    <w:rsid w:val="003B1B71"/>
    <w:rsid w:val="003B33C5"/>
    <w:rsid w:val="003B3B72"/>
    <w:rsid w:val="003B3BBC"/>
    <w:rsid w:val="003B469B"/>
    <w:rsid w:val="003B481F"/>
    <w:rsid w:val="003B5A6A"/>
    <w:rsid w:val="003B5A78"/>
    <w:rsid w:val="003B5DA8"/>
    <w:rsid w:val="003B64BC"/>
    <w:rsid w:val="003B6B41"/>
    <w:rsid w:val="003B7598"/>
    <w:rsid w:val="003B7CDA"/>
    <w:rsid w:val="003C09C3"/>
    <w:rsid w:val="003C12D6"/>
    <w:rsid w:val="003C2002"/>
    <w:rsid w:val="003C235D"/>
    <w:rsid w:val="003C28DB"/>
    <w:rsid w:val="003C2C26"/>
    <w:rsid w:val="003C2DD9"/>
    <w:rsid w:val="003C38C0"/>
    <w:rsid w:val="003C3B23"/>
    <w:rsid w:val="003C3D9A"/>
    <w:rsid w:val="003C44A7"/>
    <w:rsid w:val="003C499B"/>
    <w:rsid w:val="003C5660"/>
    <w:rsid w:val="003C5E8A"/>
    <w:rsid w:val="003C5F95"/>
    <w:rsid w:val="003C65B5"/>
    <w:rsid w:val="003C6724"/>
    <w:rsid w:val="003C7720"/>
    <w:rsid w:val="003C7CD8"/>
    <w:rsid w:val="003D2001"/>
    <w:rsid w:val="003D2117"/>
    <w:rsid w:val="003D220E"/>
    <w:rsid w:val="003D2C4D"/>
    <w:rsid w:val="003D392D"/>
    <w:rsid w:val="003D3B8C"/>
    <w:rsid w:val="003D3FBB"/>
    <w:rsid w:val="003D5054"/>
    <w:rsid w:val="003D5084"/>
    <w:rsid w:val="003D5169"/>
    <w:rsid w:val="003D5208"/>
    <w:rsid w:val="003D54B1"/>
    <w:rsid w:val="003D6B9A"/>
    <w:rsid w:val="003D6D6E"/>
    <w:rsid w:val="003D7CDA"/>
    <w:rsid w:val="003E03DE"/>
    <w:rsid w:val="003E0BF6"/>
    <w:rsid w:val="003E1005"/>
    <w:rsid w:val="003E1CC7"/>
    <w:rsid w:val="003E203F"/>
    <w:rsid w:val="003E23D0"/>
    <w:rsid w:val="003E385A"/>
    <w:rsid w:val="003E4283"/>
    <w:rsid w:val="003E4683"/>
    <w:rsid w:val="003E47C5"/>
    <w:rsid w:val="003E4AC4"/>
    <w:rsid w:val="003E4D7F"/>
    <w:rsid w:val="003E4F29"/>
    <w:rsid w:val="003E5C22"/>
    <w:rsid w:val="003E6742"/>
    <w:rsid w:val="003E67E7"/>
    <w:rsid w:val="003E689C"/>
    <w:rsid w:val="003F0428"/>
    <w:rsid w:val="003F04D6"/>
    <w:rsid w:val="003F07CE"/>
    <w:rsid w:val="003F1F96"/>
    <w:rsid w:val="003F1FDC"/>
    <w:rsid w:val="003F21A7"/>
    <w:rsid w:val="003F2C14"/>
    <w:rsid w:val="003F3284"/>
    <w:rsid w:val="003F3B65"/>
    <w:rsid w:val="003F3DF5"/>
    <w:rsid w:val="003F45D8"/>
    <w:rsid w:val="003F486A"/>
    <w:rsid w:val="003F4F60"/>
    <w:rsid w:val="003F51CB"/>
    <w:rsid w:val="003F5D9B"/>
    <w:rsid w:val="003F60C5"/>
    <w:rsid w:val="003F646B"/>
    <w:rsid w:val="003F6617"/>
    <w:rsid w:val="003F7344"/>
    <w:rsid w:val="003F79AA"/>
    <w:rsid w:val="00400E68"/>
    <w:rsid w:val="00400FB7"/>
    <w:rsid w:val="00401813"/>
    <w:rsid w:val="004019B8"/>
    <w:rsid w:val="0040212F"/>
    <w:rsid w:val="00402B74"/>
    <w:rsid w:val="004036A7"/>
    <w:rsid w:val="0040453B"/>
    <w:rsid w:val="0040540C"/>
    <w:rsid w:val="004058A2"/>
    <w:rsid w:val="00405AB2"/>
    <w:rsid w:val="00405AC0"/>
    <w:rsid w:val="00406128"/>
    <w:rsid w:val="004062FE"/>
    <w:rsid w:val="00406633"/>
    <w:rsid w:val="00406F71"/>
    <w:rsid w:val="0040783B"/>
    <w:rsid w:val="00407B35"/>
    <w:rsid w:val="0041045D"/>
    <w:rsid w:val="0041156F"/>
    <w:rsid w:val="00411D5B"/>
    <w:rsid w:val="00412D74"/>
    <w:rsid w:val="00412F5B"/>
    <w:rsid w:val="004134FA"/>
    <w:rsid w:val="00413D0A"/>
    <w:rsid w:val="00414144"/>
    <w:rsid w:val="004146C4"/>
    <w:rsid w:val="00414A67"/>
    <w:rsid w:val="00415322"/>
    <w:rsid w:val="00415439"/>
    <w:rsid w:val="00415B9F"/>
    <w:rsid w:val="00417AB8"/>
    <w:rsid w:val="004206B7"/>
    <w:rsid w:val="00420AB5"/>
    <w:rsid w:val="00420BFC"/>
    <w:rsid w:val="004216D9"/>
    <w:rsid w:val="00421A03"/>
    <w:rsid w:val="00421A8A"/>
    <w:rsid w:val="00422A1F"/>
    <w:rsid w:val="00423037"/>
    <w:rsid w:val="00424094"/>
    <w:rsid w:val="0042415F"/>
    <w:rsid w:val="0042483E"/>
    <w:rsid w:val="004248AB"/>
    <w:rsid w:val="00424E8F"/>
    <w:rsid w:val="0042547F"/>
    <w:rsid w:val="00425B0B"/>
    <w:rsid w:val="00425C65"/>
    <w:rsid w:val="00425CCF"/>
    <w:rsid w:val="00426048"/>
    <w:rsid w:val="004264EF"/>
    <w:rsid w:val="0042706D"/>
    <w:rsid w:val="00427C12"/>
    <w:rsid w:val="00427E13"/>
    <w:rsid w:val="00430013"/>
    <w:rsid w:val="00430FEE"/>
    <w:rsid w:val="00431A20"/>
    <w:rsid w:val="00431C74"/>
    <w:rsid w:val="00432DC0"/>
    <w:rsid w:val="00432E2A"/>
    <w:rsid w:val="004331EC"/>
    <w:rsid w:val="0043355D"/>
    <w:rsid w:val="00433D2D"/>
    <w:rsid w:val="0043470B"/>
    <w:rsid w:val="00434836"/>
    <w:rsid w:val="00434B87"/>
    <w:rsid w:val="00434E99"/>
    <w:rsid w:val="0043512F"/>
    <w:rsid w:val="004358E6"/>
    <w:rsid w:val="00435D55"/>
    <w:rsid w:val="00435F53"/>
    <w:rsid w:val="00436620"/>
    <w:rsid w:val="00436EB9"/>
    <w:rsid w:val="00437287"/>
    <w:rsid w:val="004372E1"/>
    <w:rsid w:val="004373D3"/>
    <w:rsid w:val="004404BA"/>
    <w:rsid w:val="004405AB"/>
    <w:rsid w:val="00441266"/>
    <w:rsid w:val="004412CC"/>
    <w:rsid w:val="00441824"/>
    <w:rsid w:val="00441962"/>
    <w:rsid w:val="00441DCC"/>
    <w:rsid w:val="004423A1"/>
    <w:rsid w:val="00442E47"/>
    <w:rsid w:val="00443B1E"/>
    <w:rsid w:val="004442AB"/>
    <w:rsid w:val="00444699"/>
    <w:rsid w:val="00444842"/>
    <w:rsid w:val="004454F7"/>
    <w:rsid w:val="00445C43"/>
    <w:rsid w:val="004462E9"/>
    <w:rsid w:val="004470A6"/>
    <w:rsid w:val="004474A8"/>
    <w:rsid w:val="004475EE"/>
    <w:rsid w:val="0044792C"/>
    <w:rsid w:val="004505AF"/>
    <w:rsid w:val="0045080A"/>
    <w:rsid w:val="00451033"/>
    <w:rsid w:val="004514EC"/>
    <w:rsid w:val="00451584"/>
    <w:rsid w:val="00451C71"/>
    <w:rsid w:val="00451D07"/>
    <w:rsid w:val="00452EB0"/>
    <w:rsid w:val="00454680"/>
    <w:rsid w:val="004560A6"/>
    <w:rsid w:val="004560E9"/>
    <w:rsid w:val="00456AF1"/>
    <w:rsid w:val="00456B9B"/>
    <w:rsid w:val="00456F80"/>
    <w:rsid w:val="004577A6"/>
    <w:rsid w:val="00460390"/>
    <w:rsid w:val="00460E0C"/>
    <w:rsid w:val="00461783"/>
    <w:rsid w:val="00461C56"/>
    <w:rsid w:val="00461C89"/>
    <w:rsid w:val="004623B2"/>
    <w:rsid w:val="00462F93"/>
    <w:rsid w:val="004636B1"/>
    <w:rsid w:val="00463D6D"/>
    <w:rsid w:val="004644C1"/>
    <w:rsid w:val="0046461E"/>
    <w:rsid w:val="0046536C"/>
    <w:rsid w:val="0046548C"/>
    <w:rsid w:val="00465D82"/>
    <w:rsid w:val="00465ECC"/>
    <w:rsid w:val="00466127"/>
    <w:rsid w:val="00466457"/>
    <w:rsid w:val="0046662C"/>
    <w:rsid w:val="00466B95"/>
    <w:rsid w:val="00467B04"/>
    <w:rsid w:val="00470057"/>
    <w:rsid w:val="004705AB"/>
    <w:rsid w:val="00470633"/>
    <w:rsid w:val="00470C62"/>
    <w:rsid w:val="00471698"/>
    <w:rsid w:val="0047169D"/>
    <w:rsid w:val="00471DED"/>
    <w:rsid w:val="00471E12"/>
    <w:rsid w:val="0047218B"/>
    <w:rsid w:val="00472372"/>
    <w:rsid w:val="00472659"/>
    <w:rsid w:val="0047288E"/>
    <w:rsid w:val="004728EC"/>
    <w:rsid w:val="004730B1"/>
    <w:rsid w:val="00473102"/>
    <w:rsid w:val="0047339E"/>
    <w:rsid w:val="00473B70"/>
    <w:rsid w:val="00473D0C"/>
    <w:rsid w:val="0047421D"/>
    <w:rsid w:val="00474B16"/>
    <w:rsid w:val="00475995"/>
    <w:rsid w:val="00475DD8"/>
    <w:rsid w:val="00476108"/>
    <w:rsid w:val="00476420"/>
    <w:rsid w:val="00476455"/>
    <w:rsid w:val="004764CD"/>
    <w:rsid w:val="004765FB"/>
    <w:rsid w:val="00476862"/>
    <w:rsid w:val="00476CD1"/>
    <w:rsid w:val="0047708E"/>
    <w:rsid w:val="00477264"/>
    <w:rsid w:val="004773AD"/>
    <w:rsid w:val="00477FAF"/>
    <w:rsid w:val="004801F7"/>
    <w:rsid w:val="00480C71"/>
    <w:rsid w:val="00480D93"/>
    <w:rsid w:val="00481592"/>
    <w:rsid w:val="00482903"/>
    <w:rsid w:val="00482EC7"/>
    <w:rsid w:val="004834E6"/>
    <w:rsid w:val="00483812"/>
    <w:rsid w:val="00484AEA"/>
    <w:rsid w:val="00485339"/>
    <w:rsid w:val="004858A1"/>
    <w:rsid w:val="00485B62"/>
    <w:rsid w:val="00485E3C"/>
    <w:rsid w:val="0048601D"/>
    <w:rsid w:val="004860D8"/>
    <w:rsid w:val="0048612E"/>
    <w:rsid w:val="004861EC"/>
    <w:rsid w:val="00486A2F"/>
    <w:rsid w:val="00486CA4"/>
    <w:rsid w:val="00486E99"/>
    <w:rsid w:val="00487453"/>
    <w:rsid w:val="00490045"/>
    <w:rsid w:val="00490363"/>
    <w:rsid w:val="0049042E"/>
    <w:rsid w:val="0049082E"/>
    <w:rsid w:val="0049151B"/>
    <w:rsid w:val="00492B6B"/>
    <w:rsid w:val="00492DD1"/>
    <w:rsid w:val="004931FF"/>
    <w:rsid w:val="004937D9"/>
    <w:rsid w:val="00494323"/>
    <w:rsid w:val="0049466F"/>
    <w:rsid w:val="00495B9B"/>
    <w:rsid w:val="00495C82"/>
    <w:rsid w:val="00496633"/>
    <w:rsid w:val="00496F06"/>
    <w:rsid w:val="004975EC"/>
    <w:rsid w:val="00497661"/>
    <w:rsid w:val="00497824"/>
    <w:rsid w:val="004A0104"/>
    <w:rsid w:val="004A033B"/>
    <w:rsid w:val="004A066F"/>
    <w:rsid w:val="004A09DD"/>
    <w:rsid w:val="004A0AAC"/>
    <w:rsid w:val="004A0D8D"/>
    <w:rsid w:val="004A13CA"/>
    <w:rsid w:val="004A1599"/>
    <w:rsid w:val="004A170D"/>
    <w:rsid w:val="004A2AA2"/>
    <w:rsid w:val="004A323C"/>
    <w:rsid w:val="004A48CC"/>
    <w:rsid w:val="004A4ECD"/>
    <w:rsid w:val="004A527A"/>
    <w:rsid w:val="004A5FB4"/>
    <w:rsid w:val="004A60D6"/>
    <w:rsid w:val="004A6C2C"/>
    <w:rsid w:val="004A6D93"/>
    <w:rsid w:val="004A7429"/>
    <w:rsid w:val="004A7FDF"/>
    <w:rsid w:val="004B0514"/>
    <w:rsid w:val="004B0737"/>
    <w:rsid w:val="004B0770"/>
    <w:rsid w:val="004B0CA3"/>
    <w:rsid w:val="004B10EF"/>
    <w:rsid w:val="004B163F"/>
    <w:rsid w:val="004B1662"/>
    <w:rsid w:val="004B17F7"/>
    <w:rsid w:val="004B2430"/>
    <w:rsid w:val="004B2647"/>
    <w:rsid w:val="004B3119"/>
    <w:rsid w:val="004B337B"/>
    <w:rsid w:val="004B33DE"/>
    <w:rsid w:val="004B3538"/>
    <w:rsid w:val="004B399E"/>
    <w:rsid w:val="004B47FD"/>
    <w:rsid w:val="004B5067"/>
    <w:rsid w:val="004B547D"/>
    <w:rsid w:val="004B58A1"/>
    <w:rsid w:val="004B5AFD"/>
    <w:rsid w:val="004B62CA"/>
    <w:rsid w:val="004B6714"/>
    <w:rsid w:val="004B6959"/>
    <w:rsid w:val="004B739B"/>
    <w:rsid w:val="004B74ED"/>
    <w:rsid w:val="004B77E1"/>
    <w:rsid w:val="004C0065"/>
    <w:rsid w:val="004C1041"/>
    <w:rsid w:val="004C13E5"/>
    <w:rsid w:val="004C24F3"/>
    <w:rsid w:val="004C27AA"/>
    <w:rsid w:val="004C2813"/>
    <w:rsid w:val="004C34D6"/>
    <w:rsid w:val="004C3664"/>
    <w:rsid w:val="004C3F3A"/>
    <w:rsid w:val="004C429C"/>
    <w:rsid w:val="004C4560"/>
    <w:rsid w:val="004C4641"/>
    <w:rsid w:val="004C528D"/>
    <w:rsid w:val="004C54E8"/>
    <w:rsid w:val="004C55BB"/>
    <w:rsid w:val="004C567C"/>
    <w:rsid w:val="004C5C1A"/>
    <w:rsid w:val="004C5CC5"/>
    <w:rsid w:val="004C6B77"/>
    <w:rsid w:val="004C6FA9"/>
    <w:rsid w:val="004C738D"/>
    <w:rsid w:val="004C759B"/>
    <w:rsid w:val="004C77DA"/>
    <w:rsid w:val="004C79D0"/>
    <w:rsid w:val="004D0576"/>
    <w:rsid w:val="004D05FD"/>
    <w:rsid w:val="004D0824"/>
    <w:rsid w:val="004D10DF"/>
    <w:rsid w:val="004D15B3"/>
    <w:rsid w:val="004D1DFB"/>
    <w:rsid w:val="004D1F78"/>
    <w:rsid w:val="004D2548"/>
    <w:rsid w:val="004D2E0E"/>
    <w:rsid w:val="004D2EBC"/>
    <w:rsid w:val="004D588F"/>
    <w:rsid w:val="004D5E26"/>
    <w:rsid w:val="004D61AC"/>
    <w:rsid w:val="004D7403"/>
    <w:rsid w:val="004D753D"/>
    <w:rsid w:val="004E0256"/>
    <w:rsid w:val="004E035C"/>
    <w:rsid w:val="004E0AB6"/>
    <w:rsid w:val="004E172A"/>
    <w:rsid w:val="004E1E7D"/>
    <w:rsid w:val="004E23D6"/>
    <w:rsid w:val="004E29E3"/>
    <w:rsid w:val="004E2DC0"/>
    <w:rsid w:val="004E2F6C"/>
    <w:rsid w:val="004E30CA"/>
    <w:rsid w:val="004E3892"/>
    <w:rsid w:val="004E492E"/>
    <w:rsid w:val="004E4DFE"/>
    <w:rsid w:val="004E5F71"/>
    <w:rsid w:val="004E65C8"/>
    <w:rsid w:val="004E73A3"/>
    <w:rsid w:val="004F064C"/>
    <w:rsid w:val="004F0C3A"/>
    <w:rsid w:val="004F1142"/>
    <w:rsid w:val="004F1443"/>
    <w:rsid w:val="004F1482"/>
    <w:rsid w:val="004F1A4A"/>
    <w:rsid w:val="004F1A78"/>
    <w:rsid w:val="004F210A"/>
    <w:rsid w:val="004F2B02"/>
    <w:rsid w:val="004F2C4D"/>
    <w:rsid w:val="004F2E35"/>
    <w:rsid w:val="004F3258"/>
    <w:rsid w:val="004F327F"/>
    <w:rsid w:val="004F468A"/>
    <w:rsid w:val="004F48BF"/>
    <w:rsid w:val="004F4AEF"/>
    <w:rsid w:val="004F586B"/>
    <w:rsid w:val="004F6010"/>
    <w:rsid w:val="004F6AFD"/>
    <w:rsid w:val="004F6C79"/>
    <w:rsid w:val="004F72A6"/>
    <w:rsid w:val="004F7AA4"/>
    <w:rsid w:val="004F7CBE"/>
    <w:rsid w:val="004F7F03"/>
    <w:rsid w:val="005006FC"/>
    <w:rsid w:val="005007AC"/>
    <w:rsid w:val="0050090A"/>
    <w:rsid w:val="005018D1"/>
    <w:rsid w:val="00501FE2"/>
    <w:rsid w:val="00502336"/>
    <w:rsid w:val="005029A7"/>
    <w:rsid w:val="00502FD6"/>
    <w:rsid w:val="005035E3"/>
    <w:rsid w:val="00503670"/>
    <w:rsid w:val="00503B67"/>
    <w:rsid w:val="00503FBB"/>
    <w:rsid w:val="00506369"/>
    <w:rsid w:val="0050646F"/>
    <w:rsid w:val="005069B8"/>
    <w:rsid w:val="00506A7F"/>
    <w:rsid w:val="005075B7"/>
    <w:rsid w:val="0051021A"/>
    <w:rsid w:val="005102BD"/>
    <w:rsid w:val="0051033B"/>
    <w:rsid w:val="0051082F"/>
    <w:rsid w:val="0051120C"/>
    <w:rsid w:val="00511A1D"/>
    <w:rsid w:val="00511C18"/>
    <w:rsid w:val="00511CAD"/>
    <w:rsid w:val="00512916"/>
    <w:rsid w:val="00512B43"/>
    <w:rsid w:val="00512E3B"/>
    <w:rsid w:val="00513183"/>
    <w:rsid w:val="005133ED"/>
    <w:rsid w:val="00514A50"/>
    <w:rsid w:val="00514AD9"/>
    <w:rsid w:val="00516DDC"/>
    <w:rsid w:val="0051735A"/>
    <w:rsid w:val="00517609"/>
    <w:rsid w:val="0051798D"/>
    <w:rsid w:val="00517CEC"/>
    <w:rsid w:val="0052027C"/>
    <w:rsid w:val="00520726"/>
    <w:rsid w:val="00520AEF"/>
    <w:rsid w:val="00521139"/>
    <w:rsid w:val="005215E1"/>
    <w:rsid w:val="005218EB"/>
    <w:rsid w:val="00522391"/>
    <w:rsid w:val="005223FD"/>
    <w:rsid w:val="00522C07"/>
    <w:rsid w:val="00522C3F"/>
    <w:rsid w:val="00523445"/>
    <w:rsid w:val="00523810"/>
    <w:rsid w:val="00523998"/>
    <w:rsid w:val="00523E3E"/>
    <w:rsid w:val="00524311"/>
    <w:rsid w:val="00524791"/>
    <w:rsid w:val="00524F7B"/>
    <w:rsid w:val="00525405"/>
    <w:rsid w:val="00526007"/>
    <w:rsid w:val="005261BE"/>
    <w:rsid w:val="00526825"/>
    <w:rsid w:val="00526A8F"/>
    <w:rsid w:val="00526E4C"/>
    <w:rsid w:val="005271FE"/>
    <w:rsid w:val="00527398"/>
    <w:rsid w:val="00527614"/>
    <w:rsid w:val="00527A68"/>
    <w:rsid w:val="00527B0E"/>
    <w:rsid w:val="005304C9"/>
    <w:rsid w:val="00530637"/>
    <w:rsid w:val="00530655"/>
    <w:rsid w:val="005307A6"/>
    <w:rsid w:val="005307DB"/>
    <w:rsid w:val="00530B40"/>
    <w:rsid w:val="00531616"/>
    <w:rsid w:val="005316F5"/>
    <w:rsid w:val="00532334"/>
    <w:rsid w:val="005332F1"/>
    <w:rsid w:val="005333DA"/>
    <w:rsid w:val="005333EA"/>
    <w:rsid w:val="005338C4"/>
    <w:rsid w:val="005338C8"/>
    <w:rsid w:val="00534515"/>
    <w:rsid w:val="0053461F"/>
    <w:rsid w:val="00535887"/>
    <w:rsid w:val="00535C9B"/>
    <w:rsid w:val="005364EB"/>
    <w:rsid w:val="00536A80"/>
    <w:rsid w:val="00536BD1"/>
    <w:rsid w:val="00536CE9"/>
    <w:rsid w:val="00536D12"/>
    <w:rsid w:val="00536E2D"/>
    <w:rsid w:val="005370C7"/>
    <w:rsid w:val="00537592"/>
    <w:rsid w:val="005406BB"/>
    <w:rsid w:val="005407F2"/>
    <w:rsid w:val="0054090E"/>
    <w:rsid w:val="00540984"/>
    <w:rsid w:val="00541933"/>
    <w:rsid w:val="00541E40"/>
    <w:rsid w:val="00542B6D"/>
    <w:rsid w:val="00543037"/>
    <w:rsid w:val="005433C0"/>
    <w:rsid w:val="00543431"/>
    <w:rsid w:val="0054397C"/>
    <w:rsid w:val="00543CB4"/>
    <w:rsid w:val="00543DD3"/>
    <w:rsid w:val="00544EC2"/>
    <w:rsid w:val="00544F60"/>
    <w:rsid w:val="00545B84"/>
    <w:rsid w:val="00545C8F"/>
    <w:rsid w:val="00547D4F"/>
    <w:rsid w:val="00547FA7"/>
    <w:rsid w:val="0055028E"/>
    <w:rsid w:val="0055062C"/>
    <w:rsid w:val="00550AF7"/>
    <w:rsid w:val="00550FED"/>
    <w:rsid w:val="005512F2"/>
    <w:rsid w:val="00551A61"/>
    <w:rsid w:val="005528DE"/>
    <w:rsid w:val="005532DE"/>
    <w:rsid w:val="00553ABE"/>
    <w:rsid w:val="00553B73"/>
    <w:rsid w:val="00553E94"/>
    <w:rsid w:val="005546C8"/>
    <w:rsid w:val="00554B95"/>
    <w:rsid w:val="005554C0"/>
    <w:rsid w:val="00556356"/>
    <w:rsid w:val="0055714A"/>
    <w:rsid w:val="005572FC"/>
    <w:rsid w:val="0055766C"/>
    <w:rsid w:val="00560311"/>
    <w:rsid w:val="0056086D"/>
    <w:rsid w:val="00560BF0"/>
    <w:rsid w:val="00560FF5"/>
    <w:rsid w:val="00561219"/>
    <w:rsid w:val="00561796"/>
    <w:rsid w:val="00561888"/>
    <w:rsid w:val="00562440"/>
    <w:rsid w:val="005628EB"/>
    <w:rsid w:val="00562B2D"/>
    <w:rsid w:val="00562C03"/>
    <w:rsid w:val="00562FF4"/>
    <w:rsid w:val="00563B75"/>
    <w:rsid w:val="00564762"/>
    <w:rsid w:val="00564A7F"/>
    <w:rsid w:val="00564E80"/>
    <w:rsid w:val="005655D7"/>
    <w:rsid w:val="00565600"/>
    <w:rsid w:val="00565AF0"/>
    <w:rsid w:val="00565F84"/>
    <w:rsid w:val="00566239"/>
    <w:rsid w:val="0056664F"/>
    <w:rsid w:val="00566CA7"/>
    <w:rsid w:val="00566E13"/>
    <w:rsid w:val="0056756F"/>
    <w:rsid w:val="00567F72"/>
    <w:rsid w:val="00570BE9"/>
    <w:rsid w:val="005722D5"/>
    <w:rsid w:val="005723A2"/>
    <w:rsid w:val="00572954"/>
    <w:rsid w:val="0057338A"/>
    <w:rsid w:val="00573790"/>
    <w:rsid w:val="00573B3E"/>
    <w:rsid w:val="00573BA6"/>
    <w:rsid w:val="005746C3"/>
    <w:rsid w:val="0057484B"/>
    <w:rsid w:val="00574C50"/>
    <w:rsid w:val="00574E4D"/>
    <w:rsid w:val="00574FE1"/>
    <w:rsid w:val="005764C7"/>
    <w:rsid w:val="00576522"/>
    <w:rsid w:val="00576D6C"/>
    <w:rsid w:val="005777DB"/>
    <w:rsid w:val="0058043C"/>
    <w:rsid w:val="0058091F"/>
    <w:rsid w:val="00580BE4"/>
    <w:rsid w:val="00580C89"/>
    <w:rsid w:val="00580FC5"/>
    <w:rsid w:val="00581175"/>
    <w:rsid w:val="00581659"/>
    <w:rsid w:val="0058250B"/>
    <w:rsid w:val="00583214"/>
    <w:rsid w:val="00583A07"/>
    <w:rsid w:val="00583D55"/>
    <w:rsid w:val="005843B9"/>
    <w:rsid w:val="00584C8E"/>
    <w:rsid w:val="00584D33"/>
    <w:rsid w:val="0058572F"/>
    <w:rsid w:val="00585806"/>
    <w:rsid w:val="005866F5"/>
    <w:rsid w:val="00586C93"/>
    <w:rsid w:val="00586F3B"/>
    <w:rsid w:val="00587471"/>
    <w:rsid w:val="0058784B"/>
    <w:rsid w:val="00587D12"/>
    <w:rsid w:val="00587EAD"/>
    <w:rsid w:val="00590649"/>
    <w:rsid w:val="005909D9"/>
    <w:rsid w:val="00590BD9"/>
    <w:rsid w:val="00590D5B"/>
    <w:rsid w:val="0059138E"/>
    <w:rsid w:val="0059257E"/>
    <w:rsid w:val="0059290B"/>
    <w:rsid w:val="0059306D"/>
    <w:rsid w:val="005937DB"/>
    <w:rsid w:val="00593936"/>
    <w:rsid w:val="00593A9F"/>
    <w:rsid w:val="00594010"/>
    <w:rsid w:val="00594667"/>
    <w:rsid w:val="005946AC"/>
    <w:rsid w:val="0059498F"/>
    <w:rsid w:val="00594BE0"/>
    <w:rsid w:val="00594FE1"/>
    <w:rsid w:val="005951A4"/>
    <w:rsid w:val="0059533A"/>
    <w:rsid w:val="005954C0"/>
    <w:rsid w:val="005957F9"/>
    <w:rsid w:val="00595BE9"/>
    <w:rsid w:val="005970A7"/>
    <w:rsid w:val="00597671"/>
    <w:rsid w:val="00597900"/>
    <w:rsid w:val="005979D6"/>
    <w:rsid w:val="005A0176"/>
    <w:rsid w:val="005A12AC"/>
    <w:rsid w:val="005A19F6"/>
    <w:rsid w:val="005A1C50"/>
    <w:rsid w:val="005A2277"/>
    <w:rsid w:val="005A22FE"/>
    <w:rsid w:val="005A231F"/>
    <w:rsid w:val="005A24AF"/>
    <w:rsid w:val="005A2F65"/>
    <w:rsid w:val="005A3F02"/>
    <w:rsid w:val="005A4936"/>
    <w:rsid w:val="005A56C0"/>
    <w:rsid w:val="005A57C2"/>
    <w:rsid w:val="005A5887"/>
    <w:rsid w:val="005A58BF"/>
    <w:rsid w:val="005A6666"/>
    <w:rsid w:val="005B0977"/>
    <w:rsid w:val="005B0C08"/>
    <w:rsid w:val="005B11A6"/>
    <w:rsid w:val="005B1345"/>
    <w:rsid w:val="005B154F"/>
    <w:rsid w:val="005B1560"/>
    <w:rsid w:val="005B1E3F"/>
    <w:rsid w:val="005B24A5"/>
    <w:rsid w:val="005B39B3"/>
    <w:rsid w:val="005B3B80"/>
    <w:rsid w:val="005B3FDF"/>
    <w:rsid w:val="005B59D3"/>
    <w:rsid w:val="005B5C8B"/>
    <w:rsid w:val="005B60DB"/>
    <w:rsid w:val="005B63A1"/>
    <w:rsid w:val="005B71AD"/>
    <w:rsid w:val="005B7231"/>
    <w:rsid w:val="005B76CA"/>
    <w:rsid w:val="005C04F1"/>
    <w:rsid w:val="005C07A9"/>
    <w:rsid w:val="005C0F5B"/>
    <w:rsid w:val="005C148B"/>
    <w:rsid w:val="005C2145"/>
    <w:rsid w:val="005C2669"/>
    <w:rsid w:val="005C29D3"/>
    <w:rsid w:val="005C29E7"/>
    <w:rsid w:val="005C36E0"/>
    <w:rsid w:val="005C383B"/>
    <w:rsid w:val="005C3C1A"/>
    <w:rsid w:val="005C4DBE"/>
    <w:rsid w:val="005C52C3"/>
    <w:rsid w:val="005C5898"/>
    <w:rsid w:val="005C5ADB"/>
    <w:rsid w:val="005C6634"/>
    <w:rsid w:val="005C7AC5"/>
    <w:rsid w:val="005D0012"/>
    <w:rsid w:val="005D0294"/>
    <w:rsid w:val="005D07DA"/>
    <w:rsid w:val="005D08B8"/>
    <w:rsid w:val="005D0A53"/>
    <w:rsid w:val="005D1B67"/>
    <w:rsid w:val="005D2A59"/>
    <w:rsid w:val="005D2A9C"/>
    <w:rsid w:val="005D2C43"/>
    <w:rsid w:val="005D2CA4"/>
    <w:rsid w:val="005D310C"/>
    <w:rsid w:val="005D3C4C"/>
    <w:rsid w:val="005D3D96"/>
    <w:rsid w:val="005D3E35"/>
    <w:rsid w:val="005D4897"/>
    <w:rsid w:val="005D510B"/>
    <w:rsid w:val="005D51EB"/>
    <w:rsid w:val="005D5361"/>
    <w:rsid w:val="005D5536"/>
    <w:rsid w:val="005D5604"/>
    <w:rsid w:val="005D5954"/>
    <w:rsid w:val="005D5A1E"/>
    <w:rsid w:val="005D6192"/>
    <w:rsid w:val="005D638D"/>
    <w:rsid w:val="005D64A6"/>
    <w:rsid w:val="005D67F2"/>
    <w:rsid w:val="005D69C6"/>
    <w:rsid w:val="005D72F2"/>
    <w:rsid w:val="005D7B90"/>
    <w:rsid w:val="005D7C51"/>
    <w:rsid w:val="005D7E8E"/>
    <w:rsid w:val="005D7F46"/>
    <w:rsid w:val="005E00D5"/>
    <w:rsid w:val="005E1B3E"/>
    <w:rsid w:val="005E26D4"/>
    <w:rsid w:val="005E27F5"/>
    <w:rsid w:val="005E2876"/>
    <w:rsid w:val="005E2BDA"/>
    <w:rsid w:val="005E3A5C"/>
    <w:rsid w:val="005E3D33"/>
    <w:rsid w:val="005E410D"/>
    <w:rsid w:val="005E46DC"/>
    <w:rsid w:val="005E471A"/>
    <w:rsid w:val="005E4C6D"/>
    <w:rsid w:val="005E524C"/>
    <w:rsid w:val="005E528F"/>
    <w:rsid w:val="005E5674"/>
    <w:rsid w:val="005E59A7"/>
    <w:rsid w:val="005E61B9"/>
    <w:rsid w:val="005E792A"/>
    <w:rsid w:val="005E799D"/>
    <w:rsid w:val="005E7BEF"/>
    <w:rsid w:val="005F0040"/>
    <w:rsid w:val="005F01E7"/>
    <w:rsid w:val="005F110C"/>
    <w:rsid w:val="005F11A9"/>
    <w:rsid w:val="005F13B2"/>
    <w:rsid w:val="005F169B"/>
    <w:rsid w:val="005F1811"/>
    <w:rsid w:val="005F1843"/>
    <w:rsid w:val="005F1EB4"/>
    <w:rsid w:val="005F201B"/>
    <w:rsid w:val="005F2AEB"/>
    <w:rsid w:val="005F3017"/>
    <w:rsid w:val="005F30D5"/>
    <w:rsid w:val="005F3623"/>
    <w:rsid w:val="005F3C1B"/>
    <w:rsid w:val="005F4EC0"/>
    <w:rsid w:val="005F5350"/>
    <w:rsid w:val="005F5445"/>
    <w:rsid w:val="005F572E"/>
    <w:rsid w:val="005F5BAC"/>
    <w:rsid w:val="005F600D"/>
    <w:rsid w:val="005F64E6"/>
    <w:rsid w:val="005F688A"/>
    <w:rsid w:val="005F7F8F"/>
    <w:rsid w:val="0060019C"/>
    <w:rsid w:val="006004B1"/>
    <w:rsid w:val="006005F2"/>
    <w:rsid w:val="0060085B"/>
    <w:rsid w:val="00602D88"/>
    <w:rsid w:val="006030F4"/>
    <w:rsid w:val="006036C3"/>
    <w:rsid w:val="00603E86"/>
    <w:rsid w:val="00604168"/>
    <w:rsid w:val="00604488"/>
    <w:rsid w:val="0060518C"/>
    <w:rsid w:val="00606272"/>
    <w:rsid w:val="00606281"/>
    <w:rsid w:val="00606B45"/>
    <w:rsid w:val="0060726D"/>
    <w:rsid w:val="0060755F"/>
    <w:rsid w:val="00607586"/>
    <w:rsid w:val="0060761F"/>
    <w:rsid w:val="00607E4A"/>
    <w:rsid w:val="006110F2"/>
    <w:rsid w:val="006111E9"/>
    <w:rsid w:val="006118B7"/>
    <w:rsid w:val="006120D8"/>
    <w:rsid w:val="006127D5"/>
    <w:rsid w:val="00612F6F"/>
    <w:rsid w:val="006135D9"/>
    <w:rsid w:val="006137C4"/>
    <w:rsid w:val="00613801"/>
    <w:rsid w:val="00613B11"/>
    <w:rsid w:val="00613B35"/>
    <w:rsid w:val="00613DB7"/>
    <w:rsid w:val="006140F3"/>
    <w:rsid w:val="006146C1"/>
    <w:rsid w:val="0061481B"/>
    <w:rsid w:val="00614F8F"/>
    <w:rsid w:val="00615539"/>
    <w:rsid w:val="006157E6"/>
    <w:rsid w:val="00616526"/>
    <w:rsid w:val="00616959"/>
    <w:rsid w:val="00616C4D"/>
    <w:rsid w:val="0061744F"/>
    <w:rsid w:val="006176A8"/>
    <w:rsid w:val="00617B73"/>
    <w:rsid w:val="00617B91"/>
    <w:rsid w:val="00617C05"/>
    <w:rsid w:val="00617D90"/>
    <w:rsid w:val="00617DE6"/>
    <w:rsid w:val="006203C7"/>
    <w:rsid w:val="00620A4F"/>
    <w:rsid w:val="00622661"/>
    <w:rsid w:val="00622DD6"/>
    <w:rsid w:val="006233A6"/>
    <w:rsid w:val="00624494"/>
    <w:rsid w:val="00625161"/>
    <w:rsid w:val="006256CF"/>
    <w:rsid w:val="006269F9"/>
    <w:rsid w:val="00626B33"/>
    <w:rsid w:val="006276D1"/>
    <w:rsid w:val="006279F7"/>
    <w:rsid w:val="00627EDE"/>
    <w:rsid w:val="00630F60"/>
    <w:rsid w:val="00632134"/>
    <w:rsid w:val="00632934"/>
    <w:rsid w:val="00633581"/>
    <w:rsid w:val="00633C3C"/>
    <w:rsid w:val="00634089"/>
    <w:rsid w:val="00634B52"/>
    <w:rsid w:val="0063508B"/>
    <w:rsid w:val="00635358"/>
    <w:rsid w:val="006368C7"/>
    <w:rsid w:val="00636D0C"/>
    <w:rsid w:val="00636D79"/>
    <w:rsid w:val="00636FDF"/>
    <w:rsid w:val="006403D5"/>
    <w:rsid w:val="00640480"/>
    <w:rsid w:val="006404CD"/>
    <w:rsid w:val="006405AA"/>
    <w:rsid w:val="0064178F"/>
    <w:rsid w:val="006418B4"/>
    <w:rsid w:val="00641A39"/>
    <w:rsid w:val="00641CF8"/>
    <w:rsid w:val="00642217"/>
    <w:rsid w:val="00643718"/>
    <w:rsid w:val="0064389D"/>
    <w:rsid w:val="00643F5C"/>
    <w:rsid w:val="00644A34"/>
    <w:rsid w:val="00644B77"/>
    <w:rsid w:val="00645B99"/>
    <w:rsid w:val="00645D69"/>
    <w:rsid w:val="00646792"/>
    <w:rsid w:val="00646D7B"/>
    <w:rsid w:val="00647237"/>
    <w:rsid w:val="006478EC"/>
    <w:rsid w:val="00647944"/>
    <w:rsid w:val="00647DF0"/>
    <w:rsid w:val="00650F73"/>
    <w:rsid w:val="006513A2"/>
    <w:rsid w:val="006518A3"/>
    <w:rsid w:val="00651929"/>
    <w:rsid w:val="00652118"/>
    <w:rsid w:val="0065386F"/>
    <w:rsid w:val="00653D87"/>
    <w:rsid w:val="0065426A"/>
    <w:rsid w:val="006543DB"/>
    <w:rsid w:val="00654D04"/>
    <w:rsid w:val="00654D38"/>
    <w:rsid w:val="006556C6"/>
    <w:rsid w:val="00655C8C"/>
    <w:rsid w:val="00656318"/>
    <w:rsid w:val="0065651F"/>
    <w:rsid w:val="00657055"/>
    <w:rsid w:val="00657475"/>
    <w:rsid w:val="0065784B"/>
    <w:rsid w:val="00657A51"/>
    <w:rsid w:val="00660573"/>
    <w:rsid w:val="00660629"/>
    <w:rsid w:val="006607EE"/>
    <w:rsid w:val="00660E17"/>
    <w:rsid w:val="006613A6"/>
    <w:rsid w:val="006615CB"/>
    <w:rsid w:val="0066168A"/>
    <w:rsid w:val="006618B6"/>
    <w:rsid w:val="00661935"/>
    <w:rsid w:val="00661C78"/>
    <w:rsid w:val="00661EDD"/>
    <w:rsid w:val="006627DC"/>
    <w:rsid w:val="00662B9F"/>
    <w:rsid w:val="00662DD0"/>
    <w:rsid w:val="00662F53"/>
    <w:rsid w:val="00662FB0"/>
    <w:rsid w:val="00663E19"/>
    <w:rsid w:val="006649D6"/>
    <w:rsid w:val="00664C6A"/>
    <w:rsid w:val="00664CE8"/>
    <w:rsid w:val="0066557B"/>
    <w:rsid w:val="00665789"/>
    <w:rsid w:val="00665E47"/>
    <w:rsid w:val="00665EA3"/>
    <w:rsid w:val="0066603C"/>
    <w:rsid w:val="006664BA"/>
    <w:rsid w:val="006666F1"/>
    <w:rsid w:val="00666A0D"/>
    <w:rsid w:val="00666A30"/>
    <w:rsid w:val="00667004"/>
    <w:rsid w:val="006671EB"/>
    <w:rsid w:val="00670E1E"/>
    <w:rsid w:val="00670F73"/>
    <w:rsid w:val="00671426"/>
    <w:rsid w:val="00671CA1"/>
    <w:rsid w:val="0067260C"/>
    <w:rsid w:val="00672697"/>
    <w:rsid w:val="006729EF"/>
    <w:rsid w:val="00672A3C"/>
    <w:rsid w:val="00673A48"/>
    <w:rsid w:val="00673AC0"/>
    <w:rsid w:val="00674015"/>
    <w:rsid w:val="006748A4"/>
    <w:rsid w:val="00675956"/>
    <w:rsid w:val="00675CB2"/>
    <w:rsid w:val="00675DC4"/>
    <w:rsid w:val="00675F65"/>
    <w:rsid w:val="0067692F"/>
    <w:rsid w:val="006776C8"/>
    <w:rsid w:val="00677ACD"/>
    <w:rsid w:val="00677F82"/>
    <w:rsid w:val="006813E3"/>
    <w:rsid w:val="006817E9"/>
    <w:rsid w:val="00682025"/>
    <w:rsid w:val="00683358"/>
    <w:rsid w:val="00683E24"/>
    <w:rsid w:val="00683ED8"/>
    <w:rsid w:val="0068495E"/>
    <w:rsid w:val="00684E5F"/>
    <w:rsid w:val="0068559E"/>
    <w:rsid w:val="00685977"/>
    <w:rsid w:val="0068612E"/>
    <w:rsid w:val="0068615C"/>
    <w:rsid w:val="006861A3"/>
    <w:rsid w:val="006864E3"/>
    <w:rsid w:val="00686587"/>
    <w:rsid w:val="00686E77"/>
    <w:rsid w:val="0068747A"/>
    <w:rsid w:val="00687504"/>
    <w:rsid w:val="006875A8"/>
    <w:rsid w:val="00687722"/>
    <w:rsid w:val="006904AF"/>
    <w:rsid w:val="006905F3"/>
    <w:rsid w:val="00690828"/>
    <w:rsid w:val="006911FA"/>
    <w:rsid w:val="006912AE"/>
    <w:rsid w:val="0069173C"/>
    <w:rsid w:val="0069194F"/>
    <w:rsid w:val="00691A21"/>
    <w:rsid w:val="00691E33"/>
    <w:rsid w:val="00692753"/>
    <w:rsid w:val="00693258"/>
    <w:rsid w:val="0069362D"/>
    <w:rsid w:val="00694370"/>
    <w:rsid w:val="006946EF"/>
    <w:rsid w:val="006949E0"/>
    <w:rsid w:val="006957A5"/>
    <w:rsid w:val="00695832"/>
    <w:rsid w:val="00695A27"/>
    <w:rsid w:val="00696B16"/>
    <w:rsid w:val="00696B86"/>
    <w:rsid w:val="006971FE"/>
    <w:rsid w:val="006974BF"/>
    <w:rsid w:val="00697B54"/>
    <w:rsid w:val="006A0214"/>
    <w:rsid w:val="006A03BC"/>
    <w:rsid w:val="006A03D4"/>
    <w:rsid w:val="006A09D3"/>
    <w:rsid w:val="006A0A28"/>
    <w:rsid w:val="006A0F1C"/>
    <w:rsid w:val="006A1050"/>
    <w:rsid w:val="006A1515"/>
    <w:rsid w:val="006A1CD4"/>
    <w:rsid w:val="006A26B1"/>
    <w:rsid w:val="006A336C"/>
    <w:rsid w:val="006A37F8"/>
    <w:rsid w:val="006A38F6"/>
    <w:rsid w:val="006A3B68"/>
    <w:rsid w:val="006A47CD"/>
    <w:rsid w:val="006A4A56"/>
    <w:rsid w:val="006A5476"/>
    <w:rsid w:val="006A61A9"/>
    <w:rsid w:val="006A6275"/>
    <w:rsid w:val="006A65F3"/>
    <w:rsid w:val="006A76CB"/>
    <w:rsid w:val="006A78CF"/>
    <w:rsid w:val="006A7A52"/>
    <w:rsid w:val="006A7C83"/>
    <w:rsid w:val="006B0855"/>
    <w:rsid w:val="006B092D"/>
    <w:rsid w:val="006B0D5F"/>
    <w:rsid w:val="006B2F8C"/>
    <w:rsid w:val="006B311E"/>
    <w:rsid w:val="006B3631"/>
    <w:rsid w:val="006B3A8D"/>
    <w:rsid w:val="006B3AF2"/>
    <w:rsid w:val="006B3FF4"/>
    <w:rsid w:val="006B49CB"/>
    <w:rsid w:val="006B49E7"/>
    <w:rsid w:val="006B4A56"/>
    <w:rsid w:val="006B5095"/>
    <w:rsid w:val="006B55ED"/>
    <w:rsid w:val="006B5D3C"/>
    <w:rsid w:val="006B60B1"/>
    <w:rsid w:val="006B6829"/>
    <w:rsid w:val="006B6AF1"/>
    <w:rsid w:val="006B7142"/>
    <w:rsid w:val="006B7ADD"/>
    <w:rsid w:val="006B7C19"/>
    <w:rsid w:val="006C19BB"/>
    <w:rsid w:val="006C1F81"/>
    <w:rsid w:val="006C2061"/>
    <w:rsid w:val="006C25B9"/>
    <w:rsid w:val="006C2768"/>
    <w:rsid w:val="006C282E"/>
    <w:rsid w:val="006C28DB"/>
    <w:rsid w:val="006C3639"/>
    <w:rsid w:val="006C36D3"/>
    <w:rsid w:val="006C52B4"/>
    <w:rsid w:val="006C5930"/>
    <w:rsid w:val="006C63B7"/>
    <w:rsid w:val="006C6511"/>
    <w:rsid w:val="006C74DE"/>
    <w:rsid w:val="006C759B"/>
    <w:rsid w:val="006C7B50"/>
    <w:rsid w:val="006C7E61"/>
    <w:rsid w:val="006D14EE"/>
    <w:rsid w:val="006D1BAD"/>
    <w:rsid w:val="006D1C50"/>
    <w:rsid w:val="006D1EDC"/>
    <w:rsid w:val="006D25CC"/>
    <w:rsid w:val="006D2CA1"/>
    <w:rsid w:val="006D2E09"/>
    <w:rsid w:val="006D51A4"/>
    <w:rsid w:val="006D5372"/>
    <w:rsid w:val="006D53F5"/>
    <w:rsid w:val="006D5957"/>
    <w:rsid w:val="006D72F7"/>
    <w:rsid w:val="006D7615"/>
    <w:rsid w:val="006D7894"/>
    <w:rsid w:val="006D7AE6"/>
    <w:rsid w:val="006D7D7D"/>
    <w:rsid w:val="006E055C"/>
    <w:rsid w:val="006E1148"/>
    <w:rsid w:val="006E19EA"/>
    <w:rsid w:val="006E1D60"/>
    <w:rsid w:val="006E1FE5"/>
    <w:rsid w:val="006E27BC"/>
    <w:rsid w:val="006E2BC0"/>
    <w:rsid w:val="006E3019"/>
    <w:rsid w:val="006E4420"/>
    <w:rsid w:val="006E4A93"/>
    <w:rsid w:val="006E4E85"/>
    <w:rsid w:val="006E4EC1"/>
    <w:rsid w:val="006E52DE"/>
    <w:rsid w:val="006E5663"/>
    <w:rsid w:val="006E578D"/>
    <w:rsid w:val="006E5894"/>
    <w:rsid w:val="006E634A"/>
    <w:rsid w:val="006E6646"/>
    <w:rsid w:val="006E691D"/>
    <w:rsid w:val="006E7064"/>
    <w:rsid w:val="006E733F"/>
    <w:rsid w:val="006E77A8"/>
    <w:rsid w:val="006F0024"/>
    <w:rsid w:val="006F0919"/>
    <w:rsid w:val="006F0A46"/>
    <w:rsid w:val="006F0ECE"/>
    <w:rsid w:val="006F237A"/>
    <w:rsid w:val="006F339E"/>
    <w:rsid w:val="006F3490"/>
    <w:rsid w:val="006F34ED"/>
    <w:rsid w:val="006F42B5"/>
    <w:rsid w:val="006F48E5"/>
    <w:rsid w:val="006F4C4A"/>
    <w:rsid w:val="006F4E42"/>
    <w:rsid w:val="006F50A0"/>
    <w:rsid w:val="006F5C35"/>
    <w:rsid w:val="006F6C53"/>
    <w:rsid w:val="007000A4"/>
    <w:rsid w:val="0070113D"/>
    <w:rsid w:val="00702151"/>
    <w:rsid w:val="007022C2"/>
    <w:rsid w:val="00703241"/>
    <w:rsid w:val="00703536"/>
    <w:rsid w:val="007036E7"/>
    <w:rsid w:val="00704258"/>
    <w:rsid w:val="007043C9"/>
    <w:rsid w:val="00704CD4"/>
    <w:rsid w:val="0070514B"/>
    <w:rsid w:val="007054CB"/>
    <w:rsid w:val="00706119"/>
    <w:rsid w:val="0070660B"/>
    <w:rsid w:val="007074D2"/>
    <w:rsid w:val="00707DBC"/>
    <w:rsid w:val="007102A6"/>
    <w:rsid w:val="00710A5F"/>
    <w:rsid w:val="00710E6D"/>
    <w:rsid w:val="00711374"/>
    <w:rsid w:val="00711763"/>
    <w:rsid w:val="00712194"/>
    <w:rsid w:val="00712668"/>
    <w:rsid w:val="00712798"/>
    <w:rsid w:val="00712C6F"/>
    <w:rsid w:val="00712DB5"/>
    <w:rsid w:val="0071432D"/>
    <w:rsid w:val="007145C7"/>
    <w:rsid w:val="00714709"/>
    <w:rsid w:val="007156D1"/>
    <w:rsid w:val="00715978"/>
    <w:rsid w:val="00715BDB"/>
    <w:rsid w:val="00715BE2"/>
    <w:rsid w:val="00716A15"/>
    <w:rsid w:val="00716EED"/>
    <w:rsid w:val="00717337"/>
    <w:rsid w:val="00717D7C"/>
    <w:rsid w:val="00720A25"/>
    <w:rsid w:val="00720AD6"/>
    <w:rsid w:val="00720E7C"/>
    <w:rsid w:val="00720F1E"/>
    <w:rsid w:val="00721108"/>
    <w:rsid w:val="00721514"/>
    <w:rsid w:val="00721923"/>
    <w:rsid w:val="00721EC5"/>
    <w:rsid w:val="00722155"/>
    <w:rsid w:val="007225B6"/>
    <w:rsid w:val="007229A3"/>
    <w:rsid w:val="00722FD3"/>
    <w:rsid w:val="00723BC1"/>
    <w:rsid w:val="00723CF4"/>
    <w:rsid w:val="00723D1B"/>
    <w:rsid w:val="00723D97"/>
    <w:rsid w:val="00724691"/>
    <w:rsid w:val="00725251"/>
    <w:rsid w:val="007253BA"/>
    <w:rsid w:val="00725482"/>
    <w:rsid w:val="007254C8"/>
    <w:rsid w:val="0072585F"/>
    <w:rsid w:val="00725A0B"/>
    <w:rsid w:val="007269F8"/>
    <w:rsid w:val="00726EF1"/>
    <w:rsid w:val="00726F83"/>
    <w:rsid w:val="007271AE"/>
    <w:rsid w:val="007273C0"/>
    <w:rsid w:val="0072795F"/>
    <w:rsid w:val="00727D36"/>
    <w:rsid w:val="00730015"/>
    <w:rsid w:val="0073090C"/>
    <w:rsid w:val="00730B17"/>
    <w:rsid w:val="0073162B"/>
    <w:rsid w:val="00732941"/>
    <w:rsid w:val="00732EA3"/>
    <w:rsid w:val="00732FCD"/>
    <w:rsid w:val="007331FB"/>
    <w:rsid w:val="0073349E"/>
    <w:rsid w:val="007345A6"/>
    <w:rsid w:val="007355BA"/>
    <w:rsid w:val="00735EAD"/>
    <w:rsid w:val="00735FD3"/>
    <w:rsid w:val="007366C0"/>
    <w:rsid w:val="00737EDE"/>
    <w:rsid w:val="007404E7"/>
    <w:rsid w:val="00740515"/>
    <w:rsid w:val="00740ECE"/>
    <w:rsid w:val="00742631"/>
    <w:rsid w:val="00742C89"/>
    <w:rsid w:val="00742E59"/>
    <w:rsid w:val="00742EFF"/>
    <w:rsid w:val="0074343F"/>
    <w:rsid w:val="007436E9"/>
    <w:rsid w:val="00743922"/>
    <w:rsid w:val="00744232"/>
    <w:rsid w:val="0074429B"/>
    <w:rsid w:val="0074433C"/>
    <w:rsid w:val="00744B26"/>
    <w:rsid w:val="00745602"/>
    <w:rsid w:val="00745F0E"/>
    <w:rsid w:val="00747AB2"/>
    <w:rsid w:val="00747B8D"/>
    <w:rsid w:val="0075011A"/>
    <w:rsid w:val="00750340"/>
    <w:rsid w:val="007504D4"/>
    <w:rsid w:val="00750980"/>
    <w:rsid w:val="00750C40"/>
    <w:rsid w:val="00750EC8"/>
    <w:rsid w:val="0075131F"/>
    <w:rsid w:val="0075190D"/>
    <w:rsid w:val="00751947"/>
    <w:rsid w:val="007523CC"/>
    <w:rsid w:val="00752891"/>
    <w:rsid w:val="00752E2B"/>
    <w:rsid w:val="00755930"/>
    <w:rsid w:val="00755977"/>
    <w:rsid w:val="00756129"/>
    <w:rsid w:val="00756590"/>
    <w:rsid w:val="00756703"/>
    <w:rsid w:val="00756F09"/>
    <w:rsid w:val="0075711D"/>
    <w:rsid w:val="00757296"/>
    <w:rsid w:val="0075748E"/>
    <w:rsid w:val="00757609"/>
    <w:rsid w:val="00757E00"/>
    <w:rsid w:val="00757EEB"/>
    <w:rsid w:val="00761536"/>
    <w:rsid w:val="007615FF"/>
    <w:rsid w:val="00761A9B"/>
    <w:rsid w:val="00761E37"/>
    <w:rsid w:val="00762181"/>
    <w:rsid w:val="0076273B"/>
    <w:rsid w:val="007629E3"/>
    <w:rsid w:val="00762A7A"/>
    <w:rsid w:val="00763054"/>
    <w:rsid w:val="00763501"/>
    <w:rsid w:val="00763648"/>
    <w:rsid w:val="00763967"/>
    <w:rsid w:val="00763C52"/>
    <w:rsid w:val="00763CC9"/>
    <w:rsid w:val="007641EF"/>
    <w:rsid w:val="007644DB"/>
    <w:rsid w:val="00764C3C"/>
    <w:rsid w:val="00765A48"/>
    <w:rsid w:val="00765C0A"/>
    <w:rsid w:val="00765FF8"/>
    <w:rsid w:val="007664E5"/>
    <w:rsid w:val="007666B4"/>
    <w:rsid w:val="00766E14"/>
    <w:rsid w:val="00766F8F"/>
    <w:rsid w:val="007671C9"/>
    <w:rsid w:val="0076738B"/>
    <w:rsid w:val="00767CC1"/>
    <w:rsid w:val="00770125"/>
    <w:rsid w:val="00770136"/>
    <w:rsid w:val="0077094B"/>
    <w:rsid w:val="007710E4"/>
    <w:rsid w:val="00771380"/>
    <w:rsid w:val="007716D2"/>
    <w:rsid w:val="007725C9"/>
    <w:rsid w:val="0077279E"/>
    <w:rsid w:val="00772AD1"/>
    <w:rsid w:val="00773087"/>
    <w:rsid w:val="00774D43"/>
    <w:rsid w:val="00775385"/>
    <w:rsid w:val="0077601C"/>
    <w:rsid w:val="007763F7"/>
    <w:rsid w:val="007771BB"/>
    <w:rsid w:val="0078005B"/>
    <w:rsid w:val="0078012E"/>
    <w:rsid w:val="0078076C"/>
    <w:rsid w:val="00780CD2"/>
    <w:rsid w:val="00781347"/>
    <w:rsid w:val="00781575"/>
    <w:rsid w:val="00781D6B"/>
    <w:rsid w:val="007821F1"/>
    <w:rsid w:val="007825DB"/>
    <w:rsid w:val="00782BC5"/>
    <w:rsid w:val="00783055"/>
    <w:rsid w:val="007832C0"/>
    <w:rsid w:val="00783379"/>
    <w:rsid w:val="007846F0"/>
    <w:rsid w:val="00785552"/>
    <w:rsid w:val="0078575E"/>
    <w:rsid w:val="00785C7F"/>
    <w:rsid w:val="00786069"/>
    <w:rsid w:val="007862FB"/>
    <w:rsid w:val="00787095"/>
    <w:rsid w:val="00787685"/>
    <w:rsid w:val="00787BF2"/>
    <w:rsid w:val="0079032C"/>
    <w:rsid w:val="00790932"/>
    <w:rsid w:val="0079181F"/>
    <w:rsid w:val="00791F12"/>
    <w:rsid w:val="0079225D"/>
    <w:rsid w:val="007924D0"/>
    <w:rsid w:val="007934E4"/>
    <w:rsid w:val="00793C81"/>
    <w:rsid w:val="007940C4"/>
    <w:rsid w:val="0079531C"/>
    <w:rsid w:val="0079542B"/>
    <w:rsid w:val="007955C2"/>
    <w:rsid w:val="00795EC8"/>
    <w:rsid w:val="007978F6"/>
    <w:rsid w:val="00797CE3"/>
    <w:rsid w:val="00797EDE"/>
    <w:rsid w:val="007A01E6"/>
    <w:rsid w:val="007A042C"/>
    <w:rsid w:val="007A0AAA"/>
    <w:rsid w:val="007A1758"/>
    <w:rsid w:val="007A18FC"/>
    <w:rsid w:val="007A2155"/>
    <w:rsid w:val="007A22D2"/>
    <w:rsid w:val="007A2D3E"/>
    <w:rsid w:val="007A3504"/>
    <w:rsid w:val="007A3F4A"/>
    <w:rsid w:val="007A42BD"/>
    <w:rsid w:val="007A4DA0"/>
    <w:rsid w:val="007A5945"/>
    <w:rsid w:val="007A5D1C"/>
    <w:rsid w:val="007A5F40"/>
    <w:rsid w:val="007A5FB8"/>
    <w:rsid w:val="007A741C"/>
    <w:rsid w:val="007A7755"/>
    <w:rsid w:val="007B0C9A"/>
    <w:rsid w:val="007B1305"/>
    <w:rsid w:val="007B2E4E"/>
    <w:rsid w:val="007B2E81"/>
    <w:rsid w:val="007B342A"/>
    <w:rsid w:val="007B3663"/>
    <w:rsid w:val="007B375E"/>
    <w:rsid w:val="007B3A1B"/>
    <w:rsid w:val="007B3E48"/>
    <w:rsid w:val="007B462F"/>
    <w:rsid w:val="007B4760"/>
    <w:rsid w:val="007B485D"/>
    <w:rsid w:val="007B4DC9"/>
    <w:rsid w:val="007B5B52"/>
    <w:rsid w:val="007B5E8E"/>
    <w:rsid w:val="007B6AA6"/>
    <w:rsid w:val="007B71A0"/>
    <w:rsid w:val="007B796A"/>
    <w:rsid w:val="007B7CB3"/>
    <w:rsid w:val="007B7F60"/>
    <w:rsid w:val="007C05FD"/>
    <w:rsid w:val="007C0CD6"/>
    <w:rsid w:val="007C0EB4"/>
    <w:rsid w:val="007C1906"/>
    <w:rsid w:val="007C1CC5"/>
    <w:rsid w:val="007C27A5"/>
    <w:rsid w:val="007C2987"/>
    <w:rsid w:val="007C2A7E"/>
    <w:rsid w:val="007C3B0A"/>
    <w:rsid w:val="007C4098"/>
    <w:rsid w:val="007C4B55"/>
    <w:rsid w:val="007C4C91"/>
    <w:rsid w:val="007C4E0A"/>
    <w:rsid w:val="007C514A"/>
    <w:rsid w:val="007C7D75"/>
    <w:rsid w:val="007D08B6"/>
    <w:rsid w:val="007D08CF"/>
    <w:rsid w:val="007D0C01"/>
    <w:rsid w:val="007D0F01"/>
    <w:rsid w:val="007D194D"/>
    <w:rsid w:val="007D19D7"/>
    <w:rsid w:val="007D1C9F"/>
    <w:rsid w:val="007D20E4"/>
    <w:rsid w:val="007D24C8"/>
    <w:rsid w:val="007D2854"/>
    <w:rsid w:val="007D32D6"/>
    <w:rsid w:val="007D34F1"/>
    <w:rsid w:val="007D34F6"/>
    <w:rsid w:val="007D3768"/>
    <w:rsid w:val="007D3A3B"/>
    <w:rsid w:val="007D3F0C"/>
    <w:rsid w:val="007D4010"/>
    <w:rsid w:val="007D49F8"/>
    <w:rsid w:val="007D4AD6"/>
    <w:rsid w:val="007D4C5B"/>
    <w:rsid w:val="007D4D2B"/>
    <w:rsid w:val="007D58FC"/>
    <w:rsid w:val="007D59FE"/>
    <w:rsid w:val="007D5CBD"/>
    <w:rsid w:val="007E02E7"/>
    <w:rsid w:val="007E0773"/>
    <w:rsid w:val="007E14B3"/>
    <w:rsid w:val="007E17F4"/>
    <w:rsid w:val="007E2068"/>
    <w:rsid w:val="007E21B4"/>
    <w:rsid w:val="007E2490"/>
    <w:rsid w:val="007E24E6"/>
    <w:rsid w:val="007E25FB"/>
    <w:rsid w:val="007E2695"/>
    <w:rsid w:val="007E276E"/>
    <w:rsid w:val="007E2ED0"/>
    <w:rsid w:val="007E40BC"/>
    <w:rsid w:val="007E4CE8"/>
    <w:rsid w:val="007E4DE1"/>
    <w:rsid w:val="007E4E3F"/>
    <w:rsid w:val="007E51C0"/>
    <w:rsid w:val="007E55AC"/>
    <w:rsid w:val="007E5F34"/>
    <w:rsid w:val="007E6107"/>
    <w:rsid w:val="007E677D"/>
    <w:rsid w:val="007E68F9"/>
    <w:rsid w:val="007E7549"/>
    <w:rsid w:val="007E7844"/>
    <w:rsid w:val="007F0443"/>
    <w:rsid w:val="007F055B"/>
    <w:rsid w:val="007F09AD"/>
    <w:rsid w:val="007F16DF"/>
    <w:rsid w:val="007F20E5"/>
    <w:rsid w:val="007F21A9"/>
    <w:rsid w:val="007F2AEA"/>
    <w:rsid w:val="007F2C0E"/>
    <w:rsid w:val="007F39B9"/>
    <w:rsid w:val="007F44B6"/>
    <w:rsid w:val="007F47A2"/>
    <w:rsid w:val="007F5448"/>
    <w:rsid w:val="007F566C"/>
    <w:rsid w:val="007F58AA"/>
    <w:rsid w:val="007F7A85"/>
    <w:rsid w:val="00800ADD"/>
    <w:rsid w:val="00800DB4"/>
    <w:rsid w:val="00800F8A"/>
    <w:rsid w:val="00801D23"/>
    <w:rsid w:val="00803CA7"/>
    <w:rsid w:val="00803DB9"/>
    <w:rsid w:val="00803F67"/>
    <w:rsid w:val="00804100"/>
    <w:rsid w:val="008048C7"/>
    <w:rsid w:val="0080494C"/>
    <w:rsid w:val="00804ED7"/>
    <w:rsid w:val="00805466"/>
    <w:rsid w:val="00805580"/>
    <w:rsid w:val="008055F2"/>
    <w:rsid w:val="00805754"/>
    <w:rsid w:val="00806189"/>
    <w:rsid w:val="00806962"/>
    <w:rsid w:val="008078D1"/>
    <w:rsid w:val="00810453"/>
    <w:rsid w:val="00810D18"/>
    <w:rsid w:val="00810F25"/>
    <w:rsid w:val="008115AF"/>
    <w:rsid w:val="0081207E"/>
    <w:rsid w:val="00812DF4"/>
    <w:rsid w:val="00812FA6"/>
    <w:rsid w:val="00813A67"/>
    <w:rsid w:val="00815052"/>
    <w:rsid w:val="00815498"/>
    <w:rsid w:val="00815AED"/>
    <w:rsid w:val="00815EE7"/>
    <w:rsid w:val="008163F3"/>
    <w:rsid w:val="00816830"/>
    <w:rsid w:val="008172C6"/>
    <w:rsid w:val="00817CC3"/>
    <w:rsid w:val="00817DC8"/>
    <w:rsid w:val="00820023"/>
    <w:rsid w:val="00820498"/>
    <w:rsid w:val="00820BE2"/>
    <w:rsid w:val="00821046"/>
    <w:rsid w:val="00821D85"/>
    <w:rsid w:val="00822583"/>
    <w:rsid w:val="00822E61"/>
    <w:rsid w:val="00823137"/>
    <w:rsid w:val="0082329E"/>
    <w:rsid w:val="0082361C"/>
    <w:rsid w:val="00825054"/>
    <w:rsid w:val="00825D06"/>
    <w:rsid w:val="00826794"/>
    <w:rsid w:val="00826E34"/>
    <w:rsid w:val="00827DCB"/>
    <w:rsid w:val="008301D7"/>
    <w:rsid w:val="008304E2"/>
    <w:rsid w:val="0083059A"/>
    <w:rsid w:val="00830D13"/>
    <w:rsid w:val="00831A2B"/>
    <w:rsid w:val="0083276B"/>
    <w:rsid w:val="008331BB"/>
    <w:rsid w:val="0083337D"/>
    <w:rsid w:val="00833771"/>
    <w:rsid w:val="00833E51"/>
    <w:rsid w:val="008343FE"/>
    <w:rsid w:val="00834616"/>
    <w:rsid w:val="00835759"/>
    <w:rsid w:val="00835AE9"/>
    <w:rsid w:val="00835FAB"/>
    <w:rsid w:val="00836189"/>
    <w:rsid w:val="008362C1"/>
    <w:rsid w:val="00836E27"/>
    <w:rsid w:val="008370D0"/>
    <w:rsid w:val="00837259"/>
    <w:rsid w:val="008374A2"/>
    <w:rsid w:val="008375A5"/>
    <w:rsid w:val="008404D3"/>
    <w:rsid w:val="00841232"/>
    <w:rsid w:val="0084183C"/>
    <w:rsid w:val="00841A4C"/>
    <w:rsid w:val="00841D3A"/>
    <w:rsid w:val="00841FBE"/>
    <w:rsid w:val="0084212C"/>
    <w:rsid w:val="008421E8"/>
    <w:rsid w:val="00842773"/>
    <w:rsid w:val="00842B1B"/>
    <w:rsid w:val="00842BC8"/>
    <w:rsid w:val="0084323B"/>
    <w:rsid w:val="00843DD3"/>
    <w:rsid w:val="0084456F"/>
    <w:rsid w:val="00845369"/>
    <w:rsid w:val="0084594D"/>
    <w:rsid w:val="00845998"/>
    <w:rsid w:val="00846D57"/>
    <w:rsid w:val="00847A66"/>
    <w:rsid w:val="00847B8F"/>
    <w:rsid w:val="00847CC4"/>
    <w:rsid w:val="008501A9"/>
    <w:rsid w:val="00850341"/>
    <w:rsid w:val="00850CAC"/>
    <w:rsid w:val="008519E3"/>
    <w:rsid w:val="008519E7"/>
    <w:rsid w:val="00852285"/>
    <w:rsid w:val="0085239E"/>
    <w:rsid w:val="00853671"/>
    <w:rsid w:val="00853AED"/>
    <w:rsid w:val="00853B88"/>
    <w:rsid w:val="008540F4"/>
    <w:rsid w:val="00854232"/>
    <w:rsid w:val="0085435A"/>
    <w:rsid w:val="00854AD3"/>
    <w:rsid w:val="00856E21"/>
    <w:rsid w:val="00856EB0"/>
    <w:rsid w:val="00857828"/>
    <w:rsid w:val="008600FE"/>
    <w:rsid w:val="008604F3"/>
    <w:rsid w:val="00860604"/>
    <w:rsid w:val="00860D85"/>
    <w:rsid w:val="00861272"/>
    <w:rsid w:val="008612EF"/>
    <w:rsid w:val="0086174A"/>
    <w:rsid w:val="008620D5"/>
    <w:rsid w:val="00862777"/>
    <w:rsid w:val="008639F6"/>
    <w:rsid w:val="008643DA"/>
    <w:rsid w:val="0086492D"/>
    <w:rsid w:val="00865340"/>
    <w:rsid w:val="00865471"/>
    <w:rsid w:val="00865CBF"/>
    <w:rsid w:val="00865EDA"/>
    <w:rsid w:val="00866277"/>
    <w:rsid w:val="0086663D"/>
    <w:rsid w:val="00866728"/>
    <w:rsid w:val="00866AA9"/>
    <w:rsid w:val="00866F50"/>
    <w:rsid w:val="00867357"/>
    <w:rsid w:val="00867D48"/>
    <w:rsid w:val="0087035B"/>
    <w:rsid w:val="00870E47"/>
    <w:rsid w:val="00872499"/>
    <w:rsid w:val="00872DE9"/>
    <w:rsid w:val="008731B8"/>
    <w:rsid w:val="00873353"/>
    <w:rsid w:val="008736FF"/>
    <w:rsid w:val="00874000"/>
    <w:rsid w:val="00874662"/>
    <w:rsid w:val="0087484A"/>
    <w:rsid w:val="00874C01"/>
    <w:rsid w:val="00874D99"/>
    <w:rsid w:val="0087595D"/>
    <w:rsid w:val="00875964"/>
    <w:rsid w:val="00875ADA"/>
    <w:rsid w:val="00876D60"/>
    <w:rsid w:val="00877297"/>
    <w:rsid w:val="0087751C"/>
    <w:rsid w:val="00877E63"/>
    <w:rsid w:val="00881079"/>
    <w:rsid w:val="0088127E"/>
    <w:rsid w:val="0088203E"/>
    <w:rsid w:val="008831D9"/>
    <w:rsid w:val="0088387F"/>
    <w:rsid w:val="00883CFB"/>
    <w:rsid w:val="00884393"/>
    <w:rsid w:val="0088503C"/>
    <w:rsid w:val="0088582F"/>
    <w:rsid w:val="00885920"/>
    <w:rsid w:val="0088620F"/>
    <w:rsid w:val="008869F5"/>
    <w:rsid w:val="008871DE"/>
    <w:rsid w:val="008875B7"/>
    <w:rsid w:val="008875D1"/>
    <w:rsid w:val="00890584"/>
    <w:rsid w:val="00890D35"/>
    <w:rsid w:val="00890FCB"/>
    <w:rsid w:val="0089158D"/>
    <w:rsid w:val="00891EB5"/>
    <w:rsid w:val="0089273A"/>
    <w:rsid w:val="00892783"/>
    <w:rsid w:val="008928EF"/>
    <w:rsid w:val="008929E1"/>
    <w:rsid w:val="00892B60"/>
    <w:rsid w:val="00892DFE"/>
    <w:rsid w:val="0089308B"/>
    <w:rsid w:val="00893485"/>
    <w:rsid w:val="00893C49"/>
    <w:rsid w:val="00893D7F"/>
    <w:rsid w:val="00894371"/>
    <w:rsid w:val="00894568"/>
    <w:rsid w:val="008945CF"/>
    <w:rsid w:val="00894898"/>
    <w:rsid w:val="00895CC3"/>
    <w:rsid w:val="00895CE4"/>
    <w:rsid w:val="00896435"/>
    <w:rsid w:val="00896C0B"/>
    <w:rsid w:val="00897CC5"/>
    <w:rsid w:val="008A0D78"/>
    <w:rsid w:val="008A12EB"/>
    <w:rsid w:val="008A1569"/>
    <w:rsid w:val="008A1982"/>
    <w:rsid w:val="008A2126"/>
    <w:rsid w:val="008A2A7E"/>
    <w:rsid w:val="008A2EC0"/>
    <w:rsid w:val="008A32F2"/>
    <w:rsid w:val="008A381D"/>
    <w:rsid w:val="008A3C36"/>
    <w:rsid w:val="008A3D3C"/>
    <w:rsid w:val="008A453C"/>
    <w:rsid w:val="008A55E3"/>
    <w:rsid w:val="008A59F8"/>
    <w:rsid w:val="008A5A88"/>
    <w:rsid w:val="008A67FF"/>
    <w:rsid w:val="008A70DC"/>
    <w:rsid w:val="008A7FF3"/>
    <w:rsid w:val="008B0224"/>
    <w:rsid w:val="008B1316"/>
    <w:rsid w:val="008B132B"/>
    <w:rsid w:val="008B1ADA"/>
    <w:rsid w:val="008B1D73"/>
    <w:rsid w:val="008B1D7D"/>
    <w:rsid w:val="008B1E7B"/>
    <w:rsid w:val="008B24D4"/>
    <w:rsid w:val="008B2C95"/>
    <w:rsid w:val="008B2F19"/>
    <w:rsid w:val="008B370C"/>
    <w:rsid w:val="008B3D66"/>
    <w:rsid w:val="008B408C"/>
    <w:rsid w:val="008B4163"/>
    <w:rsid w:val="008B46C6"/>
    <w:rsid w:val="008B48BE"/>
    <w:rsid w:val="008B5049"/>
    <w:rsid w:val="008B5469"/>
    <w:rsid w:val="008B5ACC"/>
    <w:rsid w:val="008B60C4"/>
    <w:rsid w:val="008B65E3"/>
    <w:rsid w:val="008B696C"/>
    <w:rsid w:val="008B6AFA"/>
    <w:rsid w:val="008B7204"/>
    <w:rsid w:val="008B7308"/>
    <w:rsid w:val="008B7816"/>
    <w:rsid w:val="008B7B19"/>
    <w:rsid w:val="008B7F94"/>
    <w:rsid w:val="008C0848"/>
    <w:rsid w:val="008C086B"/>
    <w:rsid w:val="008C141A"/>
    <w:rsid w:val="008C1BDC"/>
    <w:rsid w:val="008C1D90"/>
    <w:rsid w:val="008C1F87"/>
    <w:rsid w:val="008C25DB"/>
    <w:rsid w:val="008C30B6"/>
    <w:rsid w:val="008C3785"/>
    <w:rsid w:val="008C388F"/>
    <w:rsid w:val="008C39D9"/>
    <w:rsid w:val="008C3CF9"/>
    <w:rsid w:val="008C4EC3"/>
    <w:rsid w:val="008C5BA2"/>
    <w:rsid w:val="008C7087"/>
    <w:rsid w:val="008C7B85"/>
    <w:rsid w:val="008C7BBF"/>
    <w:rsid w:val="008C7BEE"/>
    <w:rsid w:val="008D0451"/>
    <w:rsid w:val="008D0956"/>
    <w:rsid w:val="008D0B67"/>
    <w:rsid w:val="008D1522"/>
    <w:rsid w:val="008D1579"/>
    <w:rsid w:val="008D1B2E"/>
    <w:rsid w:val="008D1BE2"/>
    <w:rsid w:val="008D1FAF"/>
    <w:rsid w:val="008D25CC"/>
    <w:rsid w:val="008D28E3"/>
    <w:rsid w:val="008D345C"/>
    <w:rsid w:val="008D378D"/>
    <w:rsid w:val="008D3DC5"/>
    <w:rsid w:val="008D3F1F"/>
    <w:rsid w:val="008D461A"/>
    <w:rsid w:val="008D4AA4"/>
    <w:rsid w:val="008D4C58"/>
    <w:rsid w:val="008D5093"/>
    <w:rsid w:val="008D50CE"/>
    <w:rsid w:val="008D5445"/>
    <w:rsid w:val="008D5773"/>
    <w:rsid w:val="008D5B31"/>
    <w:rsid w:val="008D60A2"/>
    <w:rsid w:val="008D6120"/>
    <w:rsid w:val="008D6946"/>
    <w:rsid w:val="008D6BC4"/>
    <w:rsid w:val="008D6CA4"/>
    <w:rsid w:val="008D70BA"/>
    <w:rsid w:val="008D796A"/>
    <w:rsid w:val="008D7A15"/>
    <w:rsid w:val="008D7EF0"/>
    <w:rsid w:val="008E0170"/>
    <w:rsid w:val="008E0336"/>
    <w:rsid w:val="008E1A88"/>
    <w:rsid w:val="008E1EBD"/>
    <w:rsid w:val="008E48ED"/>
    <w:rsid w:val="008E4D22"/>
    <w:rsid w:val="008E5708"/>
    <w:rsid w:val="008E5977"/>
    <w:rsid w:val="008E5B05"/>
    <w:rsid w:val="008E5D9B"/>
    <w:rsid w:val="008E5ED6"/>
    <w:rsid w:val="008E74C9"/>
    <w:rsid w:val="008E7A79"/>
    <w:rsid w:val="008E7B6E"/>
    <w:rsid w:val="008E7EC9"/>
    <w:rsid w:val="008F0FE3"/>
    <w:rsid w:val="008F1556"/>
    <w:rsid w:val="008F1BC9"/>
    <w:rsid w:val="008F1D39"/>
    <w:rsid w:val="008F1ECD"/>
    <w:rsid w:val="008F237F"/>
    <w:rsid w:val="008F23DD"/>
    <w:rsid w:val="008F3687"/>
    <w:rsid w:val="008F3CA2"/>
    <w:rsid w:val="008F55F7"/>
    <w:rsid w:val="008F5BC6"/>
    <w:rsid w:val="008F611B"/>
    <w:rsid w:val="008F65B2"/>
    <w:rsid w:val="008F667A"/>
    <w:rsid w:val="008F6A0A"/>
    <w:rsid w:val="008F7646"/>
    <w:rsid w:val="008F7DF5"/>
    <w:rsid w:val="009005A7"/>
    <w:rsid w:val="00900AD0"/>
    <w:rsid w:val="00900C5B"/>
    <w:rsid w:val="00901616"/>
    <w:rsid w:val="00901915"/>
    <w:rsid w:val="00902FCC"/>
    <w:rsid w:val="009032E0"/>
    <w:rsid w:val="00903AC1"/>
    <w:rsid w:val="009042FE"/>
    <w:rsid w:val="009050E5"/>
    <w:rsid w:val="009053CC"/>
    <w:rsid w:val="0090558F"/>
    <w:rsid w:val="00905816"/>
    <w:rsid w:val="0090589F"/>
    <w:rsid w:val="00905A23"/>
    <w:rsid w:val="009065D8"/>
    <w:rsid w:val="00906882"/>
    <w:rsid w:val="0090724D"/>
    <w:rsid w:val="00907E0C"/>
    <w:rsid w:val="0091060B"/>
    <w:rsid w:val="00910E0D"/>
    <w:rsid w:val="00911290"/>
    <w:rsid w:val="00912255"/>
    <w:rsid w:val="00912370"/>
    <w:rsid w:val="00912611"/>
    <w:rsid w:val="0091281A"/>
    <w:rsid w:val="00912AE1"/>
    <w:rsid w:val="009135CF"/>
    <w:rsid w:val="00914044"/>
    <w:rsid w:val="009142E4"/>
    <w:rsid w:val="00914B8C"/>
    <w:rsid w:val="00914CC7"/>
    <w:rsid w:val="009158E2"/>
    <w:rsid w:val="00915958"/>
    <w:rsid w:val="00915AE7"/>
    <w:rsid w:val="00915D3D"/>
    <w:rsid w:val="00915E1D"/>
    <w:rsid w:val="00915F80"/>
    <w:rsid w:val="00915FF7"/>
    <w:rsid w:val="00916F07"/>
    <w:rsid w:val="009179E8"/>
    <w:rsid w:val="00917BEB"/>
    <w:rsid w:val="00920427"/>
    <w:rsid w:val="0092043B"/>
    <w:rsid w:val="00920941"/>
    <w:rsid w:val="0092111C"/>
    <w:rsid w:val="00921198"/>
    <w:rsid w:val="00921AB9"/>
    <w:rsid w:val="00921F88"/>
    <w:rsid w:val="0092228F"/>
    <w:rsid w:val="009232A4"/>
    <w:rsid w:val="00923307"/>
    <w:rsid w:val="009237C3"/>
    <w:rsid w:val="00923A8B"/>
    <w:rsid w:val="00924771"/>
    <w:rsid w:val="00924C5A"/>
    <w:rsid w:val="00924E3D"/>
    <w:rsid w:val="00924E93"/>
    <w:rsid w:val="00926327"/>
    <w:rsid w:val="00926406"/>
    <w:rsid w:val="00927E20"/>
    <w:rsid w:val="00927EDA"/>
    <w:rsid w:val="00927F42"/>
    <w:rsid w:val="009300E1"/>
    <w:rsid w:val="00930E44"/>
    <w:rsid w:val="009312D9"/>
    <w:rsid w:val="00931310"/>
    <w:rsid w:val="0093160E"/>
    <w:rsid w:val="00931D56"/>
    <w:rsid w:val="00932A63"/>
    <w:rsid w:val="00932F9E"/>
    <w:rsid w:val="0093307A"/>
    <w:rsid w:val="00933469"/>
    <w:rsid w:val="009335B6"/>
    <w:rsid w:val="00933FD4"/>
    <w:rsid w:val="0093488B"/>
    <w:rsid w:val="00934C40"/>
    <w:rsid w:val="00935385"/>
    <w:rsid w:val="009363E4"/>
    <w:rsid w:val="009364B4"/>
    <w:rsid w:val="00936517"/>
    <w:rsid w:val="00936615"/>
    <w:rsid w:val="00936682"/>
    <w:rsid w:val="00936722"/>
    <w:rsid w:val="00936764"/>
    <w:rsid w:val="00937067"/>
    <w:rsid w:val="009371C7"/>
    <w:rsid w:val="00937589"/>
    <w:rsid w:val="009376CA"/>
    <w:rsid w:val="009378DE"/>
    <w:rsid w:val="00937CFA"/>
    <w:rsid w:val="00940B44"/>
    <w:rsid w:val="00941595"/>
    <w:rsid w:val="00941C4C"/>
    <w:rsid w:val="009433DE"/>
    <w:rsid w:val="00943609"/>
    <w:rsid w:val="009437D2"/>
    <w:rsid w:val="00943AE6"/>
    <w:rsid w:val="00943C9F"/>
    <w:rsid w:val="00944886"/>
    <w:rsid w:val="00944B66"/>
    <w:rsid w:val="00945370"/>
    <w:rsid w:val="009455AC"/>
    <w:rsid w:val="00945776"/>
    <w:rsid w:val="00946C32"/>
    <w:rsid w:val="00946C3C"/>
    <w:rsid w:val="00946D32"/>
    <w:rsid w:val="00946F8C"/>
    <w:rsid w:val="009471AC"/>
    <w:rsid w:val="009473F0"/>
    <w:rsid w:val="00947D4B"/>
    <w:rsid w:val="00947FC3"/>
    <w:rsid w:val="009506C9"/>
    <w:rsid w:val="0095162D"/>
    <w:rsid w:val="009517D9"/>
    <w:rsid w:val="00951D57"/>
    <w:rsid w:val="00952BDE"/>
    <w:rsid w:val="0095334E"/>
    <w:rsid w:val="00953834"/>
    <w:rsid w:val="00953B74"/>
    <w:rsid w:val="009549F8"/>
    <w:rsid w:val="009553D3"/>
    <w:rsid w:val="00955B0E"/>
    <w:rsid w:val="00955CDF"/>
    <w:rsid w:val="00956046"/>
    <w:rsid w:val="00956258"/>
    <w:rsid w:val="00956A36"/>
    <w:rsid w:val="00956A4D"/>
    <w:rsid w:val="00956F9B"/>
    <w:rsid w:val="0095722A"/>
    <w:rsid w:val="00957F94"/>
    <w:rsid w:val="00960141"/>
    <w:rsid w:val="0096037F"/>
    <w:rsid w:val="00960B4C"/>
    <w:rsid w:val="00960BF8"/>
    <w:rsid w:val="00960C59"/>
    <w:rsid w:val="009610AE"/>
    <w:rsid w:val="009610BB"/>
    <w:rsid w:val="00961102"/>
    <w:rsid w:val="00961156"/>
    <w:rsid w:val="009614FE"/>
    <w:rsid w:val="00961660"/>
    <w:rsid w:val="00961E15"/>
    <w:rsid w:val="00961FD6"/>
    <w:rsid w:val="009622BF"/>
    <w:rsid w:val="009623BE"/>
    <w:rsid w:val="00962C28"/>
    <w:rsid w:val="00963CFF"/>
    <w:rsid w:val="00963F5F"/>
    <w:rsid w:val="009643F1"/>
    <w:rsid w:val="00964ED5"/>
    <w:rsid w:val="0096510D"/>
    <w:rsid w:val="00965129"/>
    <w:rsid w:val="009656AE"/>
    <w:rsid w:val="00965AE0"/>
    <w:rsid w:val="00965D21"/>
    <w:rsid w:val="00965DA6"/>
    <w:rsid w:val="00967DC5"/>
    <w:rsid w:val="0097066A"/>
    <w:rsid w:val="009709D9"/>
    <w:rsid w:val="00970B8F"/>
    <w:rsid w:val="00970F0A"/>
    <w:rsid w:val="00971353"/>
    <w:rsid w:val="00971DB6"/>
    <w:rsid w:val="00971F69"/>
    <w:rsid w:val="00972E91"/>
    <w:rsid w:val="0097306F"/>
    <w:rsid w:val="009731F3"/>
    <w:rsid w:val="00973BDF"/>
    <w:rsid w:val="00973FA8"/>
    <w:rsid w:val="0097556A"/>
    <w:rsid w:val="00976330"/>
    <w:rsid w:val="00976B4D"/>
    <w:rsid w:val="0098036B"/>
    <w:rsid w:val="0098047A"/>
    <w:rsid w:val="0098048B"/>
    <w:rsid w:val="00980D69"/>
    <w:rsid w:val="009812E2"/>
    <w:rsid w:val="00981EC8"/>
    <w:rsid w:val="009823BC"/>
    <w:rsid w:val="0098252E"/>
    <w:rsid w:val="00983040"/>
    <w:rsid w:val="009834CC"/>
    <w:rsid w:val="00983A06"/>
    <w:rsid w:val="009842EB"/>
    <w:rsid w:val="0098431B"/>
    <w:rsid w:val="009846B9"/>
    <w:rsid w:val="00985165"/>
    <w:rsid w:val="009851E2"/>
    <w:rsid w:val="00986033"/>
    <w:rsid w:val="00987A1C"/>
    <w:rsid w:val="00987FF1"/>
    <w:rsid w:val="00990082"/>
    <w:rsid w:val="00990AC4"/>
    <w:rsid w:val="00990AD7"/>
    <w:rsid w:val="00990D28"/>
    <w:rsid w:val="00990F62"/>
    <w:rsid w:val="00992822"/>
    <w:rsid w:val="009932BA"/>
    <w:rsid w:val="009939B2"/>
    <w:rsid w:val="00994AD7"/>
    <w:rsid w:val="009957E7"/>
    <w:rsid w:val="009961FB"/>
    <w:rsid w:val="00996542"/>
    <w:rsid w:val="0099714F"/>
    <w:rsid w:val="0099759C"/>
    <w:rsid w:val="00997875"/>
    <w:rsid w:val="00997CF1"/>
    <w:rsid w:val="009A02E5"/>
    <w:rsid w:val="009A07B6"/>
    <w:rsid w:val="009A07EF"/>
    <w:rsid w:val="009A0965"/>
    <w:rsid w:val="009A0D92"/>
    <w:rsid w:val="009A1510"/>
    <w:rsid w:val="009A199C"/>
    <w:rsid w:val="009A2078"/>
    <w:rsid w:val="009A24CC"/>
    <w:rsid w:val="009A24EF"/>
    <w:rsid w:val="009A26F7"/>
    <w:rsid w:val="009A2A53"/>
    <w:rsid w:val="009A2C8E"/>
    <w:rsid w:val="009A2F61"/>
    <w:rsid w:val="009A3500"/>
    <w:rsid w:val="009A352E"/>
    <w:rsid w:val="009A35CD"/>
    <w:rsid w:val="009A43D8"/>
    <w:rsid w:val="009A47B9"/>
    <w:rsid w:val="009A47D6"/>
    <w:rsid w:val="009A5B19"/>
    <w:rsid w:val="009A606F"/>
    <w:rsid w:val="009A6A32"/>
    <w:rsid w:val="009A6C1D"/>
    <w:rsid w:val="009A737E"/>
    <w:rsid w:val="009A73AD"/>
    <w:rsid w:val="009A7473"/>
    <w:rsid w:val="009A7E63"/>
    <w:rsid w:val="009B00E0"/>
    <w:rsid w:val="009B1202"/>
    <w:rsid w:val="009B123D"/>
    <w:rsid w:val="009B14A1"/>
    <w:rsid w:val="009B18EF"/>
    <w:rsid w:val="009B297C"/>
    <w:rsid w:val="009B2A71"/>
    <w:rsid w:val="009B2B25"/>
    <w:rsid w:val="009B3640"/>
    <w:rsid w:val="009B3E9D"/>
    <w:rsid w:val="009B3FC3"/>
    <w:rsid w:val="009B42EF"/>
    <w:rsid w:val="009B4404"/>
    <w:rsid w:val="009B4787"/>
    <w:rsid w:val="009B4D60"/>
    <w:rsid w:val="009B4F67"/>
    <w:rsid w:val="009B57DD"/>
    <w:rsid w:val="009B5C5A"/>
    <w:rsid w:val="009B665A"/>
    <w:rsid w:val="009B69B7"/>
    <w:rsid w:val="009B7CC2"/>
    <w:rsid w:val="009C0B8C"/>
    <w:rsid w:val="009C0F28"/>
    <w:rsid w:val="009C129B"/>
    <w:rsid w:val="009C138A"/>
    <w:rsid w:val="009C19B5"/>
    <w:rsid w:val="009C2149"/>
    <w:rsid w:val="009C36E3"/>
    <w:rsid w:val="009C416A"/>
    <w:rsid w:val="009C4802"/>
    <w:rsid w:val="009C4AF7"/>
    <w:rsid w:val="009C5672"/>
    <w:rsid w:val="009C57FE"/>
    <w:rsid w:val="009C5A7D"/>
    <w:rsid w:val="009C5EE9"/>
    <w:rsid w:val="009C602E"/>
    <w:rsid w:val="009C6EB5"/>
    <w:rsid w:val="009C798F"/>
    <w:rsid w:val="009C7DCA"/>
    <w:rsid w:val="009D13C6"/>
    <w:rsid w:val="009D2D1E"/>
    <w:rsid w:val="009D3623"/>
    <w:rsid w:val="009D406E"/>
    <w:rsid w:val="009D65EF"/>
    <w:rsid w:val="009D6F02"/>
    <w:rsid w:val="009D6F84"/>
    <w:rsid w:val="009D7162"/>
    <w:rsid w:val="009D776D"/>
    <w:rsid w:val="009D7918"/>
    <w:rsid w:val="009E0AB0"/>
    <w:rsid w:val="009E0C34"/>
    <w:rsid w:val="009E0C6D"/>
    <w:rsid w:val="009E0C8E"/>
    <w:rsid w:val="009E0F7D"/>
    <w:rsid w:val="009E12C8"/>
    <w:rsid w:val="009E1C1C"/>
    <w:rsid w:val="009E25AC"/>
    <w:rsid w:val="009E2F81"/>
    <w:rsid w:val="009E3E66"/>
    <w:rsid w:val="009E3EB1"/>
    <w:rsid w:val="009E3F39"/>
    <w:rsid w:val="009E45F3"/>
    <w:rsid w:val="009E4A6E"/>
    <w:rsid w:val="009E4FC6"/>
    <w:rsid w:val="009E50AD"/>
    <w:rsid w:val="009E50C6"/>
    <w:rsid w:val="009E56EA"/>
    <w:rsid w:val="009E651A"/>
    <w:rsid w:val="009E690F"/>
    <w:rsid w:val="009E6DF7"/>
    <w:rsid w:val="009E6E86"/>
    <w:rsid w:val="009E6F5D"/>
    <w:rsid w:val="009E78D1"/>
    <w:rsid w:val="009E7A3B"/>
    <w:rsid w:val="009E7A55"/>
    <w:rsid w:val="009F0898"/>
    <w:rsid w:val="009F08DF"/>
    <w:rsid w:val="009F0F88"/>
    <w:rsid w:val="009F15F0"/>
    <w:rsid w:val="009F1A75"/>
    <w:rsid w:val="009F1CD6"/>
    <w:rsid w:val="009F2039"/>
    <w:rsid w:val="009F240F"/>
    <w:rsid w:val="009F2774"/>
    <w:rsid w:val="009F2B4E"/>
    <w:rsid w:val="009F34C2"/>
    <w:rsid w:val="009F3805"/>
    <w:rsid w:val="009F41F8"/>
    <w:rsid w:val="009F4318"/>
    <w:rsid w:val="009F4676"/>
    <w:rsid w:val="009F4907"/>
    <w:rsid w:val="009F4CFF"/>
    <w:rsid w:val="009F4FA9"/>
    <w:rsid w:val="009F55BE"/>
    <w:rsid w:val="009F5796"/>
    <w:rsid w:val="009F58CE"/>
    <w:rsid w:val="009F61B4"/>
    <w:rsid w:val="009F6A38"/>
    <w:rsid w:val="009F6B5D"/>
    <w:rsid w:val="009F6FA6"/>
    <w:rsid w:val="009F770C"/>
    <w:rsid w:val="009F7D76"/>
    <w:rsid w:val="00A0076D"/>
    <w:rsid w:val="00A00822"/>
    <w:rsid w:val="00A01B63"/>
    <w:rsid w:val="00A03779"/>
    <w:rsid w:val="00A04037"/>
    <w:rsid w:val="00A04ADA"/>
    <w:rsid w:val="00A04C20"/>
    <w:rsid w:val="00A0528F"/>
    <w:rsid w:val="00A05C6B"/>
    <w:rsid w:val="00A0619D"/>
    <w:rsid w:val="00A06648"/>
    <w:rsid w:val="00A066F1"/>
    <w:rsid w:val="00A0746B"/>
    <w:rsid w:val="00A07699"/>
    <w:rsid w:val="00A07CCB"/>
    <w:rsid w:val="00A07E26"/>
    <w:rsid w:val="00A07E62"/>
    <w:rsid w:val="00A104F2"/>
    <w:rsid w:val="00A12072"/>
    <w:rsid w:val="00A12534"/>
    <w:rsid w:val="00A13451"/>
    <w:rsid w:val="00A1359D"/>
    <w:rsid w:val="00A1366C"/>
    <w:rsid w:val="00A13735"/>
    <w:rsid w:val="00A13C6F"/>
    <w:rsid w:val="00A14404"/>
    <w:rsid w:val="00A1460A"/>
    <w:rsid w:val="00A1467C"/>
    <w:rsid w:val="00A1493C"/>
    <w:rsid w:val="00A14CAE"/>
    <w:rsid w:val="00A14FFE"/>
    <w:rsid w:val="00A15A39"/>
    <w:rsid w:val="00A15C5F"/>
    <w:rsid w:val="00A160A1"/>
    <w:rsid w:val="00A1637B"/>
    <w:rsid w:val="00A1705B"/>
    <w:rsid w:val="00A173A8"/>
    <w:rsid w:val="00A17522"/>
    <w:rsid w:val="00A17B26"/>
    <w:rsid w:val="00A201CE"/>
    <w:rsid w:val="00A20654"/>
    <w:rsid w:val="00A20F8B"/>
    <w:rsid w:val="00A2111E"/>
    <w:rsid w:val="00A21B95"/>
    <w:rsid w:val="00A21FD0"/>
    <w:rsid w:val="00A22924"/>
    <w:rsid w:val="00A22A18"/>
    <w:rsid w:val="00A22CCE"/>
    <w:rsid w:val="00A230B1"/>
    <w:rsid w:val="00A234F9"/>
    <w:rsid w:val="00A23850"/>
    <w:rsid w:val="00A239B9"/>
    <w:rsid w:val="00A23D24"/>
    <w:rsid w:val="00A240AF"/>
    <w:rsid w:val="00A2414E"/>
    <w:rsid w:val="00A24EF9"/>
    <w:rsid w:val="00A25E94"/>
    <w:rsid w:val="00A27ADC"/>
    <w:rsid w:val="00A27CAB"/>
    <w:rsid w:val="00A30553"/>
    <w:rsid w:val="00A306D6"/>
    <w:rsid w:val="00A30D3A"/>
    <w:rsid w:val="00A31329"/>
    <w:rsid w:val="00A32417"/>
    <w:rsid w:val="00A32A87"/>
    <w:rsid w:val="00A32F79"/>
    <w:rsid w:val="00A34D89"/>
    <w:rsid w:val="00A35332"/>
    <w:rsid w:val="00A367D2"/>
    <w:rsid w:val="00A37AB4"/>
    <w:rsid w:val="00A37F72"/>
    <w:rsid w:val="00A37FE3"/>
    <w:rsid w:val="00A40CCD"/>
    <w:rsid w:val="00A40F90"/>
    <w:rsid w:val="00A42CFF"/>
    <w:rsid w:val="00A42DDC"/>
    <w:rsid w:val="00A4321A"/>
    <w:rsid w:val="00A436D7"/>
    <w:rsid w:val="00A43C33"/>
    <w:rsid w:val="00A43E0B"/>
    <w:rsid w:val="00A441FC"/>
    <w:rsid w:val="00A44E9A"/>
    <w:rsid w:val="00A44F24"/>
    <w:rsid w:val="00A450C7"/>
    <w:rsid w:val="00A4558B"/>
    <w:rsid w:val="00A4598A"/>
    <w:rsid w:val="00A45F12"/>
    <w:rsid w:val="00A461DF"/>
    <w:rsid w:val="00A46E42"/>
    <w:rsid w:val="00A47765"/>
    <w:rsid w:val="00A5010B"/>
    <w:rsid w:val="00A505D6"/>
    <w:rsid w:val="00A50F4D"/>
    <w:rsid w:val="00A5108C"/>
    <w:rsid w:val="00A51151"/>
    <w:rsid w:val="00A511B6"/>
    <w:rsid w:val="00A51267"/>
    <w:rsid w:val="00A51896"/>
    <w:rsid w:val="00A5296F"/>
    <w:rsid w:val="00A529DE"/>
    <w:rsid w:val="00A52A27"/>
    <w:rsid w:val="00A5307D"/>
    <w:rsid w:val="00A53141"/>
    <w:rsid w:val="00A53F23"/>
    <w:rsid w:val="00A5439B"/>
    <w:rsid w:val="00A5468A"/>
    <w:rsid w:val="00A5511A"/>
    <w:rsid w:val="00A556FD"/>
    <w:rsid w:val="00A55E0D"/>
    <w:rsid w:val="00A55F50"/>
    <w:rsid w:val="00A569A0"/>
    <w:rsid w:val="00A56BA5"/>
    <w:rsid w:val="00A56C3A"/>
    <w:rsid w:val="00A56C6F"/>
    <w:rsid w:val="00A56F14"/>
    <w:rsid w:val="00A56F74"/>
    <w:rsid w:val="00A57B18"/>
    <w:rsid w:val="00A57D42"/>
    <w:rsid w:val="00A604D2"/>
    <w:rsid w:val="00A60FAE"/>
    <w:rsid w:val="00A61109"/>
    <w:rsid w:val="00A619F3"/>
    <w:rsid w:val="00A61C24"/>
    <w:rsid w:val="00A6225B"/>
    <w:rsid w:val="00A6229A"/>
    <w:rsid w:val="00A6260A"/>
    <w:rsid w:val="00A629C1"/>
    <w:rsid w:val="00A62B9E"/>
    <w:rsid w:val="00A62D14"/>
    <w:rsid w:val="00A62F4C"/>
    <w:rsid w:val="00A637E4"/>
    <w:rsid w:val="00A638CE"/>
    <w:rsid w:val="00A63B0F"/>
    <w:rsid w:val="00A641EF"/>
    <w:rsid w:val="00A6498F"/>
    <w:rsid w:val="00A64A51"/>
    <w:rsid w:val="00A650DF"/>
    <w:rsid w:val="00A65B1B"/>
    <w:rsid w:val="00A65D61"/>
    <w:rsid w:val="00A662A6"/>
    <w:rsid w:val="00A663E9"/>
    <w:rsid w:val="00A675ED"/>
    <w:rsid w:val="00A6763E"/>
    <w:rsid w:val="00A7042A"/>
    <w:rsid w:val="00A717E9"/>
    <w:rsid w:val="00A71D80"/>
    <w:rsid w:val="00A726F5"/>
    <w:rsid w:val="00A72F5A"/>
    <w:rsid w:val="00A733A1"/>
    <w:rsid w:val="00A733FE"/>
    <w:rsid w:val="00A73BD5"/>
    <w:rsid w:val="00A742A3"/>
    <w:rsid w:val="00A74348"/>
    <w:rsid w:val="00A74773"/>
    <w:rsid w:val="00A74872"/>
    <w:rsid w:val="00A74C8A"/>
    <w:rsid w:val="00A75EBF"/>
    <w:rsid w:val="00A76558"/>
    <w:rsid w:val="00A76C54"/>
    <w:rsid w:val="00A76C63"/>
    <w:rsid w:val="00A7730E"/>
    <w:rsid w:val="00A7754B"/>
    <w:rsid w:val="00A77AF7"/>
    <w:rsid w:val="00A8060E"/>
    <w:rsid w:val="00A80786"/>
    <w:rsid w:val="00A809A2"/>
    <w:rsid w:val="00A81056"/>
    <w:rsid w:val="00A810E1"/>
    <w:rsid w:val="00A812D4"/>
    <w:rsid w:val="00A818D9"/>
    <w:rsid w:val="00A82B79"/>
    <w:rsid w:val="00A83611"/>
    <w:rsid w:val="00A83645"/>
    <w:rsid w:val="00A837DF"/>
    <w:rsid w:val="00A83EFE"/>
    <w:rsid w:val="00A83FCA"/>
    <w:rsid w:val="00A843EB"/>
    <w:rsid w:val="00A848B0"/>
    <w:rsid w:val="00A85141"/>
    <w:rsid w:val="00A859AC"/>
    <w:rsid w:val="00A85A12"/>
    <w:rsid w:val="00A85BAD"/>
    <w:rsid w:val="00A866A1"/>
    <w:rsid w:val="00A87034"/>
    <w:rsid w:val="00A87C27"/>
    <w:rsid w:val="00A87E01"/>
    <w:rsid w:val="00A91855"/>
    <w:rsid w:val="00A91963"/>
    <w:rsid w:val="00A93948"/>
    <w:rsid w:val="00A93C14"/>
    <w:rsid w:val="00A94C9B"/>
    <w:rsid w:val="00A94D01"/>
    <w:rsid w:val="00A951CD"/>
    <w:rsid w:val="00A96167"/>
    <w:rsid w:val="00A9672D"/>
    <w:rsid w:val="00A96808"/>
    <w:rsid w:val="00A9695D"/>
    <w:rsid w:val="00A96AA6"/>
    <w:rsid w:val="00A97008"/>
    <w:rsid w:val="00A975EB"/>
    <w:rsid w:val="00A97A82"/>
    <w:rsid w:val="00AA0EEB"/>
    <w:rsid w:val="00AA16CE"/>
    <w:rsid w:val="00AA2151"/>
    <w:rsid w:val="00AA29F9"/>
    <w:rsid w:val="00AA2B7C"/>
    <w:rsid w:val="00AA2BC2"/>
    <w:rsid w:val="00AA2E94"/>
    <w:rsid w:val="00AA301C"/>
    <w:rsid w:val="00AA32E4"/>
    <w:rsid w:val="00AA4668"/>
    <w:rsid w:val="00AA4A6C"/>
    <w:rsid w:val="00AA661C"/>
    <w:rsid w:val="00AA66B7"/>
    <w:rsid w:val="00AA6CF7"/>
    <w:rsid w:val="00AA7042"/>
    <w:rsid w:val="00AA722E"/>
    <w:rsid w:val="00AA76C3"/>
    <w:rsid w:val="00AA789B"/>
    <w:rsid w:val="00AA790D"/>
    <w:rsid w:val="00AA7A1D"/>
    <w:rsid w:val="00AA7C63"/>
    <w:rsid w:val="00AA7C66"/>
    <w:rsid w:val="00AA7D46"/>
    <w:rsid w:val="00AA7DA8"/>
    <w:rsid w:val="00AB042F"/>
    <w:rsid w:val="00AB0EB2"/>
    <w:rsid w:val="00AB0FA0"/>
    <w:rsid w:val="00AB1077"/>
    <w:rsid w:val="00AB1398"/>
    <w:rsid w:val="00AB15DA"/>
    <w:rsid w:val="00AB1A2C"/>
    <w:rsid w:val="00AB1D6C"/>
    <w:rsid w:val="00AB23A1"/>
    <w:rsid w:val="00AB257A"/>
    <w:rsid w:val="00AB30BD"/>
    <w:rsid w:val="00AB3379"/>
    <w:rsid w:val="00AB3418"/>
    <w:rsid w:val="00AB5001"/>
    <w:rsid w:val="00AB5360"/>
    <w:rsid w:val="00AB539A"/>
    <w:rsid w:val="00AB55BA"/>
    <w:rsid w:val="00AB5695"/>
    <w:rsid w:val="00AB5786"/>
    <w:rsid w:val="00AB5958"/>
    <w:rsid w:val="00AB5B1A"/>
    <w:rsid w:val="00AB6395"/>
    <w:rsid w:val="00AB6808"/>
    <w:rsid w:val="00AB6851"/>
    <w:rsid w:val="00AB6AAD"/>
    <w:rsid w:val="00AB7D5A"/>
    <w:rsid w:val="00AB7DBC"/>
    <w:rsid w:val="00AC0711"/>
    <w:rsid w:val="00AC2030"/>
    <w:rsid w:val="00AC21DB"/>
    <w:rsid w:val="00AC29DC"/>
    <w:rsid w:val="00AC3344"/>
    <w:rsid w:val="00AC340D"/>
    <w:rsid w:val="00AC370B"/>
    <w:rsid w:val="00AC4068"/>
    <w:rsid w:val="00AC4252"/>
    <w:rsid w:val="00AC4545"/>
    <w:rsid w:val="00AC4DCB"/>
    <w:rsid w:val="00AC5528"/>
    <w:rsid w:val="00AC6C97"/>
    <w:rsid w:val="00AC74B9"/>
    <w:rsid w:val="00AC7E49"/>
    <w:rsid w:val="00AC7E5B"/>
    <w:rsid w:val="00AD333C"/>
    <w:rsid w:val="00AD3384"/>
    <w:rsid w:val="00AD3AB2"/>
    <w:rsid w:val="00AD3CCD"/>
    <w:rsid w:val="00AD4023"/>
    <w:rsid w:val="00AD4342"/>
    <w:rsid w:val="00AD4504"/>
    <w:rsid w:val="00AD4789"/>
    <w:rsid w:val="00AD4891"/>
    <w:rsid w:val="00AD4FC1"/>
    <w:rsid w:val="00AD5561"/>
    <w:rsid w:val="00AD57EA"/>
    <w:rsid w:val="00AD5854"/>
    <w:rsid w:val="00AD679B"/>
    <w:rsid w:val="00AD737D"/>
    <w:rsid w:val="00AE0705"/>
    <w:rsid w:val="00AE09AE"/>
    <w:rsid w:val="00AE120B"/>
    <w:rsid w:val="00AE1832"/>
    <w:rsid w:val="00AE1F78"/>
    <w:rsid w:val="00AE1F84"/>
    <w:rsid w:val="00AE22D5"/>
    <w:rsid w:val="00AE25E1"/>
    <w:rsid w:val="00AE272F"/>
    <w:rsid w:val="00AE2A8F"/>
    <w:rsid w:val="00AE2FB5"/>
    <w:rsid w:val="00AE3234"/>
    <w:rsid w:val="00AE3FE7"/>
    <w:rsid w:val="00AE45BF"/>
    <w:rsid w:val="00AE4C24"/>
    <w:rsid w:val="00AE52E6"/>
    <w:rsid w:val="00AE5351"/>
    <w:rsid w:val="00AE657E"/>
    <w:rsid w:val="00AE6D81"/>
    <w:rsid w:val="00AE7D59"/>
    <w:rsid w:val="00AF0086"/>
    <w:rsid w:val="00AF0448"/>
    <w:rsid w:val="00AF06D5"/>
    <w:rsid w:val="00AF08E3"/>
    <w:rsid w:val="00AF0AB5"/>
    <w:rsid w:val="00AF130E"/>
    <w:rsid w:val="00AF1CEE"/>
    <w:rsid w:val="00AF23BE"/>
    <w:rsid w:val="00AF2A6C"/>
    <w:rsid w:val="00AF2CB5"/>
    <w:rsid w:val="00AF2CFC"/>
    <w:rsid w:val="00AF2E48"/>
    <w:rsid w:val="00AF3584"/>
    <w:rsid w:val="00AF394C"/>
    <w:rsid w:val="00AF3964"/>
    <w:rsid w:val="00AF39DC"/>
    <w:rsid w:val="00AF4373"/>
    <w:rsid w:val="00AF4398"/>
    <w:rsid w:val="00AF44B6"/>
    <w:rsid w:val="00AF50C9"/>
    <w:rsid w:val="00AF6870"/>
    <w:rsid w:val="00AF6CE1"/>
    <w:rsid w:val="00AF6FE5"/>
    <w:rsid w:val="00B0012C"/>
    <w:rsid w:val="00B00EBB"/>
    <w:rsid w:val="00B01854"/>
    <w:rsid w:val="00B01BDD"/>
    <w:rsid w:val="00B01C62"/>
    <w:rsid w:val="00B026ED"/>
    <w:rsid w:val="00B02D09"/>
    <w:rsid w:val="00B031D9"/>
    <w:rsid w:val="00B031E1"/>
    <w:rsid w:val="00B041D3"/>
    <w:rsid w:val="00B04714"/>
    <w:rsid w:val="00B055CA"/>
    <w:rsid w:val="00B06705"/>
    <w:rsid w:val="00B06B93"/>
    <w:rsid w:val="00B06D72"/>
    <w:rsid w:val="00B06E22"/>
    <w:rsid w:val="00B06E4C"/>
    <w:rsid w:val="00B07EB9"/>
    <w:rsid w:val="00B1023F"/>
    <w:rsid w:val="00B10B1B"/>
    <w:rsid w:val="00B11107"/>
    <w:rsid w:val="00B11234"/>
    <w:rsid w:val="00B115FD"/>
    <w:rsid w:val="00B11D4A"/>
    <w:rsid w:val="00B12102"/>
    <w:rsid w:val="00B12298"/>
    <w:rsid w:val="00B12378"/>
    <w:rsid w:val="00B1273F"/>
    <w:rsid w:val="00B13B04"/>
    <w:rsid w:val="00B15201"/>
    <w:rsid w:val="00B155B6"/>
    <w:rsid w:val="00B16B9E"/>
    <w:rsid w:val="00B172A3"/>
    <w:rsid w:val="00B17723"/>
    <w:rsid w:val="00B17B5C"/>
    <w:rsid w:val="00B211A2"/>
    <w:rsid w:val="00B21C64"/>
    <w:rsid w:val="00B231D8"/>
    <w:rsid w:val="00B23EC8"/>
    <w:rsid w:val="00B23F85"/>
    <w:rsid w:val="00B2402F"/>
    <w:rsid w:val="00B2428A"/>
    <w:rsid w:val="00B24502"/>
    <w:rsid w:val="00B25312"/>
    <w:rsid w:val="00B254EB"/>
    <w:rsid w:val="00B258BF"/>
    <w:rsid w:val="00B25C09"/>
    <w:rsid w:val="00B265B3"/>
    <w:rsid w:val="00B26850"/>
    <w:rsid w:val="00B26ED7"/>
    <w:rsid w:val="00B278CE"/>
    <w:rsid w:val="00B30152"/>
    <w:rsid w:val="00B30895"/>
    <w:rsid w:val="00B30AFA"/>
    <w:rsid w:val="00B30DA2"/>
    <w:rsid w:val="00B31CF5"/>
    <w:rsid w:val="00B3220D"/>
    <w:rsid w:val="00B327F4"/>
    <w:rsid w:val="00B33A65"/>
    <w:rsid w:val="00B35420"/>
    <w:rsid w:val="00B35E3B"/>
    <w:rsid w:val="00B367FA"/>
    <w:rsid w:val="00B36DC9"/>
    <w:rsid w:val="00B37149"/>
    <w:rsid w:val="00B374D2"/>
    <w:rsid w:val="00B37752"/>
    <w:rsid w:val="00B40ACF"/>
    <w:rsid w:val="00B41B71"/>
    <w:rsid w:val="00B4211C"/>
    <w:rsid w:val="00B424EF"/>
    <w:rsid w:val="00B427EE"/>
    <w:rsid w:val="00B43454"/>
    <w:rsid w:val="00B43E11"/>
    <w:rsid w:val="00B43FC6"/>
    <w:rsid w:val="00B4409E"/>
    <w:rsid w:val="00B44726"/>
    <w:rsid w:val="00B44AE0"/>
    <w:rsid w:val="00B44DB9"/>
    <w:rsid w:val="00B45DBC"/>
    <w:rsid w:val="00B464F4"/>
    <w:rsid w:val="00B46E16"/>
    <w:rsid w:val="00B477E7"/>
    <w:rsid w:val="00B47DBB"/>
    <w:rsid w:val="00B47FD3"/>
    <w:rsid w:val="00B50179"/>
    <w:rsid w:val="00B5043B"/>
    <w:rsid w:val="00B50D32"/>
    <w:rsid w:val="00B50D45"/>
    <w:rsid w:val="00B51114"/>
    <w:rsid w:val="00B5119A"/>
    <w:rsid w:val="00B51282"/>
    <w:rsid w:val="00B52724"/>
    <w:rsid w:val="00B52C6C"/>
    <w:rsid w:val="00B52D12"/>
    <w:rsid w:val="00B52D7E"/>
    <w:rsid w:val="00B53730"/>
    <w:rsid w:val="00B53B07"/>
    <w:rsid w:val="00B54047"/>
    <w:rsid w:val="00B5552E"/>
    <w:rsid w:val="00B55819"/>
    <w:rsid w:val="00B55C3E"/>
    <w:rsid w:val="00B56998"/>
    <w:rsid w:val="00B56FCE"/>
    <w:rsid w:val="00B57B2C"/>
    <w:rsid w:val="00B607F1"/>
    <w:rsid w:val="00B60BEE"/>
    <w:rsid w:val="00B60E51"/>
    <w:rsid w:val="00B60F4D"/>
    <w:rsid w:val="00B60F8C"/>
    <w:rsid w:val="00B6102E"/>
    <w:rsid w:val="00B61C51"/>
    <w:rsid w:val="00B62513"/>
    <w:rsid w:val="00B635D2"/>
    <w:rsid w:val="00B63808"/>
    <w:rsid w:val="00B63D00"/>
    <w:rsid w:val="00B64EA8"/>
    <w:rsid w:val="00B67E21"/>
    <w:rsid w:val="00B70379"/>
    <w:rsid w:val="00B71403"/>
    <w:rsid w:val="00B71480"/>
    <w:rsid w:val="00B71640"/>
    <w:rsid w:val="00B71854"/>
    <w:rsid w:val="00B71E2C"/>
    <w:rsid w:val="00B73016"/>
    <w:rsid w:val="00B730B2"/>
    <w:rsid w:val="00B737CC"/>
    <w:rsid w:val="00B73840"/>
    <w:rsid w:val="00B73913"/>
    <w:rsid w:val="00B73BCF"/>
    <w:rsid w:val="00B74479"/>
    <w:rsid w:val="00B748FA"/>
    <w:rsid w:val="00B74A3F"/>
    <w:rsid w:val="00B74D70"/>
    <w:rsid w:val="00B75305"/>
    <w:rsid w:val="00B75312"/>
    <w:rsid w:val="00B757A4"/>
    <w:rsid w:val="00B75EC0"/>
    <w:rsid w:val="00B769A8"/>
    <w:rsid w:val="00B77290"/>
    <w:rsid w:val="00B779BA"/>
    <w:rsid w:val="00B77B54"/>
    <w:rsid w:val="00B80078"/>
    <w:rsid w:val="00B80349"/>
    <w:rsid w:val="00B805F1"/>
    <w:rsid w:val="00B807D2"/>
    <w:rsid w:val="00B81244"/>
    <w:rsid w:val="00B81589"/>
    <w:rsid w:val="00B81827"/>
    <w:rsid w:val="00B81F57"/>
    <w:rsid w:val="00B81F88"/>
    <w:rsid w:val="00B81FEB"/>
    <w:rsid w:val="00B82801"/>
    <w:rsid w:val="00B82947"/>
    <w:rsid w:val="00B82993"/>
    <w:rsid w:val="00B82C4E"/>
    <w:rsid w:val="00B83A57"/>
    <w:rsid w:val="00B83AC4"/>
    <w:rsid w:val="00B83AF3"/>
    <w:rsid w:val="00B83BE8"/>
    <w:rsid w:val="00B84245"/>
    <w:rsid w:val="00B84361"/>
    <w:rsid w:val="00B84CA0"/>
    <w:rsid w:val="00B851C0"/>
    <w:rsid w:val="00B855A7"/>
    <w:rsid w:val="00B869D4"/>
    <w:rsid w:val="00B86EC2"/>
    <w:rsid w:val="00B870CC"/>
    <w:rsid w:val="00B87A19"/>
    <w:rsid w:val="00B901C5"/>
    <w:rsid w:val="00B90365"/>
    <w:rsid w:val="00B90CC0"/>
    <w:rsid w:val="00B9126C"/>
    <w:rsid w:val="00B915DC"/>
    <w:rsid w:val="00B92FAE"/>
    <w:rsid w:val="00B9312B"/>
    <w:rsid w:val="00B93BDF"/>
    <w:rsid w:val="00B942E9"/>
    <w:rsid w:val="00B94672"/>
    <w:rsid w:val="00B954D0"/>
    <w:rsid w:val="00B95AFD"/>
    <w:rsid w:val="00B96F88"/>
    <w:rsid w:val="00B97BB6"/>
    <w:rsid w:val="00BA0666"/>
    <w:rsid w:val="00BA0FC4"/>
    <w:rsid w:val="00BA18A1"/>
    <w:rsid w:val="00BA1B38"/>
    <w:rsid w:val="00BA1B9A"/>
    <w:rsid w:val="00BA1CBA"/>
    <w:rsid w:val="00BA213D"/>
    <w:rsid w:val="00BA232E"/>
    <w:rsid w:val="00BA28EA"/>
    <w:rsid w:val="00BA2A5D"/>
    <w:rsid w:val="00BA359E"/>
    <w:rsid w:val="00BA381C"/>
    <w:rsid w:val="00BA39DC"/>
    <w:rsid w:val="00BA3AFB"/>
    <w:rsid w:val="00BA3B6F"/>
    <w:rsid w:val="00BA44E5"/>
    <w:rsid w:val="00BA462A"/>
    <w:rsid w:val="00BA528A"/>
    <w:rsid w:val="00BA60F0"/>
    <w:rsid w:val="00BA649D"/>
    <w:rsid w:val="00BA6879"/>
    <w:rsid w:val="00BA7465"/>
    <w:rsid w:val="00BA7846"/>
    <w:rsid w:val="00BA7DB9"/>
    <w:rsid w:val="00BB02FF"/>
    <w:rsid w:val="00BB036D"/>
    <w:rsid w:val="00BB1553"/>
    <w:rsid w:val="00BB1CE2"/>
    <w:rsid w:val="00BB1FDD"/>
    <w:rsid w:val="00BB27C9"/>
    <w:rsid w:val="00BB287B"/>
    <w:rsid w:val="00BB3E60"/>
    <w:rsid w:val="00BB3F95"/>
    <w:rsid w:val="00BB482C"/>
    <w:rsid w:val="00BB5154"/>
    <w:rsid w:val="00BB54F3"/>
    <w:rsid w:val="00BB61DF"/>
    <w:rsid w:val="00BB63AB"/>
    <w:rsid w:val="00BB6804"/>
    <w:rsid w:val="00BB78BF"/>
    <w:rsid w:val="00BB7A97"/>
    <w:rsid w:val="00BB7D7D"/>
    <w:rsid w:val="00BC05EB"/>
    <w:rsid w:val="00BC09C5"/>
    <w:rsid w:val="00BC1B2D"/>
    <w:rsid w:val="00BC1F6D"/>
    <w:rsid w:val="00BC25D3"/>
    <w:rsid w:val="00BC4523"/>
    <w:rsid w:val="00BC537A"/>
    <w:rsid w:val="00BC55D2"/>
    <w:rsid w:val="00BC5DF2"/>
    <w:rsid w:val="00BC61D2"/>
    <w:rsid w:val="00BC6AA5"/>
    <w:rsid w:val="00BC7290"/>
    <w:rsid w:val="00BC72AC"/>
    <w:rsid w:val="00BC73B1"/>
    <w:rsid w:val="00BC7535"/>
    <w:rsid w:val="00BD0661"/>
    <w:rsid w:val="00BD0863"/>
    <w:rsid w:val="00BD1059"/>
    <w:rsid w:val="00BD2BF0"/>
    <w:rsid w:val="00BD2DBB"/>
    <w:rsid w:val="00BD330F"/>
    <w:rsid w:val="00BD3317"/>
    <w:rsid w:val="00BD3745"/>
    <w:rsid w:val="00BD3B1D"/>
    <w:rsid w:val="00BD443D"/>
    <w:rsid w:val="00BD49DD"/>
    <w:rsid w:val="00BD4B14"/>
    <w:rsid w:val="00BD5279"/>
    <w:rsid w:val="00BD54CA"/>
    <w:rsid w:val="00BD5F8A"/>
    <w:rsid w:val="00BD6038"/>
    <w:rsid w:val="00BD6A9A"/>
    <w:rsid w:val="00BE0142"/>
    <w:rsid w:val="00BE0860"/>
    <w:rsid w:val="00BE11F0"/>
    <w:rsid w:val="00BE12FC"/>
    <w:rsid w:val="00BE205D"/>
    <w:rsid w:val="00BE256A"/>
    <w:rsid w:val="00BE27CB"/>
    <w:rsid w:val="00BE296E"/>
    <w:rsid w:val="00BE2D9C"/>
    <w:rsid w:val="00BE2F1E"/>
    <w:rsid w:val="00BE371A"/>
    <w:rsid w:val="00BE414D"/>
    <w:rsid w:val="00BE50C0"/>
    <w:rsid w:val="00BE5454"/>
    <w:rsid w:val="00BE5C9A"/>
    <w:rsid w:val="00BE5CDF"/>
    <w:rsid w:val="00BE5E75"/>
    <w:rsid w:val="00BE631B"/>
    <w:rsid w:val="00BE6387"/>
    <w:rsid w:val="00BE6800"/>
    <w:rsid w:val="00BE68DB"/>
    <w:rsid w:val="00BE6B8F"/>
    <w:rsid w:val="00BE6D02"/>
    <w:rsid w:val="00BE71DB"/>
    <w:rsid w:val="00BE72B7"/>
    <w:rsid w:val="00BF09A8"/>
    <w:rsid w:val="00BF0BA0"/>
    <w:rsid w:val="00BF0C80"/>
    <w:rsid w:val="00BF16AA"/>
    <w:rsid w:val="00BF1F40"/>
    <w:rsid w:val="00BF3032"/>
    <w:rsid w:val="00BF34D7"/>
    <w:rsid w:val="00BF359C"/>
    <w:rsid w:val="00BF3BDF"/>
    <w:rsid w:val="00BF4220"/>
    <w:rsid w:val="00BF4CC4"/>
    <w:rsid w:val="00BF56C0"/>
    <w:rsid w:val="00BF586A"/>
    <w:rsid w:val="00BF5AE3"/>
    <w:rsid w:val="00BF672B"/>
    <w:rsid w:val="00BF74CE"/>
    <w:rsid w:val="00BF766B"/>
    <w:rsid w:val="00BF7921"/>
    <w:rsid w:val="00BF7A17"/>
    <w:rsid w:val="00C0013A"/>
    <w:rsid w:val="00C001BE"/>
    <w:rsid w:val="00C007C0"/>
    <w:rsid w:val="00C00802"/>
    <w:rsid w:val="00C00866"/>
    <w:rsid w:val="00C010F1"/>
    <w:rsid w:val="00C01E4B"/>
    <w:rsid w:val="00C03431"/>
    <w:rsid w:val="00C03E58"/>
    <w:rsid w:val="00C0426E"/>
    <w:rsid w:val="00C045B2"/>
    <w:rsid w:val="00C0521F"/>
    <w:rsid w:val="00C052F9"/>
    <w:rsid w:val="00C058E0"/>
    <w:rsid w:val="00C06095"/>
    <w:rsid w:val="00C065AF"/>
    <w:rsid w:val="00C06925"/>
    <w:rsid w:val="00C06ABA"/>
    <w:rsid w:val="00C06E83"/>
    <w:rsid w:val="00C07654"/>
    <w:rsid w:val="00C07F91"/>
    <w:rsid w:val="00C1003C"/>
    <w:rsid w:val="00C11665"/>
    <w:rsid w:val="00C1236F"/>
    <w:rsid w:val="00C12F87"/>
    <w:rsid w:val="00C1313A"/>
    <w:rsid w:val="00C137C7"/>
    <w:rsid w:val="00C13F2F"/>
    <w:rsid w:val="00C1544B"/>
    <w:rsid w:val="00C154BD"/>
    <w:rsid w:val="00C15723"/>
    <w:rsid w:val="00C1695A"/>
    <w:rsid w:val="00C17005"/>
    <w:rsid w:val="00C20409"/>
    <w:rsid w:val="00C20DCB"/>
    <w:rsid w:val="00C2146A"/>
    <w:rsid w:val="00C2165F"/>
    <w:rsid w:val="00C218E0"/>
    <w:rsid w:val="00C22927"/>
    <w:rsid w:val="00C22EBB"/>
    <w:rsid w:val="00C240E6"/>
    <w:rsid w:val="00C24745"/>
    <w:rsid w:val="00C2494C"/>
    <w:rsid w:val="00C24FAD"/>
    <w:rsid w:val="00C257C7"/>
    <w:rsid w:val="00C263A3"/>
    <w:rsid w:val="00C267C5"/>
    <w:rsid w:val="00C268C6"/>
    <w:rsid w:val="00C26F10"/>
    <w:rsid w:val="00C26F89"/>
    <w:rsid w:val="00C27226"/>
    <w:rsid w:val="00C27430"/>
    <w:rsid w:val="00C27462"/>
    <w:rsid w:val="00C27E9C"/>
    <w:rsid w:val="00C3006B"/>
    <w:rsid w:val="00C30B08"/>
    <w:rsid w:val="00C31EB9"/>
    <w:rsid w:val="00C3242C"/>
    <w:rsid w:val="00C325AC"/>
    <w:rsid w:val="00C328E2"/>
    <w:rsid w:val="00C32B27"/>
    <w:rsid w:val="00C34282"/>
    <w:rsid w:val="00C344A0"/>
    <w:rsid w:val="00C346A5"/>
    <w:rsid w:val="00C3488A"/>
    <w:rsid w:val="00C34B6A"/>
    <w:rsid w:val="00C34FEF"/>
    <w:rsid w:val="00C35219"/>
    <w:rsid w:val="00C35AB8"/>
    <w:rsid w:val="00C360C3"/>
    <w:rsid w:val="00C36914"/>
    <w:rsid w:val="00C36D96"/>
    <w:rsid w:val="00C37350"/>
    <w:rsid w:val="00C37355"/>
    <w:rsid w:val="00C37567"/>
    <w:rsid w:val="00C377B4"/>
    <w:rsid w:val="00C40A86"/>
    <w:rsid w:val="00C40CFE"/>
    <w:rsid w:val="00C41061"/>
    <w:rsid w:val="00C415A1"/>
    <w:rsid w:val="00C42004"/>
    <w:rsid w:val="00C42743"/>
    <w:rsid w:val="00C43551"/>
    <w:rsid w:val="00C439B7"/>
    <w:rsid w:val="00C44117"/>
    <w:rsid w:val="00C44868"/>
    <w:rsid w:val="00C448F9"/>
    <w:rsid w:val="00C452BD"/>
    <w:rsid w:val="00C45584"/>
    <w:rsid w:val="00C45597"/>
    <w:rsid w:val="00C45664"/>
    <w:rsid w:val="00C45823"/>
    <w:rsid w:val="00C45E7F"/>
    <w:rsid w:val="00C45EEB"/>
    <w:rsid w:val="00C46508"/>
    <w:rsid w:val="00C465C4"/>
    <w:rsid w:val="00C47621"/>
    <w:rsid w:val="00C50324"/>
    <w:rsid w:val="00C507AA"/>
    <w:rsid w:val="00C51280"/>
    <w:rsid w:val="00C515AB"/>
    <w:rsid w:val="00C51E29"/>
    <w:rsid w:val="00C51EB2"/>
    <w:rsid w:val="00C52505"/>
    <w:rsid w:val="00C52DE0"/>
    <w:rsid w:val="00C52E78"/>
    <w:rsid w:val="00C533E1"/>
    <w:rsid w:val="00C5370A"/>
    <w:rsid w:val="00C53DA7"/>
    <w:rsid w:val="00C541D8"/>
    <w:rsid w:val="00C54708"/>
    <w:rsid w:val="00C54A42"/>
    <w:rsid w:val="00C54B28"/>
    <w:rsid w:val="00C54CB6"/>
    <w:rsid w:val="00C5585B"/>
    <w:rsid w:val="00C559CD"/>
    <w:rsid w:val="00C55CAE"/>
    <w:rsid w:val="00C56229"/>
    <w:rsid w:val="00C56FF9"/>
    <w:rsid w:val="00C57258"/>
    <w:rsid w:val="00C57646"/>
    <w:rsid w:val="00C57A47"/>
    <w:rsid w:val="00C57CBC"/>
    <w:rsid w:val="00C605C4"/>
    <w:rsid w:val="00C60E18"/>
    <w:rsid w:val="00C611A0"/>
    <w:rsid w:val="00C613A0"/>
    <w:rsid w:val="00C61A8E"/>
    <w:rsid w:val="00C6200C"/>
    <w:rsid w:val="00C621F9"/>
    <w:rsid w:val="00C62BFB"/>
    <w:rsid w:val="00C62D22"/>
    <w:rsid w:val="00C6308A"/>
    <w:rsid w:val="00C63911"/>
    <w:rsid w:val="00C64B52"/>
    <w:rsid w:val="00C64DC6"/>
    <w:rsid w:val="00C654E0"/>
    <w:rsid w:val="00C65D4A"/>
    <w:rsid w:val="00C65DA1"/>
    <w:rsid w:val="00C65FEC"/>
    <w:rsid w:val="00C6612C"/>
    <w:rsid w:val="00C66460"/>
    <w:rsid w:val="00C66A21"/>
    <w:rsid w:val="00C66F5E"/>
    <w:rsid w:val="00C67522"/>
    <w:rsid w:val="00C6798C"/>
    <w:rsid w:val="00C70D4A"/>
    <w:rsid w:val="00C7218E"/>
    <w:rsid w:val="00C7254C"/>
    <w:rsid w:val="00C727EC"/>
    <w:rsid w:val="00C729E1"/>
    <w:rsid w:val="00C734B8"/>
    <w:rsid w:val="00C73988"/>
    <w:rsid w:val="00C73B58"/>
    <w:rsid w:val="00C74834"/>
    <w:rsid w:val="00C74B4E"/>
    <w:rsid w:val="00C7510F"/>
    <w:rsid w:val="00C75D84"/>
    <w:rsid w:val="00C75EEA"/>
    <w:rsid w:val="00C7724A"/>
    <w:rsid w:val="00C772E8"/>
    <w:rsid w:val="00C77809"/>
    <w:rsid w:val="00C77D70"/>
    <w:rsid w:val="00C77E0B"/>
    <w:rsid w:val="00C805C6"/>
    <w:rsid w:val="00C807E3"/>
    <w:rsid w:val="00C80BE8"/>
    <w:rsid w:val="00C80C0D"/>
    <w:rsid w:val="00C80D37"/>
    <w:rsid w:val="00C8103F"/>
    <w:rsid w:val="00C828E3"/>
    <w:rsid w:val="00C82F22"/>
    <w:rsid w:val="00C83008"/>
    <w:rsid w:val="00C8336C"/>
    <w:rsid w:val="00C837D4"/>
    <w:rsid w:val="00C83873"/>
    <w:rsid w:val="00C84335"/>
    <w:rsid w:val="00C84710"/>
    <w:rsid w:val="00C848B6"/>
    <w:rsid w:val="00C84CF3"/>
    <w:rsid w:val="00C85532"/>
    <w:rsid w:val="00C85739"/>
    <w:rsid w:val="00C85E19"/>
    <w:rsid w:val="00C85E21"/>
    <w:rsid w:val="00C8616A"/>
    <w:rsid w:val="00C862D6"/>
    <w:rsid w:val="00C86C41"/>
    <w:rsid w:val="00C91A79"/>
    <w:rsid w:val="00C92115"/>
    <w:rsid w:val="00C931C2"/>
    <w:rsid w:val="00C93437"/>
    <w:rsid w:val="00C934BC"/>
    <w:rsid w:val="00C9356F"/>
    <w:rsid w:val="00C93694"/>
    <w:rsid w:val="00C93ACE"/>
    <w:rsid w:val="00C93CE1"/>
    <w:rsid w:val="00C95024"/>
    <w:rsid w:val="00C95E06"/>
    <w:rsid w:val="00C95F4B"/>
    <w:rsid w:val="00C96BE9"/>
    <w:rsid w:val="00C96FC0"/>
    <w:rsid w:val="00C97182"/>
    <w:rsid w:val="00CA048D"/>
    <w:rsid w:val="00CA0E04"/>
    <w:rsid w:val="00CA144F"/>
    <w:rsid w:val="00CA1718"/>
    <w:rsid w:val="00CA21F3"/>
    <w:rsid w:val="00CA2300"/>
    <w:rsid w:val="00CA258C"/>
    <w:rsid w:val="00CA2CD9"/>
    <w:rsid w:val="00CA2CFB"/>
    <w:rsid w:val="00CA3DEA"/>
    <w:rsid w:val="00CA3E74"/>
    <w:rsid w:val="00CA3F27"/>
    <w:rsid w:val="00CA420C"/>
    <w:rsid w:val="00CA4231"/>
    <w:rsid w:val="00CA465B"/>
    <w:rsid w:val="00CA5403"/>
    <w:rsid w:val="00CA5619"/>
    <w:rsid w:val="00CA5980"/>
    <w:rsid w:val="00CA5DC6"/>
    <w:rsid w:val="00CA6CAA"/>
    <w:rsid w:val="00CA7019"/>
    <w:rsid w:val="00CA720A"/>
    <w:rsid w:val="00CA7F06"/>
    <w:rsid w:val="00CB08C1"/>
    <w:rsid w:val="00CB0B0D"/>
    <w:rsid w:val="00CB0D4E"/>
    <w:rsid w:val="00CB0EA8"/>
    <w:rsid w:val="00CB1061"/>
    <w:rsid w:val="00CB1A9D"/>
    <w:rsid w:val="00CB1EB6"/>
    <w:rsid w:val="00CB2087"/>
    <w:rsid w:val="00CB25BD"/>
    <w:rsid w:val="00CB2DEE"/>
    <w:rsid w:val="00CB3924"/>
    <w:rsid w:val="00CB3CF7"/>
    <w:rsid w:val="00CB4C02"/>
    <w:rsid w:val="00CB52AB"/>
    <w:rsid w:val="00CB5350"/>
    <w:rsid w:val="00CB62B2"/>
    <w:rsid w:val="00CB63C3"/>
    <w:rsid w:val="00CB682D"/>
    <w:rsid w:val="00CB68B0"/>
    <w:rsid w:val="00CB6975"/>
    <w:rsid w:val="00CB6BF4"/>
    <w:rsid w:val="00CB6D71"/>
    <w:rsid w:val="00CB74F1"/>
    <w:rsid w:val="00CB7E37"/>
    <w:rsid w:val="00CB7FC4"/>
    <w:rsid w:val="00CC014A"/>
    <w:rsid w:val="00CC0275"/>
    <w:rsid w:val="00CC05FD"/>
    <w:rsid w:val="00CC06AA"/>
    <w:rsid w:val="00CC0D86"/>
    <w:rsid w:val="00CC1D42"/>
    <w:rsid w:val="00CC2700"/>
    <w:rsid w:val="00CC2915"/>
    <w:rsid w:val="00CC2B43"/>
    <w:rsid w:val="00CC2B51"/>
    <w:rsid w:val="00CC2E44"/>
    <w:rsid w:val="00CC3548"/>
    <w:rsid w:val="00CC3E4B"/>
    <w:rsid w:val="00CC4176"/>
    <w:rsid w:val="00CC4FF6"/>
    <w:rsid w:val="00CC5984"/>
    <w:rsid w:val="00CC5A14"/>
    <w:rsid w:val="00CC5A82"/>
    <w:rsid w:val="00CC64D7"/>
    <w:rsid w:val="00CC6663"/>
    <w:rsid w:val="00CC67CB"/>
    <w:rsid w:val="00CC70F2"/>
    <w:rsid w:val="00CC7161"/>
    <w:rsid w:val="00CC769A"/>
    <w:rsid w:val="00CC7841"/>
    <w:rsid w:val="00CC7E60"/>
    <w:rsid w:val="00CD013E"/>
    <w:rsid w:val="00CD0E1F"/>
    <w:rsid w:val="00CD1C20"/>
    <w:rsid w:val="00CD325B"/>
    <w:rsid w:val="00CD34EE"/>
    <w:rsid w:val="00CD48C2"/>
    <w:rsid w:val="00CD49A6"/>
    <w:rsid w:val="00CD4DB8"/>
    <w:rsid w:val="00CD520B"/>
    <w:rsid w:val="00CD6381"/>
    <w:rsid w:val="00CD6590"/>
    <w:rsid w:val="00CD6B13"/>
    <w:rsid w:val="00CD6BE9"/>
    <w:rsid w:val="00CD6D10"/>
    <w:rsid w:val="00CD6F20"/>
    <w:rsid w:val="00CD7441"/>
    <w:rsid w:val="00CD793E"/>
    <w:rsid w:val="00CD7B46"/>
    <w:rsid w:val="00CE0B19"/>
    <w:rsid w:val="00CE1047"/>
    <w:rsid w:val="00CE177B"/>
    <w:rsid w:val="00CE247B"/>
    <w:rsid w:val="00CE25CE"/>
    <w:rsid w:val="00CE2604"/>
    <w:rsid w:val="00CE2D05"/>
    <w:rsid w:val="00CE5007"/>
    <w:rsid w:val="00CE5078"/>
    <w:rsid w:val="00CE52D8"/>
    <w:rsid w:val="00CE545D"/>
    <w:rsid w:val="00CE5821"/>
    <w:rsid w:val="00CE5870"/>
    <w:rsid w:val="00CE5A96"/>
    <w:rsid w:val="00CE61FE"/>
    <w:rsid w:val="00CE64E1"/>
    <w:rsid w:val="00CE65F1"/>
    <w:rsid w:val="00CE6B1C"/>
    <w:rsid w:val="00CE7110"/>
    <w:rsid w:val="00CE72A9"/>
    <w:rsid w:val="00CF133B"/>
    <w:rsid w:val="00CF21D2"/>
    <w:rsid w:val="00CF29D0"/>
    <w:rsid w:val="00CF2C05"/>
    <w:rsid w:val="00CF2E5E"/>
    <w:rsid w:val="00CF35D9"/>
    <w:rsid w:val="00CF3C01"/>
    <w:rsid w:val="00CF3DF5"/>
    <w:rsid w:val="00CF40C1"/>
    <w:rsid w:val="00CF447F"/>
    <w:rsid w:val="00CF4521"/>
    <w:rsid w:val="00CF4593"/>
    <w:rsid w:val="00CF484F"/>
    <w:rsid w:val="00CF4A38"/>
    <w:rsid w:val="00CF51A5"/>
    <w:rsid w:val="00CF5432"/>
    <w:rsid w:val="00CF55CB"/>
    <w:rsid w:val="00CF5FAB"/>
    <w:rsid w:val="00CF6450"/>
    <w:rsid w:val="00CF653C"/>
    <w:rsid w:val="00CF6B28"/>
    <w:rsid w:val="00CF715C"/>
    <w:rsid w:val="00D001CC"/>
    <w:rsid w:val="00D001EC"/>
    <w:rsid w:val="00D011C6"/>
    <w:rsid w:val="00D01447"/>
    <w:rsid w:val="00D01805"/>
    <w:rsid w:val="00D01DF0"/>
    <w:rsid w:val="00D0249E"/>
    <w:rsid w:val="00D025AC"/>
    <w:rsid w:val="00D0268B"/>
    <w:rsid w:val="00D027A4"/>
    <w:rsid w:val="00D028DE"/>
    <w:rsid w:val="00D02EEE"/>
    <w:rsid w:val="00D0384F"/>
    <w:rsid w:val="00D03852"/>
    <w:rsid w:val="00D03937"/>
    <w:rsid w:val="00D03B3F"/>
    <w:rsid w:val="00D03E2A"/>
    <w:rsid w:val="00D040CD"/>
    <w:rsid w:val="00D0555A"/>
    <w:rsid w:val="00D05C3A"/>
    <w:rsid w:val="00D065AD"/>
    <w:rsid w:val="00D06A89"/>
    <w:rsid w:val="00D06D31"/>
    <w:rsid w:val="00D07656"/>
    <w:rsid w:val="00D07BF2"/>
    <w:rsid w:val="00D10382"/>
    <w:rsid w:val="00D107F9"/>
    <w:rsid w:val="00D10E21"/>
    <w:rsid w:val="00D1113F"/>
    <w:rsid w:val="00D111C0"/>
    <w:rsid w:val="00D11337"/>
    <w:rsid w:val="00D11912"/>
    <w:rsid w:val="00D11D49"/>
    <w:rsid w:val="00D12136"/>
    <w:rsid w:val="00D129AB"/>
    <w:rsid w:val="00D12A97"/>
    <w:rsid w:val="00D13876"/>
    <w:rsid w:val="00D13C2F"/>
    <w:rsid w:val="00D143AC"/>
    <w:rsid w:val="00D14B4F"/>
    <w:rsid w:val="00D14C44"/>
    <w:rsid w:val="00D14C60"/>
    <w:rsid w:val="00D14D2C"/>
    <w:rsid w:val="00D1514B"/>
    <w:rsid w:val="00D15292"/>
    <w:rsid w:val="00D16016"/>
    <w:rsid w:val="00D1689A"/>
    <w:rsid w:val="00D16E2F"/>
    <w:rsid w:val="00D16E79"/>
    <w:rsid w:val="00D1751F"/>
    <w:rsid w:val="00D17C08"/>
    <w:rsid w:val="00D17F00"/>
    <w:rsid w:val="00D20BF2"/>
    <w:rsid w:val="00D20F2C"/>
    <w:rsid w:val="00D20F8F"/>
    <w:rsid w:val="00D2122F"/>
    <w:rsid w:val="00D2199C"/>
    <w:rsid w:val="00D21C9F"/>
    <w:rsid w:val="00D220D5"/>
    <w:rsid w:val="00D22209"/>
    <w:rsid w:val="00D22285"/>
    <w:rsid w:val="00D228FB"/>
    <w:rsid w:val="00D22B05"/>
    <w:rsid w:val="00D22ECA"/>
    <w:rsid w:val="00D23631"/>
    <w:rsid w:val="00D23C10"/>
    <w:rsid w:val="00D23C15"/>
    <w:rsid w:val="00D24109"/>
    <w:rsid w:val="00D241BF"/>
    <w:rsid w:val="00D24500"/>
    <w:rsid w:val="00D246BE"/>
    <w:rsid w:val="00D24729"/>
    <w:rsid w:val="00D248DC"/>
    <w:rsid w:val="00D256B3"/>
    <w:rsid w:val="00D274F4"/>
    <w:rsid w:val="00D27B37"/>
    <w:rsid w:val="00D27D69"/>
    <w:rsid w:val="00D3069A"/>
    <w:rsid w:val="00D30852"/>
    <w:rsid w:val="00D308E5"/>
    <w:rsid w:val="00D30B45"/>
    <w:rsid w:val="00D31EC3"/>
    <w:rsid w:val="00D322BE"/>
    <w:rsid w:val="00D32329"/>
    <w:rsid w:val="00D32865"/>
    <w:rsid w:val="00D32A8E"/>
    <w:rsid w:val="00D32D6A"/>
    <w:rsid w:val="00D332A4"/>
    <w:rsid w:val="00D334ED"/>
    <w:rsid w:val="00D33548"/>
    <w:rsid w:val="00D33C02"/>
    <w:rsid w:val="00D34222"/>
    <w:rsid w:val="00D343FF"/>
    <w:rsid w:val="00D346EE"/>
    <w:rsid w:val="00D34A35"/>
    <w:rsid w:val="00D37637"/>
    <w:rsid w:val="00D37675"/>
    <w:rsid w:val="00D37BF7"/>
    <w:rsid w:val="00D37DC1"/>
    <w:rsid w:val="00D37E4E"/>
    <w:rsid w:val="00D405A7"/>
    <w:rsid w:val="00D410EF"/>
    <w:rsid w:val="00D41A9E"/>
    <w:rsid w:val="00D42117"/>
    <w:rsid w:val="00D42920"/>
    <w:rsid w:val="00D435D2"/>
    <w:rsid w:val="00D436F0"/>
    <w:rsid w:val="00D43A2D"/>
    <w:rsid w:val="00D43BCA"/>
    <w:rsid w:val="00D43DF2"/>
    <w:rsid w:val="00D44179"/>
    <w:rsid w:val="00D44CDB"/>
    <w:rsid w:val="00D45986"/>
    <w:rsid w:val="00D45BC9"/>
    <w:rsid w:val="00D46059"/>
    <w:rsid w:val="00D463D4"/>
    <w:rsid w:val="00D46F47"/>
    <w:rsid w:val="00D46FF6"/>
    <w:rsid w:val="00D47AF7"/>
    <w:rsid w:val="00D47EE1"/>
    <w:rsid w:val="00D47F5B"/>
    <w:rsid w:val="00D51A6C"/>
    <w:rsid w:val="00D51D35"/>
    <w:rsid w:val="00D52142"/>
    <w:rsid w:val="00D52147"/>
    <w:rsid w:val="00D52357"/>
    <w:rsid w:val="00D525D4"/>
    <w:rsid w:val="00D527F5"/>
    <w:rsid w:val="00D52EA3"/>
    <w:rsid w:val="00D53953"/>
    <w:rsid w:val="00D549B8"/>
    <w:rsid w:val="00D54F90"/>
    <w:rsid w:val="00D55025"/>
    <w:rsid w:val="00D555D9"/>
    <w:rsid w:val="00D5586D"/>
    <w:rsid w:val="00D559DB"/>
    <w:rsid w:val="00D55B3B"/>
    <w:rsid w:val="00D561DF"/>
    <w:rsid w:val="00D56437"/>
    <w:rsid w:val="00D56700"/>
    <w:rsid w:val="00D56D6A"/>
    <w:rsid w:val="00D57341"/>
    <w:rsid w:val="00D57414"/>
    <w:rsid w:val="00D60136"/>
    <w:rsid w:val="00D6073B"/>
    <w:rsid w:val="00D60D01"/>
    <w:rsid w:val="00D614F0"/>
    <w:rsid w:val="00D6228B"/>
    <w:rsid w:val="00D6257C"/>
    <w:rsid w:val="00D6258C"/>
    <w:rsid w:val="00D62822"/>
    <w:rsid w:val="00D63429"/>
    <w:rsid w:val="00D63B01"/>
    <w:rsid w:val="00D63D3C"/>
    <w:rsid w:val="00D643D0"/>
    <w:rsid w:val="00D645FA"/>
    <w:rsid w:val="00D64D69"/>
    <w:rsid w:val="00D6503A"/>
    <w:rsid w:val="00D65C96"/>
    <w:rsid w:val="00D65CB5"/>
    <w:rsid w:val="00D6613B"/>
    <w:rsid w:val="00D66791"/>
    <w:rsid w:val="00D66820"/>
    <w:rsid w:val="00D669B2"/>
    <w:rsid w:val="00D67A39"/>
    <w:rsid w:val="00D7048F"/>
    <w:rsid w:val="00D70A14"/>
    <w:rsid w:val="00D70C33"/>
    <w:rsid w:val="00D71476"/>
    <w:rsid w:val="00D71520"/>
    <w:rsid w:val="00D71A2F"/>
    <w:rsid w:val="00D723EB"/>
    <w:rsid w:val="00D727A9"/>
    <w:rsid w:val="00D72955"/>
    <w:rsid w:val="00D72BD8"/>
    <w:rsid w:val="00D72CE8"/>
    <w:rsid w:val="00D73AE4"/>
    <w:rsid w:val="00D73D9B"/>
    <w:rsid w:val="00D7468D"/>
    <w:rsid w:val="00D74950"/>
    <w:rsid w:val="00D75864"/>
    <w:rsid w:val="00D758CA"/>
    <w:rsid w:val="00D75E96"/>
    <w:rsid w:val="00D766EF"/>
    <w:rsid w:val="00D769A1"/>
    <w:rsid w:val="00D7722B"/>
    <w:rsid w:val="00D77550"/>
    <w:rsid w:val="00D77827"/>
    <w:rsid w:val="00D77B8C"/>
    <w:rsid w:val="00D804C1"/>
    <w:rsid w:val="00D8052D"/>
    <w:rsid w:val="00D80934"/>
    <w:rsid w:val="00D81179"/>
    <w:rsid w:val="00D81B2F"/>
    <w:rsid w:val="00D81C0A"/>
    <w:rsid w:val="00D81D81"/>
    <w:rsid w:val="00D81D8B"/>
    <w:rsid w:val="00D81FC5"/>
    <w:rsid w:val="00D84305"/>
    <w:rsid w:val="00D84668"/>
    <w:rsid w:val="00D84EE8"/>
    <w:rsid w:val="00D8545F"/>
    <w:rsid w:val="00D85BAD"/>
    <w:rsid w:val="00D85FF3"/>
    <w:rsid w:val="00D86C5A"/>
    <w:rsid w:val="00D874C0"/>
    <w:rsid w:val="00D874D1"/>
    <w:rsid w:val="00D902AE"/>
    <w:rsid w:val="00D90B7D"/>
    <w:rsid w:val="00D91028"/>
    <w:rsid w:val="00D913DB"/>
    <w:rsid w:val="00D91E52"/>
    <w:rsid w:val="00D92B85"/>
    <w:rsid w:val="00D92B8F"/>
    <w:rsid w:val="00D92EDB"/>
    <w:rsid w:val="00D92F04"/>
    <w:rsid w:val="00D93561"/>
    <w:rsid w:val="00D93B74"/>
    <w:rsid w:val="00D940B4"/>
    <w:rsid w:val="00D946AA"/>
    <w:rsid w:val="00D9542C"/>
    <w:rsid w:val="00D95461"/>
    <w:rsid w:val="00D969BE"/>
    <w:rsid w:val="00D9766D"/>
    <w:rsid w:val="00D97887"/>
    <w:rsid w:val="00D9797B"/>
    <w:rsid w:val="00D97E12"/>
    <w:rsid w:val="00D97F6D"/>
    <w:rsid w:val="00DA0692"/>
    <w:rsid w:val="00DA0903"/>
    <w:rsid w:val="00DA10A4"/>
    <w:rsid w:val="00DA151D"/>
    <w:rsid w:val="00DA1B23"/>
    <w:rsid w:val="00DA266A"/>
    <w:rsid w:val="00DA2B35"/>
    <w:rsid w:val="00DA2E24"/>
    <w:rsid w:val="00DA4A8B"/>
    <w:rsid w:val="00DA58A6"/>
    <w:rsid w:val="00DA5D50"/>
    <w:rsid w:val="00DA5F0A"/>
    <w:rsid w:val="00DA5F2E"/>
    <w:rsid w:val="00DA5FB7"/>
    <w:rsid w:val="00DA683B"/>
    <w:rsid w:val="00DA6930"/>
    <w:rsid w:val="00DA71A4"/>
    <w:rsid w:val="00DA7824"/>
    <w:rsid w:val="00DA7E1A"/>
    <w:rsid w:val="00DB0656"/>
    <w:rsid w:val="00DB068E"/>
    <w:rsid w:val="00DB0A1B"/>
    <w:rsid w:val="00DB15E5"/>
    <w:rsid w:val="00DB19C6"/>
    <w:rsid w:val="00DB1BDF"/>
    <w:rsid w:val="00DB1C47"/>
    <w:rsid w:val="00DB2150"/>
    <w:rsid w:val="00DB35EB"/>
    <w:rsid w:val="00DB465F"/>
    <w:rsid w:val="00DB47E2"/>
    <w:rsid w:val="00DB4FE0"/>
    <w:rsid w:val="00DB5132"/>
    <w:rsid w:val="00DB54B1"/>
    <w:rsid w:val="00DB5679"/>
    <w:rsid w:val="00DB5A96"/>
    <w:rsid w:val="00DB5E5E"/>
    <w:rsid w:val="00DB6965"/>
    <w:rsid w:val="00DB69EF"/>
    <w:rsid w:val="00DB6DE5"/>
    <w:rsid w:val="00DB6FE2"/>
    <w:rsid w:val="00DC073A"/>
    <w:rsid w:val="00DC099C"/>
    <w:rsid w:val="00DC17B1"/>
    <w:rsid w:val="00DC1821"/>
    <w:rsid w:val="00DC1989"/>
    <w:rsid w:val="00DC1FCD"/>
    <w:rsid w:val="00DC26A9"/>
    <w:rsid w:val="00DC2946"/>
    <w:rsid w:val="00DC2B12"/>
    <w:rsid w:val="00DC30ED"/>
    <w:rsid w:val="00DC3174"/>
    <w:rsid w:val="00DC3771"/>
    <w:rsid w:val="00DC4439"/>
    <w:rsid w:val="00DC464F"/>
    <w:rsid w:val="00DC5252"/>
    <w:rsid w:val="00DC5377"/>
    <w:rsid w:val="00DC5A72"/>
    <w:rsid w:val="00DC5E0C"/>
    <w:rsid w:val="00DC5E30"/>
    <w:rsid w:val="00DC5EA8"/>
    <w:rsid w:val="00DC6256"/>
    <w:rsid w:val="00DC6C9D"/>
    <w:rsid w:val="00DC7FA2"/>
    <w:rsid w:val="00DD1009"/>
    <w:rsid w:val="00DD1EAC"/>
    <w:rsid w:val="00DD2A63"/>
    <w:rsid w:val="00DD2DF0"/>
    <w:rsid w:val="00DD2F75"/>
    <w:rsid w:val="00DD32B6"/>
    <w:rsid w:val="00DD350D"/>
    <w:rsid w:val="00DD3928"/>
    <w:rsid w:val="00DD3FD3"/>
    <w:rsid w:val="00DD5029"/>
    <w:rsid w:val="00DD55B6"/>
    <w:rsid w:val="00DD5628"/>
    <w:rsid w:val="00DD6719"/>
    <w:rsid w:val="00DD68B0"/>
    <w:rsid w:val="00DD6F38"/>
    <w:rsid w:val="00DD71CC"/>
    <w:rsid w:val="00DD7273"/>
    <w:rsid w:val="00DD7F09"/>
    <w:rsid w:val="00DE069D"/>
    <w:rsid w:val="00DE0DD0"/>
    <w:rsid w:val="00DE1184"/>
    <w:rsid w:val="00DE13D5"/>
    <w:rsid w:val="00DE2944"/>
    <w:rsid w:val="00DE2C7F"/>
    <w:rsid w:val="00DE2ECC"/>
    <w:rsid w:val="00DE35D0"/>
    <w:rsid w:val="00DE3675"/>
    <w:rsid w:val="00DE37D5"/>
    <w:rsid w:val="00DE3C75"/>
    <w:rsid w:val="00DE400C"/>
    <w:rsid w:val="00DE44AE"/>
    <w:rsid w:val="00DE4CFC"/>
    <w:rsid w:val="00DE507D"/>
    <w:rsid w:val="00DE53AF"/>
    <w:rsid w:val="00DE6179"/>
    <w:rsid w:val="00DE634F"/>
    <w:rsid w:val="00DE63D8"/>
    <w:rsid w:val="00DE6C0D"/>
    <w:rsid w:val="00DE7037"/>
    <w:rsid w:val="00DE711F"/>
    <w:rsid w:val="00DE798F"/>
    <w:rsid w:val="00DE7C9E"/>
    <w:rsid w:val="00DF0259"/>
    <w:rsid w:val="00DF06E2"/>
    <w:rsid w:val="00DF08BB"/>
    <w:rsid w:val="00DF1128"/>
    <w:rsid w:val="00DF1F30"/>
    <w:rsid w:val="00DF2AF9"/>
    <w:rsid w:val="00DF3724"/>
    <w:rsid w:val="00DF3CFD"/>
    <w:rsid w:val="00DF4E46"/>
    <w:rsid w:val="00DF5B7D"/>
    <w:rsid w:val="00DF6312"/>
    <w:rsid w:val="00DF642C"/>
    <w:rsid w:val="00DF658D"/>
    <w:rsid w:val="00DF7C0D"/>
    <w:rsid w:val="00E01252"/>
    <w:rsid w:val="00E01AE2"/>
    <w:rsid w:val="00E01AFE"/>
    <w:rsid w:val="00E02273"/>
    <w:rsid w:val="00E02DAF"/>
    <w:rsid w:val="00E02F4A"/>
    <w:rsid w:val="00E0413D"/>
    <w:rsid w:val="00E04361"/>
    <w:rsid w:val="00E044C9"/>
    <w:rsid w:val="00E04868"/>
    <w:rsid w:val="00E04CA2"/>
    <w:rsid w:val="00E05231"/>
    <w:rsid w:val="00E05846"/>
    <w:rsid w:val="00E05948"/>
    <w:rsid w:val="00E05E0E"/>
    <w:rsid w:val="00E066B9"/>
    <w:rsid w:val="00E066D6"/>
    <w:rsid w:val="00E06790"/>
    <w:rsid w:val="00E07438"/>
    <w:rsid w:val="00E0773E"/>
    <w:rsid w:val="00E0779E"/>
    <w:rsid w:val="00E07962"/>
    <w:rsid w:val="00E07988"/>
    <w:rsid w:val="00E07CE4"/>
    <w:rsid w:val="00E07FBA"/>
    <w:rsid w:val="00E10FE8"/>
    <w:rsid w:val="00E11EFC"/>
    <w:rsid w:val="00E12593"/>
    <w:rsid w:val="00E12B0D"/>
    <w:rsid w:val="00E12ECD"/>
    <w:rsid w:val="00E135F3"/>
    <w:rsid w:val="00E146EC"/>
    <w:rsid w:val="00E14DA9"/>
    <w:rsid w:val="00E14E6F"/>
    <w:rsid w:val="00E15202"/>
    <w:rsid w:val="00E15780"/>
    <w:rsid w:val="00E15948"/>
    <w:rsid w:val="00E15E89"/>
    <w:rsid w:val="00E16584"/>
    <w:rsid w:val="00E17854"/>
    <w:rsid w:val="00E17F47"/>
    <w:rsid w:val="00E20535"/>
    <w:rsid w:val="00E20D51"/>
    <w:rsid w:val="00E21545"/>
    <w:rsid w:val="00E219F4"/>
    <w:rsid w:val="00E21AAC"/>
    <w:rsid w:val="00E21BB0"/>
    <w:rsid w:val="00E22300"/>
    <w:rsid w:val="00E22A46"/>
    <w:rsid w:val="00E22AC1"/>
    <w:rsid w:val="00E22C86"/>
    <w:rsid w:val="00E22E0A"/>
    <w:rsid w:val="00E23512"/>
    <w:rsid w:val="00E2355F"/>
    <w:rsid w:val="00E23D89"/>
    <w:rsid w:val="00E25414"/>
    <w:rsid w:val="00E25767"/>
    <w:rsid w:val="00E258C2"/>
    <w:rsid w:val="00E25A1D"/>
    <w:rsid w:val="00E261B3"/>
    <w:rsid w:val="00E26C27"/>
    <w:rsid w:val="00E26C71"/>
    <w:rsid w:val="00E26CC5"/>
    <w:rsid w:val="00E26DFD"/>
    <w:rsid w:val="00E27C4B"/>
    <w:rsid w:val="00E30181"/>
    <w:rsid w:val="00E30687"/>
    <w:rsid w:val="00E30A29"/>
    <w:rsid w:val="00E3161E"/>
    <w:rsid w:val="00E31813"/>
    <w:rsid w:val="00E31D4E"/>
    <w:rsid w:val="00E3210A"/>
    <w:rsid w:val="00E33368"/>
    <w:rsid w:val="00E337D2"/>
    <w:rsid w:val="00E33B10"/>
    <w:rsid w:val="00E33B68"/>
    <w:rsid w:val="00E33E18"/>
    <w:rsid w:val="00E34325"/>
    <w:rsid w:val="00E34967"/>
    <w:rsid w:val="00E349E7"/>
    <w:rsid w:val="00E34D83"/>
    <w:rsid w:val="00E35033"/>
    <w:rsid w:val="00E35C23"/>
    <w:rsid w:val="00E35DC3"/>
    <w:rsid w:val="00E35EC4"/>
    <w:rsid w:val="00E36B2F"/>
    <w:rsid w:val="00E36BD8"/>
    <w:rsid w:val="00E37753"/>
    <w:rsid w:val="00E37ECA"/>
    <w:rsid w:val="00E37ED8"/>
    <w:rsid w:val="00E4033A"/>
    <w:rsid w:val="00E40437"/>
    <w:rsid w:val="00E406B8"/>
    <w:rsid w:val="00E40E10"/>
    <w:rsid w:val="00E4330D"/>
    <w:rsid w:val="00E43876"/>
    <w:rsid w:val="00E43DD1"/>
    <w:rsid w:val="00E43F37"/>
    <w:rsid w:val="00E44801"/>
    <w:rsid w:val="00E44B12"/>
    <w:rsid w:val="00E4558F"/>
    <w:rsid w:val="00E45A05"/>
    <w:rsid w:val="00E461CD"/>
    <w:rsid w:val="00E462B1"/>
    <w:rsid w:val="00E46C7C"/>
    <w:rsid w:val="00E46F5F"/>
    <w:rsid w:val="00E473FF"/>
    <w:rsid w:val="00E4748D"/>
    <w:rsid w:val="00E501D1"/>
    <w:rsid w:val="00E50681"/>
    <w:rsid w:val="00E50C13"/>
    <w:rsid w:val="00E50C57"/>
    <w:rsid w:val="00E50DF8"/>
    <w:rsid w:val="00E50FED"/>
    <w:rsid w:val="00E5129E"/>
    <w:rsid w:val="00E512D3"/>
    <w:rsid w:val="00E512E5"/>
    <w:rsid w:val="00E51A2F"/>
    <w:rsid w:val="00E51AAE"/>
    <w:rsid w:val="00E51B0D"/>
    <w:rsid w:val="00E52226"/>
    <w:rsid w:val="00E52CC7"/>
    <w:rsid w:val="00E53422"/>
    <w:rsid w:val="00E5345C"/>
    <w:rsid w:val="00E542A0"/>
    <w:rsid w:val="00E542F7"/>
    <w:rsid w:val="00E54303"/>
    <w:rsid w:val="00E5476D"/>
    <w:rsid w:val="00E54A8E"/>
    <w:rsid w:val="00E54BE1"/>
    <w:rsid w:val="00E550CB"/>
    <w:rsid w:val="00E55D7C"/>
    <w:rsid w:val="00E5621B"/>
    <w:rsid w:val="00E56783"/>
    <w:rsid w:val="00E56958"/>
    <w:rsid w:val="00E56D2A"/>
    <w:rsid w:val="00E576DF"/>
    <w:rsid w:val="00E57AF1"/>
    <w:rsid w:val="00E57F69"/>
    <w:rsid w:val="00E60341"/>
    <w:rsid w:val="00E60911"/>
    <w:rsid w:val="00E6101E"/>
    <w:rsid w:val="00E615DF"/>
    <w:rsid w:val="00E61CC0"/>
    <w:rsid w:val="00E624AE"/>
    <w:rsid w:val="00E62649"/>
    <w:rsid w:val="00E626B0"/>
    <w:rsid w:val="00E62924"/>
    <w:rsid w:val="00E62A7B"/>
    <w:rsid w:val="00E62AC1"/>
    <w:rsid w:val="00E62FAF"/>
    <w:rsid w:val="00E636D4"/>
    <w:rsid w:val="00E63808"/>
    <w:rsid w:val="00E63921"/>
    <w:rsid w:val="00E63BAB"/>
    <w:rsid w:val="00E63CBA"/>
    <w:rsid w:val="00E65D46"/>
    <w:rsid w:val="00E66CC3"/>
    <w:rsid w:val="00E672D6"/>
    <w:rsid w:val="00E673C1"/>
    <w:rsid w:val="00E67B19"/>
    <w:rsid w:val="00E700A3"/>
    <w:rsid w:val="00E70111"/>
    <w:rsid w:val="00E7015B"/>
    <w:rsid w:val="00E705A5"/>
    <w:rsid w:val="00E70847"/>
    <w:rsid w:val="00E70CEE"/>
    <w:rsid w:val="00E70FC2"/>
    <w:rsid w:val="00E712C5"/>
    <w:rsid w:val="00E7134D"/>
    <w:rsid w:val="00E715AB"/>
    <w:rsid w:val="00E716E7"/>
    <w:rsid w:val="00E71987"/>
    <w:rsid w:val="00E71AF7"/>
    <w:rsid w:val="00E71DE1"/>
    <w:rsid w:val="00E72228"/>
    <w:rsid w:val="00E72711"/>
    <w:rsid w:val="00E73217"/>
    <w:rsid w:val="00E73647"/>
    <w:rsid w:val="00E736BC"/>
    <w:rsid w:val="00E73995"/>
    <w:rsid w:val="00E750E1"/>
    <w:rsid w:val="00E759BA"/>
    <w:rsid w:val="00E75CEB"/>
    <w:rsid w:val="00E75CFF"/>
    <w:rsid w:val="00E76041"/>
    <w:rsid w:val="00E760C4"/>
    <w:rsid w:val="00E76255"/>
    <w:rsid w:val="00E76299"/>
    <w:rsid w:val="00E76673"/>
    <w:rsid w:val="00E76BDA"/>
    <w:rsid w:val="00E773EC"/>
    <w:rsid w:val="00E776D7"/>
    <w:rsid w:val="00E77D20"/>
    <w:rsid w:val="00E81113"/>
    <w:rsid w:val="00E8299E"/>
    <w:rsid w:val="00E82EA7"/>
    <w:rsid w:val="00E82FCE"/>
    <w:rsid w:val="00E831D4"/>
    <w:rsid w:val="00E83BC1"/>
    <w:rsid w:val="00E84D56"/>
    <w:rsid w:val="00E8585B"/>
    <w:rsid w:val="00E85E14"/>
    <w:rsid w:val="00E8719A"/>
    <w:rsid w:val="00E876CC"/>
    <w:rsid w:val="00E87F27"/>
    <w:rsid w:val="00E907D0"/>
    <w:rsid w:val="00E907E0"/>
    <w:rsid w:val="00E909BB"/>
    <w:rsid w:val="00E90AE3"/>
    <w:rsid w:val="00E91199"/>
    <w:rsid w:val="00E91386"/>
    <w:rsid w:val="00E9139C"/>
    <w:rsid w:val="00E91E11"/>
    <w:rsid w:val="00E923B4"/>
    <w:rsid w:val="00E930EF"/>
    <w:rsid w:val="00E934A5"/>
    <w:rsid w:val="00E93568"/>
    <w:rsid w:val="00E945E1"/>
    <w:rsid w:val="00E94932"/>
    <w:rsid w:val="00E94BD4"/>
    <w:rsid w:val="00E94F94"/>
    <w:rsid w:val="00E951AC"/>
    <w:rsid w:val="00E9554C"/>
    <w:rsid w:val="00E95DC8"/>
    <w:rsid w:val="00E96CCB"/>
    <w:rsid w:val="00E97134"/>
    <w:rsid w:val="00E976FD"/>
    <w:rsid w:val="00E977C2"/>
    <w:rsid w:val="00E97938"/>
    <w:rsid w:val="00E979A0"/>
    <w:rsid w:val="00E97BFD"/>
    <w:rsid w:val="00EA0D3A"/>
    <w:rsid w:val="00EA1AF9"/>
    <w:rsid w:val="00EA1D9C"/>
    <w:rsid w:val="00EA230A"/>
    <w:rsid w:val="00EA2346"/>
    <w:rsid w:val="00EA242B"/>
    <w:rsid w:val="00EA3461"/>
    <w:rsid w:val="00EA3902"/>
    <w:rsid w:val="00EA41C6"/>
    <w:rsid w:val="00EA45A4"/>
    <w:rsid w:val="00EA4631"/>
    <w:rsid w:val="00EA4B1C"/>
    <w:rsid w:val="00EA50C5"/>
    <w:rsid w:val="00EA5854"/>
    <w:rsid w:val="00EA5D29"/>
    <w:rsid w:val="00EA6D2F"/>
    <w:rsid w:val="00EA6E46"/>
    <w:rsid w:val="00EA6FA3"/>
    <w:rsid w:val="00EA704F"/>
    <w:rsid w:val="00EA7058"/>
    <w:rsid w:val="00EA722C"/>
    <w:rsid w:val="00EA744B"/>
    <w:rsid w:val="00EA7E26"/>
    <w:rsid w:val="00EA7FC4"/>
    <w:rsid w:val="00EB084C"/>
    <w:rsid w:val="00EB10F4"/>
    <w:rsid w:val="00EB1739"/>
    <w:rsid w:val="00EB1C05"/>
    <w:rsid w:val="00EB215C"/>
    <w:rsid w:val="00EB23D4"/>
    <w:rsid w:val="00EB24A2"/>
    <w:rsid w:val="00EB2D5F"/>
    <w:rsid w:val="00EB2E4F"/>
    <w:rsid w:val="00EB2F1E"/>
    <w:rsid w:val="00EB2FE3"/>
    <w:rsid w:val="00EB350B"/>
    <w:rsid w:val="00EB381A"/>
    <w:rsid w:val="00EB3DD6"/>
    <w:rsid w:val="00EB4789"/>
    <w:rsid w:val="00EB4A60"/>
    <w:rsid w:val="00EB4B19"/>
    <w:rsid w:val="00EB5114"/>
    <w:rsid w:val="00EB5304"/>
    <w:rsid w:val="00EB54AE"/>
    <w:rsid w:val="00EB58D8"/>
    <w:rsid w:val="00EB5C51"/>
    <w:rsid w:val="00EB5F71"/>
    <w:rsid w:val="00EB6270"/>
    <w:rsid w:val="00EB656F"/>
    <w:rsid w:val="00EB6EFA"/>
    <w:rsid w:val="00EB7A8B"/>
    <w:rsid w:val="00EC0259"/>
    <w:rsid w:val="00EC1D60"/>
    <w:rsid w:val="00EC20AF"/>
    <w:rsid w:val="00EC2BCB"/>
    <w:rsid w:val="00EC2E59"/>
    <w:rsid w:val="00EC32F2"/>
    <w:rsid w:val="00EC3445"/>
    <w:rsid w:val="00EC40D5"/>
    <w:rsid w:val="00EC44E8"/>
    <w:rsid w:val="00EC4F26"/>
    <w:rsid w:val="00EC519B"/>
    <w:rsid w:val="00EC5428"/>
    <w:rsid w:val="00EC5496"/>
    <w:rsid w:val="00EC572E"/>
    <w:rsid w:val="00EC5839"/>
    <w:rsid w:val="00EC6E13"/>
    <w:rsid w:val="00EC6FCC"/>
    <w:rsid w:val="00EC7B59"/>
    <w:rsid w:val="00EC7B94"/>
    <w:rsid w:val="00EC7BA7"/>
    <w:rsid w:val="00EC7C0E"/>
    <w:rsid w:val="00ED07FE"/>
    <w:rsid w:val="00ED1318"/>
    <w:rsid w:val="00ED13DB"/>
    <w:rsid w:val="00ED1755"/>
    <w:rsid w:val="00ED3508"/>
    <w:rsid w:val="00ED369C"/>
    <w:rsid w:val="00ED3CA7"/>
    <w:rsid w:val="00ED58A2"/>
    <w:rsid w:val="00ED58B5"/>
    <w:rsid w:val="00ED58CD"/>
    <w:rsid w:val="00ED5C87"/>
    <w:rsid w:val="00ED6100"/>
    <w:rsid w:val="00ED6417"/>
    <w:rsid w:val="00ED6E8B"/>
    <w:rsid w:val="00ED73C9"/>
    <w:rsid w:val="00ED7C67"/>
    <w:rsid w:val="00ED7DB9"/>
    <w:rsid w:val="00ED7EF9"/>
    <w:rsid w:val="00EE00A7"/>
    <w:rsid w:val="00EE107F"/>
    <w:rsid w:val="00EE12FB"/>
    <w:rsid w:val="00EE1F9A"/>
    <w:rsid w:val="00EE216D"/>
    <w:rsid w:val="00EE2376"/>
    <w:rsid w:val="00EE28F4"/>
    <w:rsid w:val="00EE32C1"/>
    <w:rsid w:val="00EE4601"/>
    <w:rsid w:val="00EE46FB"/>
    <w:rsid w:val="00EE56C0"/>
    <w:rsid w:val="00EE587D"/>
    <w:rsid w:val="00EE5BF3"/>
    <w:rsid w:val="00EE6249"/>
    <w:rsid w:val="00EE632B"/>
    <w:rsid w:val="00EE64C5"/>
    <w:rsid w:val="00EE64CC"/>
    <w:rsid w:val="00EE6770"/>
    <w:rsid w:val="00EE6778"/>
    <w:rsid w:val="00EE6EC8"/>
    <w:rsid w:val="00EE7645"/>
    <w:rsid w:val="00EE7BED"/>
    <w:rsid w:val="00EE7CBB"/>
    <w:rsid w:val="00EF0663"/>
    <w:rsid w:val="00EF0936"/>
    <w:rsid w:val="00EF1032"/>
    <w:rsid w:val="00EF11D4"/>
    <w:rsid w:val="00EF1A07"/>
    <w:rsid w:val="00EF1D37"/>
    <w:rsid w:val="00EF1F4D"/>
    <w:rsid w:val="00EF227C"/>
    <w:rsid w:val="00EF249B"/>
    <w:rsid w:val="00EF2650"/>
    <w:rsid w:val="00EF2FF0"/>
    <w:rsid w:val="00EF3568"/>
    <w:rsid w:val="00EF3658"/>
    <w:rsid w:val="00EF368F"/>
    <w:rsid w:val="00EF398F"/>
    <w:rsid w:val="00EF3B62"/>
    <w:rsid w:val="00EF3CC2"/>
    <w:rsid w:val="00EF3E4F"/>
    <w:rsid w:val="00EF53E7"/>
    <w:rsid w:val="00EF5967"/>
    <w:rsid w:val="00EF59A8"/>
    <w:rsid w:val="00EF6096"/>
    <w:rsid w:val="00EF6275"/>
    <w:rsid w:val="00EF73C3"/>
    <w:rsid w:val="00EF77A7"/>
    <w:rsid w:val="00EF7928"/>
    <w:rsid w:val="00F005F0"/>
    <w:rsid w:val="00F0134D"/>
    <w:rsid w:val="00F01424"/>
    <w:rsid w:val="00F0229B"/>
    <w:rsid w:val="00F026BC"/>
    <w:rsid w:val="00F039BA"/>
    <w:rsid w:val="00F03CA2"/>
    <w:rsid w:val="00F0463D"/>
    <w:rsid w:val="00F04774"/>
    <w:rsid w:val="00F049DB"/>
    <w:rsid w:val="00F057C2"/>
    <w:rsid w:val="00F05AC6"/>
    <w:rsid w:val="00F05F4A"/>
    <w:rsid w:val="00F06B74"/>
    <w:rsid w:val="00F06FFD"/>
    <w:rsid w:val="00F10E64"/>
    <w:rsid w:val="00F115B4"/>
    <w:rsid w:val="00F11603"/>
    <w:rsid w:val="00F11B27"/>
    <w:rsid w:val="00F12238"/>
    <w:rsid w:val="00F123B2"/>
    <w:rsid w:val="00F12769"/>
    <w:rsid w:val="00F127E6"/>
    <w:rsid w:val="00F1282D"/>
    <w:rsid w:val="00F12F8C"/>
    <w:rsid w:val="00F13466"/>
    <w:rsid w:val="00F134D5"/>
    <w:rsid w:val="00F13D07"/>
    <w:rsid w:val="00F14F9B"/>
    <w:rsid w:val="00F15012"/>
    <w:rsid w:val="00F15013"/>
    <w:rsid w:val="00F157E0"/>
    <w:rsid w:val="00F15A20"/>
    <w:rsid w:val="00F15B7F"/>
    <w:rsid w:val="00F1622B"/>
    <w:rsid w:val="00F16ADE"/>
    <w:rsid w:val="00F16D46"/>
    <w:rsid w:val="00F1746E"/>
    <w:rsid w:val="00F205DE"/>
    <w:rsid w:val="00F20EDF"/>
    <w:rsid w:val="00F211DA"/>
    <w:rsid w:val="00F217D3"/>
    <w:rsid w:val="00F2186D"/>
    <w:rsid w:val="00F218E8"/>
    <w:rsid w:val="00F22752"/>
    <w:rsid w:val="00F23975"/>
    <w:rsid w:val="00F23E9A"/>
    <w:rsid w:val="00F2482E"/>
    <w:rsid w:val="00F248AA"/>
    <w:rsid w:val="00F24E9C"/>
    <w:rsid w:val="00F25181"/>
    <w:rsid w:val="00F260BE"/>
    <w:rsid w:val="00F26177"/>
    <w:rsid w:val="00F26213"/>
    <w:rsid w:val="00F264C2"/>
    <w:rsid w:val="00F267EB"/>
    <w:rsid w:val="00F276F0"/>
    <w:rsid w:val="00F27E27"/>
    <w:rsid w:val="00F3061C"/>
    <w:rsid w:val="00F3096E"/>
    <w:rsid w:val="00F315C8"/>
    <w:rsid w:val="00F3217E"/>
    <w:rsid w:val="00F322E2"/>
    <w:rsid w:val="00F32AC5"/>
    <w:rsid w:val="00F3360D"/>
    <w:rsid w:val="00F33ADE"/>
    <w:rsid w:val="00F33B9C"/>
    <w:rsid w:val="00F3435D"/>
    <w:rsid w:val="00F34734"/>
    <w:rsid w:val="00F34DA2"/>
    <w:rsid w:val="00F34DE5"/>
    <w:rsid w:val="00F359C9"/>
    <w:rsid w:val="00F35B8C"/>
    <w:rsid w:val="00F368B2"/>
    <w:rsid w:val="00F36DC5"/>
    <w:rsid w:val="00F3785C"/>
    <w:rsid w:val="00F4032A"/>
    <w:rsid w:val="00F40BA0"/>
    <w:rsid w:val="00F41099"/>
    <w:rsid w:val="00F410BB"/>
    <w:rsid w:val="00F411F0"/>
    <w:rsid w:val="00F423B1"/>
    <w:rsid w:val="00F44CDA"/>
    <w:rsid w:val="00F44D05"/>
    <w:rsid w:val="00F44F11"/>
    <w:rsid w:val="00F45570"/>
    <w:rsid w:val="00F4560D"/>
    <w:rsid w:val="00F45626"/>
    <w:rsid w:val="00F458D0"/>
    <w:rsid w:val="00F45AF5"/>
    <w:rsid w:val="00F45CBF"/>
    <w:rsid w:val="00F46925"/>
    <w:rsid w:val="00F46BEE"/>
    <w:rsid w:val="00F47537"/>
    <w:rsid w:val="00F478D3"/>
    <w:rsid w:val="00F47C9D"/>
    <w:rsid w:val="00F500CA"/>
    <w:rsid w:val="00F51682"/>
    <w:rsid w:val="00F51DCF"/>
    <w:rsid w:val="00F52061"/>
    <w:rsid w:val="00F5258A"/>
    <w:rsid w:val="00F5292E"/>
    <w:rsid w:val="00F5317C"/>
    <w:rsid w:val="00F533D1"/>
    <w:rsid w:val="00F54036"/>
    <w:rsid w:val="00F54115"/>
    <w:rsid w:val="00F5458B"/>
    <w:rsid w:val="00F54E14"/>
    <w:rsid w:val="00F55547"/>
    <w:rsid w:val="00F55805"/>
    <w:rsid w:val="00F55C6E"/>
    <w:rsid w:val="00F55CEF"/>
    <w:rsid w:val="00F575A8"/>
    <w:rsid w:val="00F57A99"/>
    <w:rsid w:val="00F60760"/>
    <w:rsid w:val="00F61175"/>
    <w:rsid w:val="00F6156E"/>
    <w:rsid w:val="00F62A0D"/>
    <w:rsid w:val="00F62BD9"/>
    <w:rsid w:val="00F62CE7"/>
    <w:rsid w:val="00F62D4C"/>
    <w:rsid w:val="00F635BC"/>
    <w:rsid w:val="00F63760"/>
    <w:rsid w:val="00F63885"/>
    <w:rsid w:val="00F63FDC"/>
    <w:rsid w:val="00F63FF4"/>
    <w:rsid w:val="00F64B00"/>
    <w:rsid w:val="00F64B0C"/>
    <w:rsid w:val="00F657CC"/>
    <w:rsid w:val="00F65B68"/>
    <w:rsid w:val="00F6610A"/>
    <w:rsid w:val="00F66C5B"/>
    <w:rsid w:val="00F67263"/>
    <w:rsid w:val="00F67514"/>
    <w:rsid w:val="00F67580"/>
    <w:rsid w:val="00F67CA9"/>
    <w:rsid w:val="00F703CF"/>
    <w:rsid w:val="00F70527"/>
    <w:rsid w:val="00F705B5"/>
    <w:rsid w:val="00F707D9"/>
    <w:rsid w:val="00F71231"/>
    <w:rsid w:val="00F716FD"/>
    <w:rsid w:val="00F722B9"/>
    <w:rsid w:val="00F724D5"/>
    <w:rsid w:val="00F72544"/>
    <w:rsid w:val="00F726F4"/>
    <w:rsid w:val="00F73103"/>
    <w:rsid w:val="00F73107"/>
    <w:rsid w:val="00F7348A"/>
    <w:rsid w:val="00F73B7B"/>
    <w:rsid w:val="00F745C6"/>
    <w:rsid w:val="00F74FD9"/>
    <w:rsid w:val="00F75179"/>
    <w:rsid w:val="00F75A1B"/>
    <w:rsid w:val="00F75C66"/>
    <w:rsid w:val="00F75C96"/>
    <w:rsid w:val="00F7620F"/>
    <w:rsid w:val="00F76535"/>
    <w:rsid w:val="00F76F25"/>
    <w:rsid w:val="00F770FA"/>
    <w:rsid w:val="00F774AF"/>
    <w:rsid w:val="00F775A7"/>
    <w:rsid w:val="00F7783D"/>
    <w:rsid w:val="00F778C2"/>
    <w:rsid w:val="00F779F5"/>
    <w:rsid w:val="00F80051"/>
    <w:rsid w:val="00F802B9"/>
    <w:rsid w:val="00F803AB"/>
    <w:rsid w:val="00F803DE"/>
    <w:rsid w:val="00F819E5"/>
    <w:rsid w:val="00F82305"/>
    <w:rsid w:val="00F82722"/>
    <w:rsid w:val="00F829B5"/>
    <w:rsid w:val="00F830DC"/>
    <w:rsid w:val="00F830F2"/>
    <w:rsid w:val="00F83220"/>
    <w:rsid w:val="00F834FB"/>
    <w:rsid w:val="00F83B58"/>
    <w:rsid w:val="00F8481C"/>
    <w:rsid w:val="00F8530F"/>
    <w:rsid w:val="00F8533D"/>
    <w:rsid w:val="00F85DD7"/>
    <w:rsid w:val="00F862F1"/>
    <w:rsid w:val="00F866F2"/>
    <w:rsid w:val="00F86701"/>
    <w:rsid w:val="00F867B6"/>
    <w:rsid w:val="00F8691D"/>
    <w:rsid w:val="00F86D31"/>
    <w:rsid w:val="00F870D5"/>
    <w:rsid w:val="00F878E7"/>
    <w:rsid w:val="00F879FB"/>
    <w:rsid w:val="00F87E11"/>
    <w:rsid w:val="00F87FC1"/>
    <w:rsid w:val="00F90128"/>
    <w:rsid w:val="00F9075F"/>
    <w:rsid w:val="00F9082F"/>
    <w:rsid w:val="00F909A2"/>
    <w:rsid w:val="00F91065"/>
    <w:rsid w:val="00F91A92"/>
    <w:rsid w:val="00F93A46"/>
    <w:rsid w:val="00F93E57"/>
    <w:rsid w:val="00F94320"/>
    <w:rsid w:val="00F947DD"/>
    <w:rsid w:val="00F94ACB"/>
    <w:rsid w:val="00F94B12"/>
    <w:rsid w:val="00F94F09"/>
    <w:rsid w:val="00F950A9"/>
    <w:rsid w:val="00F95425"/>
    <w:rsid w:val="00F95E75"/>
    <w:rsid w:val="00F95F9F"/>
    <w:rsid w:val="00F96216"/>
    <w:rsid w:val="00F96483"/>
    <w:rsid w:val="00F96749"/>
    <w:rsid w:val="00F970A4"/>
    <w:rsid w:val="00F97334"/>
    <w:rsid w:val="00F97775"/>
    <w:rsid w:val="00F97EDD"/>
    <w:rsid w:val="00FA0D5A"/>
    <w:rsid w:val="00FA0F6E"/>
    <w:rsid w:val="00FA1941"/>
    <w:rsid w:val="00FA20A1"/>
    <w:rsid w:val="00FA2C7A"/>
    <w:rsid w:val="00FA2E61"/>
    <w:rsid w:val="00FA354A"/>
    <w:rsid w:val="00FA361D"/>
    <w:rsid w:val="00FA39A1"/>
    <w:rsid w:val="00FA3B92"/>
    <w:rsid w:val="00FA41FB"/>
    <w:rsid w:val="00FA4C90"/>
    <w:rsid w:val="00FA526E"/>
    <w:rsid w:val="00FA56E2"/>
    <w:rsid w:val="00FA7864"/>
    <w:rsid w:val="00FA794E"/>
    <w:rsid w:val="00FB1495"/>
    <w:rsid w:val="00FB17B9"/>
    <w:rsid w:val="00FB2397"/>
    <w:rsid w:val="00FB2C55"/>
    <w:rsid w:val="00FB2F81"/>
    <w:rsid w:val="00FB3922"/>
    <w:rsid w:val="00FB3E61"/>
    <w:rsid w:val="00FB40ED"/>
    <w:rsid w:val="00FB41D3"/>
    <w:rsid w:val="00FB4583"/>
    <w:rsid w:val="00FB4890"/>
    <w:rsid w:val="00FB5178"/>
    <w:rsid w:val="00FB63BB"/>
    <w:rsid w:val="00FB6505"/>
    <w:rsid w:val="00FB6B8A"/>
    <w:rsid w:val="00FB7130"/>
    <w:rsid w:val="00FB7422"/>
    <w:rsid w:val="00FB7D3A"/>
    <w:rsid w:val="00FC00BD"/>
    <w:rsid w:val="00FC0328"/>
    <w:rsid w:val="00FC033E"/>
    <w:rsid w:val="00FC1240"/>
    <w:rsid w:val="00FC1EC0"/>
    <w:rsid w:val="00FC1FD0"/>
    <w:rsid w:val="00FC207D"/>
    <w:rsid w:val="00FC2658"/>
    <w:rsid w:val="00FC306F"/>
    <w:rsid w:val="00FC3775"/>
    <w:rsid w:val="00FC39DB"/>
    <w:rsid w:val="00FC3A32"/>
    <w:rsid w:val="00FC3A69"/>
    <w:rsid w:val="00FC49CB"/>
    <w:rsid w:val="00FC5688"/>
    <w:rsid w:val="00FC5833"/>
    <w:rsid w:val="00FC5A9C"/>
    <w:rsid w:val="00FC6674"/>
    <w:rsid w:val="00FC6A55"/>
    <w:rsid w:val="00FC7189"/>
    <w:rsid w:val="00FC7476"/>
    <w:rsid w:val="00FC786F"/>
    <w:rsid w:val="00FD020F"/>
    <w:rsid w:val="00FD09B9"/>
    <w:rsid w:val="00FD0FD7"/>
    <w:rsid w:val="00FD12E7"/>
    <w:rsid w:val="00FD169A"/>
    <w:rsid w:val="00FD1AEB"/>
    <w:rsid w:val="00FD1C6A"/>
    <w:rsid w:val="00FD2DF8"/>
    <w:rsid w:val="00FD385D"/>
    <w:rsid w:val="00FD3AC4"/>
    <w:rsid w:val="00FD3ACA"/>
    <w:rsid w:val="00FD3F7E"/>
    <w:rsid w:val="00FD4203"/>
    <w:rsid w:val="00FD4300"/>
    <w:rsid w:val="00FD4351"/>
    <w:rsid w:val="00FD45B9"/>
    <w:rsid w:val="00FD4929"/>
    <w:rsid w:val="00FD4ABE"/>
    <w:rsid w:val="00FD5AA0"/>
    <w:rsid w:val="00FD6493"/>
    <w:rsid w:val="00FD67B5"/>
    <w:rsid w:val="00FD6805"/>
    <w:rsid w:val="00FD6E76"/>
    <w:rsid w:val="00FD6F99"/>
    <w:rsid w:val="00FD7438"/>
    <w:rsid w:val="00FD7736"/>
    <w:rsid w:val="00FD7BCB"/>
    <w:rsid w:val="00FE0836"/>
    <w:rsid w:val="00FE0BD7"/>
    <w:rsid w:val="00FE10BA"/>
    <w:rsid w:val="00FE13AB"/>
    <w:rsid w:val="00FE203C"/>
    <w:rsid w:val="00FE23AF"/>
    <w:rsid w:val="00FE24A6"/>
    <w:rsid w:val="00FE330E"/>
    <w:rsid w:val="00FE38AC"/>
    <w:rsid w:val="00FE3A12"/>
    <w:rsid w:val="00FE4B30"/>
    <w:rsid w:val="00FE4C03"/>
    <w:rsid w:val="00FE4F57"/>
    <w:rsid w:val="00FE58B8"/>
    <w:rsid w:val="00FE5D1A"/>
    <w:rsid w:val="00FE5D49"/>
    <w:rsid w:val="00FE613E"/>
    <w:rsid w:val="00FE61E5"/>
    <w:rsid w:val="00FE658D"/>
    <w:rsid w:val="00FE7707"/>
    <w:rsid w:val="00FE7E5E"/>
    <w:rsid w:val="00FF04A5"/>
    <w:rsid w:val="00FF0DD1"/>
    <w:rsid w:val="00FF113A"/>
    <w:rsid w:val="00FF19AD"/>
    <w:rsid w:val="00FF1A8A"/>
    <w:rsid w:val="00FF284B"/>
    <w:rsid w:val="00FF2B81"/>
    <w:rsid w:val="00FF3195"/>
    <w:rsid w:val="00FF3354"/>
    <w:rsid w:val="00FF3560"/>
    <w:rsid w:val="00FF36C1"/>
    <w:rsid w:val="00FF3A54"/>
    <w:rsid w:val="00FF4CF2"/>
    <w:rsid w:val="00FF4FBF"/>
    <w:rsid w:val="00FF4FFA"/>
    <w:rsid w:val="00FF508C"/>
    <w:rsid w:val="00FF54D4"/>
    <w:rsid w:val="00FF5571"/>
    <w:rsid w:val="00FF5893"/>
    <w:rsid w:val="00FF5F26"/>
    <w:rsid w:val="00FF5FC3"/>
    <w:rsid w:val="00FF62B4"/>
    <w:rsid w:val="00FF664E"/>
    <w:rsid w:val="00FF6A86"/>
    <w:rsid w:val="00FF751E"/>
    <w:rsid w:val="00FF7753"/>
    <w:rsid w:val="00FF7960"/>
    <w:rsid w:val="00FF7A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435B18"/>
  <w15:docId w15:val="{0C084054-FB78-A941-9FE1-4BB27131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nhideWhenUsed="1"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qFormat="1"/>
    <w:lsdException w:name="Colorful Grid" w:uiPriority="99" w:qFormat="1"/>
    <w:lsdException w:name="Light Shading Accent 1" w:uiPriority="99" w:qFormat="1"/>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1"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qFormat="1"/>
    <w:lsdException w:name="Medium List 2 Accent 6" w:uiPriority="62" w:qFormat="1"/>
    <w:lsdException w:name="Medium Grid 1 Accent 6" w:uiPriority="63" w:qFormat="1"/>
    <w:lsdException w:name="Medium Grid 2 Accent 6" w:uiPriority="64" w:qFormat="1"/>
    <w:lsdException w:name="Medium Grid 3 Accent 6" w:uiPriority="65" w:qFormat="1"/>
    <w:lsdException w:name="Dark List Accent 6" w:uiPriority="66"/>
    <w:lsdException w:name="Colorful Shading Accent 6" w:uiPriority="67" w:qFormat="1"/>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rPr>
  </w:style>
  <w:style w:type="paragraph" w:styleId="Heading1">
    <w:name w:val="heading 1"/>
    <w:aliases w:val="Document Header1,ClauseGroup_Title"/>
    <w:basedOn w:val="Normal"/>
    <w:next w:val="Normal"/>
    <w:link w:val="Heading1Char"/>
    <w:qFormat/>
    <w:pPr>
      <w:keepNext/>
      <w:suppressAutoHyphens/>
      <w:spacing w:before="240" w:after="240"/>
      <w:jc w:val="center"/>
      <w:outlineLvl w:val="0"/>
    </w:pPr>
    <w:rPr>
      <w:rFonts w:ascii="Times New Roman Bold" w:hAnsi="Times New Roman Bold"/>
      <w:b/>
      <w:spacing w:val="-5"/>
      <w:sz w:val="36"/>
    </w:rPr>
  </w:style>
  <w:style w:type="paragraph" w:styleId="Heading2">
    <w:name w:val="heading 2"/>
    <w:aliases w:val="Title Header2,Section-Title,Clause_No&amp;Name"/>
    <w:basedOn w:val="Normal"/>
    <w:next w:val="Normal"/>
    <w:link w:val="Heading2Char"/>
    <w:qFormat/>
    <w:pPr>
      <w:keepNext/>
      <w:suppressAutoHyphens/>
      <w:spacing w:before="120" w:after="200"/>
      <w:jc w:val="center"/>
      <w:outlineLvl w:val="1"/>
    </w:pPr>
    <w:rPr>
      <w:rFonts w:ascii="Times New Roman Bold" w:hAnsi="Times New Roman Bold"/>
      <w:b/>
      <w:sz w:val="28"/>
    </w:rPr>
  </w:style>
  <w:style w:type="paragraph" w:styleId="Heading3">
    <w:name w:val="heading 3"/>
    <w:aliases w:val="Section Header3,Sub-Clause Paragraph,ClauseSub_No&amp;Name,Section Header3 Char Char,Section Header3 Char Char Char Char Char,Section Header3 Char Char Char"/>
    <w:basedOn w:val="Normal"/>
    <w:next w:val="Normal"/>
    <w:link w:val="Heading3Char"/>
    <w:qFormat/>
    <w:pPr>
      <w:ind w:left="360" w:hanging="360"/>
      <w:outlineLvl w:val="2"/>
    </w:pPr>
    <w:rPr>
      <w:b/>
      <w:bCs/>
    </w:rPr>
  </w:style>
  <w:style w:type="paragraph" w:styleId="Heading4">
    <w:name w:val="heading 4"/>
    <w:aliases w:val=" Sub-Clause Sub-paragraph,Sub-Clause Sub-paragraph,ClauseSubSub_No&amp;Name,Subsection,Heading4,Kop 4"/>
    <w:basedOn w:val="Normal"/>
    <w:next w:val="Normal"/>
    <w:link w:val="Heading4Char"/>
    <w:qFormat/>
    <w:pPr>
      <w:keepNext/>
      <w:jc w:val="center"/>
      <w:outlineLvl w:val="3"/>
    </w:pPr>
    <w:rPr>
      <w:b/>
      <w:bCs/>
      <w:sz w:val="28"/>
    </w:rPr>
  </w:style>
  <w:style w:type="paragraph" w:styleId="Heading5">
    <w:name w:val="heading 5"/>
    <w:basedOn w:val="Normal"/>
    <w:next w:val="Normal"/>
    <w:link w:val="Heading5Char"/>
    <w:uiPriority w:val="9"/>
    <w:qFormat/>
    <w:pPr>
      <w:keepNext/>
      <w:ind w:left="612" w:hanging="612"/>
      <w:jc w:val="center"/>
      <w:outlineLvl w:val="4"/>
    </w:pPr>
    <w:rPr>
      <w:b/>
      <w:bCs/>
      <w:sz w:val="28"/>
    </w:rPr>
  </w:style>
  <w:style w:type="paragraph" w:styleId="Heading6">
    <w:name w:val="heading 6"/>
    <w:basedOn w:val="Normal"/>
    <w:next w:val="Normal"/>
    <w:link w:val="Heading6Char"/>
    <w:qFormat/>
    <w:pPr>
      <w:keepNext/>
      <w:tabs>
        <w:tab w:val="left" w:pos="1080"/>
        <w:tab w:val="right" w:leader="dot" w:pos="9000"/>
      </w:tabs>
      <w:ind w:left="720" w:hanging="720"/>
      <w:outlineLvl w:val="5"/>
    </w:pPr>
    <w:rPr>
      <w:b/>
      <w:bCs/>
    </w:rPr>
  </w:style>
  <w:style w:type="paragraph" w:styleId="Heading7">
    <w:name w:val="heading 7"/>
    <w:basedOn w:val="Normal"/>
    <w:next w:val="Normal"/>
    <w:link w:val="Heading7Char"/>
    <w:qFormat/>
    <w:pPr>
      <w:keepNext/>
      <w:tabs>
        <w:tab w:val="left" w:pos="1080"/>
        <w:tab w:val="right" w:leader="dot" w:pos="9000"/>
      </w:tabs>
      <w:ind w:left="720"/>
      <w:jc w:val="center"/>
      <w:outlineLvl w:val="6"/>
    </w:pPr>
    <w:rPr>
      <w:b/>
      <w:bCs/>
      <w:sz w:val="28"/>
    </w:rPr>
  </w:style>
  <w:style w:type="paragraph" w:styleId="Heading8">
    <w:name w:val="heading 8"/>
    <w:basedOn w:val="Normal"/>
    <w:next w:val="Normal"/>
    <w:link w:val="Heading8Char"/>
    <w:qFormat/>
    <w:pPr>
      <w:keepNext/>
      <w:keepLines/>
      <w:tabs>
        <w:tab w:val="left" w:pos="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0" w:hanging="1800"/>
      <w:jc w:val="both"/>
      <w:outlineLvl w:val="7"/>
    </w:pPr>
    <w:rPr>
      <w:rFonts w:ascii="CG Times" w:hAnsi="CG Times"/>
      <w:b/>
      <w:i/>
      <w:iCs/>
      <w:spacing w:val="-3"/>
    </w:rPr>
  </w:style>
  <w:style w:type="paragraph" w:styleId="Heading9">
    <w:name w:val="heading 9"/>
    <w:basedOn w:val="Normal"/>
    <w:next w:val="Normal"/>
    <w:link w:val="Heading9Char"/>
    <w:qFormat/>
    <w:pPr>
      <w:keepNext/>
      <w:keepLines/>
      <w:outlineLvl w:val="8"/>
    </w:pPr>
    <w:rPr>
      <w:rFonts w:ascii="CG Times" w:hAnsi="CG Times"/>
      <w:b/>
      <w:bCs/>
      <w:i/>
      <w:iCs/>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uiPriority w:val="99"/>
    <w:qFormat/>
    <w:pPr>
      <w:jc w:val="center"/>
    </w:pPr>
    <w:rPr>
      <w:sz w:val="72"/>
    </w:rPr>
  </w:style>
  <w:style w:type="paragraph" w:customStyle="1" w:styleId="Outline">
    <w:name w:val="Outline"/>
    <w:basedOn w:val="Normal"/>
    <w:pPr>
      <w:spacing w:before="240"/>
    </w:pPr>
    <w:rPr>
      <w:kern w:val="28"/>
      <w:szCs w:val="20"/>
      <w:lang w:val="en-US"/>
    </w:rPr>
  </w:style>
  <w:style w:type="character" w:styleId="Hyperlink">
    <w:name w:val="Hyperlink"/>
    <w:uiPriority w:val="99"/>
    <w:rPr>
      <w:color w:val="0000FF"/>
      <w:u w:val="single"/>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n,Ca,Car"/>
    <w:basedOn w:val="Normal"/>
    <w:link w:val="FootnoteTextChar"/>
    <w:uiPriority w:val="99"/>
    <w:qFormat/>
    <w:pPr>
      <w:ind w:left="180" w:hanging="180"/>
    </w:pPr>
    <w:rPr>
      <w:sz w:val="20"/>
      <w:szCs w:val="20"/>
      <w:lang w:eastAsia="x-none"/>
    </w:rPr>
  </w:style>
  <w:style w:type="character" w:styleId="FootnoteReference">
    <w:name w:val="footnote reference"/>
    <w:aliases w:val="BVI fnr,(Footnote Reference),SUPERS,Footnote Reference/,Footnote symbol,Footnotes refss,Footnote Reference Superscript,Footnote reference number,note TESI,EN Footnote Reference,Voetnootverwijzing,Times 10 Point,No,Re,callout"/>
    <w:uiPriority w:val="99"/>
    <w:rPr>
      <w:vertAlign w:val="superscript"/>
    </w:rPr>
  </w:style>
  <w:style w:type="character" w:styleId="FollowedHyperlink">
    <w:name w:val="FollowedHyperlink"/>
    <w:uiPriority w:val="99"/>
    <w:rPr>
      <w:color w:val="800080"/>
      <w:u w:val="single"/>
    </w:rPr>
  </w:style>
  <w:style w:type="paragraph" w:styleId="BodyTextIndent">
    <w:name w:val="Body Text Indent"/>
    <w:basedOn w:val="Normal"/>
    <w:link w:val="BodyTextIndentChar1"/>
    <w:pPr>
      <w:suppressAutoHyphens/>
      <w:ind w:left="2160" w:hanging="720"/>
      <w:jc w:val="both"/>
    </w:pPr>
    <w:rPr>
      <w:spacing w:val="-3"/>
    </w:rPr>
  </w:style>
  <w:style w:type="paragraph" w:styleId="BodyTextIndent2">
    <w:name w:val="Body Text Indent 2"/>
    <w:basedOn w:val="Normal"/>
    <w:link w:val="BodyTextIndent2Char"/>
    <w:pPr>
      <w:suppressAutoHyphens/>
      <w:ind w:firstLine="720"/>
    </w:pPr>
    <w:rPr>
      <w:i/>
      <w:iCs/>
      <w:spacing w:val="-3"/>
    </w:rPr>
  </w:style>
  <w:style w:type="paragraph" w:styleId="TOC2">
    <w:name w:val="toc 2"/>
    <w:basedOn w:val="Normal"/>
    <w:next w:val="Normal"/>
    <w:autoRedefine/>
    <w:uiPriority w:val="39"/>
    <w:qFormat/>
    <w:pPr>
      <w:tabs>
        <w:tab w:val="left" w:leader="dot" w:pos="1440"/>
        <w:tab w:val="right" w:leader="dot" w:pos="9360"/>
      </w:tabs>
      <w:suppressAutoHyphens/>
      <w:ind w:left="1440" w:hanging="720"/>
    </w:pPr>
    <w:rPr>
      <w:noProof/>
      <w:szCs w:val="20"/>
    </w:rPr>
  </w:style>
  <w:style w:type="paragraph" w:styleId="BodyTextIndent3">
    <w:name w:val="Body Text Indent 3"/>
    <w:basedOn w:val="Normal"/>
    <w:link w:val="BodyTextIndent3Char"/>
    <w:pPr>
      <w:tabs>
        <w:tab w:val="left" w:pos="432"/>
        <w:tab w:val="left" w:pos="972"/>
      </w:tabs>
      <w:ind w:left="972" w:hanging="972"/>
    </w:pPr>
    <w:rPr>
      <w:spacing w:val="-3"/>
    </w:rPr>
  </w:style>
  <w:style w:type="paragraph" w:customStyle="1" w:styleId="Normali">
    <w:name w:val="Normal(i)"/>
    <w:basedOn w:val="Normal"/>
    <w:pPr>
      <w:keepLines/>
      <w:tabs>
        <w:tab w:val="left" w:pos="1843"/>
      </w:tabs>
      <w:spacing w:after="120"/>
      <w:jc w:val="both"/>
    </w:pPr>
    <w:rPr>
      <w:szCs w:val="20"/>
      <w:lang w:val="en-GB" w:eastAsia="en-GB"/>
    </w:rPr>
  </w:style>
  <w:style w:type="paragraph" w:customStyle="1" w:styleId="Sub-ClauseText">
    <w:name w:val="Sub-Clause Text"/>
    <w:basedOn w:val="Normal"/>
    <w:pPr>
      <w:spacing w:before="120" w:after="120"/>
      <w:jc w:val="both"/>
    </w:pPr>
    <w:rPr>
      <w:spacing w:val="-4"/>
      <w:szCs w:val="20"/>
      <w:lang w:val="en-US"/>
    </w:rPr>
  </w:style>
  <w:style w:type="paragraph" w:styleId="BlockText">
    <w:name w:val="Block Text"/>
    <w:basedOn w:val="Normal"/>
    <w:pPr>
      <w:tabs>
        <w:tab w:val="left" w:pos="612"/>
      </w:tabs>
      <w:suppressAutoHyphens/>
      <w:ind w:left="1152" w:right="-72" w:hanging="540"/>
      <w:jc w:val="both"/>
    </w:pPr>
    <w:rPr>
      <w:lang w:val="es-MX"/>
    </w:rPr>
  </w:style>
  <w:style w:type="paragraph" w:styleId="TOC4">
    <w:name w:val="toc 4"/>
    <w:basedOn w:val="Normal"/>
    <w:next w:val="Normal"/>
    <w:autoRedefine/>
    <w:uiPriority w:val="39"/>
    <w:pPr>
      <w:tabs>
        <w:tab w:val="left" w:leader="dot" w:pos="9000"/>
        <w:tab w:val="right" w:pos="9360"/>
      </w:tabs>
      <w:suppressAutoHyphens/>
      <w:ind w:left="2880" w:right="720" w:hanging="720"/>
    </w:pPr>
    <w:rPr>
      <w:rFonts w:ascii="Courier New" w:hAnsi="Courier New"/>
      <w:sz w:val="20"/>
      <w:szCs w:val="20"/>
    </w:rPr>
  </w:style>
  <w:style w:type="paragraph" w:styleId="BodyText2">
    <w:name w:val="Body Text 2"/>
    <w:basedOn w:val="Normal"/>
    <w:link w:val="BodyText2Char1"/>
    <w:rPr>
      <w:i/>
      <w:iCs/>
    </w:rPr>
  </w:style>
  <w:style w:type="paragraph" w:styleId="BodyText3">
    <w:name w:val="Body Text 3"/>
    <w:basedOn w:val="Normal"/>
    <w:link w:val="BodyText3Char"/>
    <w:pPr>
      <w:jc w:val="both"/>
    </w:pPr>
    <w:rPr>
      <w:sz w:val="23"/>
      <w:lang w:val="es-MX"/>
    </w:rPr>
  </w:style>
  <w:style w:type="character" w:styleId="Strong">
    <w:name w:val="Strong"/>
    <w:qFormat/>
    <w:rPr>
      <w:b/>
      <w:bCs/>
    </w:rPr>
  </w:style>
  <w:style w:type="paragraph" w:styleId="TOC6">
    <w:name w:val="toc 6"/>
    <w:basedOn w:val="Normal"/>
    <w:next w:val="Normal"/>
    <w:autoRedefine/>
    <w:uiPriority w:val="39"/>
    <w:pPr>
      <w:numPr>
        <w:ilvl w:val="12"/>
      </w:numPr>
      <w:tabs>
        <w:tab w:val="left" w:pos="8280"/>
      </w:tabs>
      <w:suppressAutoHyphens/>
    </w:pPr>
    <w:rPr>
      <w:szCs w:val="20"/>
      <w:lang w:val="es-MX"/>
    </w:rPr>
  </w:style>
  <w:style w:type="paragraph" w:customStyle="1" w:styleId="SectionVIHeader">
    <w:name w:val="Section VI. Header"/>
    <w:basedOn w:val="Normal"/>
    <w:pPr>
      <w:spacing w:before="120" w:after="240"/>
      <w:jc w:val="center"/>
    </w:pPr>
    <w:rPr>
      <w:b/>
      <w:sz w:val="36"/>
      <w:szCs w:val="20"/>
      <w:lang w:val="en-US"/>
    </w:rPr>
  </w:style>
  <w:style w:type="paragraph" w:customStyle="1" w:styleId="BankNormal">
    <w:name w:val="BankNormal"/>
    <w:basedOn w:val="Normal"/>
    <w:pPr>
      <w:spacing w:after="240"/>
    </w:pPr>
    <w:rPr>
      <w:szCs w:val="20"/>
      <w:lang w:val="en-US"/>
    </w:rPr>
  </w:style>
  <w:style w:type="paragraph" w:styleId="Header">
    <w:name w:val="header"/>
    <w:basedOn w:val="Normal"/>
    <w:link w:val="HeaderChar"/>
    <w:uiPriority w:val="99"/>
    <w:pPr>
      <w:tabs>
        <w:tab w:val="center" w:pos="4320"/>
        <w:tab w:val="right" w:pos="9360"/>
      </w:tabs>
      <w:overflowPunct w:val="0"/>
      <w:autoSpaceDE w:val="0"/>
      <w:autoSpaceDN w:val="0"/>
      <w:adjustRightInd w:val="0"/>
      <w:textAlignment w:val="baseline"/>
    </w:pPr>
    <w:rPr>
      <w:sz w:val="20"/>
      <w:szCs w:val="20"/>
    </w:rPr>
  </w:style>
  <w:style w:type="character" w:styleId="PageNumber">
    <w:name w:val="page number"/>
    <w:rPr>
      <w:sz w:val="20"/>
    </w:rPr>
  </w:style>
  <w:style w:type="paragraph" w:styleId="EndnoteText">
    <w:name w:val="endnote text"/>
    <w:basedOn w:val="Normal"/>
    <w:link w:val="EndnoteTextChar"/>
    <w:rPr>
      <w:sz w:val="20"/>
      <w:szCs w:val="20"/>
    </w:rPr>
  </w:style>
  <w:style w:type="character" w:styleId="EndnoteReference">
    <w:name w:val="endnote reference"/>
    <w:rPr>
      <w:vertAlign w:val="superscript"/>
    </w:r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semiHidden/>
    <w:rPr>
      <w:rFonts w:ascii="Tahoma" w:hAnsi="Tahoma" w:cs="Tahoma"/>
      <w:sz w:val="16"/>
      <w:szCs w:val="16"/>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rPr>
      <w:b/>
      <w:bCs/>
    </w:rPr>
  </w:style>
  <w:style w:type="paragraph" w:styleId="TOC1">
    <w:name w:val="toc 1"/>
    <w:basedOn w:val="Normal"/>
    <w:next w:val="Normal"/>
    <w:autoRedefine/>
    <w:uiPriority w:val="39"/>
    <w:qFormat/>
    <w:rsid w:val="00F870D5"/>
    <w:pPr>
      <w:tabs>
        <w:tab w:val="right" w:leader="dot" w:pos="9350"/>
      </w:tabs>
      <w:spacing w:before="80"/>
      <w:jc w:val="both"/>
    </w:pPr>
    <w:rPr>
      <w:noProof/>
      <w:szCs w:val="36"/>
      <w:lang w:val="pt-BR"/>
    </w:rPr>
  </w:style>
  <w:style w:type="paragraph" w:customStyle="1" w:styleId="SectionVHeading2">
    <w:name w:val="Section V Heading2"/>
    <w:basedOn w:val="Heading2"/>
  </w:style>
  <w:style w:type="paragraph" w:customStyle="1" w:styleId="SectionVHeading3">
    <w:name w:val="Section V Heading3"/>
    <w:basedOn w:val="Heading3"/>
    <w:pPr>
      <w:keepLines/>
    </w:pPr>
  </w:style>
  <w:style w:type="paragraph" w:styleId="TOC3">
    <w:name w:val="toc 3"/>
    <w:basedOn w:val="Normal"/>
    <w:next w:val="Normal"/>
    <w:autoRedefine/>
    <w:uiPriority w:val="39"/>
    <w:qFormat/>
    <w:pPr>
      <w:ind w:left="480"/>
    </w:pPr>
  </w:style>
  <w:style w:type="paragraph" w:styleId="TOC5">
    <w:name w:val="toc 5"/>
    <w:basedOn w:val="Normal"/>
    <w:next w:val="Normal"/>
    <w:autoRedefine/>
    <w:uiPriority w:val="39"/>
    <w:pPr>
      <w:ind w:left="96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customStyle="1" w:styleId="aparagraphs">
    <w:name w:val="(a) paragraphs"/>
    <w:next w:val="Normal"/>
    <w:pPr>
      <w:spacing w:before="120" w:after="120"/>
      <w:jc w:val="both"/>
    </w:pPr>
    <w:rPr>
      <w:snapToGrid w:val="0"/>
      <w:sz w:val="24"/>
      <w:lang w:val="es-ES_tradnl"/>
    </w:rPr>
  </w:style>
  <w:style w:type="paragraph" w:customStyle="1" w:styleId="SectionXH2">
    <w:name w:val="Section X H2"/>
    <w:basedOn w:val="Heading2"/>
  </w:style>
  <w:style w:type="paragraph" w:customStyle="1" w:styleId="Index">
    <w:name w:val="Index"/>
    <w:basedOn w:val="BodyTextIndent2"/>
    <w:pPr>
      <w:spacing w:before="240" w:after="240"/>
      <w:jc w:val="center"/>
    </w:pPr>
    <w:rPr>
      <w:b/>
      <w:bCs/>
      <w:i w:val="0"/>
      <w:iCs w:val="0"/>
      <w:sz w:val="28"/>
    </w:rPr>
  </w:style>
  <w:style w:type="paragraph" w:customStyle="1" w:styleId="SectionIVH2">
    <w:name w:val="Section IV H2"/>
    <w:basedOn w:val="Heading2"/>
  </w:style>
  <w:style w:type="paragraph" w:customStyle="1" w:styleId="Heading1-Clausename">
    <w:name w:val="Heading 1- Clause name"/>
    <w:basedOn w:val="Normal"/>
    <w:pPr>
      <w:tabs>
        <w:tab w:val="num" w:pos="360"/>
      </w:tabs>
      <w:spacing w:after="200"/>
      <w:ind w:left="360" w:hanging="360"/>
    </w:pPr>
    <w:rPr>
      <w:b/>
      <w:szCs w:val="20"/>
      <w:lang w:val="en-US"/>
    </w:rPr>
  </w:style>
  <w:style w:type="paragraph" w:styleId="Title">
    <w:name w:val="Title"/>
    <w:basedOn w:val="Normal"/>
    <w:link w:val="TitleChar"/>
    <w:qFormat/>
    <w:pPr>
      <w:suppressAutoHyphens/>
      <w:ind w:right="-540"/>
      <w:jc w:val="center"/>
      <w:outlineLvl w:val="0"/>
    </w:pPr>
    <w:rPr>
      <w:b/>
      <w:color w:val="000000"/>
      <w:spacing w:val="14"/>
      <w:sz w:val="4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Ca Char"/>
    <w:link w:val="FootnoteText"/>
    <w:uiPriority w:val="99"/>
    <w:rsid w:val="00F123B2"/>
    <w:rPr>
      <w:lang w:val="es-ES_tradnl"/>
    </w:rPr>
  </w:style>
  <w:style w:type="paragraph" w:customStyle="1" w:styleId="DarkList-Accent31">
    <w:name w:val="Dark List - Accent 31"/>
    <w:hidden/>
    <w:uiPriority w:val="99"/>
    <w:rsid w:val="00AF6870"/>
    <w:rPr>
      <w:sz w:val="24"/>
      <w:szCs w:val="24"/>
      <w:lang w:val="es-ES_tradnl"/>
    </w:rPr>
  </w:style>
  <w:style w:type="paragraph" w:customStyle="1" w:styleId="Header2-SubClauses">
    <w:name w:val="Header 2 - SubClauses"/>
    <w:basedOn w:val="Normal"/>
    <w:rsid w:val="000C256F"/>
    <w:pPr>
      <w:tabs>
        <w:tab w:val="num" w:pos="2844"/>
      </w:tabs>
      <w:spacing w:after="200"/>
      <w:ind w:left="2844" w:hanging="504"/>
      <w:jc w:val="both"/>
    </w:pPr>
    <w:rPr>
      <w:rFonts w:cs="Arial"/>
      <w:lang w:val="en-US"/>
    </w:rPr>
  </w:style>
  <w:style w:type="paragraph" w:customStyle="1" w:styleId="P3Header1-Clauses">
    <w:name w:val="P3 Header1-Clauses"/>
    <w:basedOn w:val="Normal"/>
    <w:rsid w:val="000C256F"/>
    <w:pPr>
      <w:spacing w:after="200"/>
      <w:ind w:left="864" w:hanging="360"/>
      <w:jc w:val="both"/>
    </w:pPr>
    <w:rPr>
      <w:szCs w:val="20"/>
      <w:lang w:val="en-US"/>
    </w:rPr>
  </w:style>
  <w:style w:type="paragraph" w:customStyle="1" w:styleId="S1-Header2">
    <w:name w:val="S1-Header2"/>
    <w:basedOn w:val="Normal"/>
    <w:qFormat/>
    <w:rsid w:val="000C256F"/>
    <w:pPr>
      <w:tabs>
        <w:tab w:val="num" w:pos="432"/>
      </w:tabs>
      <w:spacing w:after="200"/>
      <w:ind w:left="432" w:hanging="432"/>
    </w:pPr>
    <w:rPr>
      <w:b/>
      <w:lang w:val="en-US"/>
    </w:rPr>
  </w:style>
  <w:style w:type="paragraph" w:customStyle="1" w:styleId="SPDForm2">
    <w:name w:val="SPD  Form 2"/>
    <w:basedOn w:val="Normal"/>
    <w:qFormat/>
    <w:rsid w:val="000C256F"/>
    <w:pPr>
      <w:spacing w:before="120" w:after="240"/>
      <w:jc w:val="center"/>
    </w:pPr>
    <w:rPr>
      <w:b/>
      <w:sz w:val="36"/>
      <w:szCs w:val="20"/>
      <w:lang w:val="en-US"/>
    </w:rPr>
  </w:style>
  <w:style w:type="paragraph" w:customStyle="1" w:styleId="SPDTechnicalProposalForms">
    <w:name w:val="SPD  Technical Proposal Forms"/>
    <w:basedOn w:val="Normal"/>
    <w:link w:val="SPDTechnicalProposalFormsChar"/>
    <w:qFormat/>
    <w:rsid w:val="000C256F"/>
    <w:pPr>
      <w:spacing w:before="120" w:after="240"/>
      <w:jc w:val="center"/>
    </w:pPr>
    <w:rPr>
      <w:b/>
      <w:sz w:val="36"/>
      <w:szCs w:val="20"/>
      <w:lang w:val="en-US"/>
    </w:rPr>
  </w:style>
  <w:style w:type="character" w:customStyle="1" w:styleId="SPDTechnicalProposalFormsChar">
    <w:name w:val="SPD  Technical Proposal Forms Char"/>
    <w:link w:val="SPDTechnicalProposalForms"/>
    <w:rsid w:val="000C256F"/>
    <w:rPr>
      <w:b/>
      <w:sz w:val="36"/>
    </w:rPr>
  </w:style>
  <w:style w:type="paragraph" w:customStyle="1" w:styleId="SectionVHeader">
    <w:name w:val="Section V. Header"/>
    <w:basedOn w:val="Normal"/>
    <w:link w:val="SectionVHeaderCar"/>
    <w:uiPriority w:val="99"/>
    <w:rsid w:val="009D2D1E"/>
    <w:pPr>
      <w:jc w:val="center"/>
    </w:pPr>
    <w:rPr>
      <w:rFonts w:ascii="Arial" w:hAnsi="Arial"/>
      <w:b/>
      <w:sz w:val="36"/>
      <w:szCs w:val="20"/>
    </w:rPr>
  </w:style>
  <w:style w:type="paragraph" w:customStyle="1" w:styleId="ColorfulShading-Accent31">
    <w:name w:val="Colorful Shading - Accent 31"/>
    <w:aliases w:val="Citation List,본문(내용),List Paragraph (numbered (a)),Colorful List - Accent 12"/>
    <w:basedOn w:val="Normal"/>
    <w:link w:val="ColorfulShading-Accent3Char"/>
    <w:uiPriority w:val="34"/>
    <w:qFormat/>
    <w:rsid w:val="009D2D1E"/>
    <w:pPr>
      <w:ind w:left="720"/>
      <w:contextualSpacing/>
    </w:pPr>
    <w:rPr>
      <w:lang w:val="en-US"/>
    </w:rPr>
  </w:style>
  <w:style w:type="character" w:customStyle="1" w:styleId="ColorfulShading-Accent3Char">
    <w:name w:val="Colorful Shading - Accent 3 Char"/>
    <w:aliases w:val="Citation List Char,본문(내용) Char,List Paragraph (numbered (a)) Char,List Paragraph Char,Parágrafo da Lista Char,Colorful List - Accent 1 Char,Celula Char,Numbered Paragraph Char,Main numbered paragraph Char,Bullets Char"/>
    <w:link w:val="ColorfulShading-Accent31"/>
    <w:uiPriority w:val="1"/>
    <w:qFormat/>
    <w:rsid w:val="009D2D1E"/>
    <w:rPr>
      <w:sz w:val="24"/>
      <w:szCs w:val="24"/>
    </w:rPr>
  </w:style>
  <w:style w:type="table" w:styleId="TableGrid">
    <w:name w:val="Table Grid"/>
    <w:basedOn w:val="TableNormal"/>
    <w:uiPriority w:val="39"/>
    <w:rsid w:val="009D2D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link w:val="HTMLPreformatted"/>
    <w:uiPriority w:val="99"/>
    <w:rsid w:val="009D2D1E"/>
    <w:rPr>
      <w:rFonts w:ascii="Courier New" w:hAnsi="Courier New" w:cs="Courier New"/>
    </w:rPr>
  </w:style>
  <w:style w:type="character" w:customStyle="1" w:styleId="SectionVHeaderCar">
    <w:name w:val="Section V. Header Car"/>
    <w:link w:val="SectionVHeader"/>
    <w:locked/>
    <w:rsid w:val="009D2D1E"/>
    <w:rPr>
      <w:rFonts w:ascii="Arial" w:hAnsi="Arial"/>
      <w:b/>
      <w:sz w:val="36"/>
      <w:lang w:val="es-ES_tradnl"/>
    </w:rPr>
  </w:style>
  <w:style w:type="paragraph" w:customStyle="1" w:styleId="2AutoList1">
    <w:name w:val="2AutoList1"/>
    <w:basedOn w:val="Normal"/>
    <w:rsid w:val="001377B0"/>
    <w:pPr>
      <w:numPr>
        <w:ilvl w:val="1"/>
        <w:numId w:val="19"/>
      </w:numPr>
      <w:jc w:val="both"/>
    </w:pPr>
    <w:rPr>
      <w:rFonts w:ascii="Arial" w:hAnsi="Arial"/>
      <w:sz w:val="20"/>
      <w:szCs w:val="20"/>
      <w:lang w:val="en-US"/>
    </w:rPr>
  </w:style>
  <w:style w:type="paragraph" w:customStyle="1" w:styleId="Header1-Clauses">
    <w:name w:val="Header 1 - Clauses"/>
    <w:basedOn w:val="Normal"/>
    <w:link w:val="Header1-ClausesChar"/>
    <w:rsid w:val="001377B0"/>
    <w:pPr>
      <w:numPr>
        <w:numId w:val="20"/>
      </w:numPr>
      <w:spacing w:before="120"/>
    </w:pPr>
    <w:rPr>
      <w:rFonts w:ascii="Arial" w:hAnsi="Arial"/>
      <w:b/>
      <w:sz w:val="20"/>
      <w:szCs w:val="20"/>
      <w:lang w:val="en-US"/>
    </w:rPr>
  </w:style>
  <w:style w:type="paragraph" w:customStyle="1" w:styleId="Outline3">
    <w:name w:val="Outline3"/>
    <w:basedOn w:val="Normal"/>
    <w:rsid w:val="001377B0"/>
    <w:pPr>
      <w:numPr>
        <w:ilvl w:val="2"/>
        <w:numId w:val="21"/>
      </w:numPr>
      <w:spacing w:before="240"/>
    </w:pPr>
    <w:rPr>
      <w:rFonts w:ascii="Arial" w:hAnsi="Arial"/>
      <w:kern w:val="28"/>
      <w:sz w:val="20"/>
      <w:szCs w:val="20"/>
      <w:lang w:val="en-US"/>
    </w:rPr>
  </w:style>
  <w:style w:type="paragraph" w:customStyle="1" w:styleId="Outline4">
    <w:name w:val="Outline4"/>
    <w:basedOn w:val="Normal"/>
    <w:autoRedefine/>
    <w:rsid w:val="001377B0"/>
    <w:pPr>
      <w:spacing w:before="120"/>
      <w:ind w:left="180"/>
      <w:jc w:val="both"/>
    </w:pPr>
    <w:rPr>
      <w:i/>
      <w:kern w:val="28"/>
      <w:sz w:val="20"/>
      <w:szCs w:val="20"/>
      <w:lang w:val="en-US"/>
    </w:rPr>
  </w:style>
  <w:style w:type="paragraph" w:customStyle="1" w:styleId="Outlinei">
    <w:name w:val="Outline i)"/>
    <w:basedOn w:val="Normal"/>
    <w:rsid w:val="001377B0"/>
    <w:pPr>
      <w:numPr>
        <w:numId w:val="22"/>
      </w:numPr>
      <w:spacing w:before="120"/>
    </w:pPr>
    <w:rPr>
      <w:rFonts w:ascii="Arial" w:hAnsi="Arial"/>
      <w:sz w:val="20"/>
      <w:szCs w:val="20"/>
      <w:lang w:val="en-US"/>
    </w:rPr>
  </w:style>
  <w:style w:type="paragraph" w:styleId="Subtitle">
    <w:name w:val="Subtitle"/>
    <w:basedOn w:val="Normal"/>
    <w:link w:val="SubtitleChar"/>
    <w:qFormat/>
    <w:rsid w:val="001377B0"/>
    <w:pPr>
      <w:spacing w:before="120" w:after="240"/>
      <w:jc w:val="center"/>
    </w:pPr>
    <w:rPr>
      <w:b/>
      <w:sz w:val="36"/>
      <w:szCs w:val="20"/>
      <w:lang w:val="en-US"/>
    </w:rPr>
  </w:style>
  <w:style w:type="character" w:customStyle="1" w:styleId="SubtitleChar">
    <w:name w:val="Subtitle Char"/>
    <w:link w:val="Subtitle"/>
    <w:rsid w:val="001377B0"/>
    <w:rPr>
      <w:b/>
      <w:sz w:val="36"/>
    </w:rPr>
  </w:style>
  <w:style w:type="paragraph" w:customStyle="1" w:styleId="Subtitle2">
    <w:name w:val="Subtitle 2"/>
    <w:basedOn w:val="Footer"/>
    <w:autoRedefine/>
    <w:rsid w:val="001377B0"/>
    <w:pPr>
      <w:tabs>
        <w:tab w:val="clear" w:pos="4320"/>
        <w:tab w:val="clear" w:pos="8640"/>
      </w:tabs>
      <w:ind w:left="281" w:right="288" w:hanging="281"/>
      <w:jc w:val="center"/>
      <w:outlineLvl w:val="1"/>
    </w:pPr>
    <w:rPr>
      <w:b/>
      <w:sz w:val="28"/>
      <w:szCs w:val="28"/>
      <w:lang w:val="en-US"/>
    </w:rPr>
  </w:style>
  <w:style w:type="paragraph" w:customStyle="1" w:styleId="explanatorynotes">
    <w:name w:val="explanatory_notes"/>
    <w:basedOn w:val="Normal"/>
    <w:link w:val="explanatorynotesChar"/>
    <w:rsid w:val="001377B0"/>
    <w:pPr>
      <w:suppressAutoHyphens/>
      <w:spacing w:after="240" w:line="360" w:lineRule="exact"/>
      <w:jc w:val="both"/>
    </w:pPr>
    <w:rPr>
      <w:rFonts w:ascii="Arial" w:hAnsi="Arial"/>
      <w:sz w:val="20"/>
      <w:szCs w:val="20"/>
      <w:lang w:val="en-US"/>
    </w:rPr>
  </w:style>
  <w:style w:type="paragraph" w:customStyle="1" w:styleId="i">
    <w:name w:val="(i)"/>
    <w:basedOn w:val="Normal"/>
    <w:rsid w:val="001377B0"/>
    <w:pPr>
      <w:suppressAutoHyphens/>
      <w:jc w:val="both"/>
    </w:pPr>
    <w:rPr>
      <w:sz w:val="20"/>
      <w:szCs w:val="20"/>
      <w:lang w:val="en-US"/>
    </w:rPr>
  </w:style>
  <w:style w:type="paragraph" w:customStyle="1" w:styleId="TOCNumber1">
    <w:name w:val="TOC Number1"/>
    <w:basedOn w:val="Heading4"/>
    <w:autoRedefine/>
    <w:rsid w:val="001377B0"/>
    <w:pPr>
      <w:keepNext w:val="0"/>
      <w:tabs>
        <w:tab w:val="right" w:pos="9360"/>
      </w:tabs>
      <w:suppressAutoHyphens/>
      <w:spacing w:after="120"/>
      <w:ind w:left="187"/>
      <w:jc w:val="left"/>
      <w:outlineLvl w:val="9"/>
    </w:pPr>
    <w:rPr>
      <w:rFonts w:ascii="Arial" w:hAnsi="Arial" w:cs="Arial"/>
      <w:sz w:val="20"/>
      <w:szCs w:val="20"/>
      <w:lang w:val="en-US"/>
    </w:rPr>
  </w:style>
  <w:style w:type="paragraph" w:styleId="Caption">
    <w:name w:val="caption"/>
    <w:basedOn w:val="Normal"/>
    <w:next w:val="Normal"/>
    <w:qFormat/>
    <w:rsid w:val="001377B0"/>
    <w:pPr>
      <w:tabs>
        <w:tab w:val="right" w:pos="7254"/>
      </w:tabs>
      <w:spacing w:before="60" w:after="60"/>
      <w:jc w:val="center"/>
    </w:pPr>
    <w:rPr>
      <w:rFonts w:ascii="Arial" w:hAnsi="Arial" w:cs="Arial"/>
      <w:b/>
      <w:lang w:val="en-US"/>
    </w:rPr>
  </w:style>
  <w:style w:type="paragraph" w:customStyle="1" w:styleId="SectionVIIHeader2">
    <w:name w:val="Section VII Header2"/>
    <w:basedOn w:val="Heading1"/>
    <w:autoRedefine/>
    <w:rsid w:val="001377B0"/>
    <w:pPr>
      <w:keepNext w:val="0"/>
      <w:tabs>
        <w:tab w:val="right" w:pos="9000"/>
      </w:tabs>
      <w:suppressAutoHyphens w:val="0"/>
      <w:spacing w:before="120" w:after="120"/>
      <w:jc w:val="left"/>
      <w:outlineLvl w:val="9"/>
    </w:pPr>
    <w:rPr>
      <w:rFonts w:ascii="Arial" w:hAnsi="Arial" w:cs="Arial"/>
      <w:bCs/>
      <w:spacing w:val="0"/>
      <w:sz w:val="20"/>
      <w:szCs w:val="20"/>
      <w:lang w:val="en-US"/>
    </w:rPr>
  </w:style>
  <w:style w:type="paragraph" w:customStyle="1" w:styleId="Head2">
    <w:name w:val="Head 2"/>
    <w:basedOn w:val="Heading9"/>
    <w:rsid w:val="001377B0"/>
    <w:pPr>
      <w:keepLines w:val="0"/>
      <w:widowControl w:val="0"/>
      <w:suppressAutoHyphens/>
      <w:jc w:val="both"/>
      <w:outlineLvl w:val="9"/>
    </w:pPr>
    <w:rPr>
      <w:rFonts w:ascii="Times New Roman Bold" w:hAnsi="Times New Roman Bold"/>
      <w:b w:val="0"/>
      <w:bCs w:val="0"/>
      <w:i w:val="0"/>
      <w:iCs w:val="0"/>
      <w:spacing w:val="-4"/>
      <w:sz w:val="32"/>
      <w:szCs w:val="20"/>
      <w:lang w:val="en-US"/>
    </w:rPr>
  </w:style>
  <w:style w:type="paragraph" w:styleId="Index1">
    <w:name w:val="index 1"/>
    <w:basedOn w:val="Normal"/>
    <w:next w:val="Normal"/>
    <w:autoRedefine/>
    <w:rsid w:val="001377B0"/>
    <w:pPr>
      <w:ind w:left="240" w:hanging="240"/>
    </w:pPr>
    <w:rPr>
      <w:lang w:val="en-US"/>
    </w:rPr>
  </w:style>
  <w:style w:type="paragraph" w:customStyle="1" w:styleId="Technical4">
    <w:name w:val="Technical 4"/>
    <w:rsid w:val="001377B0"/>
    <w:pPr>
      <w:tabs>
        <w:tab w:val="left" w:pos="-720"/>
      </w:tabs>
      <w:suppressAutoHyphens/>
    </w:pPr>
    <w:rPr>
      <w:rFonts w:ascii="Times" w:hAnsi="Times"/>
      <w:b/>
      <w:sz w:val="24"/>
    </w:rPr>
  </w:style>
  <w:style w:type="character" w:customStyle="1" w:styleId="Table">
    <w:name w:val="Table"/>
    <w:rsid w:val="001377B0"/>
    <w:rPr>
      <w:rFonts w:ascii="Arial" w:hAnsi="Arial"/>
      <w:sz w:val="20"/>
    </w:rPr>
  </w:style>
  <w:style w:type="paragraph" w:customStyle="1" w:styleId="Head12">
    <w:name w:val="Head 1.2"/>
    <w:basedOn w:val="Normal"/>
    <w:rsid w:val="001377B0"/>
    <w:pPr>
      <w:numPr>
        <w:ilvl w:val="1"/>
        <w:numId w:val="24"/>
      </w:numPr>
      <w:jc w:val="both"/>
    </w:pPr>
    <w:rPr>
      <w:rFonts w:ascii="Arial" w:hAnsi="Arial"/>
      <w:sz w:val="20"/>
      <w:szCs w:val="20"/>
      <w:lang w:val="en-US"/>
    </w:rPr>
  </w:style>
  <w:style w:type="paragraph" w:customStyle="1" w:styleId="Header3-Paragraph">
    <w:name w:val="Header 3 - Paragraph"/>
    <w:basedOn w:val="Normal"/>
    <w:rsid w:val="001377B0"/>
    <w:pPr>
      <w:tabs>
        <w:tab w:val="num" w:pos="864"/>
      </w:tabs>
      <w:spacing w:after="200"/>
      <w:ind w:left="864" w:hanging="432"/>
      <w:jc w:val="both"/>
    </w:pPr>
    <w:rPr>
      <w:rFonts w:ascii="Arial" w:hAnsi="Arial"/>
      <w:sz w:val="20"/>
      <w:szCs w:val="20"/>
      <w:lang w:val="en-US"/>
    </w:rPr>
  </w:style>
  <w:style w:type="paragraph" w:customStyle="1" w:styleId="titulo">
    <w:name w:val="titulo"/>
    <w:basedOn w:val="Heading5"/>
    <w:rsid w:val="001377B0"/>
    <w:pPr>
      <w:keepNext w:val="0"/>
      <w:spacing w:after="240"/>
      <w:ind w:left="0" w:firstLine="0"/>
    </w:pPr>
    <w:rPr>
      <w:rFonts w:ascii="Times New Roman Bold" w:hAnsi="Times New Roman Bold"/>
      <w:bCs w:val="0"/>
      <w:sz w:val="24"/>
      <w:szCs w:val="20"/>
      <w:lang w:val="en-US"/>
    </w:rPr>
  </w:style>
  <w:style w:type="paragraph" w:styleId="NormalWeb">
    <w:name w:val="Normal (Web)"/>
    <w:basedOn w:val="Normal"/>
    <w:uiPriority w:val="99"/>
    <w:qFormat/>
    <w:rsid w:val="001377B0"/>
    <w:pPr>
      <w:spacing w:before="100" w:beforeAutospacing="1" w:after="100" w:afterAutospacing="1"/>
    </w:pPr>
    <w:rPr>
      <w:rFonts w:ascii="Arial Unicode MS" w:eastAsia="Arial Unicode MS" w:hAnsi="Arial Unicode MS"/>
      <w:sz w:val="20"/>
      <w:lang w:val="en-US"/>
    </w:rPr>
  </w:style>
  <w:style w:type="paragraph" w:styleId="ListBullet">
    <w:name w:val="List Bullet"/>
    <w:basedOn w:val="Normal"/>
    <w:autoRedefine/>
    <w:rsid w:val="001377B0"/>
    <w:pPr>
      <w:numPr>
        <w:numId w:val="25"/>
      </w:numPr>
    </w:pPr>
    <w:rPr>
      <w:sz w:val="20"/>
      <w:szCs w:val="20"/>
      <w:lang w:val="en-US"/>
    </w:rPr>
  </w:style>
  <w:style w:type="paragraph" w:styleId="ListBullet2">
    <w:name w:val="List Bullet 2"/>
    <w:basedOn w:val="Normal"/>
    <w:autoRedefine/>
    <w:rsid w:val="001377B0"/>
    <w:pPr>
      <w:numPr>
        <w:numId w:val="26"/>
      </w:numPr>
    </w:pPr>
    <w:rPr>
      <w:sz w:val="20"/>
      <w:szCs w:val="20"/>
      <w:lang w:val="en-US"/>
    </w:rPr>
  </w:style>
  <w:style w:type="paragraph" w:styleId="ListBullet3">
    <w:name w:val="List Bullet 3"/>
    <w:basedOn w:val="Normal"/>
    <w:autoRedefine/>
    <w:rsid w:val="001377B0"/>
    <w:pPr>
      <w:numPr>
        <w:numId w:val="27"/>
      </w:numPr>
    </w:pPr>
    <w:rPr>
      <w:sz w:val="20"/>
      <w:szCs w:val="20"/>
      <w:lang w:val="en-US"/>
    </w:rPr>
  </w:style>
  <w:style w:type="paragraph" w:styleId="ListBullet4">
    <w:name w:val="List Bullet 4"/>
    <w:basedOn w:val="Normal"/>
    <w:autoRedefine/>
    <w:rsid w:val="001377B0"/>
    <w:pPr>
      <w:tabs>
        <w:tab w:val="num" w:pos="1440"/>
      </w:tabs>
      <w:ind w:left="1440" w:hanging="360"/>
    </w:pPr>
    <w:rPr>
      <w:sz w:val="20"/>
      <w:szCs w:val="20"/>
      <w:lang w:val="en-US"/>
    </w:rPr>
  </w:style>
  <w:style w:type="paragraph" w:styleId="ListBullet5">
    <w:name w:val="List Bullet 5"/>
    <w:basedOn w:val="Normal"/>
    <w:autoRedefine/>
    <w:rsid w:val="001377B0"/>
    <w:pPr>
      <w:numPr>
        <w:numId w:val="28"/>
      </w:numPr>
    </w:pPr>
    <w:rPr>
      <w:sz w:val="20"/>
      <w:szCs w:val="20"/>
      <w:lang w:val="en-US"/>
    </w:rPr>
  </w:style>
  <w:style w:type="paragraph" w:styleId="ListNumber">
    <w:name w:val="List Number"/>
    <w:basedOn w:val="Normal"/>
    <w:rsid w:val="001377B0"/>
    <w:pPr>
      <w:numPr>
        <w:numId w:val="23"/>
      </w:numPr>
    </w:pPr>
    <w:rPr>
      <w:sz w:val="20"/>
      <w:szCs w:val="20"/>
      <w:lang w:val="en-US"/>
    </w:rPr>
  </w:style>
  <w:style w:type="paragraph" w:styleId="ListNumber2">
    <w:name w:val="List Number 2"/>
    <w:basedOn w:val="Normal"/>
    <w:rsid w:val="001377B0"/>
    <w:pPr>
      <w:numPr>
        <w:numId w:val="29"/>
      </w:numPr>
    </w:pPr>
    <w:rPr>
      <w:sz w:val="20"/>
      <w:szCs w:val="20"/>
      <w:lang w:val="en-US"/>
    </w:rPr>
  </w:style>
  <w:style w:type="paragraph" w:styleId="ListNumber3">
    <w:name w:val="List Number 3"/>
    <w:basedOn w:val="Normal"/>
    <w:rsid w:val="001377B0"/>
    <w:pPr>
      <w:numPr>
        <w:numId w:val="30"/>
      </w:numPr>
    </w:pPr>
    <w:rPr>
      <w:sz w:val="20"/>
      <w:szCs w:val="20"/>
      <w:lang w:val="en-US"/>
    </w:rPr>
  </w:style>
  <w:style w:type="paragraph" w:styleId="ListNumber4">
    <w:name w:val="List Number 4"/>
    <w:basedOn w:val="Normal"/>
    <w:rsid w:val="001377B0"/>
    <w:pPr>
      <w:numPr>
        <w:numId w:val="31"/>
      </w:numPr>
    </w:pPr>
    <w:rPr>
      <w:sz w:val="20"/>
      <w:szCs w:val="20"/>
      <w:lang w:val="en-US"/>
    </w:rPr>
  </w:style>
  <w:style w:type="paragraph" w:styleId="ListNumber5">
    <w:name w:val="List Number 5"/>
    <w:basedOn w:val="Normal"/>
    <w:rsid w:val="001377B0"/>
    <w:pPr>
      <w:numPr>
        <w:numId w:val="32"/>
      </w:numPr>
    </w:pPr>
    <w:rPr>
      <w:sz w:val="20"/>
      <w:szCs w:val="20"/>
      <w:lang w:val="en-US"/>
    </w:rPr>
  </w:style>
  <w:style w:type="paragraph" w:customStyle="1" w:styleId="SectionTitle">
    <w:name w:val="Section Title"/>
    <w:next w:val="Normal"/>
    <w:rsid w:val="001377B0"/>
    <w:pPr>
      <w:spacing w:after="200"/>
      <w:jc w:val="center"/>
    </w:pPr>
    <w:rPr>
      <w:b/>
      <w:sz w:val="44"/>
      <w:lang w:val="en-GB"/>
    </w:rPr>
  </w:style>
  <w:style w:type="paragraph" w:customStyle="1" w:styleId="Outline2">
    <w:name w:val="Outline2"/>
    <w:basedOn w:val="Normal"/>
    <w:rsid w:val="001377B0"/>
    <w:pPr>
      <w:tabs>
        <w:tab w:val="num" w:pos="360"/>
        <w:tab w:val="num" w:pos="864"/>
      </w:tabs>
      <w:spacing w:before="240"/>
      <w:ind w:left="864" w:hanging="504"/>
    </w:pPr>
    <w:rPr>
      <w:rFonts w:ascii="Arial" w:hAnsi="Arial"/>
      <w:kern w:val="28"/>
      <w:sz w:val="20"/>
      <w:szCs w:val="20"/>
      <w:lang w:val="en-US"/>
    </w:rPr>
  </w:style>
  <w:style w:type="paragraph" w:styleId="List">
    <w:name w:val="List"/>
    <w:aliases w:val="1. List"/>
    <w:basedOn w:val="Normal"/>
    <w:rsid w:val="001377B0"/>
    <w:pPr>
      <w:spacing w:before="120" w:after="120"/>
      <w:ind w:left="1440"/>
      <w:jc w:val="both"/>
    </w:pPr>
    <w:rPr>
      <w:rFonts w:ascii="Arial" w:hAnsi="Arial"/>
      <w:sz w:val="20"/>
      <w:szCs w:val="20"/>
      <w:lang w:val="en-US"/>
    </w:rPr>
  </w:style>
  <w:style w:type="paragraph" w:customStyle="1" w:styleId="explanatoryclause">
    <w:name w:val="explanatory_clause"/>
    <w:basedOn w:val="Normal"/>
    <w:rsid w:val="001377B0"/>
    <w:pPr>
      <w:suppressAutoHyphens/>
      <w:spacing w:after="240"/>
      <w:ind w:left="738" w:right="-14" w:hanging="738"/>
    </w:pPr>
    <w:rPr>
      <w:rFonts w:ascii="Arial" w:hAnsi="Arial"/>
      <w:sz w:val="22"/>
      <w:szCs w:val="20"/>
      <w:lang w:val="en-US"/>
    </w:rPr>
  </w:style>
  <w:style w:type="paragraph" w:customStyle="1" w:styleId="Level3Body">
    <w:name w:val="Level 3 (Body)"/>
    <w:rsid w:val="001377B0"/>
    <w:pPr>
      <w:tabs>
        <w:tab w:val="left" w:pos="1502"/>
      </w:tabs>
      <w:spacing w:line="270" w:lineRule="atLeast"/>
      <w:ind w:left="1502" w:hanging="425"/>
      <w:jc w:val="both"/>
    </w:pPr>
    <w:rPr>
      <w:rFonts w:ascii="Optima" w:hAnsi="Optima"/>
      <w:sz w:val="22"/>
    </w:rPr>
  </w:style>
  <w:style w:type="paragraph" w:styleId="List2">
    <w:name w:val="List 2"/>
    <w:basedOn w:val="Normal"/>
    <w:rsid w:val="001377B0"/>
    <w:pPr>
      <w:ind w:left="720" w:hanging="360"/>
    </w:pPr>
    <w:rPr>
      <w:lang w:val="en-US"/>
    </w:rPr>
  </w:style>
  <w:style w:type="paragraph" w:styleId="List3">
    <w:name w:val="List 3"/>
    <w:basedOn w:val="Normal"/>
    <w:rsid w:val="001377B0"/>
    <w:pPr>
      <w:ind w:left="1080" w:hanging="360"/>
    </w:pPr>
    <w:rPr>
      <w:lang w:val="en-US"/>
    </w:rPr>
  </w:style>
  <w:style w:type="paragraph" w:styleId="MessageHeader">
    <w:name w:val="Message Header"/>
    <w:basedOn w:val="Normal"/>
    <w:link w:val="MessageHeaderChar"/>
    <w:rsid w:val="001377B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lang w:val="en-US"/>
    </w:rPr>
  </w:style>
  <w:style w:type="character" w:customStyle="1" w:styleId="MessageHeaderChar">
    <w:name w:val="Message Header Char"/>
    <w:link w:val="MessageHeader"/>
    <w:rsid w:val="001377B0"/>
    <w:rPr>
      <w:rFonts w:ascii="Arial" w:hAnsi="Arial" w:cs="Arial"/>
      <w:sz w:val="24"/>
      <w:szCs w:val="24"/>
      <w:shd w:val="pct20" w:color="auto" w:fill="auto"/>
    </w:rPr>
  </w:style>
  <w:style w:type="paragraph" w:styleId="ListContinue2">
    <w:name w:val="List Continue 2"/>
    <w:basedOn w:val="Normal"/>
    <w:rsid w:val="001377B0"/>
    <w:pPr>
      <w:spacing w:after="120"/>
      <w:ind w:left="720"/>
    </w:pPr>
    <w:rPr>
      <w:lang w:val="en-US"/>
    </w:rPr>
  </w:style>
  <w:style w:type="paragraph" w:styleId="ListContinue3">
    <w:name w:val="List Continue 3"/>
    <w:basedOn w:val="Normal"/>
    <w:rsid w:val="001377B0"/>
    <w:pPr>
      <w:spacing w:after="120"/>
      <w:ind w:left="1080"/>
    </w:pPr>
    <w:rPr>
      <w:lang w:val="en-US"/>
    </w:rPr>
  </w:style>
  <w:style w:type="paragraph" w:customStyle="1" w:styleId="Enclosure">
    <w:name w:val="Enclosure"/>
    <w:basedOn w:val="Normal"/>
    <w:rsid w:val="001377B0"/>
    <w:rPr>
      <w:lang w:val="en-US"/>
    </w:rPr>
  </w:style>
  <w:style w:type="paragraph" w:styleId="NormalIndent">
    <w:name w:val="Normal Indent"/>
    <w:basedOn w:val="Normal"/>
    <w:rsid w:val="001377B0"/>
    <w:pPr>
      <w:ind w:left="720"/>
    </w:pPr>
    <w:rPr>
      <w:lang w:val="en-US"/>
    </w:rPr>
  </w:style>
  <w:style w:type="paragraph" w:customStyle="1" w:styleId="ShortReturnAddress">
    <w:name w:val="Short Return Address"/>
    <w:basedOn w:val="Normal"/>
    <w:rsid w:val="001377B0"/>
    <w:rPr>
      <w:lang w:val="en-US"/>
    </w:rPr>
  </w:style>
  <w:style w:type="paragraph" w:styleId="IndexHeading">
    <w:name w:val="index heading"/>
    <w:basedOn w:val="Normal"/>
    <w:next w:val="Index1"/>
    <w:rsid w:val="001377B0"/>
    <w:rPr>
      <w:sz w:val="20"/>
      <w:szCs w:val="20"/>
      <w:lang w:val="en-US"/>
    </w:rPr>
  </w:style>
  <w:style w:type="paragraph" w:customStyle="1" w:styleId="RightPar5">
    <w:name w:val="Right Par 5"/>
    <w:rsid w:val="001377B0"/>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rsid w:val="001377B0"/>
  </w:style>
  <w:style w:type="character" w:customStyle="1" w:styleId="TechInit">
    <w:name w:val="Tech Init"/>
    <w:rsid w:val="001377B0"/>
    <w:rPr>
      <w:rFonts w:ascii="Times New Roman" w:hAnsi="Times New Roman"/>
      <w:noProof w:val="0"/>
      <w:sz w:val="20"/>
      <w:lang w:val="en-US"/>
    </w:rPr>
  </w:style>
  <w:style w:type="character" w:customStyle="1" w:styleId="Technical1">
    <w:name w:val="Technical 1"/>
    <w:rsid w:val="001377B0"/>
    <w:rPr>
      <w:rFonts w:ascii="Times New Roman" w:hAnsi="Times New Roman"/>
      <w:noProof w:val="0"/>
      <w:sz w:val="20"/>
      <w:lang w:val="en-US"/>
    </w:rPr>
  </w:style>
  <w:style w:type="character" w:customStyle="1" w:styleId="Technical2">
    <w:name w:val="Technical 2"/>
    <w:rsid w:val="001377B0"/>
    <w:rPr>
      <w:rFonts w:ascii="Times New Roman" w:hAnsi="Times New Roman"/>
      <w:noProof w:val="0"/>
      <w:sz w:val="20"/>
      <w:lang w:val="en-US"/>
    </w:rPr>
  </w:style>
  <w:style w:type="character" w:customStyle="1" w:styleId="Technical3">
    <w:name w:val="Technical 3"/>
    <w:rsid w:val="001377B0"/>
    <w:rPr>
      <w:rFonts w:ascii="Times New Roman" w:hAnsi="Times New Roman"/>
      <w:noProof w:val="0"/>
      <w:sz w:val="20"/>
      <w:lang w:val="en-US"/>
    </w:rPr>
  </w:style>
  <w:style w:type="paragraph" w:customStyle="1" w:styleId="Technical5">
    <w:name w:val="Technical 5"/>
    <w:rsid w:val="001377B0"/>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rsid w:val="001377B0"/>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rsid w:val="001377B0"/>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rsid w:val="001377B0"/>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rsid w:val="001377B0"/>
  </w:style>
  <w:style w:type="paragraph" w:customStyle="1" w:styleId="Document1">
    <w:name w:val="Document 1"/>
    <w:rsid w:val="001377B0"/>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sid w:val="001377B0"/>
    <w:rPr>
      <w:rFonts w:ascii="Times New Roman" w:hAnsi="Times New Roman"/>
      <w:noProof w:val="0"/>
      <w:sz w:val="20"/>
      <w:lang w:val="en-US"/>
    </w:rPr>
  </w:style>
  <w:style w:type="character" w:customStyle="1" w:styleId="Document3">
    <w:name w:val="Document 3"/>
    <w:rsid w:val="001377B0"/>
    <w:rPr>
      <w:rFonts w:ascii="Times New Roman" w:hAnsi="Times New Roman"/>
      <w:noProof w:val="0"/>
      <w:sz w:val="20"/>
      <w:lang w:val="en-US"/>
    </w:rPr>
  </w:style>
  <w:style w:type="character" w:customStyle="1" w:styleId="Document4">
    <w:name w:val="Document 4"/>
    <w:rsid w:val="001377B0"/>
    <w:rPr>
      <w:b/>
      <w:i/>
      <w:sz w:val="20"/>
    </w:rPr>
  </w:style>
  <w:style w:type="character" w:customStyle="1" w:styleId="Document5">
    <w:name w:val="Document 5"/>
    <w:rsid w:val="001377B0"/>
  </w:style>
  <w:style w:type="character" w:customStyle="1" w:styleId="Document6">
    <w:name w:val="Document 6"/>
    <w:rsid w:val="001377B0"/>
  </w:style>
  <w:style w:type="character" w:customStyle="1" w:styleId="Document7">
    <w:name w:val="Document 7"/>
    <w:rsid w:val="001377B0"/>
  </w:style>
  <w:style w:type="character" w:customStyle="1" w:styleId="Document8">
    <w:name w:val="Document 8"/>
    <w:rsid w:val="001377B0"/>
  </w:style>
  <w:style w:type="paragraph" w:customStyle="1" w:styleId="Pleading">
    <w:name w:val="Pleading"/>
    <w:rsid w:val="001377B0"/>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sid w:val="001377B0"/>
    <w:rPr>
      <w:rFonts w:ascii="Times New Roman" w:hAnsi="Times New Roman"/>
      <w:noProof w:val="0"/>
      <w:sz w:val="20"/>
      <w:lang w:val="en-US"/>
    </w:rPr>
  </w:style>
  <w:style w:type="paragraph" w:customStyle="1" w:styleId="BHead">
    <w:name w:val="B Head"/>
    <w:rsid w:val="001377B0"/>
    <w:pPr>
      <w:tabs>
        <w:tab w:val="left" w:pos="-720"/>
      </w:tabs>
      <w:suppressAutoHyphens/>
      <w:overflowPunct w:val="0"/>
      <w:autoSpaceDE w:val="0"/>
      <w:autoSpaceDN w:val="0"/>
      <w:adjustRightInd w:val="0"/>
      <w:textAlignment w:val="baseline"/>
    </w:pPr>
  </w:style>
  <w:style w:type="paragraph" w:customStyle="1" w:styleId="CHead">
    <w:name w:val="C Head"/>
    <w:rsid w:val="001377B0"/>
    <w:pPr>
      <w:tabs>
        <w:tab w:val="left" w:pos="-720"/>
      </w:tabs>
      <w:suppressAutoHyphens/>
      <w:overflowPunct w:val="0"/>
      <w:autoSpaceDE w:val="0"/>
      <w:autoSpaceDN w:val="0"/>
      <w:adjustRightInd w:val="0"/>
      <w:textAlignment w:val="baseline"/>
    </w:pPr>
  </w:style>
  <w:style w:type="paragraph" w:customStyle="1" w:styleId="SecNoHe">
    <w:name w:val="Sec No. &amp; He"/>
    <w:rsid w:val="001377B0"/>
    <w:pPr>
      <w:tabs>
        <w:tab w:val="left" w:pos="-720"/>
      </w:tabs>
      <w:suppressAutoHyphens/>
      <w:overflowPunct w:val="0"/>
      <w:autoSpaceDE w:val="0"/>
      <w:autoSpaceDN w:val="0"/>
      <w:adjustRightInd w:val="0"/>
      <w:textAlignment w:val="baseline"/>
    </w:pPr>
  </w:style>
  <w:style w:type="character" w:customStyle="1" w:styleId="DefaultPara">
    <w:name w:val="Default Para"/>
    <w:rsid w:val="001377B0"/>
    <w:rPr>
      <w:rFonts w:ascii="Times New Roman" w:hAnsi="Times New Roman"/>
      <w:b/>
      <w:i/>
      <w:noProof w:val="0"/>
      <w:sz w:val="24"/>
      <w:lang w:val="en-US"/>
    </w:rPr>
  </w:style>
  <w:style w:type="paragraph" w:customStyle="1" w:styleId="RightPar1">
    <w:name w:val="Right Par[1]"/>
    <w:rsid w:val="001377B0"/>
    <w:pPr>
      <w:tabs>
        <w:tab w:val="left" w:pos="-720"/>
        <w:tab w:val="left" w:pos="0"/>
        <w:tab w:val="decimal" w:pos="720"/>
      </w:tabs>
      <w:suppressAutoHyphens/>
      <w:overflowPunct w:val="0"/>
      <w:autoSpaceDE w:val="0"/>
      <w:autoSpaceDN w:val="0"/>
      <w:adjustRightInd w:val="0"/>
      <w:ind w:firstLine="720"/>
      <w:textAlignment w:val="baseline"/>
    </w:pPr>
    <w:rPr>
      <w:b/>
      <w:i/>
      <w:sz w:val="24"/>
    </w:rPr>
  </w:style>
  <w:style w:type="paragraph" w:customStyle="1" w:styleId="RightPar2">
    <w:name w:val="Right Par[2]"/>
    <w:rsid w:val="001377B0"/>
    <w:pPr>
      <w:tabs>
        <w:tab w:val="left" w:pos="-720"/>
        <w:tab w:val="left" w:pos="0"/>
        <w:tab w:val="left" w:pos="720"/>
        <w:tab w:val="decimal" w:pos="1440"/>
      </w:tabs>
      <w:suppressAutoHyphens/>
      <w:overflowPunct w:val="0"/>
      <w:autoSpaceDE w:val="0"/>
      <w:autoSpaceDN w:val="0"/>
      <w:adjustRightInd w:val="0"/>
      <w:ind w:firstLine="1440"/>
      <w:textAlignment w:val="baseline"/>
    </w:pPr>
    <w:rPr>
      <w:b/>
      <w:i/>
      <w:sz w:val="24"/>
    </w:rPr>
  </w:style>
  <w:style w:type="paragraph" w:customStyle="1" w:styleId="RightPar3">
    <w:name w:val="Right Par[3]"/>
    <w:rsid w:val="001377B0"/>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b/>
      <w:i/>
      <w:sz w:val="24"/>
    </w:rPr>
  </w:style>
  <w:style w:type="paragraph" w:customStyle="1" w:styleId="RightPar4">
    <w:name w:val="Right Par[4]"/>
    <w:rsid w:val="001377B0"/>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b/>
      <w:i/>
      <w:sz w:val="24"/>
    </w:rPr>
  </w:style>
  <w:style w:type="paragraph" w:customStyle="1" w:styleId="RightPar50">
    <w:name w:val="Right Par[5]"/>
    <w:rsid w:val="001377B0"/>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b/>
      <w:i/>
      <w:sz w:val="24"/>
    </w:rPr>
  </w:style>
  <w:style w:type="paragraph" w:customStyle="1" w:styleId="RightPar6">
    <w:name w:val="Right Par[6]"/>
    <w:rsid w:val="001377B0"/>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b/>
      <w:i/>
      <w:sz w:val="24"/>
    </w:rPr>
  </w:style>
  <w:style w:type="paragraph" w:customStyle="1" w:styleId="RightPar7">
    <w:name w:val="Right Par[7]"/>
    <w:rsid w:val="001377B0"/>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b/>
      <w:i/>
      <w:sz w:val="24"/>
    </w:rPr>
  </w:style>
  <w:style w:type="paragraph" w:customStyle="1" w:styleId="RightPar8">
    <w:name w:val="Right Par[8]"/>
    <w:rsid w:val="001377B0"/>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b/>
      <w:i/>
      <w:sz w:val="24"/>
    </w:rPr>
  </w:style>
  <w:style w:type="character" w:customStyle="1" w:styleId="Bibliogrphy">
    <w:name w:val="Bibliogrphy"/>
    <w:rsid w:val="001377B0"/>
  </w:style>
  <w:style w:type="character" w:customStyle="1" w:styleId="BulletList">
    <w:name w:val="Bullet List"/>
    <w:rsid w:val="001377B0"/>
  </w:style>
  <w:style w:type="paragraph" w:customStyle="1" w:styleId="Head21">
    <w:name w:val="Head 2.1"/>
    <w:basedOn w:val="Normal"/>
    <w:rsid w:val="001377B0"/>
    <w:pPr>
      <w:suppressAutoHyphens/>
      <w:overflowPunct w:val="0"/>
      <w:autoSpaceDE w:val="0"/>
      <w:autoSpaceDN w:val="0"/>
      <w:adjustRightInd w:val="0"/>
      <w:jc w:val="center"/>
      <w:textAlignment w:val="baseline"/>
    </w:pPr>
    <w:rPr>
      <w:b/>
      <w:sz w:val="28"/>
      <w:szCs w:val="20"/>
      <w:lang w:val="en-US"/>
    </w:rPr>
  </w:style>
  <w:style w:type="paragraph" w:customStyle="1" w:styleId="Head22">
    <w:name w:val="Head 2.2"/>
    <w:basedOn w:val="Normal"/>
    <w:rsid w:val="001377B0"/>
    <w:pPr>
      <w:tabs>
        <w:tab w:val="left" w:pos="360"/>
      </w:tabs>
      <w:suppressAutoHyphens/>
      <w:overflowPunct w:val="0"/>
      <w:autoSpaceDE w:val="0"/>
      <w:autoSpaceDN w:val="0"/>
      <w:adjustRightInd w:val="0"/>
      <w:ind w:left="360" w:hanging="360"/>
      <w:textAlignment w:val="baseline"/>
    </w:pPr>
    <w:rPr>
      <w:b/>
      <w:szCs w:val="20"/>
      <w:lang w:val="en-US"/>
    </w:rPr>
  </w:style>
  <w:style w:type="paragraph" w:customStyle="1" w:styleId="Head41">
    <w:name w:val="Head 4.1"/>
    <w:basedOn w:val="Normal"/>
    <w:rsid w:val="001377B0"/>
    <w:pPr>
      <w:suppressAutoHyphens/>
      <w:overflowPunct w:val="0"/>
      <w:autoSpaceDE w:val="0"/>
      <w:autoSpaceDN w:val="0"/>
      <w:adjustRightInd w:val="0"/>
      <w:spacing w:before="120" w:after="200"/>
      <w:jc w:val="center"/>
      <w:textAlignment w:val="baseline"/>
    </w:pPr>
    <w:rPr>
      <w:b/>
      <w:sz w:val="28"/>
      <w:szCs w:val="20"/>
      <w:lang w:val="en-US"/>
    </w:rPr>
  </w:style>
  <w:style w:type="paragraph" w:customStyle="1" w:styleId="Head42">
    <w:name w:val="Head 4.2"/>
    <w:basedOn w:val="Normal"/>
    <w:rsid w:val="001377B0"/>
    <w:pPr>
      <w:tabs>
        <w:tab w:val="left" w:pos="360"/>
      </w:tabs>
      <w:suppressAutoHyphens/>
      <w:overflowPunct w:val="0"/>
      <w:autoSpaceDE w:val="0"/>
      <w:autoSpaceDN w:val="0"/>
      <w:adjustRightInd w:val="0"/>
      <w:ind w:left="360" w:hanging="360"/>
      <w:textAlignment w:val="baseline"/>
    </w:pPr>
    <w:rPr>
      <w:b/>
      <w:szCs w:val="20"/>
      <w:lang w:val="en-US"/>
    </w:rPr>
  </w:style>
  <w:style w:type="paragraph" w:customStyle="1" w:styleId="Outline1">
    <w:name w:val="Outline1"/>
    <w:basedOn w:val="Outline"/>
    <w:next w:val="Outline2"/>
    <w:rsid w:val="001377B0"/>
    <w:pPr>
      <w:keepNext/>
      <w:tabs>
        <w:tab w:val="left" w:pos="360"/>
      </w:tabs>
      <w:overflowPunct w:val="0"/>
      <w:autoSpaceDE w:val="0"/>
      <w:autoSpaceDN w:val="0"/>
      <w:adjustRightInd w:val="0"/>
      <w:ind w:left="360" w:hanging="360"/>
      <w:textAlignment w:val="baseline"/>
    </w:pPr>
  </w:style>
  <w:style w:type="paragraph" w:customStyle="1" w:styleId="text3">
    <w:name w:val="text 3"/>
    <w:basedOn w:val="Normal"/>
    <w:rsid w:val="001377B0"/>
    <w:pPr>
      <w:spacing w:before="240" w:after="240"/>
      <w:ind w:left="1418"/>
    </w:pPr>
    <w:rPr>
      <w:lang w:val="en-US"/>
    </w:rPr>
  </w:style>
  <w:style w:type="paragraph" w:customStyle="1" w:styleId="e4">
    <w:name w:val="e4"/>
    <w:aliases w:val="exh line end"/>
    <w:basedOn w:val="Normal"/>
    <w:next w:val="Normal"/>
    <w:rsid w:val="001377B0"/>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lang w:val="en-US"/>
    </w:rPr>
  </w:style>
  <w:style w:type="paragraph" w:styleId="NoteHeading">
    <w:name w:val="Note Heading"/>
    <w:basedOn w:val="Normal"/>
    <w:next w:val="Normal"/>
    <w:link w:val="NoteHeadingChar"/>
    <w:rsid w:val="001377B0"/>
    <w:pPr>
      <w:suppressAutoHyphens/>
      <w:overflowPunct w:val="0"/>
      <w:autoSpaceDE w:val="0"/>
      <w:autoSpaceDN w:val="0"/>
      <w:adjustRightInd w:val="0"/>
      <w:jc w:val="both"/>
      <w:textAlignment w:val="baseline"/>
    </w:pPr>
    <w:rPr>
      <w:szCs w:val="20"/>
      <w:lang w:val="en-US"/>
    </w:rPr>
  </w:style>
  <w:style w:type="character" w:customStyle="1" w:styleId="NoteHeadingChar">
    <w:name w:val="Note Heading Char"/>
    <w:link w:val="NoteHeading"/>
    <w:rsid w:val="001377B0"/>
    <w:rPr>
      <w:sz w:val="24"/>
    </w:rPr>
  </w:style>
  <w:style w:type="character" w:customStyle="1" w:styleId="Header2-SubClausesCharChar">
    <w:name w:val="Header 2 - SubClauses Char Char"/>
    <w:rsid w:val="001377B0"/>
    <w:rPr>
      <w:rFonts w:cs="Arial"/>
      <w:sz w:val="24"/>
      <w:szCs w:val="24"/>
      <w:lang w:val="en-US" w:eastAsia="en-US" w:bidi="ar-SA"/>
    </w:rPr>
  </w:style>
  <w:style w:type="paragraph" w:customStyle="1" w:styleId="SectionXHeader3">
    <w:name w:val="Section X Header 3"/>
    <w:basedOn w:val="Heading1"/>
    <w:autoRedefine/>
    <w:rsid w:val="001377B0"/>
    <w:pPr>
      <w:keepNext w:val="0"/>
      <w:suppressAutoHyphens w:val="0"/>
      <w:spacing w:before="0" w:after="0"/>
      <w:jc w:val="both"/>
    </w:pPr>
    <w:rPr>
      <w:rFonts w:ascii="Times New Roman" w:hAnsi="Times New Roman"/>
      <w:b w:val="0"/>
      <w:bCs/>
      <w:spacing w:val="0"/>
      <w:sz w:val="24"/>
      <w:lang w:val="en-US"/>
    </w:rPr>
  </w:style>
  <w:style w:type="paragraph" w:customStyle="1" w:styleId="Part1">
    <w:name w:val="Part 1"/>
    <w:aliases w:val="2,3 Header 4"/>
    <w:basedOn w:val="Normal"/>
    <w:autoRedefine/>
    <w:rsid w:val="001377B0"/>
    <w:pPr>
      <w:spacing w:before="3120" w:after="240"/>
      <w:jc w:val="center"/>
    </w:pPr>
    <w:rPr>
      <w:b/>
      <w:sz w:val="48"/>
      <w:szCs w:val="20"/>
      <w:lang w:val="en-US"/>
    </w:rPr>
  </w:style>
  <w:style w:type="paragraph" w:customStyle="1" w:styleId="plane">
    <w:name w:val="plane"/>
    <w:basedOn w:val="Normal"/>
    <w:rsid w:val="001377B0"/>
    <w:pPr>
      <w:suppressAutoHyphens/>
      <w:jc w:val="both"/>
    </w:pPr>
    <w:rPr>
      <w:szCs w:val="20"/>
      <w:lang w:val="en-US"/>
    </w:rPr>
  </w:style>
  <w:style w:type="paragraph" w:customStyle="1" w:styleId="S8Header1">
    <w:name w:val="S8 Header 1"/>
    <w:basedOn w:val="Normal"/>
    <w:next w:val="Normal"/>
    <w:rsid w:val="001377B0"/>
    <w:pPr>
      <w:spacing w:before="120" w:after="200"/>
      <w:jc w:val="both"/>
    </w:pPr>
    <w:rPr>
      <w:b/>
      <w:szCs w:val="20"/>
      <w:lang w:val="en-US"/>
    </w:rPr>
  </w:style>
  <w:style w:type="paragraph" w:customStyle="1" w:styleId="S1-Header1">
    <w:name w:val="S1-Header1"/>
    <w:basedOn w:val="Normal"/>
    <w:rsid w:val="001377B0"/>
    <w:pPr>
      <w:numPr>
        <w:numId w:val="33"/>
      </w:numPr>
      <w:spacing w:before="240" w:after="240"/>
      <w:jc w:val="center"/>
    </w:pPr>
    <w:rPr>
      <w:b/>
      <w:sz w:val="28"/>
      <w:lang w:val="en-US"/>
    </w:rPr>
  </w:style>
  <w:style w:type="paragraph" w:customStyle="1" w:styleId="StyleHeader2-SubClausesItalic">
    <w:name w:val="Style Header 2 - SubClauses + Italic"/>
    <w:basedOn w:val="Header2-SubClauses"/>
    <w:rsid w:val="001377B0"/>
    <w:pPr>
      <w:tabs>
        <w:tab w:val="clear" w:pos="2844"/>
      </w:tabs>
      <w:ind w:left="0" w:firstLine="0"/>
    </w:pPr>
    <w:rPr>
      <w:i/>
      <w:iCs/>
    </w:rPr>
  </w:style>
  <w:style w:type="character" w:customStyle="1" w:styleId="StyleHeader2-SubClausesItalicChar">
    <w:name w:val="Style Header 2 - SubClauses + Italic Char"/>
    <w:rsid w:val="001377B0"/>
    <w:rPr>
      <w:rFonts w:cs="Arial"/>
      <w:i/>
      <w:iCs/>
      <w:sz w:val="24"/>
      <w:szCs w:val="24"/>
      <w:lang w:val="en-US" w:eastAsia="en-US" w:bidi="ar-SA"/>
    </w:rPr>
  </w:style>
  <w:style w:type="paragraph" w:customStyle="1" w:styleId="StyleHeader2-SubClausesAfter6pt">
    <w:name w:val="Style Header 2 - SubClauses + After:  6 pt"/>
    <w:basedOn w:val="Header2-SubClauses"/>
    <w:rsid w:val="001377B0"/>
    <w:pPr>
      <w:tabs>
        <w:tab w:val="clear" w:pos="2844"/>
      </w:tabs>
      <w:ind w:left="0" w:firstLine="0"/>
    </w:pPr>
    <w:rPr>
      <w:rFonts w:cs="Times New Roman"/>
    </w:rPr>
  </w:style>
  <w:style w:type="paragraph" w:customStyle="1" w:styleId="StyleSubtitleLeft013Right02">
    <w:name w:val="Style Subtitle + Left:  0.13&quot; Right:  0.2&quot;"/>
    <w:basedOn w:val="Subtitle"/>
    <w:rsid w:val="001377B0"/>
    <w:pPr>
      <w:ind w:left="180" w:right="288"/>
    </w:pPr>
    <w:rPr>
      <w:bCs/>
    </w:rPr>
  </w:style>
  <w:style w:type="paragraph" w:customStyle="1" w:styleId="StyleArial20ptBoldCenteredBefore6ptAfter12pt">
    <w:name w:val="Style Arial 20 pt Bold Centered Before:  6 pt After:  12 pt"/>
    <w:basedOn w:val="Normal"/>
    <w:rsid w:val="001377B0"/>
    <w:pPr>
      <w:spacing w:before="120" w:after="240"/>
      <w:jc w:val="center"/>
    </w:pPr>
    <w:rPr>
      <w:b/>
      <w:bCs/>
      <w:sz w:val="36"/>
      <w:szCs w:val="20"/>
      <w:lang w:val="en-US"/>
    </w:rPr>
  </w:style>
  <w:style w:type="paragraph" w:customStyle="1" w:styleId="S3-Header1">
    <w:name w:val="S3-Header 1"/>
    <w:basedOn w:val="Normal"/>
    <w:rsid w:val="001377B0"/>
    <w:pPr>
      <w:spacing w:before="120" w:after="200"/>
      <w:ind w:left="1080" w:hanging="720"/>
      <w:jc w:val="both"/>
    </w:pPr>
    <w:rPr>
      <w:b/>
      <w:bCs/>
      <w:noProof/>
      <w:sz w:val="28"/>
      <w:szCs w:val="20"/>
      <w:lang w:val="en-US"/>
    </w:rPr>
  </w:style>
  <w:style w:type="paragraph" w:customStyle="1" w:styleId="S3-Heading2">
    <w:name w:val="S3-Heading 2"/>
    <w:basedOn w:val="Normal"/>
    <w:rsid w:val="001377B0"/>
    <w:pPr>
      <w:spacing w:after="200"/>
      <w:ind w:left="1080" w:right="288" w:hanging="720"/>
      <w:jc w:val="both"/>
    </w:pPr>
    <w:rPr>
      <w:b/>
      <w:bCs/>
      <w:lang w:val="en-US"/>
    </w:rPr>
  </w:style>
  <w:style w:type="paragraph" w:customStyle="1" w:styleId="S4Header">
    <w:name w:val="S4 Header"/>
    <w:basedOn w:val="Normal"/>
    <w:next w:val="Normal"/>
    <w:link w:val="S4HeaderChar"/>
    <w:rsid w:val="001377B0"/>
    <w:pPr>
      <w:spacing w:before="120" w:after="240"/>
      <w:jc w:val="center"/>
    </w:pPr>
    <w:rPr>
      <w:b/>
      <w:sz w:val="32"/>
      <w:szCs w:val="20"/>
      <w:lang w:val="en-US"/>
    </w:rPr>
  </w:style>
  <w:style w:type="paragraph" w:customStyle="1" w:styleId="S4-header1">
    <w:name w:val="S4-header1"/>
    <w:basedOn w:val="Normal"/>
    <w:rsid w:val="001377B0"/>
    <w:pPr>
      <w:spacing w:before="120" w:after="240"/>
      <w:jc w:val="center"/>
    </w:pPr>
    <w:rPr>
      <w:b/>
      <w:sz w:val="36"/>
      <w:szCs w:val="20"/>
      <w:lang w:val="en-US"/>
    </w:rPr>
  </w:style>
  <w:style w:type="paragraph" w:customStyle="1" w:styleId="S4-Header10">
    <w:name w:val="S4-Header 1"/>
    <w:basedOn w:val="Normal"/>
    <w:next w:val="Normal"/>
    <w:rsid w:val="001377B0"/>
    <w:pPr>
      <w:spacing w:before="120" w:after="240"/>
      <w:jc w:val="center"/>
    </w:pPr>
    <w:rPr>
      <w:rFonts w:cs="Arial"/>
      <w:b/>
      <w:sz w:val="36"/>
      <w:lang w:val="en-US"/>
    </w:rPr>
  </w:style>
  <w:style w:type="paragraph" w:customStyle="1" w:styleId="StyleSectionVHeaderLeft025Right02">
    <w:name w:val="Style Section V. Header + Left:  0.25&quot; Right:  0.2&quot;"/>
    <w:basedOn w:val="SectionVHeader"/>
    <w:rsid w:val="001377B0"/>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1377B0"/>
    <w:pPr>
      <w:tabs>
        <w:tab w:val="left" w:pos="576"/>
      </w:tabs>
      <w:spacing w:after="200"/>
      <w:ind w:left="576" w:hanging="576"/>
      <w:jc w:val="both"/>
    </w:pPr>
    <w:rPr>
      <w:szCs w:val="20"/>
    </w:rPr>
  </w:style>
  <w:style w:type="paragraph" w:customStyle="1" w:styleId="S4-Header2">
    <w:name w:val="S4-Header 2"/>
    <w:basedOn w:val="Normal"/>
    <w:rsid w:val="001377B0"/>
    <w:pPr>
      <w:spacing w:before="120" w:after="240"/>
      <w:jc w:val="center"/>
    </w:pPr>
    <w:rPr>
      <w:b/>
      <w:sz w:val="32"/>
      <w:lang w:val="en-US"/>
    </w:rPr>
  </w:style>
  <w:style w:type="paragraph" w:customStyle="1" w:styleId="S6-Header1">
    <w:name w:val="S6-Header 1"/>
    <w:basedOn w:val="Normal"/>
    <w:next w:val="Normal"/>
    <w:rsid w:val="001377B0"/>
    <w:pPr>
      <w:spacing w:before="120" w:after="240"/>
      <w:jc w:val="center"/>
    </w:pPr>
    <w:rPr>
      <w:rFonts w:cs="Arial"/>
      <w:b/>
      <w:sz w:val="32"/>
      <w:lang w:val="en-US"/>
    </w:rPr>
  </w:style>
  <w:style w:type="paragraph" w:customStyle="1" w:styleId="Part">
    <w:name w:val="Part"/>
    <w:basedOn w:val="Normal"/>
    <w:rsid w:val="001377B0"/>
    <w:pPr>
      <w:keepNext/>
      <w:spacing w:before="2280"/>
      <w:jc w:val="center"/>
    </w:pPr>
    <w:rPr>
      <w:b/>
      <w:sz w:val="52"/>
      <w:lang w:val="en-US"/>
    </w:rPr>
  </w:style>
  <w:style w:type="paragraph" w:customStyle="1" w:styleId="StyleHead41Before6ptAfter6pt">
    <w:name w:val="Style Head 4.1 + Before:  6 pt After:  6 pt"/>
    <w:basedOn w:val="Head41"/>
    <w:rsid w:val="001377B0"/>
    <w:rPr>
      <w:bCs/>
    </w:rPr>
  </w:style>
  <w:style w:type="paragraph" w:customStyle="1" w:styleId="S9Header1">
    <w:name w:val="S9 Header 1"/>
    <w:basedOn w:val="Normal"/>
    <w:next w:val="Normal"/>
    <w:rsid w:val="001377B0"/>
    <w:pPr>
      <w:spacing w:before="120" w:after="240"/>
      <w:jc w:val="center"/>
    </w:pPr>
    <w:rPr>
      <w:b/>
      <w:sz w:val="36"/>
      <w:lang w:val="en-US"/>
    </w:rPr>
  </w:style>
  <w:style w:type="paragraph" w:customStyle="1" w:styleId="StyleS1-Header1TimesNewRoman14pt">
    <w:name w:val="Style S1-Header1 + Times New Roman 14 pt"/>
    <w:basedOn w:val="S1-Header1"/>
    <w:rsid w:val="001377B0"/>
    <w:pPr>
      <w:numPr>
        <w:numId w:val="0"/>
      </w:numPr>
    </w:pPr>
    <w:rPr>
      <w:bCs/>
    </w:rPr>
  </w:style>
  <w:style w:type="character" w:customStyle="1" w:styleId="BodyText2Char">
    <w:name w:val="Body Text 2 Char"/>
    <w:rsid w:val="001377B0"/>
    <w:rPr>
      <w:rFonts w:ascii="Arial" w:hAnsi="Arial"/>
      <w:b/>
      <w:sz w:val="24"/>
      <w:lang w:val="en-US" w:eastAsia="en-US" w:bidi="ar-SA"/>
    </w:rPr>
  </w:style>
  <w:style w:type="character" w:customStyle="1" w:styleId="S1-Header1CharChar">
    <w:name w:val="S1-Header1 Char Char"/>
    <w:rsid w:val="001377B0"/>
    <w:rPr>
      <w:rFonts w:ascii="Arial" w:hAnsi="Arial"/>
      <w:b/>
      <w:sz w:val="28"/>
      <w:szCs w:val="24"/>
      <w:lang w:val="en-US" w:eastAsia="en-US" w:bidi="ar-SA"/>
    </w:rPr>
  </w:style>
  <w:style w:type="character" w:customStyle="1" w:styleId="StyleS1-Header1TimesNewRoman14ptChar">
    <w:name w:val="Style S1-Header1 + Times New Roman 14 pt Char"/>
    <w:rsid w:val="001377B0"/>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rsid w:val="001377B0"/>
    <w:pPr>
      <w:numPr>
        <w:numId w:val="18"/>
      </w:numPr>
    </w:pPr>
  </w:style>
  <w:style w:type="character" w:customStyle="1" w:styleId="StyleStyleS1-Header1TimesNewRoman14ptChar">
    <w:name w:val="Style Style S1-Header1 + Times New Roman 14 pt + Char"/>
    <w:rsid w:val="001377B0"/>
  </w:style>
  <w:style w:type="paragraph" w:customStyle="1" w:styleId="StyleStyleS1-Header1TimesNewRoman14pt1">
    <w:name w:val="Style Style S1-Header1 + Times New Roman 14 pt +1"/>
    <w:basedOn w:val="StyleS1-Header1TimesNewRoman14pt"/>
    <w:rsid w:val="001377B0"/>
    <w:pPr>
      <w:numPr>
        <w:numId w:val="34"/>
      </w:numPr>
      <w:tabs>
        <w:tab w:val="clear" w:pos="3459"/>
        <w:tab w:val="num" w:pos="3742"/>
      </w:tabs>
      <w:ind w:left="3402"/>
    </w:pPr>
  </w:style>
  <w:style w:type="character" w:customStyle="1" w:styleId="StyleStyleS1-Header1TimesNewRoman14pt1Char">
    <w:name w:val="Style Style S1-Header1 + Times New Roman 14 pt +1 Char"/>
    <w:rsid w:val="001377B0"/>
  </w:style>
  <w:style w:type="paragraph" w:customStyle="1" w:styleId="StyleHeader1-ClausesAfter0pt">
    <w:name w:val="Style Header 1 - Clauses + After:  0 pt"/>
    <w:basedOn w:val="Normal"/>
    <w:rsid w:val="001377B0"/>
    <w:pPr>
      <w:spacing w:after="200"/>
      <w:jc w:val="both"/>
    </w:pPr>
    <w:rPr>
      <w:bCs/>
      <w:szCs w:val="20"/>
    </w:rPr>
  </w:style>
  <w:style w:type="paragraph" w:customStyle="1" w:styleId="StyleHeader2-SubClausesBold">
    <w:name w:val="Style Header 2 - SubClauses + Bold"/>
    <w:basedOn w:val="Normal"/>
    <w:link w:val="StyleHeader2-SubClausesBoldChar"/>
    <w:autoRedefine/>
    <w:rsid w:val="001377B0"/>
    <w:pPr>
      <w:tabs>
        <w:tab w:val="left" w:pos="576"/>
      </w:tabs>
      <w:spacing w:after="200"/>
      <w:ind w:left="612"/>
      <w:jc w:val="both"/>
    </w:pPr>
    <w:rPr>
      <w:b/>
      <w:bCs/>
      <w:szCs w:val="20"/>
    </w:rPr>
  </w:style>
  <w:style w:type="character" w:customStyle="1" w:styleId="StyleHeader2-SubClausesBoldChar">
    <w:name w:val="Style Header 2 - SubClauses + Bold Char"/>
    <w:link w:val="StyleHeader2-SubClausesBold"/>
    <w:rsid w:val="001377B0"/>
    <w:rPr>
      <w:b/>
      <w:bCs/>
      <w:sz w:val="24"/>
      <w:lang w:val="es-ES_tradnl"/>
    </w:rPr>
  </w:style>
  <w:style w:type="paragraph" w:styleId="TOAHeading">
    <w:name w:val="toa heading"/>
    <w:basedOn w:val="Normal"/>
    <w:next w:val="Normal"/>
    <w:rsid w:val="001377B0"/>
    <w:pPr>
      <w:tabs>
        <w:tab w:val="left" w:pos="9000"/>
        <w:tab w:val="right" w:pos="9360"/>
      </w:tabs>
      <w:suppressAutoHyphens/>
      <w:overflowPunct w:val="0"/>
      <w:autoSpaceDE w:val="0"/>
      <w:autoSpaceDN w:val="0"/>
      <w:adjustRightInd w:val="0"/>
      <w:jc w:val="both"/>
      <w:textAlignment w:val="baseline"/>
    </w:pPr>
    <w:rPr>
      <w:szCs w:val="20"/>
      <w:lang w:val="en-US"/>
    </w:rPr>
  </w:style>
  <w:style w:type="character" w:customStyle="1" w:styleId="CommentTextChar">
    <w:name w:val="Comment Text Char"/>
    <w:link w:val="CommentText"/>
    <w:uiPriority w:val="99"/>
    <w:rsid w:val="001377B0"/>
    <w:rPr>
      <w:lang w:val="es-ES_tradnl"/>
    </w:rPr>
  </w:style>
  <w:style w:type="paragraph" w:customStyle="1" w:styleId="Style11">
    <w:name w:val="Style 11"/>
    <w:basedOn w:val="Normal"/>
    <w:rsid w:val="001377B0"/>
    <w:pPr>
      <w:widowControl w:val="0"/>
      <w:autoSpaceDE w:val="0"/>
      <w:autoSpaceDN w:val="0"/>
      <w:spacing w:line="384" w:lineRule="atLeast"/>
    </w:pPr>
    <w:rPr>
      <w:lang w:val="en-US"/>
    </w:rPr>
  </w:style>
  <w:style w:type="paragraph" w:customStyle="1" w:styleId="Sec3header">
    <w:name w:val="Sec3 header"/>
    <w:basedOn w:val="Style11"/>
    <w:rsid w:val="001377B0"/>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Normal"/>
    <w:link w:val="MediumGrid1-Accent2Char"/>
    <w:uiPriority w:val="34"/>
    <w:qFormat/>
    <w:rsid w:val="001377B0"/>
    <w:pPr>
      <w:ind w:left="720"/>
      <w:contextualSpacing/>
      <w:jc w:val="both"/>
    </w:pPr>
    <w:rPr>
      <w:szCs w:val="20"/>
      <w:lang w:val="en-US"/>
    </w:rPr>
  </w:style>
  <w:style w:type="character" w:customStyle="1" w:styleId="HeaderChar">
    <w:name w:val="Header Char"/>
    <w:link w:val="Header"/>
    <w:uiPriority w:val="99"/>
    <w:rsid w:val="001377B0"/>
    <w:rPr>
      <w:lang w:val="es-ES_tradnl"/>
    </w:rPr>
  </w:style>
  <w:style w:type="paragraph" w:customStyle="1" w:styleId="Header1">
    <w:name w:val="Header1"/>
    <w:basedOn w:val="Normal"/>
    <w:rsid w:val="001377B0"/>
    <w:pPr>
      <w:widowControl w:val="0"/>
      <w:autoSpaceDE w:val="0"/>
      <w:autoSpaceDN w:val="0"/>
      <w:spacing w:before="240" w:after="480"/>
      <w:jc w:val="center"/>
    </w:pPr>
    <w:rPr>
      <w:b/>
      <w:bCs/>
      <w:spacing w:val="4"/>
      <w:sz w:val="44"/>
      <w:szCs w:val="46"/>
      <w:lang w:val="en-US"/>
    </w:rPr>
  </w:style>
  <w:style w:type="paragraph" w:customStyle="1" w:styleId="Default">
    <w:name w:val="Default"/>
    <w:rsid w:val="001377B0"/>
    <w:pPr>
      <w:autoSpaceDE w:val="0"/>
      <w:autoSpaceDN w:val="0"/>
      <w:adjustRightInd w:val="0"/>
    </w:pPr>
    <w:rPr>
      <w:color w:val="000000"/>
      <w:sz w:val="24"/>
      <w:szCs w:val="24"/>
    </w:rPr>
  </w:style>
  <w:style w:type="paragraph" w:customStyle="1" w:styleId="Section4heading">
    <w:name w:val="Section 4 heading"/>
    <w:basedOn w:val="Normal"/>
    <w:next w:val="Normal"/>
    <w:rsid w:val="001377B0"/>
    <w:pPr>
      <w:widowControl w:val="0"/>
      <w:tabs>
        <w:tab w:val="left" w:leader="dot" w:pos="8748"/>
      </w:tabs>
      <w:autoSpaceDE w:val="0"/>
      <w:autoSpaceDN w:val="0"/>
      <w:spacing w:after="240"/>
      <w:jc w:val="center"/>
    </w:pPr>
    <w:rPr>
      <w:b/>
      <w:sz w:val="36"/>
      <w:lang w:val="en-US"/>
    </w:rPr>
  </w:style>
  <w:style w:type="paragraph" w:customStyle="1" w:styleId="Style19">
    <w:name w:val="Style 19"/>
    <w:basedOn w:val="Normal"/>
    <w:rsid w:val="001377B0"/>
    <w:pPr>
      <w:widowControl w:val="0"/>
      <w:autoSpaceDE w:val="0"/>
      <w:autoSpaceDN w:val="0"/>
      <w:adjustRightInd w:val="0"/>
    </w:pPr>
    <w:rPr>
      <w:lang w:val="en-US"/>
    </w:rPr>
  </w:style>
  <w:style w:type="paragraph" w:customStyle="1" w:styleId="Style17">
    <w:name w:val="Style 17"/>
    <w:basedOn w:val="Normal"/>
    <w:rsid w:val="001377B0"/>
    <w:pPr>
      <w:widowControl w:val="0"/>
      <w:autoSpaceDE w:val="0"/>
      <w:autoSpaceDN w:val="0"/>
      <w:spacing w:line="264" w:lineRule="exact"/>
      <w:ind w:left="576" w:hanging="360"/>
    </w:pPr>
    <w:rPr>
      <w:lang w:val="en-US"/>
    </w:rPr>
  </w:style>
  <w:style w:type="paragraph" w:customStyle="1" w:styleId="Style20">
    <w:name w:val="Style 20"/>
    <w:basedOn w:val="Normal"/>
    <w:rsid w:val="001377B0"/>
    <w:pPr>
      <w:widowControl w:val="0"/>
      <w:autoSpaceDE w:val="0"/>
      <w:autoSpaceDN w:val="0"/>
      <w:spacing w:before="144" w:after="360" w:line="264" w:lineRule="exact"/>
    </w:pPr>
    <w:rPr>
      <w:lang w:val="en-US"/>
    </w:rPr>
  </w:style>
  <w:style w:type="paragraph" w:customStyle="1" w:styleId="StyleP3Header1-ClausesAfter12pt">
    <w:name w:val="Style P3 Header1-Clauses + After:  12 pt"/>
    <w:basedOn w:val="P3Header1-Clauses"/>
    <w:rsid w:val="001377B0"/>
    <w:pPr>
      <w:tabs>
        <w:tab w:val="left" w:pos="972"/>
        <w:tab w:val="left" w:pos="1008"/>
        <w:tab w:val="num" w:pos="1440"/>
      </w:tabs>
      <w:spacing w:after="240"/>
      <w:ind w:left="1008"/>
    </w:pPr>
    <w:rPr>
      <w:lang w:val="es-ES_tradnl"/>
    </w:rPr>
  </w:style>
  <w:style w:type="paragraph" w:customStyle="1" w:styleId="FIDICClauseName">
    <w:name w:val="FIDIC_ClauseName"/>
    <w:basedOn w:val="Normal"/>
    <w:next w:val="Normal"/>
    <w:rsid w:val="001377B0"/>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1377B0"/>
  </w:style>
  <w:style w:type="paragraph" w:customStyle="1" w:styleId="ChapterNumber">
    <w:name w:val="ChapterNumber"/>
    <w:rsid w:val="001377B0"/>
    <w:pPr>
      <w:tabs>
        <w:tab w:val="left" w:pos="-720"/>
      </w:tabs>
      <w:suppressAutoHyphens/>
    </w:pPr>
    <w:rPr>
      <w:sz w:val="22"/>
    </w:rPr>
  </w:style>
  <w:style w:type="paragraph" w:customStyle="1" w:styleId="TextBox">
    <w:name w:val="Text Box"/>
    <w:rsid w:val="001377B0"/>
    <w:pPr>
      <w:keepNext/>
      <w:keepLines/>
      <w:tabs>
        <w:tab w:val="left" w:pos="-720"/>
      </w:tabs>
      <w:suppressAutoHyphens/>
      <w:jc w:val="both"/>
    </w:pPr>
    <w:rPr>
      <w:spacing w:val="-2"/>
      <w:sz w:val="22"/>
    </w:rPr>
  </w:style>
  <w:style w:type="paragraph" w:customStyle="1" w:styleId="Heading1a">
    <w:name w:val="Heading 1a"/>
    <w:rsid w:val="001377B0"/>
    <w:pPr>
      <w:keepNext/>
      <w:keepLines/>
      <w:tabs>
        <w:tab w:val="left" w:pos="-720"/>
      </w:tabs>
      <w:suppressAutoHyphens/>
      <w:jc w:val="center"/>
    </w:pPr>
    <w:rPr>
      <w:b/>
      <w:smallCaps/>
      <w:sz w:val="32"/>
    </w:rPr>
  </w:style>
  <w:style w:type="character" w:customStyle="1" w:styleId="EndnoteTextChar">
    <w:name w:val="Endnote Text Char"/>
    <w:link w:val="EndnoteText"/>
    <w:rsid w:val="001377B0"/>
    <w:rPr>
      <w:lang w:val="es-ES_tradnl"/>
    </w:rPr>
  </w:style>
  <w:style w:type="paragraph" w:customStyle="1" w:styleId="SectionVHeading20">
    <w:name w:val="Section V. Heading 2"/>
    <w:basedOn w:val="SectionVHeader"/>
    <w:link w:val="SectionVHeading2Char"/>
    <w:rsid w:val="001377B0"/>
    <w:pPr>
      <w:spacing w:before="120" w:after="200"/>
    </w:pPr>
    <w:rPr>
      <w:rFonts w:ascii="Times New Roman" w:hAnsi="Times New Roman"/>
      <w:sz w:val="28"/>
    </w:rPr>
  </w:style>
  <w:style w:type="character" w:customStyle="1" w:styleId="FooterChar">
    <w:name w:val="Footer Char"/>
    <w:link w:val="Footer"/>
    <w:uiPriority w:val="99"/>
    <w:rsid w:val="001377B0"/>
    <w:rPr>
      <w:sz w:val="24"/>
      <w:szCs w:val="24"/>
      <w:lang w:val="es-ES_tradnl"/>
    </w:rPr>
  </w:style>
  <w:style w:type="character" w:customStyle="1" w:styleId="BodyTextChar">
    <w:name w:val="Body Text Char"/>
    <w:rsid w:val="001377B0"/>
    <w:rPr>
      <w:rFonts w:ascii="Arial" w:hAnsi="Arial" w:cs="Arial"/>
      <w:szCs w:val="24"/>
    </w:rPr>
  </w:style>
  <w:style w:type="character" w:customStyle="1" w:styleId="MediumGrid1-Accent2Char">
    <w:name w:val="Medium Grid 1 - Accent 2 Char"/>
    <w:link w:val="MediumGrid1-Accent21"/>
    <w:uiPriority w:val="34"/>
    <w:rsid w:val="001377B0"/>
    <w:rPr>
      <w:sz w:val="24"/>
    </w:rPr>
  </w:style>
  <w:style w:type="paragraph" w:customStyle="1" w:styleId="Sec1-Clauses">
    <w:name w:val="Sec1-Clauses"/>
    <w:basedOn w:val="Normal"/>
    <w:rsid w:val="001377B0"/>
    <w:pPr>
      <w:tabs>
        <w:tab w:val="num" w:pos="360"/>
      </w:tabs>
      <w:spacing w:before="120" w:after="120"/>
      <w:ind w:left="360" w:hanging="360"/>
    </w:pPr>
    <w:rPr>
      <w:b/>
      <w:szCs w:val="20"/>
      <w:lang w:val="en-US"/>
    </w:rPr>
  </w:style>
  <w:style w:type="paragraph" w:customStyle="1" w:styleId="ColorfulList-Accent11">
    <w:name w:val="Colorful List - Accent 11"/>
    <w:basedOn w:val="Normal"/>
    <w:uiPriority w:val="34"/>
    <w:qFormat/>
    <w:rsid w:val="001377B0"/>
    <w:pPr>
      <w:ind w:left="720"/>
      <w:contextualSpacing/>
      <w:jc w:val="both"/>
    </w:pPr>
    <w:rPr>
      <w:lang w:val="en-US"/>
    </w:rPr>
  </w:style>
  <w:style w:type="paragraph" w:customStyle="1" w:styleId="ColorfulShading-Accent11">
    <w:name w:val="Colorful Shading - Accent 11"/>
    <w:hidden/>
    <w:uiPriority w:val="71"/>
    <w:rsid w:val="001377B0"/>
    <w:rPr>
      <w:sz w:val="24"/>
      <w:szCs w:val="24"/>
    </w:rPr>
  </w:style>
  <w:style w:type="paragraph" w:customStyle="1" w:styleId="ColorfulShading-Accent12">
    <w:name w:val="Colorful Shading - Accent 12"/>
    <w:hidden/>
    <w:uiPriority w:val="62"/>
    <w:rsid w:val="001377B0"/>
    <w:rPr>
      <w:sz w:val="24"/>
      <w:szCs w:val="24"/>
    </w:rPr>
  </w:style>
  <w:style w:type="paragraph" w:customStyle="1" w:styleId="xmsonormal">
    <w:name w:val="x_msonormal"/>
    <w:basedOn w:val="Normal"/>
    <w:rsid w:val="001377B0"/>
    <w:pPr>
      <w:spacing w:before="100" w:beforeAutospacing="1" w:after="100" w:afterAutospacing="1"/>
    </w:pPr>
    <w:rPr>
      <w:lang w:val="en-US"/>
    </w:rPr>
  </w:style>
  <w:style w:type="character" w:customStyle="1" w:styleId="apple-converted-space">
    <w:name w:val="apple-converted-space"/>
    <w:rsid w:val="001377B0"/>
  </w:style>
  <w:style w:type="paragraph" w:customStyle="1" w:styleId="SubEvaCriteria">
    <w:name w:val="Sub Eva Criteria"/>
    <w:basedOn w:val="Normal"/>
    <w:autoRedefine/>
    <w:qFormat/>
    <w:rsid w:val="001377B0"/>
    <w:pPr>
      <w:numPr>
        <w:ilvl w:val="1"/>
        <w:numId w:val="36"/>
      </w:numPr>
      <w:tabs>
        <w:tab w:val="left" w:pos="1440"/>
        <w:tab w:val="left" w:pos="1710"/>
      </w:tabs>
      <w:spacing w:before="60" w:after="60"/>
    </w:pPr>
    <w:rPr>
      <w:b/>
      <w:bCs/>
      <w:color w:val="000000"/>
      <w:lang w:val="en-US"/>
    </w:rPr>
  </w:style>
  <w:style w:type="paragraph" w:customStyle="1" w:styleId="HeaderEvaCriteria">
    <w:name w:val="Header Eva Criteria"/>
    <w:basedOn w:val="Normal"/>
    <w:link w:val="HeaderEvaCriteriaChar"/>
    <w:qFormat/>
    <w:rsid w:val="001377B0"/>
    <w:pPr>
      <w:numPr>
        <w:numId w:val="37"/>
      </w:numPr>
    </w:pPr>
    <w:rPr>
      <w:rFonts w:ascii="Times New Roman Bold" w:hAnsi="Times New Roman Bold"/>
      <w:b/>
      <w:sz w:val="32"/>
      <w:lang w:val="en-US"/>
    </w:rPr>
  </w:style>
  <w:style w:type="paragraph" w:customStyle="1" w:styleId="SubheaderEvaCri">
    <w:name w:val="Subheader Eva Cri"/>
    <w:basedOn w:val="ColorfulShading-Accent31"/>
    <w:link w:val="SubheaderEvaCriChar"/>
    <w:qFormat/>
    <w:rsid w:val="001377B0"/>
    <w:pPr>
      <w:numPr>
        <w:numId w:val="38"/>
      </w:numPr>
    </w:pPr>
    <w:rPr>
      <w:rFonts w:ascii="Times New Roman Bold" w:hAnsi="Times New Roman Bold"/>
      <w:b/>
      <w:sz w:val="28"/>
    </w:rPr>
  </w:style>
  <w:style w:type="character" w:customStyle="1" w:styleId="HeaderEvaCriteriaChar">
    <w:name w:val="Header Eva Criteria Char"/>
    <w:link w:val="HeaderEvaCriteria"/>
    <w:rsid w:val="001377B0"/>
    <w:rPr>
      <w:rFonts w:ascii="Times New Roman Bold" w:hAnsi="Times New Roman Bold"/>
      <w:b/>
      <w:sz w:val="32"/>
      <w:szCs w:val="24"/>
    </w:rPr>
  </w:style>
  <w:style w:type="paragraph" w:customStyle="1" w:styleId="SecondSubheaderQualifications">
    <w:name w:val="Second Subheader Qualifications"/>
    <w:basedOn w:val="Normal"/>
    <w:link w:val="SecondSubheaderQualificationsChar"/>
    <w:qFormat/>
    <w:rsid w:val="001377B0"/>
    <w:rPr>
      <w:rFonts w:ascii="Times New Roman Bold" w:hAnsi="Times New Roman Bold"/>
      <w:b/>
      <w:lang w:val="en-US"/>
    </w:rPr>
  </w:style>
  <w:style w:type="character" w:customStyle="1" w:styleId="SubheaderEvaCriChar">
    <w:name w:val="Subheader Eva Cri Char"/>
    <w:link w:val="SubheaderEvaCri"/>
    <w:rsid w:val="001377B0"/>
    <w:rPr>
      <w:rFonts w:ascii="Times New Roman Bold" w:hAnsi="Times New Roman Bold"/>
      <w:b/>
      <w:sz w:val="28"/>
      <w:szCs w:val="24"/>
    </w:rPr>
  </w:style>
  <w:style w:type="character" w:customStyle="1" w:styleId="SecondSubheaderQualificationsChar">
    <w:name w:val="Second Subheader Qualifications Char"/>
    <w:link w:val="SecondSubheaderQualifications"/>
    <w:rsid w:val="001377B0"/>
    <w:rPr>
      <w:rFonts w:ascii="Times New Roman Bold" w:hAnsi="Times New Roman Bold"/>
      <w:b/>
      <w:sz w:val="24"/>
      <w:szCs w:val="24"/>
    </w:rPr>
  </w:style>
  <w:style w:type="paragraph" w:customStyle="1" w:styleId="SubheaderTechnicalPartofEvaluation">
    <w:name w:val="Subheader Technical Part of Evaluation"/>
    <w:basedOn w:val="Normal"/>
    <w:link w:val="SubheaderTechnicalPartofEvaluationChar"/>
    <w:autoRedefine/>
    <w:qFormat/>
    <w:rsid w:val="001377B0"/>
    <w:rPr>
      <w:rFonts w:ascii="Times New Roman Bold" w:hAnsi="Times New Roman Bold"/>
      <w:b/>
      <w:noProof/>
      <w:sz w:val="28"/>
      <w:lang w:val="es-ES"/>
    </w:rPr>
  </w:style>
  <w:style w:type="character" w:customStyle="1" w:styleId="SubheaderTechnicalPartofEvaluationChar">
    <w:name w:val="Subheader Technical Part of Evaluation Char"/>
    <w:link w:val="SubheaderTechnicalPartofEvaluation"/>
    <w:rsid w:val="001377B0"/>
    <w:rPr>
      <w:rFonts w:ascii="Times New Roman Bold" w:hAnsi="Times New Roman Bold"/>
      <w:b/>
      <w:noProof/>
      <w:sz w:val="28"/>
      <w:szCs w:val="24"/>
      <w:lang w:val="es-ES"/>
    </w:rPr>
  </w:style>
  <w:style w:type="paragraph" w:customStyle="1" w:styleId="Seccion">
    <w:name w:val="Seccion"/>
    <w:basedOn w:val="Heading1"/>
    <w:link w:val="SeccionChar"/>
    <w:qFormat/>
    <w:rsid w:val="001377B0"/>
    <w:pPr>
      <w:tabs>
        <w:tab w:val="left" w:pos="1422"/>
      </w:tabs>
      <w:suppressAutoHyphens w:val="0"/>
      <w:spacing w:before="0" w:after="0"/>
      <w:ind w:left="518"/>
    </w:pPr>
    <w:rPr>
      <w:rFonts w:ascii="Times New Roman" w:hAnsi="Times New Roman" w:cs="Arial"/>
      <w:spacing w:val="0"/>
      <w:sz w:val="44"/>
      <w:lang w:val="es-ES"/>
    </w:rPr>
  </w:style>
  <w:style w:type="paragraph" w:customStyle="1" w:styleId="Subseccion">
    <w:name w:val="Subseccion"/>
    <w:basedOn w:val="Subtitle"/>
    <w:link w:val="SubseccionChar"/>
    <w:qFormat/>
    <w:rsid w:val="001377B0"/>
  </w:style>
  <w:style w:type="character" w:customStyle="1" w:styleId="Heading1Char">
    <w:name w:val="Heading 1 Char"/>
    <w:aliases w:val="Document Header1 Char,ClauseGroup_Title Char"/>
    <w:link w:val="Heading1"/>
    <w:rsid w:val="001377B0"/>
    <w:rPr>
      <w:rFonts w:ascii="Times New Roman Bold" w:hAnsi="Times New Roman Bold"/>
      <w:b/>
      <w:spacing w:val="-5"/>
      <w:sz w:val="36"/>
      <w:szCs w:val="24"/>
      <w:lang w:val="es-ES_tradnl"/>
    </w:rPr>
  </w:style>
  <w:style w:type="character" w:customStyle="1" w:styleId="SeccionChar">
    <w:name w:val="Seccion Char"/>
    <w:link w:val="Seccion"/>
    <w:rsid w:val="001377B0"/>
    <w:rPr>
      <w:rFonts w:cs="Arial"/>
      <w:b/>
      <w:sz w:val="44"/>
      <w:szCs w:val="24"/>
      <w:lang w:val="es-ES"/>
    </w:rPr>
  </w:style>
  <w:style w:type="paragraph" w:customStyle="1" w:styleId="Parte">
    <w:name w:val="Parte"/>
    <w:basedOn w:val="Heading1"/>
    <w:link w:val="ParteChar"/>
    <w:qFormat/>
    <w:rsid w:val="001377B0"/>
    <w:pPr>
      <w:tabs>
        <w:tab w:val="left" w:pos="1422"/>
      </w:tabs>
      <w:suppressAutoHyphens w:val="0"/>
      <w:spacing w:before="0" w:after="0"/>
      <w:ind w:left="518"/>
    </w:pPr>
    <w:rPr>
      <w:rFonts w:ascii="Times New Roman" w:hAnsi="Times New Roman" w:cs="Arial"/>
      <w:spacing w:val="0"/>
      <w:sz w:val="44"/>
      <w:lang w:val="en-US"/>
    </w:rPr>
  </w:style>
  <w:style w:type="character" w:customStyle="1" w:styleId="SubseccionChar">
    <w:name w:val="Subseccion Char"/>
    <w:link w:val="Subseccion"/>
    <w:rsid w:val="001377B0"/>
    <w:rPr>
      <w:b/>
      <w:sz w:val="36"/>
    </w:rPr>
  </w:style>
  <w:style w:type="character" w:customStyle="1" w:styleId="ParteChar">
    <w:name w:val="Parte Char"/>
    <w:link w:val="Parte"/>
    <w:rsid w:val="001377B0"/>
    <w:rPr>
      <w:rFonts w:cs="Arial"/>
      <w:b/>
      <w:sz w:val="44"/>
      <w:szCs w:val="24"/>
    </w:rPr>
  </w:style>
  <w:style w:type="character" w:customStyle="1" w:styleId="Heading4Char">
    <w:name w:val="Heading 4 Char"/>
    <w:aliases w:val=" Sub-Clause Sub-paragraph Char,Sub-Clause Sub-paragraph Char,ClauseSubSub_No&amp;Name Char,Subsection Char,Heading4 Char,Kop 4 Char"/>
    <w:link w:val="Heading4"/>
    <w:locked/>
    <w:rsid w:val="001377B0"/>
    <w:rPr>
      <w:b/>
      <w:bCs/>
      <w:sz w:val="28"/>
      <w:szCs w:val="24"/>
      <w:lang w:val="es-ES_tradnl"/>
    </w:rPr>
  </w:style>
  <w:style w:type="paragraph" w:customStyle="1" w:styleId="SectionIHeader2">
    <w:name w:val="Section I. Header 2"/>
    <w:basedOn w:val="ColorfulShading-Accent31"/>
    <w:qFormat/>
    <w:rsid w:val="001377B0"/>
    <w:pPr>
      <w:numPr>
        <w:numId w:val="39"/>
      </w:numPr>
      <w:tabs>
        <w:tab w:val="num" w:pos="2088"/>
      </w:tabs>
      <w:ind w:left="342" w:hanging="342"/>
    </w:pPr>
    <w:rPr>
      <w:b/>
      <w:bCs/>
      <w:sz w:val="22"/>
      <w:szCs w:val="22"/>
      <w:lang w:val="es-CO"/>
    </w:rPr>
  </w:style>
  <w:style w:type="paragraph" w:customStyle="1" w:styleId="HeaderTechnicalandFinancialPartofEvaluationCriteria">
    <w:name w:val="Header Technical and Financial Part of Evaluation Criteria"/>
    <w:basedOn w:val="Normal"/>
    <w:link w:val="HeaderTechnicalandFinancialPartofEvaluationCriteriaChar"/>
    <w:autoRedefine/>
    <w:qFormat/>
    <w:rsid w:val="001377B0"/>
    <w:pPr>
      <w:numPr>
        <w:ilvl w:val="4"/>
        <w:numId w:val="35"/>
      </w:numPr>
      <w:jc w:val="both"/>
    </w:pPr>
    <w:rPr>
      <w:b/>
      <w:noProof/>
      <w:sz w:val="28"/>
      <w:lang w:val="es-ES"/>
    </w:rPr>
  </w:style>
  <w:style w:type="character" w:customStyle="1" w:styleId="HeaderTechnicalandFinancialPartofEvaluationCriteriaChar">
    <w:name w:val="Header Technical and Financial Part of Evaluation Criteria Char"/>
    <w:link w:val="HeaderTechnicalandFinancialPartofEvaluationCriteria"/>
    <w:rsid w:val="001377B0"/>
    <w:rPr>
      <w:b/>
      <w:noProof/>
      <w:sz w:val="28"/>
      <w:szCs w:val="24"/>
      <w:lang w:val="es-ES"/>
    </w:rPr>
  </w:style>
  <w:style w:type="paragraph" w:customStyle="1" w:styleId="AheaderTerciaryleve">
    <w:name w:val="Aheader Terciary leve"/>
    <w:basedOn w:val="Normal"/>
    <w:link w:val="AheaderTerciaryleveChar"/>
    <w:qFormat/>
    <w:rsid w:val="001377B0"/>
    <w:pPr>
      <w:jc w:val="center"/>
    </w:pPr>
    <w:rPr>
      <w:b/>
      <w:noProof/>
      <w:sz w:val="28"/>
      <w:lang w:val="en-US"/>
    </w:rPr>
  </w:style>
  <w:style w:type="character" w:customStyle="1" w:styleId="AheaderTerciaryleveChar">
    <w:name w:val="Aheader Terciary leve Char"/>
    <w:link w:val="AheaderTerciaryleve"/>
    <w:rsid w:val="001377B0"/>
    <w:rPr>
      <w:b/>
      <w:noProof/>
      <w:sz w:val="28"/>
      <w:szCs w:val="24"/>
    </w:rPr>
  </w:style>
  <w:style w:type="paragraph" w:customStyle="1" w:styleId="sec7-clauses">
    <w:name w:val="sec7-clauses"/>
    <w:basedOn w:val="Normal"/>
    <w:rsid w:val="001377B0"/>
    <w:pPr>
      <w:spacing w:after="200"/>
    </w:pPr>
    <w:rPr>
      <w:rFonts w:ascii="Times New Roman Bold" w:hAnsi="Times New Roman Bold"/>
      <w:b/>
      <w:szCs w:val="20"/>
      <w:lang w:val="en-US"/>
    </w:rPr>
  </w:style>
  <w:style w:type="paragraph" w:customStyle="1" w:styleId="Atercernivel">
    <w:name w:val="Atercer nivel"/>
    <w:basedOn w:val="AheaderTerciaryleve"/>
    <w:qFormat/>
    <w:rsid w:val="001377B0"/>
    <w:rPr>
      <w:lang w:val="es-AR"/>
    </w:rPr>
  </w:style>
  <w:style w:type="paragraph" w:customStyle="1" w:styleId="Style5">
    <w:name w:val="Style 5"/>
    <w:basedOn w:val="Normal"/>
    <w:rsid w:val="001377B0"/>
    <w:pPr>
      <w:widowControl w:val="0"/>
      <w:autoSpaceDE w:val="0"/>
      <w:autoSpaceDN w:val="0"/>
      <w:spacing w:line="480" w:lineRule="exact"/>
      <w:jc w:val="center"/>
    </w:pPr>
    <w:rPr>
      <w:lang w:val="en-US"/>
    </w:rPr>
  </w:style>
  <w:style w:type="paragraph" w:customStyle="1" w:styleId="Bulletroman">
    <w:name w:val="Bullet roman"/>
    <w:basedOn w:val="ColorfulShading-Accent31"/>
    <w:autoRedefine/>
    <w:qFormat/>
    <w:rsid w:val="001377B0"/>
    <w:pPr>
      <w:numPr>
        <w:numId w:val="40"/>
      </w:numPr>
      <w:spacing w:after="120" w:line="259" w:lineRule="auto"/>
      <w:ind w:left="720"/>
      <w:contextualSpacing w:val="0"/>
    </w:pPr>
    <w:rPr>
      <w:rFonts w:ascii="Calibri" w:eastAsia="Calibri" w:hAnsi="Calibri"/>
      <w:szCs w:val="22"/>
    </w:rPr>
  </w:style>
  <w:style w:type="paragraph" w:customStyle="1" w:styleId="Bulletabc">
    <w:name w:val="Bullet abc"/>
    <w:basedOn w:val="ColorfulShading-Accent31"/>
    <w:autoRedefine/>
    <w:qFormat/>
    <w:rsid w:val="001377B0"/>
    <w:pPr>
      <w:numPr>
        <w:numId w:val="41"/>
      </w:numPr>
      <w:tabs>
        <w:tab w:val="num" w:pos="0"/>
      </w:tabs>
      <w:spacing w:after="120" w:line="259" w:lineRule="auto"/>
      <w:ind w:left="0" w:firstLine="0"/>
      <w:contextualSpacing w:val="0"/>
    </w:pPr>
    <w:rPr>
      <w:rFonts w:ascii="Calibri" w:eastAsia="Calibri" w:hAnsi="Calibri"/>
      <w:szCs w:val="22"/>
    </w:rPr>
  </w:style>
  <w:style w:type="paragraph" w:customStyle="1" w:styleId="Bulletnumbered">
    <w:name w:val="Bullet numbered"/>
    <w:basedOn w:val="ColorfulShading-Accent31"/>
    <w:autoRedefine/>
    <w:qFormat/>
    <w:rsid w:val="001377B0"/>
    <w:pPr>
      <w:numPr>
        <w:numId w:val="42"/>
      </w:numPr>
      <w:tabs>
        <w:tab w:val="num" w:pos="360"/>
      </w:tabs>
      <w:spacing w:after="120" w:line="259" w:lineRule="auto"/>
      <w:ind w:left="360" w:firstLine="0"/>
      <w:contextualSpacing w:val="0"/>
    </w:pPr>
    <w:rPr>
      <w:szCs w:val="22"/>
    </w:rPr>
  </w:style>
  <w:style w:type="paragraph" w:customStyle="1" w:styleId="Bulletdash4thlevel">
    <w:name w:val="Bullet dash 4th level"/>
    <w:basedOn w:val="ColorfulShading-Accent31"/>
    <w:qFormat/>
    <w:rsid w:val="001377B0"/>
    <w:pPr>
      <w:numPr>
        <w:numId w:val="43"/>
      </w:numPr>
      <w:tabs>
        <w:tab w:val="num" w:pos="360"/>
        <w:tab w:val="left" w:pos="720"/>
      </w:tabs>
      <w:spacing w:line="259" w:lineRule="auto"/>
      <w:ind w:left="1440" w:firstLine="0"/>
    </w:pPr>
    <w:rPr>
      <w:szCs w:val="22"/>
    </w:rPr>
  </w:style>
  <w:style w:type="paragraph" w:styleId="DocumentMap">
    <w:name w:val="Document Map"/>
    <w:basedOn w:val="Normal"/>
    <w:link w:val="DocumentMapChar"/>
    <w:unhideWhenUsed/>
    <w:rsid w:val="001377B0"/>
    <w:rPr>
      <w:lang w:val="en-US"/>
    </w:rPr>
  </w:style>
  <w:style w:type="character" w:customStyle="1" w:styleId="DocumentMapChar">
    <w:name w:val="Document Map Char"/>
    <w:link w:val="DocumentMap"/>
    <w:rsid w:val="001377B0"/>
    <w:rPr>
      <w:sz w:val="24"/>
      <w:szCs w:val="24"/>
    </w:rPr>
  </w:style>
  <w:style w:type="paragraph" w:customStyle="1" w:styleId="Section8-Clauses">
    <w:name w:val="Section 8 - Clauses"/>
    <w:basedOn w:val="Normal"/>
    <w:qFormat/>
    <w:rsid w:val="001377B0"/>
    <w:pPr>
      <w:spacing w:after="200"/>
      <w:ind w:left="360" w:hanging="360"/>
    </w:pPr>
    <w:rPr>
      <w:b/>
      <w:bCs/>
      <w:szCs w:val="20"/>
      <w:lang w:val="es-ES"/>
    </w:rPr>
  </w:style>
  <w:style w:type="character" w:customStyle="1" w:styleId="TitleChar">
    <w:name w:val="Title Char"/>
    <w:link w:val="Title"/>
    <w:rsid w:val="001377B0"/>
    <w:rPr>
      <w:b/>
      <w:color w:val="000000"/>
      <w:spacing w:val="14"/>
      <w:sz w:val="40"/>
      <w:szCs w:val="24"/>
      <w:lang w:val="es-ES_tradnl"/>
    </w:rPr>
  </w:style>
  <w:style w:type="character" w:customStyle="1" w:styleId="BodyTextIndent3Char">
    <w:name w:val="Body Text Indent 3 Char"/>
    <w:link w:val="BodyTextIndent3"/>
    <w:rsid w:val="001377B0"/>
    <w:rPr>
      <w:spacing w:val="-3"/>
      <w:sz w:val="24"/>
      <w:szCs w:val="24"/>
      <w:lang w:val="es-ES_tradnl"/>
    </w:rPr>
  </w:style>
  <w:style w:type="character" w:customStyle="1" w:styleId="Heading2Char">
    <w:name w:val="Heading 2 Char"/>
    <w:aliases w:val="Title Header2 Char,Section-Title Char,Clause_No&amp;Name Char"/>
    <w:link w:val="Heading2"/>
    <w:rsid w:val="001377B0"/>
    <w:rPr>
      <w:rFonts w:ascii="Times New Roman Bold" w:hAnsi="Times New Roman Bold"/>
      <w:b/>
      <w:sz w:val="28"/>
      <w:szCs w:val="24"/>
      <w:lang w:val="es-ES_tradnl"/>
    </w:rPr>
  </w:style>
  <w:style w:type="character" w:customStyle="1" w:styleId="Heading3Char">
    <w:name w:val="Heading 3 Char"/>
    <w:aliases w:val="Section Header3 Char,Sub-Clause Paragraph Char,ClauseSub_No&amp;Name Char,Section Header3 Char Char Char1,Section Header3 Char Char Char Char Char Char,Section Header3 Char Char Char Char"/>
    <w:link w:val="Heading3"/>
    <w:rsid w:val="001377B0"/>
    <w:rPr>
      <w:b/>
      <w:bCs/>
      <w:sz w:val="24"/>
      <w:szCs w:val="24"/>
      <w:lang w:val="es-ES_tradnl"/>
    </w:rPr>
  </w:style>
  <w:style w:type="character" w:customStyle="1" w:styleId="Heading5Char">
    <w:name w:val="Heading 5 Char"/>
    <w:link w:val="Heading5"/>
    <w:uiPriority w:val="9"/>
    <w:rsid w:val="001377B0"/>
    <w:rPr>
      <w:b/>
      <w:bCs/>
      <w:sz w:val="28"/>
      <w:szCs w:val="24"/>
      <w:lang w:val="es-ES_tradnl"/>
    </w:rPr>
  </w:style>
  <w:style w:type="character" w:customStyle="1" w:styleId="Heading6Char">
    <w:name w:val="Heading 6 Char"/>
    <w:link w:val="Heading6"/>
    <w:rsid w:val="001377B0"/>
    <w:rPr>
      <w:b/>
      <w:bCs/>
      <w:sz w:val="24"/>
      <w:szCs w:val="24"/>
      <w:lang w:val="es-ES_tradnl"/>
    </w:rPr>
  </w:style>
  <w:style w:type="character" w:customStyle="1" w:styleId="Heading7Char">
    <w:name w:val="Heading 7 Char"/>
    <w:link w:val="Heading7"/>
    <w:rsid w:val="001377B0"/>
    <w:rPr>
      <w:b/>
      <w:bCs/>
      <w:sz w:val="28"/>
      <w:szCs w:val="24"/>
      <w:lang w:val="es-ES_tradnl"/>
    </w:rPr>
  </w:style>
  <w:style w:type="character" w:customStyle="1" w:styleId="Heading8Char">
    <w:name w:val="Heading 8 Char"/>
    <w:link w:val="Heading8"/>
    <w:rsid w:val="001377B0"/>
    <w:rPr>
      <w:rFonts w:ascii="CG Times" w:hAnsi="CG Times"/>
      <w:b/>
      <w:i/>
      <w:iCs/>
      <w:spacing w:val="-3"/>
      <w:sz w:val="24"/>
      <w:szCs w:val="24"/>
      <w:lang w:val="es-ES_tradnl"/>
    </w:rPr>
  </w:style>
  <w:style w:type="character" w:customStyle="1" w:styleId="Heading9Char">
    <w:name w:val="Heading 9 Char"/>
    <w:link w:val="Heading9"/>
    <w:rsid w:val="001377B0"/>
    <w:rPr>
      <w:rFonts w:ascii="CG Times" w:hAnsi="CG Times"/>
      <w:b/>
      <w:bCs/>
      <w:i/>
      <w:iCs/>
      <w:spacing w:val="-3"/>
      <w:sz w:val="24"/>
      <w:szCs w:val="24"/>
      <w:lang w:val="es-ES_tradnl"/>
    </w:rPr>
  </w:style>
  <w:style w:type="character" w:customStyle="1" w:styleId="BalloonTextChar">
    <w:name w:val="Balloon Text Char"/>
    <w:link w:val="BalloonText"/>
    <w:uiPriority w:val="99"/>
    <w:semiHidden/>
    <w:rsid w:val="001377B0"/>
    <w:rPr>
      <w:rFonts w:ascii="Tahoma" w:hAnsi="Tahoma" w:cs="Tahoma"/>
      <w:sz w:val="16"/>
      <w:szCs w:val="16"/>
      <w:lang w:val="es-ES_tradnl"/>
    </w:rPr>
  </w:style>
  <w:style w:type="character" w:customStyle="1" w:styleId="S4HeaderChar">
    <w:name w:val="S4 Header Char"/>
    <w:link w:val="S4Header"/>
    <w:rsid w:val="001377B0"/>
    <w:rPr>
      <w:b/>
      <w:sz w:val="32"/>
    </w:rPr>
  </w:style>
  <w:style w:type="character" w:customStyle="1" w:styleId="BodyText3Char">
    <w:name w:val="Body Text 3 Char"/>
    <w:link w:val="BodyText3"/>
    <w:rsid w:val="001377B0"/>
    <w:rPr>
      <w:sz w:val="23"/>
      <w:szCs w:val="24"/>
      <w:lang w:val="es-MX"/>
    </w:rPr>
  </w:style>
  <w:style w:type="paragraph" w:customStyle="1" w:styleId="TableParagraph">
    <w:name w:val="Table Paragraph"/>
    <w:basedOn w:val="Normal"/>
    <w:uiPriority w:val="1"/>
    <w:qFormat/>
    <w:rsid w:val="001377B0"/>
    <w:pPr>
      <w:widowControl w:val="0"/>
    </w:pPr>
    <w:rPr>
      <w:sz w:val="22"/>
      <w:szCs w:val="22"/>
      <w:lang w:val="en-US"/>
    </w:rPr>
  </w:style>
  <w:style w:type="paragraph" w:customStyle="1" w:styleId="Normal-Tabla">
    <w:name w:val="Normal-Tabla"/>
    <w:basedOn w:val="Normal"/>
    <w:qFormat/>
    <w:rsid w:val="001377B0"/>
    <w:pPr>
      <w:spacing w:before="40" w:after="40"/>
      <w:jc w:val="both"/>
    </w:pPr>
    <w:rPr>
      <w:sz w:val="20"/>
      <w:szCs w:val="20"/>
      <w:lang w:val="es-AR"/>
    </w:rPr>
  </w:style>
  <w:style w:type="character" w:customStyle="1" w:styleId="Header1-ClausesChar">
    <w:name w:val="Header 1 - Clauses Char"/>
    <w:link w:val="Header1-Clauses"/>
    <w:rsid w:val="001377B0"/>
    <w:rPr>
      <w:rFonts w:ascii="Arial" w:hAnsi="Arial"/>
      <w:b/>
    </w:rPr>
  </w:style>
  <w:style w:type="paragraph" w:customStyle="1" w:styleId="RightPar10">
    <w:name w:val="Right Par 1"/>
    <w:rsid w:val="001377B0"/>
    <w:pPr>
      <w:tabs>
        <w:tab w:val="left" w:pos="-720"/>
        <w:tab w:val="left" w:pos="0"/>
        <w:tab w:val="decimal" w:pos="720"/>
      </w:tabs>
      <w:suppressAutoHyphens/>
      <w:ind w:firstLine="720"/>
    </w:pPr>
    <w:rPr>
      <w:rFonts w:ascii="Times" w:hAnsi="Times"/>
      <w:sz w:val="24"/>
      <w:szCs w:val="24"/>
    </w:rPr>
  </w:style>
  <w:style w:type="paragraph" w:customStyle="1" w:styleId="RightPar20">
    <w:name w:val="Right Par 2"/>
    <w:rsid w:val="001377B0"/>
    <w:pPr>
      <w:tabs>
        <w:tab w:val="left" w:pos="-720"/>
        <w:tab w:val="left" w:pos="0"/>
        <w:tab w:val="left" w:pos="720"/>
        <w:tab w:val="decimal" w:pos="1440"/>
      </w:tabs>
      <w:suppressAutoHyphens/>
      <w:ind w:firstLine="1440"/>
    </w:pPr>
    <w:rPr>
      <w:rFonts w:ascii="Times" w:hAnsi="Times"/>
      <w:sz w:val="24"/>
      <w:szCs w:val="24"/>
    </w:rPr>
  </w:style>
  <w:style w:type="paragraph" w:customStyle="1" w:styleId="RightPar30">
    <w:name w:val="Right Par 3"/>
    <w:rsid w:val="001377B0"/>
    <w:pPr>
      <w:tabs>
        <w:tab w:val="left" w:pos="-720"/>
        <w:tab w:val="left" w:pos="0"/>
        <w:tab w:val="left" w:pos="720"/>
        <w:tab w:val="left" w:pos="1440"/>
        <w:tab w:val="decimal" w:pos="2160"/>
      </w:tabs>
      <w:suppressAutoHyphens/>
      <w:ind w:firstLine="2160"/>
    </w:pPr>
    <w:rPr>
      <w:rFonts w:ascii="Times" w:hAnsi="Times"/>
      <w:sz w:val="24"/>
      <w:szCs w:val="24"/>
    </w:rPr>
  </w:style>
  <w:style w:type="paragraph" w:customStyle="1" w:styleId="RightPar40">
    <w:name w:val="Right Par 4"/>
    <w:rsid w:val="001377B0"/>
    <w:pPr>
      <w:tabs>
        <w:tab w:val="left" w:pos="-720"/>
        <w:tab w:val="left" w:pos="0"/>
        <w:tab w:val="left" w:pos="720"/>
        <w:tab w:val="left" w:pos="1440"/>
        <w:tab w:val="left" w:pos="2160"/>
        <w:tab w:val="decimal" w:pos="2880"/>
      </w:tabs>
      <w:suppressAutoHyphens/>
      <w:ind w:firstLine="2880"/>
    </w:pPr>
    <w:rPr>
      <w:rFonts w:ascii="Times" w:hAnsi="Times"/>
      <w:sz w:val="24"/>
      <w:szCs w:val="24"/>
    </w:rPr>
  </w:style>
  <w:style w:type="paragraph" w:customStyle="1" w:styleId="RightPar60">
    <w:name w:val="Right Par 6"/>
    <w:rsid w:val="001377B0"/>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szCs w:val="24"/>
    </w:rPr>
  </w:style>
  <w:style w:type="paragraph" w:customStyle="1" w:styleId="RightPar70">
    <w:name w:val="Right Par 7"/>
    <w:rsid w:val="001377B0"/>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szCs w:val="24"/>
    </w:rPr>
  </w:style>
  <w:style w:type="paragraph" w:customStyle="1" w:styleId="RightPar80">
    <w:name w:val="Right Par 8"/>
    <w:rsid w:val="001377B0"/>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szCs w:val="24"/>
    </w:rPr>
  </w:style>
  <w:style w:type="paragraph" w:customStyle="1" w:styleId="Headingrb2">
    <w:name w:val="Heading rb2"/>
    <w:basedOn w:val="Normal"/>
    <w:rsid w:val="001377B0"/>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rPr>
  </w:style>
  <w:style w:type="paragraph" w:customStyle="1" w:styleId="Head22b">
    <w:name w:val="Head 2.2b"/>
    <w:basedOn w:val="Normal"/>
    <w:rsid w:val="001377B0"/>
    <w:pPr>
      <w:suppressAutoHyphens/>
      <w:spacing w:after="240"/>
      <w:ind w:left="360" w:hanging="360"/>
    </w:pPr>
    <w:rPr>
      <w:b/>
    </w:rPr>
  </w:style>
  <w:style w:type="paragraph" w:customStyle="1" w:styleId="Head31">
    <w:name w:val="Head 3.1"/>
    <w:basedOn w:val="Head21"/>
    <w:rsid w:val="001377B0"/>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lang w:val="es-ES_tradnl"/>
    </w:rPr>
  </w:style>
  <w:style w:type="paragraph" w:customStyle="1" w:styleId="Head51">
    <w:name w:val="Head 5.1"/>
    <w:basedOn w:val="Head21"/>
    <w:rsid w:val="001377B0"/>
    <w:pPr>
      <w:keepNext/>
      <w:pBdr>
        <w:bottom w:val="single" w:sz="24" w:space="3" w:color="auto"/>
      </w:pBdr>
      <w:overflowPunct/>
      <w:autoSpaceDE/>
      <w:autoSpaceDN/>
      <w:adjustRightInd/>
      <w:spacing w:before="480"/>
      <w:textAlignment w:val="auto"/>
    </w:pPr>
    <w:rPr>
      <w:rFonts w:ascii="Times New Roman Bold" w:hAnsi="Times New Roman Bold"/>
      <w:smallCaps/>
      <w:sz w:val="32"/>
      <w:szCs w:val="24"/>
      <w:lang w:val="es-ES_tradnl"/>
    </w:rPr>
  </w:style>
  <w:style w:type="paragraph" w:customStyle="1" w:styleId="Head52">
    <w:name w:val="Head 5.2"/>
    <w:basedOn w:val="Normal"/>
    <w:rsid w:val="001377B0"/>
    <w:pPr>
      <w:keepNext/>
      <w:suppressAutoHyphens/>
      <w:spacing w:before="480" w:after="240"/>
      <w:ind w:left="547" w:hanging="547"/>
      <w:jc w:val="center"/>
    </w:pPr>
    <w:rPr>
      <w:b/>
    </w:rPr>
  </w:style>
  <w:style w:type="paragraph" w:customStyle="1" w:styleId="Head61">
    <w:name w:val="Head 6.1"/>
    <w:basedOn w:val="Head51"/>
    <w:rsid w:val="001377B0"/>
    <w:pPr>
      <w:pBdr>
        <w:bottom w:val="none" w:sz="0" w:space="0" w:color="auto"/>
      </w:pBdr>
      <w:spacing w:before="0" w:after="240"/>
    </w:pPr>
    <w:rPr>
      <w:caps/>
    </w:rPr>
  </w:style>
  <w:style w:type="paragraph" w:customStyle="1" w:styleId="Head71">
    <w:name w:val="Head 7.1"/>
    <w:basedOn w:val="Head21"/>
    <w:rsid w:val="001377B0"/>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lang w:val="es-ES_tradnl"/>
    </w:rPr>
  </w:style>
  <w:style w:type="paragraph" w:customStyle="1" w:styleId="Head72">
    <w:name w:val="Head 7.2"/>
    <w:basedOn w:val="Normal"/>
    <w:rsid w:val="001377B0"/>
    <w:pPr>
      <w:suppressAutoHyphens/>
      <w:spacing w:after="240"/>
      <w:ind w:left="720" w:hanging="720"/>
    </w:pPr>
    <w:rPr>
      <w:rFonts w:ascii="Times New Roman Bold" w:hAnsi="Times New Roman Bold"/>
      <w:b/>
      <w:sz w:val="28"/>
    </w:rPr>
  </w:style>
  <w:style w:type="paragraph" w:customStyle="1" w:styleId="Head81">
    <w:name w:val="Head 8.1"/>
    <w:basedOn w:val="Heading1"/>
    <w:rsid w:val="001377B0"/>
    <w:pPr>
      <w:keepNext w:val="0"/>
      <w:spacing w:before="480"/>
      <w:outlineLvl w:val="9"/>
    </w:pPr>
    <w:rPr>
      <w:spacing w:val="0"/>
      <w:sz w:val="32"/>
    </w:rPr>
  </w:style>
  <w:style w:type="paragraph" w:customStyle="1" w:styleId="Head82">
    <w:name w:val="Head 8.2"/>
    <w:basedOn w:val="Head81"/>
    <w:rsid w:val="001377B0"/>
    <w:rPr>
      <w:smallCaps/>
      <w:sz w:val="28"/>
    </w:rPr>
  </w:style>
  <w:style w:type="paragraph" w:customStyle="1" w:styleId="ClauseSubPara">
    <w:name w:val="ClauseSub_Para"/>
    <w:link w:val="ClauseSubParaChar"/>
    <w:rsid w:val="001377B0"/>
    <w:pPr>
      <w:spacing w:before="60" w:after="60"/>
      <w:ind w:left="2268"/>
    </w:pPr>
    <w:rPr>
      <w:sz w:val="22"/>
      <w:szCs w:val="22"/>
      <w:lang w:val="en-GB"/>
    </w:rPr>
  </w:style>
  <w:style w:type="paragraph" w:customStyle="1" w:styleId="ClauseSubList">
    <w:name w:val="ClauseSub_List"/>
    <w:rsid w:val="001377B0"/>
    <w:pPr>
      <w:numPr>
        <w:numId w:val="44"/>
      </w:numPr>
      <w:suppressAutoHyphens/>
    </w:pPr>
    <w:rPr>
      <w:sz w:val="22"/>
      <w:szCs w:val="22"/>
      <w:lang w:val="en-GB"/>
    </w:rPr>
  </w:style>
  <w:style w:type="paragraph" w:customStyle="1" w:styleId="ClauseSubListSubList">
    <w:name w:val="ClauseSub_List_SubList"/>
    <w:rsid w:val="001377B0"/>
    <w:pPr>
      <w:tabs>
        <w:tab w:val="num" w:pos="1782"/>
      </w:tabs>
      <w:ind w:left="1782" w:hanging="792"/>
    </w:pPr>
    <w:rPr>
      <w:sz w:val="22"/>
      <w:szCs w:val="22"/>
      <w:lang w:val="en-GB"/>
    </w:rPr>
  </w:style>
  <w:style w:type="paragraph" w:customStyle="1" w:styleId="ClauseSubParaIndent">
    <w:name w:val="ClauseSub_ParaIndent"/>
    <w:basedOn w:val="ClauseSubPara"/>
    <w:rsid w:val="001377B0"/>
    <w:pPr>
      <w:ind w:left="2835"/>
    </w:pPr>
  </w:style>
  <w:style w:type="paragraph" w:customStyle="1" w:styleId="FIDICSectionBegin">
    <w:name w:val="FIDIC__SectionBegin"/>
    <w:basedOn w:val="Normal"/>
    <w:next w:val="FIDICSectionName"/>
    <w:rsid w:val="001377B0"/>
    <w:pPr>
      <w:widowControl w:val="0"/>
      <w:autoSpaceDE w:val="0"/>
      <w:autoSpaceDN w:val="0"/>
      <w:adjustRightInd w:val="0"/>
      <w:spacing w:line="240" w:lineRule="exac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1377B0"/>
    <w:pPr>
      <w:spacing w:before="100" w:after="300"/>
    </w:pPr>
    <w:rPr>
      <w:sz w:val="30"/>
      <w:szCs w:val="30"/>
    </w:rPr>
  </w:style>
  <w:style w:type="paragraph" w:customStyle="1" w:styleId="FIDICClauseSubName">
    <w:name w:val="FIDIC_ClauseSubName"/>
    <w:basedOn w:val="FIDICCoverTitle"/>
    <w:rsid w:val="001377B0"/>
    <w:pPr>
      <w:spacing w:before="240" w:line="240" w:lineRule="exact"/>
    </w:pPr>
    <w:rPr>
      <w:sz w:val="24"/>
      <w:szCs w:val="24"/>
    </w:rPr>
  </w:style>
  <w:style w:type="paragraph" w:customStyle="1" w:styleId="FIDICCoverTitle">
    <w:name w:val="FIDIC__CoverTitle"/>
    <w:basedOn w:val="Normal"/>
    <w:rsid w:val="001377B0"/>
    <w:pPr>
      <w:spacing w:after="240"/>
    </w:pPr>
    <w:rPr>
      <w:rFonts w:ascii="Arial" w:hAnsi="Arial" w:cs="Arial"/>
      <w:color w:val="0000CC"/>
      <w:spacing w:val="-5"/>
      <w:sz w:val="40"/>
      <w:szCs w:val="40"/>
      <w:lang w:val="en-GB"/>
    </w:rPr>
  </w:style>
  <w:style w:type="paragraph" w:customStyle="1" w:styleId="FIDICClauseSubSubPara">
    <w:name w:val="FIDIC_ClauseSubSubPara"/>
    <w:basedOn w:val="FIDICClauseSubName"/>
    <w:rsid w:val="001377B0"/>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1377B0"/>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1377B0"/>
    <w:pPr>
      <w:widowControl w:val="0"/>
      <w:autoSpaceDE w:val="0"/>
      <w:autoSpaceDN w:val="0"/>
      <w:adjustRightInd w:val="0"/>
      <w:spacing w:line="240" w:lineRule="exact"/>
    </w:pPr>
    <w:rPr>
      <w:rFonts w:ascii="Arial" w:hAnsi="Arial" w:cs="Arial"/>
      <w:b/>
      <w:bCs/>
      <w:color w:val="0000CC"/>
      <w:sz w:val="20"/>
      <w:lang w:eastAsia="fr-FR"/>
    </w:rPr>
  </w:style>
  <w:style w:type="paragraph" w:customStyle="1" w:styleId="sec7-SubClause">
    <w:name w:val="sec7-SubClause"/>
    <w:basedOn w:val="Header1-Clauses"/>
    <w:rsid w:val="001377B0"/>
    <w:pPr>
      <w:numPr>
        <w:numId w:val="0"/>
      </w:numPr>
      <w:tabs>
        <w:tab w:val="left" w:pos="573"/>
      </w:tabs>
      <w:spacing w:before="0"/>
      <w:ind w:left="576" w:hanging="576"/>
    </w:pPr>
    <w:rPr>
      <w:rFonts w:ascii="Times New Roman" w:hAnsi="Times New Roman"/>
      <w:bCs/>
      <w:sz w:val="24"/>
      <w:szCs w:val="24"/>
    </w:rPr>
  </w:style>
  <w:style w:type="paragraph" w:customStyle="1" w:styleId="Sec7-Clauses0">
    <w:name w:val="Sec7-Clauses"/>
    <w:basedOn w:val="Header1-Clauses"/>
    <w:rsid w:val="001377B0"/>
    <w:pPr>
      <w:numPr>
        <w:numId w:val="0"/>
      </w:numPr>
      <w:spacing w:before="0"/>
    </w:pPr>
    <w:rPr>
      <w:rFonts w:ascii="Times New Roman" w:hAnsi="Times New Roman"/>
      <w:bCs/>
      <w:sz w:val="24"/>
      <w:szCs w:val="24"/>
      <w:lang w:val="es-ES_tradnl"/>
    </w:rPr>
  </w:style>
  <w:style w:type="paragraph" w:customStyle="1" w:styleId="sec7-header1">
    <w:name w:val="sec7-header1"/>
    <w:basedOn w:val="FIDICClauseSubName"/>
    <w:rsid w:val="001377B0"/>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0">
    <w:name w:val="Section VI Header"/>
    <w:basedOn w:val="SectionVHeader"/>
    <w:rsid w:val="001377B0"/>
    <w:rPr>
      <w:rFonts w:ascii="Times New Roman" w:hAnsi="Times New Roman"/>
      <w:szCs w:val="24"/>
      <w:lang w:val="en-US"/>
    </w:rPr>
  </w:style>
  <w:style w:type="paragraph" w:customStyle="1" w:styleId="SectionIXHeader">
    <w:name w:val="Section IX Header"/>
    <w:basedOn w:val="SectionVHeader"/>
    <w:rsid w:val="001377B0"/>
    <w:rPr>
      <w:rFonts w:ascii="Times New Roman" w:hAnsi="Times New Roman"/>
      <w:szCs w:val="24"/>
      <w:lang w:val="en-US"/>
    </w:rPr>
  </w:style>
  <w:style w:type="paragraph" w:customStyle="1" w:styleId="Parts">
    <w:name w:val="Parts"/>
    <w:basedOn w:val="Heading1"/>
    <w:rsid w:val="001377B0"/>
    <w:pPr>
      <w:keepNext w:val="0"/>
      <w:spacing w:before="480"/>
    </w:pPr>
    <w:rPr>
      <w:smallCaps/>
      <w:spacing w:val="0"/>
      <w:sz w:val="56"/>
    </w:rPr>
  </w:style>
  <w:style w:type="paragraph" w:customStyle="1" w:styleId="StyleHeader1-ClausesLeft0Hanging03After0pt">
    <w:name w:val="Style Header 1 - Clauses + Left:  0&quot; Hanging:  0.3&quot; After:  0 pt"/>
    <w:basedOn w:val="Header1-Clauses"/>
    <w:rsid w:val="001377B0"/>
    <w:pPr>
      <w:numPr>
        <w:numId w:val="45"/>
      </w:numPr>
      <w:tabs>
        <w:tab w:val="clear" w:pos="360"/>
        <w:tab w:val="left" w:pos="342"/>
        <w:tab w:val="num" w:pos="1080"/>
        <w:tab w:val="num" w:pos="1620"/>
      </w:tabs>
      <w:spacing w:before="0"/>
      <w:ind w:left="342" w:hanging="540"/>
    </w:pPr>
    <w:rPr>
      <w:rFonts w:ascii="Times New Roman" w:hAnsi="Times New Roman"/>
      <w:bCs/>
      <w:sz w:val="24"/>
      <w:szCs w:val="24"/>
      <w:lang w:val="es-ES_tradnl"/>
    </w:rPr>
  </w:style>
  <w:style w:type="paragraph" w:customStyle="1" w:styleId="StyleStyleHeader1-ClausesAfter0ptLeft0Hanging1">
    <w:name w:val="Style Style Header 1 - Clauses + After:  0 pt + Left:  0&quot; Hanging:...1"/>
    <w:basedOn w:val="StyleHeader1-ClausesAfter0pt"/>
    <w:autoRedefine/>
    <w:rsid w:val="001377B0"/>
    <w:pPr>
      <w:tabs>
        <w:tab w:val="left" w:pos="576"/>
      </w:tabs>
      <w:spacing w:after="240"/>
      <w:ind w:left="576" w:hanging="576"/>
    </w:pPr>
    <w:rPr>
      <w:bCs w:val="0"/>
      <w:szCs w:val="24"/>
    </w:rPr>
  </w:style>
  <w:style w:type="paragraph" w:customStyle="1" w:styleId="StyleHeading4Sub-ClauseSub-paragraphClauseSubSubNoNameAft">
    <w:name w:val="Style Heading 4Sub-Clause Sub-paragraphClauseSubSub_No&amp;Name + Aft..."/>
    <w:basedOn w:val="Heading4"/>
    <w:rsid w:val="001377B0"/>
    <w:pPr>
      <w:tabs>
        <w:tab w:val="left" w:pos="1512"/>
      </w:tabs>
      <w:spacing w:after="180"/>
      <w:ind w:left="1512" w:right="18" w:hanging="540"/>
      <w:jc w:val="both"/>
    </w:pPr>
    <w:rPr>
      <w:sz w:val="24"/>
    </w:rPr>
  </w:style>
  <w:style w:type="paragraph" w:customStyle="1" w:styleId="Section7heading3">
    <w:name w:val="Section 7 heading 3"/>
    <w:basedOn w:val="Heading3"/>
    <w:rsid w:val="001377B0"/>
    <w:pPr>
      <w:suppressAutoHyphens/>
      <w:ind w:left="0" w:firstLine="0"/>
      <w:jc w:val="center"/>
    </w:pPr>
    <w:rPr>
      <w:bCs w:val="0"/>
      <w:sz w:val="28"/>
    </w:rPr>
  </w:style>
  <w:style w:type="paragraph" w:customStyle="1" w:styleId="Section7heading4">
    <w:name w:val="Section 7 heading 4"/>
    <w:basedOn w:val="Heading3"/>
    <w:rsid w:val="001377B0"/>
    <w:pPr>
      <w:tabs>
        <w:tab w:val="left" w:pos="576"/>
      </w:tabs>
      <w:suppressAutoHyphens/>
      <w:ind w:left="576" w:hanging="576"/>
    </w:pPr>
    <w:rPr>
      <w:bCs w:val="0"/>
    </w:rPr>
  </w:style>
  <w:style w:type="paragraph" w:customStyle="1" w:styleId="Section7heading5">
    <w:name w:val="Section 7 heading 5"/>
    <w:basedOn w:val="Heading3"/>
    <w:rsid w:val="001377B0"/>
    <w:pPr>
      <w:suppressAutoHyphens/>
      <w:ind w:left="0" w:firstLine="0"/>
      <w:jc w:val="both"/>
    </w:pPr>
    <w:rPr>
      <w:bCs w:val="0"/>
    </w:rPr>
  </w:style>
  <w:style w:type="paragraph" w:customStyle="1" w:styleId="StyleSection7heading3After10pt">
    <w:name w:val="Style Section 7 heading 3 + After:  10 pt"/>
    <w:basedOn w:val="Section7heading3"/>
    <w:rsid w:val="001377B0"/>
    <w:pPr>
      <w:spacing w:after="200"/>
    </w:pPr>
    <w:rPr>
      <w:rFonts w:ascii="Times New Roman Bold" w:hAnsi="Times New Roman Bold"/>
      <w:bCs/>
      <w:szCs w:val="28"/>
    </w:rPr>
  </w:style>
  <w:style w:type="paragraph" w:customStyle="1" w:styleId="StyleTOC1Before8pt">
    <w:name w:val="Style TOC 1 + Before:  8 pt"/>
    <w:basedOn w:val="TOC1"/>
    <w:rsid w:val="001377B0"/>
    <w:pPr>
      <w:tabs>
        <w:tab w:val="clear" w:pos="9350"/>
        <w:tab w:val="right" w:pos="720"/>
        <w:tab w:val="right" w:leader="dot" w:pos="9000"/>
      </w:tabs>
      <w:suppressAutoHyphens/>
      <w:spacing w:before="160"/>
      <w:ind w:left="720" w:right="720" w:hanging="720"/>
    </w:pPr>
    <w:rPr>
      <w:rFonts w:ascii="Calibri" w:hAnsi="Calibri"/>
      <w:b/>
      <w:noProof w:val="0"/>
      <w:szCs w:val="24"/>
    </w:rPr>
  </w:style>
  <w:style w:type="paragraph" w:customStyle="1" w:styleId="StyleClauseSubList12ptJustifiedAfter10pt">
    <w:name w:val="Style ClauseSub_List + 12 pt Justified After:  10 pt"/>
    <w:basedOn w:val="ClauseSubList"/>
    <w:rsid w:val="001377B0"/>
    <w:pPr>
      <w:spacing w:after="200"/>
      <w:jc w:val="both"/>
    </w:pPr>
    <w:rPr>
      <w:sz w:val="24"/>
      <w:szCs w:val="24"/>
    </w:rPr>
  </w:style>
  <w:style w:type="character" w:customStyle="1" w:styleId="vlpgno">
    <w:name w:val="vl.pg.no."/>
    <w:rsid w:val="001377B0"/>
    <w:rPr>
      <w:rFonts w:ascii="Times" w:hAnsi="Times"/>
      <w:b/>
      <w:noProof w:val="0"/>
      <w:sz w:val="20"/>
      <w:lang w:val="en-US"/>
    </w:rPr>
  </w:style>
  <w:style w:type="character" w:customStyle="1" w:styleId="footnote">
    <w:name w:val="footnote"/>
    <w:rsid w:val="001377B0"/>
    <w:rPr>
      <w:rFonts w:ascii="Book Antiqua" w:hAnsi="Book Antiqua"/>
      <w:noProof w:val="0"/>
      <w:sz w:val="24"/>
      <w:lang w:val="en-US"/>
    </w:rPr>
  </w:style>
  <w:style w:type="character" w:customStyle="1" w:styleId="insert2">
    <w:name w:val="insert2"/>
    <w:rsid w:val="001377B0"/>
    <w:rPr>
      <w:rFonts w:ascii="Arial" w:hAnsi="Arial"/>
      <w:i/>
      <w:noProof w:val="0"/>
      <w:sz w:val="24"/>
      <w:lang w:val="en-US"/>
    </w:rPr>
  </w:style>
  <w:style w:type="character" w:customStyle="1" w:styleId="reference">
    <w:name w:val="reference"/>
    <w:rsid w:val="001377B0"/>
    <w:rPr>
      <w:rFonts w:ascii="Book Antiqua" w:hAnsi="Book Antiqua"/>
      <w:i/>
      <w:noProof w:val="0"/>
      <w:sz w:val="24"/>
      <w:lang w:val="en-US"/>
    </w:rPr>
  </w:style>
  <w:style w:type="character" w:customStyle="1" w:styleId="wwritemdhtml1">
    <w:name w:val="wwritemdhtml1"/>
    <w:rsid w:val="001377B0"/>
    <w:rPr>
      <w:rFonts w:ascii="Arial" w:hAnsi="Arial" w:cs="Arial" w:hint="default"/>
      <w:strike w:val="0"/>
      <w:dstrike w:val="0"/>
      <w:color w:val="020335"/>
      <w:sz w:val="23"/>
      <w:szCs w:val="23"/>
      <w:u w:val="none"/>
      <w:effect w:val="none"/>
    </w:rPr>
  </w:style>
  <w:style w:type="character" w:customStyle="1" w:styleId="Section7heading4Char">
    <w:name w:val="Section 7 heading 4 Char"/>
    <w:rsid w:val="001377B0"/>
    <w:rPr>
      <w:b/>
      <w:sz w:val="24"/>
      <w:lang w:val="en-US" w:eastAsia="en-US" w:bidi="ar-SA"/>
    </w:rPr>
  </w:style>
  <w:style w:type="character" w:customStyle="1" w:styleId="BodyTextIndent2Char">
    <w:name w:val="Body Text Indent 2 Char"/>
    <w:link w:val="BodyTextIndent2"/>
    <w:rsid w:val="001377B0"/>
    <w:rPr>
      <w:i/>
      <w:iCs/>
      <w:spacing w:val="-3"/>
      <w:sz w:val="24"/>
      <w:szCs w:val="24"/>
      <w:lang w:val="es-ES_tradnl"/>
    </w:rPr>
  </w:style>
  <w:style w:type="character" w:customStyle="1" w:styleId="BodyTextIndentChar">
    <w:name w:val="Body Text Indent Char"/>
    <w:rsid w:val="001377B0"/>
    <w:rPr>
      <w:rFonts w:ascii="Times New Roman" w:eastAsia="Times New Roman" w:hAnsi="Times New Roman" w:cs="Times New Roman"/>
      <w:lang w:val="es-ES_tradnl"/>
    </w:rPr>
  </w:style>
  <w:style w:type="paragraph" w:customStyle="1" w:styleId="SectionIVHeader">
    <w:name w:val="Section IV. Header"/>
    <w:basedOn w:val="SectionVIHeader"/>
    <w:rsid w:val="001377B0"/>
    <w:rPr>
      <w:szCs w:val="24"/>
      <w:lang w:val="es-ES_tradnl"/>
    </w:rPr>
  </w:style>
  <w:style w:type="character" w:styleId="Emphasis">
    <w:name w:val="Emphasis"/>
    <w:uiPriority w:val="20"/>
    <w:qFormat/>
    <w:rsid w:val="001377B0"/>
    <w:rPr>
      <w:i/>
      <w:iCs/>
    </w:rPr>
  </w:style>
  <w:style w:type="paragraph" w:customStyle="1" w:styleId="S1-OptB-header2">
    <w:name w:val="S1-OptB-header2"/>
    <w:basedOn w:val="Normal"/>
    <w:rsid w:val="001377B0"/>
    <w:pPr>
      <w:numPr>
        <w:numId w:val="46"/>
      </w:numPr>
    </w:pPr>
    <w:rPr>
      <w:b/>
      <w:lang w:val="en-US"/>
    </w:rPr>
  </w:style>
  <w:style w:type="paragraph" w:customStyle="1" w:styleId="OptB-S1-subpara">
    <w:name w:val="OptB-S1-sub para"/>
    <w:basedOn w:val="Normal"/>
    <w:rsid w:val="001377B0"/>
    <w:pPr>
      <w:spacing w:after="200"/>
      <w:jc w:val="both"/>
    </w:pPr>
    <w:rPr>
      <w:lang w:val="en-US"/>
    </w:rPr>
  </w:style>
  <w:style w:type="paragraph" w:customStyle="1" w:styleId="UG-SectionVI-Heading1">
    <w:name w:val="UG - Section VI - Heading 1"/>
    <w:basedOn w:val="Normal"/>
    <w:rsid w:val="001377B0"/>
    <w:pPr>
      <w:spacing w:before="120" w:after="200"/>
      <w:jc w:val="center"/>
    </w:pPr>
    <w:rPr>
      <w:b/>
      <w:sz w:val="40"/>
      <w:lang w:val="en-US"/>
    </w:rPr>
  </w:style>
  <w:style w:type="paragraph" w:customStyle="1" w:styleId="p1">
    <w:name w:val="p1"/>
    <w:basedOn w:val="Normal"/>
    <w:rsid w:val="001377B0"/>
    <w:pPr>
      <w:spacing w:before="152"/>
      <w:ind w:left="105"/>
    </w:pPr>
    <w:rPr>
      <w:sz w:val="18"/>
      <w:szCs w:val="18"/>
      <w:lang w:val="en-US"/>
    </w:rPr>
  </w:style>
  <w:style w:type="paragraph" w:customStyle="1" w:styleId="p2">
    <w:name w:val="p2"/>
    <w:basedOn w:val="Normal"/>
    <w:rsid w:val="001377B0"/>
    <w:pPr>
      <w:spacing w:before="5"/>
    </w:pPr>
    <w:rPr>
      <w:sz w:val="13"/>
      <w:szCs w:val="13"/>
      <w:lang w:val="en-US"/>
    </w:rPr>
  </w:style>
  <w:style w:type="paragraph" w:customStyle="1" w:styleId="p3">
    <w:name w:val="p3"/>
    <w:basedOn w:val="Normal"/>
    <w:rsid w:val="001377B0"/>
    <w:pPr>
      <w:spacing w:before="53"/>
      <w:ind w:left="105"/>
      <w:jc w:val="both"/>
    </w:pPr>
    <w:rPr>
      <w:sz w:val="18"/>
      <w:szCs w:val="18"/>
      <w:lang w:val="en-US"/>
    </w:rPr>
  </w:style>
  <w:style w:type="paragraph" w:customStyle="1" w:styleId="p4">
    <w:name w:val="p4"/>
    <w:basedOn w:val="Normal"/>
    <w:rsid w:val="001377B0"/>
    <w:rPr>
      <w:sz w:val="18"/>
      <w:szCs w:val="18"/>
      <w:lang w:val="en-US"/>
    </w:rPr>
  </w:style>
  <w:style w:type="paragraph" w:customStyle="1" w:styleId="p5">
    <w:name w:val="p5"/>
    <w:basedOn w:val="Normal"/>
    <w:rsid w:val="001377B0"/>
    <w:pPr>
      <w:ind w:left="105"/>
      <w:jc w:val="both"/>
    </w:pPr>
    <w:rPr>
      <w:sz w:val="18"/>
      <w:szCs w:val="18"/>
      <w:lang w:val="en-US"/>
    </w:rPr>
  </w:style>
  <w:style w:type="paragraph" w:customStyle="1" w:styleId="p6">
    <w:name w:val="p6"/>
    <w:basedOn w:val="Normal"/>
    <w:rsid w:val="001377B0"/>
    <w:pPr>
      <w:spacing w:before="155"/>
      <w:ind w:left="645"/>
    </w:pPr>
    <w:rPr>
      <w:rFonts w:ascii="Cambria" w:hAnsi="Cambria"/>
      <w:sz w:val="18"/>
      <w:szCs w:val="18"/>
      <w:lang w:val="en-US"/>
    </w:rPr>
  </w:style>
  <w:style w:type="paragraph" w:customStyle="1" w:styleId="p7">
    <w:name w:val="p7"/>
    <w:basedOn w:val="Normal"/>
    <w:rsid w:val="001377B0"/>
    <w:rPr>
      <w:rFonts w:ascii="Cambria" w:hAnsi="Cambria"/>
      <w:sz w:val="15"/>
      <w:szCs w:val="15"/>
      <w:lang w:val="en-US"/>
    </w:rPr>
  </w:style>
  <w:style w:type="paragraph" w:customStyle="1" w:styleId="p8">
    <w:name w:val="p8"/>
    <w:basedOn w:val="Normal"/>
    <w:rsid w:val="001377B0"/>
    <w:pPr>
      <w:spacing w:before="2"/>
    </w:pPr>
    <w:rPr>
      <w:rFonts w:ascii="Cambria" w:hAnsi="Cambria"/>
      <w:sz w:val="13"/>
      <w:szCs w:val="13"/>
      <w:lang w:val="en-US"/>
    </w:rPr>
  </w:style>
  <w:style w:type="paragraph" w:customStyle="1" w:styleId="p9">
    <w:name w:val="p9"/>
    <w:basedOn w:val="Normal"/>
    <w:rsid w:val="001377B0"/>
    <w:pPr>
      <w:spacing w:before="53"/>
      <w:ind w:left="240"/>
      <w:jc w:val="both"/>
    </w:pPr>
    <w:rPr>
      <w:sz w:val="18"/>
      <w:szCs w:val="18"/>
      <w:lang w:val="en-US"/>
    </w:rPr>
  </w:style>
  <w:style w:type="paragraph" w:customStyle="1" w:styleId="p10">
    <w:name w:val="p10"/>
    <w:basedOn w:val="Normal"/>
    <w:rsid w:val="001377B0"/>
    <w:pPr>
      <w:ind w:left="1605"/>
    </w:pPr>
    <w:rPr>
      <w:sz w:val="18"/>
      <w:szCs w:val="18"/>
      <w:lang w:val="en-US"/>
    </w:rPr>
  </w:style>
  <w:style w:type="paragraph" w:customStyle="1" w:styleId="p11">
    <w:name w:val="p11"/>
    <w:basedOn w:val="Normal"/>
    <w:rsid w:val="001377B0"/>
    <w:pPr>
      <w:spacing w:before="21"/>
      <w:ind w:left="306"/>
    </w:pPr>
    <w:rPr>
      <w:sz w:val="18"/>
      <w:szCs w:val="18"/>
      <w:lang w:val="en-US"/>
    </w:rPr>
  </w:style>
  <w:style w:type="paragraph" w:customStyle="1" w:styleId="p12">
    <w:name w:val="p12"/>
    <w:basedOn w:val="Normal"/>
    <w:rsid w:val="001377B0"/>
    <w:pPr>
      <w:spacing w:before="21"/>
      <w:ind w:left="774"/>
    </w:pPr>
    <w:rPr>
      <w:sz w:val="18"/>
      <w:szCs w:val="18"/>
      <w:lang w:val="en-US"/>
    </w:rPr>
  </w:style>
  <w:style w:type="paragraph" w:customStyle="1" w:styleId="p13">
    <w:name w:val="p13"/>
    <w:basedOn w:val="Normal"/>
    <w:rsid w:val="001377B0"/>
    <w:pPr>
      <w:spacing w:before="21"/>
      <w:jc w:val="center"/>
    </w:pPr>
    <w:rPr>
      <w:sz w:val="18"/>
      <w:szCs w:val="18"/>
      <w:lang w:val="en-US"/>
    </w:rPr>
  </w:style>
  <w:style w:type="paragraph" w:customStyle="1" w:styleId="p14">
    <w:name w:val="p14"/>
    <w:basedOn w:val="Normal"/>
    <w:rsid w:val="001377B0"/>
    <w:pPr>
      <w:spacing w:before="110"/>
      <w:ind w:left="77"/>
    </w:pPr>
    <w:rPr>
      <w:sz w:val="18"/>
      <w:szCs w:val="18"/>
      <w:lang w:val="en-US"/>
    </w:rPr>
  </w:style>
  <w:style w:type="paragraph" w:customStyle="1" w:styleId="p15">
    <w:name w:val="p15"/>
    <w:basedOn w:val="Normal"/>
    <w:rsid w:val="001377B0"/>
    <w:pPr>
      <w:spacing w:before="45" w:line="180" w:lineRule="atLeast"/>
      <w:ind w:left="77"/>
    </w:pPr>
    <w:rPr>
      <w:sz w:val="18"/>
      <w:szCs w:val="18"/>
      <w:lang w:val="en-US"/>
    </w:rPr>
  </w:style>
  <w:style w:type="paragraph" w:customStyle="1" w:styleId="p16">
    <w:name w:val="p16"/>
    <w:basedOn w:val="Normal"/>
    <w:rsid w:val="001377B0"/>
    <w:pPr>
      <w:spacing w:before="158" w:line="180" w:lineRule="atLeast"/>
      <w:ind w:left="77"/>
    </w:pPr>
    <w:rPr>
      <w:sz w:val="18"/>
      <w:szCs w:val="18"/>
      <w:lang w:val="en-US"/>
    </w:rPr>
  </w:style>
  <w:style w:type="paragraph" w:customStyle="1" w:styleId="p21">
    <w:name w:val="p21"/>
    <w:basedOn w:val="Normal"/>
    <w:rsid w:val="001377B0"/>
    <w:pPr>
      <w:spacing w:before="101"/>
      <w:ind w:left="77"/>
    </w:pPr>
    <w:rPr>
      <w:sz w:val="18"/>
      <w:szCs w:val="18"/>
      <w:lang w:val="en-US"/>
    </w:rPr>
  </w:style>
  <w:style w:type="paragraph" w:customStyle="1" w:styleId="p22">
    <w:name w:val="p22"/>
    <w:basedOn w:val="Normal"/>
    <w:rsid w:val="001377B0"/>
    <w:pPr>
      <w:spacing w:before="2"/>
    </w:pPr>
    <w:rPr>
      <w:sz w:val="20"/>
      <w:lang w:val="en-US"/>
    </w:rPr>
  </w:style>
  <w:style w:type="paragraph" w:customStyle="1" w:styleId="p23">
    <w:name w:val="p23"/>
    <w:basedOn w:val="Normal"/>
    <w:rsid w:val="001377B0"/>
    <w:pPr>
      <w:spacing w:line="180" w:lineRule="atLeast"/>
      <w:ind w:left="77"/>
    </w:pPr>
    <w:rPr>
      <w:sz w:val="18"/>
      <w:szCs w:val="18"/>
      <w:lang w:val="en-US"/>
    </w:rPr>
  </w:style>
  <w:style w:type="paragraph" w:customStyle="1" w:styleId="p24">
    <w:name w:val="p24"/>
    <w:basedOn w:val="Normal"/>
    <w:rsid w:val="001377B0"/>
    <w:pPr>
      <w:spacing w:before="42"/>
      <w:ind w:left="77"/>
    </w:pPr>
    <w:rPr>
      <w:sz w:val="18"/>
      <w:szCs w:val="18"/>
      <w:lang w:val="en-US"/>
    </w:rPr>
  </w:style>
  <w:style w:type="paragraph" w:customStyle="1" w:styleId="p25">
    <w:name w:val="p25"/>
    <w:basedOn w:val="Normal"/>
    <w:rsid w:val="001377B0"/>
    <w:pPr>
      <w:spacing w:before="134" w:line="180" w:lineRule="atLeast"/>
      <w:ind w:left="77"/>
    </w:pPr>
    <w:rPr>
      <w:sz w:val="18"/>
      <w:szCs w:val="18"/>
      <w:lang w:val="en-US"/>
    </w:rPr>
  </w:style>
  <w:style w:type="paragraph" w:customStyle="1" w:styleId="p26">
    <w:name w:val="p26"/>
    <w:basedOn w:val="Normal"/>
    <w:rsid w:val="001377B0"/>
    <w:rPr>
      <w:sz w:val="15"/>
      <w:szCs w:val="15"/>
      <w:lang w:val="en-US"/>
    </w:rPr>
  </w:style>
  <w:style w:type="paragraph" w:customStyle="1" w:styleId="p27">
    <w:name w:val="p27"/>
    <w:basedOn w:val="Normal"/>
    <w:rsid w:val="001377B0"/>
    <w:pPr>
      <w:spacing w:before="2"/>
    </w:pPr>
    <w:rPr>
      <w:sz w:val="12"/>
      <w:szCs w:val="12"/>
      <w:lang w:val="en-US"/>
    </w:rPr>
  </w:style>
  <w:style w:type="paragraph" w:customStyle="1" w:styleId="p28">
    <w:name w:val="p28"/>
    <w:basedOn w:val="Normal"/>
    <w:rsid w:val="001377B0"/>
    <w:pPr>
      <w:spacing w:before="50"/>
      <w:ind w:left="879"/>
    </w:pPr>
    <w:rPr>
      <w:rFonts w:ascii="Cambria" w:hAnsi="Cambria"/>
      <w:sz w:val="18"/>
      <w:szCs w:val="18"/>
      <w:lang w:val="en-US"/>
    </w:rPr>
  </w:style>
  <w:style w:type="paragraph" w:customStyle="1" w:styleId="p29">
    <w:name w:val="p29"/>
    <w:basedOn w:val="Normal"/>
    <w:rsid w:val="001377B0"/>
    <w:pPr>
      <w:spacing w:before="3"/>
    </w:pPr>
    <w:rPr>
      <w:rFonts w:ascii="Cambria" w:hAnsi="Cambria"/>
      <w:sz w:val="25"/>
      <w:szCs w:val="25"/>
      <w:lang w:val="en-US"/>
    </w:rPr>
  </w:style>
  <w:style w:type="paragraph" w:customStyle="1" w:styleId="p30">
    <w:name w:val="p30"/>
    <w:basedOn w:val="Normal"/>
    <w:rsid w:val="001377B0"/>
    <w:pPr>
      <w:ind w:left="240"/>
      <w:jc w:val="both"/>
    </w:pPr>
    <w:rPr>
      <w:sz w:val="18"/>
      <w:szCs w:val="18"/>
      <w:lang w:val="en-US"/>
    </w:rPr>
  </w:style>
  <w:style w:type="paragraph" w:customStyle="1" w:styleId="p33">
    <w:name w:val="p33"/>
    <w:basedOn w:val="Normal"/>
    <w:rsid w:val="001377B0"/>
    <w:pPr>
      <w:spacing w:before="83"/>
      <w:ind w:left="240"/>
      <w:jc w:val="both"/>
    </w:pPr>
    <w:rPr>
      <w:sz w:val="18"/>
      <w:szCs w:val="18"/>
      <w:lang w:val="en-US"/>
    </w:rPr>
  </w:style>
  <w:style w:type="paragraph" w:customStyle="1" w:styleId="p34">
    <w:name w:val="p34"/>
    <w:basedOn w:val="Normal"/>
    <w:rsid w:val="001377B0"/>
    <w:pPr>
      <w:spacing w:before="2"/>
    </w:pPr>
    <w:rPr>
      <w:sz w:val="18"/>
      <w:szCs w:val="18"/>
      <w:lang w:val="en-US"/>
    </w:rPr>
  </w:style>
  <w:style w:type="paragraph" w:customStyle="1" w:styleId="p35">
    <w:name w:val="p35"/>
    <w:basedOn w:val="Normal"/>
    <w:rsid w:val="001377B0"/>
    <w:pPr>
      <w:spacing w:before="8"/>
    </w:pPr>
    <w:rPr>
      <w:sz w:val="14"/>
      <w:szCs w:val="14"/>
      <w:lang w:val="en-US"/>
    </w:rPr>
  </w:style>
  <w:style w:type="paragraph" w:customStyle="1" w:styleId="p36">
    <w:name w:val="p36"/>
    <w:basedOn w:val="Normal"/>
    <w:rsid w:val="001377B0"/>
    <w:pPr>
      <w:spacing w:before="50"/>
      <w:jc w:val="center"/>
    </w:pPr>
    <w:rPr>
      <w:rFonts w:ascii="Cambria" w:hAnsi="Cambria"/>
      <w:sz w:val="18"/>
      <w:szCs w:val="18"/>
      <w:lang w:val="en-US"/>
    </w:rPr>
  </w:style>
  <w:style w:type="paragraph" w:customStyle="1" w:styleId="p37">
    <w:name w:val="p37"/>
    <w:basedOn w:val="Normal"/>
    <w:rsid w:val="001377B0"/>
    <w:pPr>
      <w:spacing w:before="8"/>
    </w:pPr>
    <w:rPr>
      <w:rFonts w:ascii="Cambria" w:hAnsi="Cambria"/>
      <w:sz w:val="17"/>
      <w:szCs w:val="17"/>
      <w:lang w:val="en-US"/>
    </w:rPr>
  </w:style>
  <w:style w:type="paragraph" w:customStyle="1" w:styleId="p38">
    <w:name w:val="p38"/>
    <w:basedOn w:val="Normal"/>
    <w:rsid w:val="001377B0"/>
    <w:pPr>
      <w:spacing w:before="155"/>
      <w:ind w:left="737"/>
      <w:jc w:val="center"/>
    </w:pPr>
    <w:rPr>
      <w:rFonts w:ascii="Cambria" w:hAnsi="Cambria"/>
      <w:sz w:val="18"/>
      <w:szCs w:val="18"/>
      <w:lang w:val="en-US"/>
    </w:rPr>
  </w:style>
  <w:style w:type="paragraph" w:customStyle="1" w:styleId="p39">
    <w:name w:val="p39"/>
    <w:basedOn w:val="Normal"/>
    <w:rsid w:val="001377B0"/>
    <w:rPr>
      <w:rFonts w:ascii="Cambria" w:hAnsi="Cambria"/>
      <w:sz w:val="18"/>
      <w:szCs w:val="18"/>
      <w:lang w:val="en-US"/>
    </w:rPr>
  </w:style>
  <w:style w:type="paragraph" w:customStyle="1" w:styleId="p40">
    <w:name w:val="p40"/>
    <w:basedOn w:val="Normal"/>
    <w:rsid w:val="001377B0"/>
    <w:pPr>
      <w:spacing w:before="140"/>
      <w:ind w:left="105"/>
      <w:jc w:val="both"/>
    </w:pPr>
    <w:rPr>
      <w:sz w:val="18"/>
      <w:szCs w:val="18"/>
      <w:lang w:val="en-US"/>
    </w:rPr>
  </w:style>
  <w:style w:type="paragraph" w:customStyle="1" w:styleId="p41">
    <w:name w:val="p41"/>
    <w:basedOn w:val="Normal"/>
    <w:rsid w:val="001377B0"/>
    <w:pPr>
      <w:spacing w:before="147"/>
      <w:ind w:left="105"/>
      <w:jc w:val="both"/>
    </w:pPr>
    <w:rPr>
      <w:sz w:val="18"/>
      <w:szCs w:val="18"/>
      <w:lang w:val="en-US"/>
    </w:rPr>
  </w:style>
  <w:style w:type="paragraph" w:customStyle="1" w:styleId="p47">
    <w:name w:val="p47"/>
    <w:basedOn w:val="Normal"/>
    <w:rsid w:val="001377B0"/>
    <w:pPr>
      <w:spacing w:before="50"/>
      <w:ind w:left="617"/>
      <w:jc w:val="center"/>
    </w:pPr>
    <w:rPr>
      <w:rFonts w:ascii="Cambria" w:hAnsi="Cambria"/>
      <w:sz w:val="18"/>
      <w:szCs w:val="18"/>
      <w:lang w:val="en-US"/>
    </w:rPr>
  </w:style>
  <w:style w:type="paragraph" w:customStyle="1" w:styleId="p48">
    <w:name w:val="p48"/>
    <w:basedOn w:val="Normal"/>
    <w:rsid w:val="001377B0"/>
    <w:pPr>
      <w:spacing w:before="3"/>
    </w:pPr>
    <w:rPr>
      <w:sz w:val="26"/>
      <w:szCs w:val="26"/>
      <w:lang w:val="en-US"/>
    </w:rPr>
  </w:style>
  <w:style w:type="paragraph" w:customStyle="1" w:styleId="p49">
    <w:name w:val="p49"/>
    <w:basedOn w:val="Normal"/>
    <w:rsid w:val="001377B0"/>
    <w:pPr>
      <w:spacing w:before="2"/>
    </w:pPr>
    <w:rPr>
      <w:sz w:val="26"/>
      <w:szCs w:val="26"/>
      <w:lang w:val="en-US"/>
    </w:rPr>
  </w:style>
  <w:style w:type="paragraph" w:customStyle="1" w:styleId="p50">
    <w:name w:val="p50"/>
    <w:basedOn w:val="Normal"/>
    <w:rsid w:val="001377B0"/>
    <w:pPr>
      <w:ind w:left="375"/>
    </w:pPr>
    <w:rPr>
      <w:rFonts w:ascii="Cambria" w:hAnsi="Cambria"/>
      <w:sz w:val="18"/>
      <w:szCs w:val="18"/>
      <w:lang w:val="en-US"/>
    </w:rPr>
  </w:style>
  <w:style w:type="paragraph" w:customStyle="1" w:styleId="p51">
    <w:name w:val="p51"/>
    <w:basedOn w:val="Normal"/>
    <w:rsid w:val="001377B0"/>
    <w:pPr>
      <w:spacing w:before="9"/>
    </w:pPr>
    <w:rPr>
      <w:sz w:val="18"/>
      <w:szCs w:val="18"/>
      <w:lang w:val="en-US"/>
    </w:rPr>
  </w:style>
  <w:style w:type="paragraph" w:customStyle="1" w:styleId="p52">
    <w:name w:val="p52"/>
    <w:basedOn w:val="Normal"/>
    <w:rsid w:val="001377B0"/>
    <w:pPr>
      <w:spacing w:line="150" w:lineRule="atLeast"/>
      <w:ind w:left="84"/>
    </w:pPr>
    <w:rPr>
      <w:sz w:val="15"/>
      <w:szCs w:val="15"/>
      <w:lang w:val="en-US"/>
    </w:rPr>
  </w:style>
  <w:style w:type="paragraph" w:customStyle="1" w:styleId="p53">
    <w:name w:val="p53"/>
    <w:basedOn w:val="Normal"/>
    <w:rsid w:val="001377B0"/>
    <w:pPr>
      <w:spacing w:before="95"/>
      <w:ind w:left="804" w:hanging="639"/>
    </w:pPr>
    <w:rPr>
      <w:sz w:val="18"/>
      <w:szCs w:val="18"/>
      <w:lang w:val="en-US"/>
    </w:rPr>
  </w:style>
  <w:style w:type="paragraph" w:customStyle="1" w:styleId="p54">
    <w:name w:val="p54"/>
    <w:basedOn w:val="Normal"/>
    <w:rsid w:val="001377B0"/>
    <w:rPr>
      <w:lang w:val="en-US"/>
    </w:rPr>
  </w:style>
  <w:style w:type="paragraph" w:customStyle="1" w:styleId="p55">
    <w:name w:val="p55"/>
    <w:basedOn w:val="Normal"/>
    <w:rsid w:val="001377B0"/>
    <w:pPr>
      <w:ind w:left="804"/>
    </w:pPr>
    <w:rPr>
      <w:rFonts w:ascii="Cambria" w:hAnsi="Cambria"/>
      <w:sz w:val="18"/>
      <w:szCs w:val="18"/>
      <w:lang w:val="en-US"/>
    </w:rPr>
  </w:style>
  <w:style w:type="paragraph" w:customStyle="1" w:styleId="p56">
    <w:name w:val="p56"/>
    <w:basedOn w:val="Normal"/>
    <w:rsid w:val="001377B0"/>
    <w:pPr>
      <w:spacing w:before="2"/>
    </w:pPr>
    <w:rPr>
      <w:rFonts w:ascii="Cambria" w:hAnsi="Cambria"/>
      <w:sz w:val="25"/>
      <w:szCs w:val="25"/>
      <w:lang w:val="en-US"/>
    </w:rPr>
  </w:style>
  <w:style w:type="paragraph" w:customStyle="1" w:styleId="p57">
    <w:name w:val="p57"/>
    <w:basedOn w:val="Normal"/>
    <w:rsid w:val="001377B0"/>
    <w:pPr>
      <w:ind w:left="165"/>
      <w:jc w:val="both"/>
    </w:pPr>
    <w:rPr>
      <w:sz w:val="18"/>
      <w:szCs w:val="18"/>
      <w:lang w:val="en-US"/>
    </w:rPr>
  </w:style>
  <w:style w:type="paragraph" w:customStyle="1" w:styleId="p60">
    <w:name w:val="p60"/>
    <w:basedOn w:val="Normal"/>
    <w:rsid w:val="001377B0"/>
    <w:pPr>
      <w:spacing w:before="146"/>
      <w:ind w:left="165"/>
      <w:jc w:val="both"/>
    </w:pPr>
    <w:rPr>
      <w:sz w:val="18"/>
      <w:szCs w:val="18"/>
      <w:lang w:val="en-US"/>
    </w:rPr>
  </w:style>
  <w:style w:type="paragraph" w:customStyle="1" w:styleId="p61">
    <w:name w:val="p61"/>
    <w:basedOn w:val="Normal"/>
    <w:rsid w:val="001377B0"/>
    <w:pPr>
      <w:spacing w:before="3"/>
    </w:pPr>
    <w:rPr>
      <w:sz w:val="21"/>
      <w:szCs w:val="21"/>
      <w:lang w:val="en-US"/>
    </w:rPr>
  </w:style>
  <w:style w:type="paragraph" w:customStyle="1" w:styleId="p62">
    <w:name w:val="p62"/>
    <w:basedOn w:val="Normal"/>
    <w:rsid w:val="001377B0"/>
    <w:pPr>
      <w:spacing w:before="50"/>
      <w:ind w:left="636"/>
    </w:pPr>
    <w:rPr>
      <w:rFonts w:ascii="Cambria" w:hAnsi="Cambria"/>
      <w:sz w:val="18"/>
      <w:szCs w:val="18"/>
      <w:lang w:val="en-US"/>
    </w:rPr>
  </w:style>
  <w:style w:type="paragraph" w:customStyle="1" w:styleId="p69">
    <w:name w:val="p69"/>
    <w:basedOn w:val="Normal"/>
    <w:rsid w:val="001377B0"/>
    <w:pPr>
      <w:spacing w:before="83"/>
      <w:ind w:left="105"/>
      <w:jc w:val="both"/>
    </w:pPr>
    <w:rPr>
      <w:sz w:val="18"/>
      <w:szCs w:val="18"/>
      <w:lang w:val="en-US"/>
    </w:rPr>
  </w:style>
  <w:style w:type="paragraph" w:customStyle="1" w:styleId="p70">
    <w:name w:val="p70"/>
    <w:basedOn w:val="Normal"/>
    <w:rsid w:val="001377B0"/>
    <w:pPr>
      <w:spacing w:before="90"/>
      <w:ind w:left="105"/>
      <w:jc w:val="both"/>
    </w:pPr>
    <w:rPr>
      <w:sz w:val="18"/>
      <w:szCs w:val="18"/>
      <w:lang w:val="en-US"/>
    </w:rPr>
  </w:style>
  <w:style w:type="paragraph" w:customStyle="1" w:styleId="p71">
    <w:name w:val="p71"/>
    <w:basedOn w:val="Normal"/>
    <w:rsid w:val="001377B0"/>
    <w:pPr>
      <w:spacing w:before="6"/>
    </w:pPr>
    <w:rPr>
      <w:sz w:val="23"/>
      <w:szCs w:val="23"/>
      <w:lang w:val="en-US"/>
    </w:rPr>
  </w:style>
  <w:style w:type="paragraph" w:customStyle="1" w:styleId="p72">
    <w:name w:val="p72"/>
    <w:basedOn w:val="Normal"/>
    <w:rsid w:val="001377B0"/>
    <w:rPr>
      <w:sz w:val="19"/>
      <w:szCs w:val="19"/>
      <w:lang w:val="en-US"/>
    </w:rPr>
  </w:style>
  <w:style w:type="paragraph" w:customStyle="1" w:styleId="p73">
    <w:name w:val="p73"/>
    <w:basedOn w:val="Normal"/>
    <w:rsid w:val="001377B0"/>
    <w:pPr>
      <w:spacing w:line="150" w:lineRule="atLeast"/>
      <w:ind w:left="21"/>
    </w:pPr>
    <w:rPr>
      <w:sz w:val="15"/>
      <w:szCs w:val="15"/>
      <w:lang w:val="en-US"/>
    </w:rPr>
  </w:style>
  <w:style w:type="paragraph" w:customStyle="1" w:styleId="p74">
    <w:name w:val="p74"/>
    <w:basedOn w:val="Normal"/>
    <w:rsid w:val="001377B0"/>
    <w:pPr>
      <w:spacing w:before="59"/>
      <w:ind w:left="1529"/>
    </w:pPr>
    <w:rPr>
      <w:sz w:val="18"/>
      <w:szCs w:val="18"/>
      <w:lang w:val="en-US"/>
    </w:rPr>
  </w:style>
  <w:style w:type="paragraph" w:customStyle="1" w:styleId="p75">
    <w:name w:val="p75"/>
    <w:basedOn w:val="Normal"/>
    <w:rsid w:val="001377B0"/>
    <w:pPr>
      <w:spacing w:line="200" w:lineRule="atLeast"/>
      <w:ind w:left="77"/>
    </w:pPr>
    <w:rPr>
      <w:sz w:val="18"/>
      <w:szCs w:val="18"/>
      <w:lang w:val="en-US"/>
    </w:rPr>
  </w:style>
  <w:style w:type="paragraph" w:customStyle="1" w:styleId="p76">
    <w:name w:val="p76"/>
    <w:basedOn w:val="Normal"/>
    <w:rsid w:val="001377B0"/>
    <w:pPr>
      <w:spacing w:line="201" w:lineRule="atLeast"/>
      <w:ind w:left="77"/>
    </w:pPr>
    <w:rPr>
      <w:sz w:val="18"/>
      <w:szCs w:val="18"/>
      <w:lang w:val="en-US"/>
    </w:rPr>
  </w:style>
  <w:style w:type="paragraph" w:customStyle="1" w:styleId="p77">
    <w:name w:val="p77"/>
    <w:basedOn w:val="Normal"/>
    <w:rsid w:val="001377B0"/>
    <w:pPr>
      <w:spacing w:before="9"/>
    </w:pPr>
    <w:rPr>
      <w:sz w:val="2"/>
      <w:szCs w:val="2"/>
      <w:lang w:val="en-US"/>
    </w:rPr>
  </w:style>
  <w:style w:type="paragraph" w:customStyle="1" w:styleId="p78">
    <w:name w:val="p78"/>
    <w:basedOn w:val="Normal"/>
    <w:rsid w:val="001377B0"/>
    <w:pPr>
      <w:spacing w:line="150" w:lineRule="atLeast"/>
      <w:ind w:left="273"/>
    </w:pPr>
    <w:rPr>
      <w:sz w:val="15"/>
      <w:szCs w:val="15"/>
      <w:lang w:val="en-US"/>
    </w:rPr>
  </w:style>
  <w:style w:type="paragraph" w:customStyle="1" w:styleId="p79">
    <w:name w:val="p79"/>
    <w:basedOn w:val="Normal"/>
    <w:rsid w:val="001377B0"/>
    <w:pPr>
      <w:spacing w:before="65"/>
      <w:jc w:val="center"/>
    </w:pPr>
    <w:rPr>
      <w:sz w:val="18"/>
      <w:szCs w:val="18"/>
      <w:lang w:val="en-US"/>
    </w:rPr>
  </w:style>
  <w:style w:type="paragraph" w:customStyle="1" w:styleId="p80">
    <w:name w:val="p80"/>
    <w:basedOn w:val="Normal"/>
    <w:rsid w:val="001377B0"/>
    <w:pPr>
      <w:spacing w:line="200" w:lineRule="atLeast"/>
      <w:ind w:left="332"/>
    </w:pPr>
    <w:rPr>
      <w:sz w:val="18"/>
      <w:szCs w:val="18"/>
      <w:lang w:val="en-US"/>
    </w:rPr>
  </w:style>
  <w:style w:type="paragraph" w:customStyle="1" w:styleId="p81">
    <w:name w:val="p81"/>
    <w:basedOn w:val="Normal"/>
    <w:rsid w:val="001377B0"/>
    <w:pPr>
      <w:spacing w:line="201" w:lineRule="atLeast"/>
      <w:ind w:left="332"/>
    </w:pPr>
    <w:rPr>
      <w:sz w:val="18"/>
      <w:szCs w:val="18"/>
      <w:lang w:val="en-US"/>
    </w:rPr>
  </w:style>
  <w:style w:type="paragraph" w:customStyle="1" w:styleId="p82">
    <w:name w:val="p82"/>
    <w:basedOn w:val="Normal"/>
    <w:rsid w:val="001377B0"/>
    <w:pPr>
      <w:ind w:left="77"/>
    </w:pPr>
    <w:rPr>
      <w:sz w:val="18"/>
      <w:szCs w:val="18"/>
      <w:lang w:val="en-US"/>
    </w:rPr>
  </w:style>
  <w:style w:type="paragraph" w:customStyle="1" w:styleId="p83">
    <w:name w:val="p83"/>
    <w:basedOn w:val="Normal"/>
    <w:rsid w:val="001377B0"/>
    <w:pPr>
      <w:spacing w:before="2"/>
    </w:pPr>
    <w:rPr>
      <w:sz w:val="6"/>
      <w:szCs w:val="6"/>
      <w:lang w:val="en-US"/>
    </w:rPr>
  </w:style>
  <w:style w:type="paragraph" w:customStyle="1" w:styleId="p84">
    <w:name w:val="p84"/>
    <w:basedOn w:val="Normal"/>
    <w:rsid w:val="001377B0"/>
    <w:pPr>
      <w:spacing w:line="150" w:lineRule="atLeast"/>
      <w:ind w:left="1010"/>
    </w:pPr>
    <w:rPr>
      <w:sz w:val="15"/>
      <w:szCs w:val="15"/>
      <w:lang w:val="en-US"/>
    </w:rPr>
  </w:style>
  <w:style w:type="paragraph" w:customStyle="1" w:styleId="p85">
    <w:name w:val="p85"/>
    <w:basedOn w:val="Normal"/>
    <w:rsid w:val="001377B0"/>
    <w:pPr>
      <w:spacing w:before="132"/>
      <w:ind w:left="1898"/>
    </w:pPr>
    <w:rPr>
      <w:sz w:val="18"/>
      <w:szCs w:val="18"/>
      <w:lang w:val="en-US"/>
    </w:rPr>
  </w:style>
  <w:style w:type="paragraph" w:customStyle="1" w:styleId="p86">
    <w:name w:val="p86"/>
    <w:basedOn w:val="Normal"/>
    <w:rsid w:val="001377B0"/>
    <w:pPr>
      <w:spacing w:before="53"/>
      <w:ind w:left="240"/>
    </w:pPr>
    <w:rPr>
      <w:sz w:val="18"/>
      <w:szCs w:val="18"/>
      <w:lang w:val="en-US"/>
    </w:rPr>
  </w:style>
  <w:style w:type="paragraph" w:customStyle="1" w:styleId="p87">
    <w:name w:val="p87"/>
    <w:basedOn w:val="Normal"/>
    <w:rsid w:val="001377B0"/>
    <w:rPr>
      <w:sz w:val="9"/>
      <w:szCs w:val="9"/>
      <w:lang w:val="en-US"/>
    </w:rPr>
  </w:style>
  <w:style w:type="paragraph" w:customStyle="1" w:styleId="p88">
    <w:name w:val="p88"/>
    <w:basedOn w:val="Normal"/>
    <w:rsid w:val="001377B0"/>
    <w:pPr>
      <w:spacing w:line="200" w:lineRule="atLeast"/>
      <w:ind w:left="608"/>
    </w:pPr>
    <w:rPr>
      <w:sz w:val="18"/>
      <w:szCs w:val="18"/>
      <w:lang w:val="en-US"/>
    </w:rPr>
  </w:style>
  <w:style w:type="paragraph" w:customStyle="1" w:styleId="p89">
    <w:name w:val="p89"/>
    <w:basedOn w:val="Normal"/>
    <w:rsid w:val="001377B0"/>
    <w:pPr>
      <w:spacing w:line="200" w:lineRule="atLeast"/>
      <w:ind w:left="75"/>
    </w:pPr>
    <w:rPr>
      <w:sz w:val="18"/>
      <w:szCs w:val="18"/>
      <w:lang w:val="en-US"/>
    </w:rPr>
  </w:style>
  <w:style w:type="paragraph" w:customStyle="1" w:styleId="p90">
    <w:name w:val="p90"/>
    <w:basedOn w:val="Normal"/>
    <w:rsid w:val="001377B0"/>
    <w:pPr>
      <w:spacing w:before="5"/>
    </w:pPr>
    <w:rPr>
      <w:sz w:val="18"/>
      <w:szCs w:val="18"/>
      <w:lang w:val="en-US"/>
    </w:rPr>
  </w:style>
  <w:style w:type="paragraph" w:customStyle="1" w:styleId="p91">
    <w:name w:val="p91"/>
    <w:basedOn w:val="Normal"/>
    <w:rsid w:val="001377B0"/>
    <w:pPr>
      <w:spacing w:line="150" w:lineRule="atLeast"/>
      <w:ind w:left="87"/>
    </w:pPr>
    <w:rPr>
      <w:sz w:val="15"/>
      <w:szCs w:val="15"/>
      <w:lang w:val="en-US"/>
    </w:rPr>
  </w:style>
  <w:style w:type="paragraph" w:customStyle="1" w:styleId="p92">
    <w:name w:val="p92"/>
    <w:basedOn w:val="Normal"/>
    <w:rsid w:val="001377B0"/>
    <w:rPr>
      <w:sz w:val="14"/>
      <w:szCs w:val="14"/>
      <w:lang w:val="en-US"/>
    </w:rPr>
  </w:style>
  <w:style w:type="paragraph" w:customStyle="1" w:styleId="p93">
    <w:name w:val="p93"/>
    <w:basedOn w:val="Normal"/>
    <w:rsid w:val="001377B0"/>
    <w:pPr>
      <w:ind w:left="255"/>
    </w:pPr>
    <w:rPr>
      <w:rFonts w:ascii="Cambria" w:hAnsi="Cambria"/>
      <w:sz w:val="18"/>
      <w:szCs w:val="18"/>
      <w:lang w:val="en-US"/>
    </w:rPr>
  </w:style>
  <w:style w:type="paragraph" w:customStyle="1" w:styleId="p94">
    <w:name w:val="p94"/>
    <w:basedOn w:val="Normal"/>
    <w:rsid w:val="001377B0"/>
    <w:pPr>
      <w:spacing w:before="53"/>
      <w:ind w:left="255"/>
      <w:jc w:val="both"/>
    </w:pPr>
    <w:rPr>
      <w:sz w:val="18"/>
      <w:szCs w:val="18"/>
      <w:lang w:val="en-US"/>
    </w:rPr>
  </w:style>
  <w:style w:type="paragraph" w:customStyle="1" w:styleId="p95">
    <w:name w:val="p95"/>
    <w:basedOn w:val="Normal"/>
    <w:rsid w:val="001377B0"/>
    <w:pPr>
      <w:ind w:left="255"/>
      <w:jc w:val="both"/>
    </w:pPr>
    <w:rPr>
      <w:sz w:val="18"/>
      <w:szCs w:val="18"/>
      <w:lang w:val="en-US"/>
    </w:rPr>
  </w:style>
  <w:style w:type="paragraph" w:customStyle="1" w:styleId="p96">
    <w:name w:val="p96"/>
    <w:basedOn w:val="Normal"/>
    <w:rsid w:val="001377B0"/>
    <w:pPr>
      <w:spacing w:before="9"/>
    </w:pPr>
    <w:rPr>
      <w:sz w:val="19"/>
      <w:szCs w:val="19"/>
      <w:lang w:val="en-US"/>
    </w:rPr>
  </w:style>
  <w:style w:type="paragraph" w:customStyle="1" w:styleId="p97">
    <w:name w:val="p97"/>
    <w:basedOn w:val="Normal"/>
    <w:rsid w:val="001377B0"/>
    <w:pPr>
      <w:spacing w:before="9"/>
    </w:pPr>
    <w:rPr>
      <w:sz w:val="16"/>
      <w:szCs w:val="16"/>
      <w:lang w:val="en-US"/>
    </w:rPr>
  </w:style>
  <w:style w:type="paragraph" w:customStyle="1" w:styleId="p98">
    <w:name w:val="p98"/>
    <w:basedOn w:val="Normal"/>
    <w:rsid w:val="001377B0"/>
    <w:pPr>
      <w:spacing w:before="8"/>
    </w:pPr>
    <w:rPr>
      <w:sz w:val="26"/>
      <w:szCs w:val="26"/>
      <w:lang w:val="en-US"/>
    </w:rPr>
  </w:style>
  <w:style w:type="paragraph" w:customStyle="1" w:styleId="p99">
    <w:name w:val="p99"/>
    <w:basedOn w:val="Normal"/>
    <w:rsid w:val="001377B0"/>
    <w:pPr>
      <w:ind w:left="105"/>
      <w:jc w:val="both"/>
    </w:pPr>
    <w:rPr>
      <w:rFonts w:ascii="Cambria" w:hAnsi="Cambria"/>
      <w:sz w:val="18"/>
      <w:szCs w:val="18"/>
      <w:lang w:val="en-US"/>
    </w:rPr>
  </w:style>
  <w:style w:type="paragraph" w:customStyle="1" w:styleId="p100">
    <w:name w:val="p100"/>
    <w:basedOn w:val="Normal"/>
    <w:rsid w:val="001377B0"/>
    <w:pPr>
      <w:spacing w:line="204" w:lineRule="atLeast"/>
      <w:ind w:left="105"/>
      <w:jc w:val="both"/>
    </w:pPr>
    <w:rPr>
      <w:sz w:val="18"/>
      <w:szCs w:val="18"/>
      <w:lang w:val="en-US"/>
    </w:rPr>
  </w:style>
  <w:style w:type="paragraph" w:customStyle="1" w:styleId="p104">
    <w:name w:val="p104"/>
    <w:basedOn w:val="Normal"/>
    <w:rsid w:val="001377B0"/>
    <w:pPr>
      <w:spacing w:before="9"/>
    </w:pPr>
    <w:rPr>
      <w:sz w:val="12"/>
      <w:szCs w:val="12"/>
      <w:lang w:val="en-US"/>
    </w:rPr>
  </w:style>
  <w:style w:type="paragraph" w:customStyle="1" w:styleId="p106">
    <w:name w:val="p106"/>
    <w:basedOn w:val="Normal"/>
    <w:rsid w:val="001377B0"/>
    <w:pPr>
      <w:spacing w:before="144"/>
      <w:ind w:left="105"/>
      <w:jc w:val="both"/>
    </w:pPr>
    <w:rPr>
      <w:sz w:val="18"/>
      <w:szCs w:val="18"/>
      <w:lang w:val="en-US"/>
    </w:rPr>
  </w:style>
  <w:style w:type="paragraph" w:customStyle="1" w:styleId="p107">
    <w:name w:val="p107"/>
    <w:basedOn w:val="Normal"/>
    <w:rsid w:val="001377B0"/>
    <w:pPr>
      <w:spacing w:before="155"/>
      <w:ind w:left="636"/>
    </w:pPr>
    <w:rPr>
      <w:rFonts w:ascii="Cambria" w:hAnsi="Cambria"/>
      <w:sz w:val="18"/>
      <w:szCs w:val="18"/>
      <w:lang w:val="en-US"/>
    </w:rPr>
  </w:style>
  <w:style w:type="paragraph" w:customStyle="1" w:styleId="p108">
    <w:name w:val="p108"/>
    <w:basedOn w:val="Normal"/>
    <w:rsid w:val="001377B0"/>
    <w:pPr>
      <w:spacing w:before="5"/>
      <w:ind w:left="105"/>
      <w:jc w:val="both"/>
    </w:pPr>
    <w:rPr>
      <w:sz w:val="18"/>
      <w:szCs w:val="18"/>
      <w:lang w:val="en-US"/>
    </w:rPr>
  </w:style>
  <w:style w:type="paragraph" w:customStyle="1" w:styleId="p111">
    <w:name w:val="p111"/>
    <w:basedOn w:val="Normal"/>
    <w:rsid w:val="001377B0"/>
    <w:pPr>
      <w:spacing w:before="152"/>
      <w:ind w:left="636"/>
    </w:pPr>
    <w:rPr>
      <w:rFonts w:ascii="Cambria" w:hAnsi="Cambria"/>
      <w:sz w:val="18"/>
      <w:szCs w:val="18"/>
      <w:lang w:val="en-US"/>
    </w:rPr>
  </w:style>
  <w:style w:type="paragraph" w:customStyle="1" w:styleId="p112">
    <w:name w:val="p112"/>
    <w:basedOn w:val="Normal"/>
    <w:rsid w:val="001377B0"/>
    <w:pPr>
      <w:spacing w:before="8"/>
    </w:pPr>
    <w:rPr>
      <w:sz w:val="5"/>
      <w:szCs w:val="5"/>
      <w:lang w:val="en-US"/>
    </w:rPr>
  </w:style>
  <w:style w:type="paragraph" w:customStyle="1" w:styleId="p113">
    <w:name w:val="p113"/>
    <w:basedOn w:val="Normal"/>
    <w:rsid w:val="001377B0"/>
    <w:pPr>
      <w:spacing w:line="150" w:lineRule="atLeast"/>
      <w:ind w:left="251"/>
    </w:pPr>
    <w:rPr>
      <w:sz w:val="15"/>
      <w:szCs w:val="15"/>
      <w:lang w:val="en-US"/>
    </w:rPr>
  </w:style>
  <w:style w:type="paragraph" w:customStyle="1" w:styleId="p114">
    <w:name w:val="p114"/>
    <w:basedOn w:val="Normal"/>
    <w:rsid w:val="001377B0"/>
    <w:pPr>
      <w:spacing w:before="2"/>
    </w:pPr>
    <w:rPr>
      <w:sz w:val="14"/>
      <w:szCs w:val="14"/>
      <w:lang w:val="en-US"/>
    </w:rPr>
  </w:style>
  <w:style w:type="paragraph" w:customStyle="1" w:styleId="p115">
    <w:name w:val="p115"/>
    <w:basedOn w:val="Normal"/>
    <w:rsid w:val="001377B0"/>
    <w:pPr>
      <w:spacing w:before="5"/>
    </w:pPr>
    <w:rPr>
      <w:sz w:val="9"/>
      <w:szCs w:val="9"/>
      <w:lang w:val="en-US"/>
    </w:rPr>
  </w:style>
  <w:style w:type="paragraph" w:customStyle="1" w:styleId="p116">
    <w:name w:val="p116"/>
    <w:basedOn w:val="Normal"/>
    <w:rsid w:val="001377B0"/>
    <w:pPr>
      <w:spacing w:line="150" w:lineRule="atLeast"/>
      <w:ind w:left="101"/>
    </w:pPr>
    <w:rPr>
      <w:sz w:val="15"/>
      <w:szCs w:val="15"/>
      <w:lang w:val="en-US"/>
    </w:rPr>
  </w:style>
  <w:style w:type="paragraph" w:customStyle="1" w:styleId="p117">
    <w:name w:val="p117"/>
    <w:basedOn w:val="Normal"/>
    <w:rsid w:val="001377B0"/>
    <w:pPr>
      <w:spacing w:before="117"/>
      <w:ind w:left="105"/>
      <w:jc w:val="both"/>
    </w:pPr>
    <w:rPr>
      <w:sz w:val="18"/>
      <w:szCs w:val="18"/>
      <w:lang w:val="en-US"/>
    </w:rPr>
  </w:style>
  <w:style w:type="paragraph" w:customStyle="1" w:styleId="p118">
    <w:name w:val="p118"/>
    <w:basedOn w:val="Normal"/>
    <w:rsid w:val="001377B0"/>
    <w:pPr>
      <w:spacing w:before="75"/>
      <w:ind w:left="105"/>
      <w:jc w:val="both"/>
    </w:pPr>
    <w:rPr>
      <w:sz w:val="18"/>
      <w:szCs w:val="18"/>
      <w:lang w:val="en-US"/>
    </w:rPr>
  </w:style>
  <w:style w:type="paragraph" w:customStyle="1" w:styleId="p119">
    <w:name w:val="p119"/>
    <w:basedOn w:val="Normal"/>
    <w:rsid w:val="001377B0"/>
    <w:pPr>
      <w:spacing w:before="155"/>
      <w:ind w:left="744"/>
    </w:pPr>
    <w:rPr>
      <w:rFonts w:ascii="Cambria" w:hAnsi="Cambria"/>
      <w:sz w:val="18"/>
      <w:szCs w:val="18"/>
      <w:lang w:val="en-US"/>
    </w:rPr>
  </w:style>
  <w:style w:type="paragraph" w:customStyle="1" w:styleId="p121">
    <w:name w:val="p121"/>
    <w:basedOn w:val="Normal"/>
    <w:rsid w:val="001377B0"/>
    <w:pPr>
      <w:spacing w:before="8"/>
    </w:pPr>
    <w:rPr>
      <w:sz w:val="20"/>
      <w:lang w:val="en-US"/>
    </w:rPr>
  </w:style>
  <w:style w:type="paragraph" w:customStyle="1" w:styleId="p122">
    <w:name w:val="p122"/>
    <w:basedOn w:val="Normal"/>
    <w:rsid w:val="001377B0"/>
    <w:pPr>
      <w:spacing w:line="150" w:lineRule="atLeast"/>
      <w:ind w:left="123"/>
    </w:pPr>
    <w:rPr>
      <w:sz w:val="15"/>
      <w:szCs w:val="15"/>
      <w:lang w:val="en-US"/>
    </w:rPr>
  </w:style>
  <w:style w:type="paragraph" w:customStyle="1" w:styleId="p123">
    <w:name w:val="p123"/>
    <w:basedOn w:val="Normal"/>
    <w:rsid w:val="001377B0"/>
    <w:pPr>
      <w:spacing w:before="123"/>
      <w:ind w:left="105"/>
      <w:jc w:val="both"/>
    </w:pPr>
    <w:rPr>
      <w:sz w:val="18"/>
      <w:szCs w:val="18"/>
      <w:lang w:val="en-US"/>
    </w:rPr>
  </w:style>
  <w:style w:type="paragraph" w:customStyle="1" w:styleId="p125">
    <w:name w:val="p125"/>
    <w:basedOn w:val="Normal"/>
    <w:rsid w:val="001377B0"/>
    <w:pPr>
      <w:spacing w:before="150"/>
      <w:ind w:left="636"/>
    </w:pPr>
    <w:rPr>
      <w:rFonts w:ascii="Cambria" w:hAnsi="Cambria"/>
      <w:sz w:val="18"/>
      <w:szCs w:val="18"/>
      <w:lang w:val="en-US"/>
    </w:rPr>
  </w:style>
  <w:style w:type="paragraph" w:customStyle="1" w:styleId="p126">
    <w:name w:val="p126"/>
    <w:basedOn w:val="Normal"/>
    <w:rsid w:val="001377B0"/>
    <w:pPr>
      <w:spacing w:before="86"/>
      <w:ind w:left="105"/>
      <w:jc w:val="both"/>
    </w:pPr>
    <w:rPr>
      <w:sz w:val="18"/>
      <w:szCs w:val="18"/>
      <w:lang w:val="en-US"/>
    </w:rPr>
  </w:style>
  <w:style w:type="paragraph" w:customStyle="1" w:styleId="p127">
    <w:name w:val="p127"/>
    <w:basedOn w:val="Normal"/>
    <w:rsid w:val="001377B0"/>
    <w:rPr>
      <w:rFonts w:ascii="Cambria" w:hAnsi="Cambria"/>
      <w:sz w:val="17"/>
      <w:szCs w:val="17"/>
      <w:lang w:val="en-US"/>
    </w:rPr>
  </w:style>
  <w:style w:type="paragraph" w:customStyle="1" w:styleId="p128">
    <w:name w:val="p128"/>
    <w:basedOn w:val="Normal"/>
    <w:rsid w:val="001377B0"/>
    <w:pPr>
      <w:spacing w:before="50"/>
      <w:ind w:left="105"/>
      <w:jc w:val="both"/>
    </w:pPr>
    <w:rPr>
      <w:rFonts w:ascii="Cambria" w:hAnsi="Cambria"/>
      <w:sz w:val="18"/>
      <w:szCs w:val="18"/>
      <w:lang w:val="en-US"/>
    </w:rPr>
  </w:style>
  <w:style w:type="paragraph" w:customStyle="1" w:styleId="p129">
    <w:name w:val="p129"/>
    <w:basedOn w:val="Normal"/>
    <w:rsid w:val="001377B0"/>
    <w:pPr>
      <w:spacing w:before="149"/>
      <w:ind w:left="105"/>
      <w:jc w:val="both"/>
    </w:pPr>
    <w:rPr>
      <w:rFonts w:ascii="Cambria" w:hAnsi="Cambria"/>
      <w:sz w:val="18"/>
      <w:szCs w:val="18"/>
      <w:lang w:val="en-US"/>
    </w:rPr>
  </w:style>
  <w:style w:type="paragraph" w:customStyle="1" w:styleId="p130">
    <w:name w:val="p130"/>
    <w:basedOn w:val="Normal"/>
    <w:rsid w:val="001377B0"/>
    <w:pPr>
      <w:spacing w:before="2"/>
    </w:pPr>
    <w:rPr>
      <w:rFonts w:ascii="Cambria" w:hAnsi="Cambria"/>
      <w:sz w:val="17"/>
      <w:szCs w:val="17"/>
      <w:lang w:val="en-US"/>
    </w:rPr>
  </w:style>
  <w:style w:type="paragraph" w:customStyle="1" w:styleId="p134">
    <w:name w:val="p134"/>
    <w:basedOn w:val="Normal"/>
    <w:rsid w:val="001377B0"/>
    <w:pPr>
      <w:spacing w:before="8"/>
    </w:pPr>
    <w:rPr>
      <w:sz w:val="25"/>
      <w:szCs w:val="25"/>
      <w:lang w:val="en-US"/>
    </w:rPr>
  </w:style>
  <w:style w:type="paragraph" w:customStyle="1" w:styleId="p135">
    <w:name w:val="p135"/>
    <w:basedOn w:val="Normal"/>
    <w:rsid w:val="001377B0"/>
    <w:pPr>
      <w:spacing w:before="155"/>
      <w:ind w:left="105"/>
      <w:jc w:val="both"/>
    </w:pPr>
    <w:rPr>
      <w:rFonts w:ascii="Cambria" w:hAnsi="Cambria"/>
      <w:sz w:val="18"/>
      <w:szCs w:val="18"/>
      <w:lang w:val="en-US"/>
    </w:rPr>
  </w:style>
  <w:style w:type="paragraph" w:customStyle="1" w:styleId="p136">
    <w:name w:val="p136"/>
    <w:basedOn w:val="Normal"/>
    <w:rsid w:val="001377B0"/>
    <w:pPr>
      <w:spacing w:before="104"/>
      <w:ind w:left="105"/>
      <w:jc w:val="both"/>
    </w:pPr>
    <w:rPr>
      <w:rFonts w:ascii="Cambria" w:hAnsi="Cambria"/>
      <w:sz w:val="18"/>
      <w:szCs w:val="18"/>
      <w:lang w:val="en-US"/>
    </w:rPr>
  </w:style>
  <w:style w:type="paragraph" w:customStyle="1" w:styleId="p137">
    <w:name w:val="p137"/>
    <w:basedOn w:val="Normal"/>
    <w:rsid w:val="001377B0"/>
    <w:pPr>
      <w:spacing w:before="9"/>
    </w:pPr>
    <w:rPr>
      <w:sz w:val="26"/>
      <w:szCs w:val="26"/>
      <w:lang w:val="en-US"/>
    </w:rPr>
  </w:style>
  <w:style w:type="paragraph" w:customStyle="1" w:styleId="p138">
    <w:name w:val="p138"/>
    <w:basedOn w:val="Normal"/>
    <w:rsid w:val="001377B0"/>
    <w:pPr>
      <w:spacing w:before="152" w:line="206" w:lineRule="atLeast"/>
      <w:ind w:left="105"/>
      <w:jc w:val="both"/>
    </w:pPr>
    <w:rPr>
      <w:rFonts w:ascii="Cambria" w:hAnsi="Cambria"/>
      <w:sz w:val="18"/>
      <w:szCs w:val="18"/>
      <w:lang w:val="en-US"/>
    </w:rPr>
  </w:style>
  <w:style w:type="paragraph" w:customStyle="1" w:styleId="p140">
    <w:name w:val="p140"/>
    <w:basedOn w:val="Normal"/>
    <w:rsid w:val="001377B0"/>
    <w:pPr>
      <w:spacing w:before="5"/>
    </w:pPr>
    <w:rPr>
      <w:sz w:val="15"/>
      <w:szCs w:val="15"/>
      <w:lang w:val="en-US"/>
    </w:rPr>
  </w:style>
  <w:style w:type="paragraph" w:customStyle="1" w:styleId="p143">
    <w:name w:val="p143"/>
    <w:basedOn w:val="Normal"/>
    <w:rsid w:val="001377B0"/>
    <w:pPr>
      <w:spacing w:before="9"/>
    </w:pPr>
    <w:rPr>
      <w:sz w:val="15"/>
      <w:szCs w:val="15"/>
      <w:lang w:val="en-US"/>
    </w:rPr>
  </w:style>
  <w:style w:type="paragraph" w:customStyle="1" w:styleId="p144">
    <w:name w:val="p144"/>
    <w:basedOn w:val="Normal"/>
    <w:rsid w:val="001377B0"/>
    <w:pPr>
      <w:spacing w:before="9"/>
    </w:pPr>
    <w:rPr>
      <w:rFonts w:ascii="Cambria" w:hAnsi="Cambria"/>
      <w:sz w:val="12"/>
      <w:szCs w:val="12"/>
      <w:lang w:val="en-US"/>
    </w:rPr>
  </w:style>
  <w:style w:type="paragraph" w:customStyle="1" w:styleId="p145">
    <w:name w:val="p145"/>
    <w:basedOn w:val="Normal"/>
    <w:rsid w:val="001377B0"/>
    <w:pPr>
      <w:spacing w:before="5"/>
    </w:pPr>
    <w:rPr>
      <w:sz w:val="25"/>
      <w:szCs w:val="25"/>
      <w:lang w:val="en-US"/>
    </w:rPr>
  </w:style>
  <w:style w:type="paragraph" w:customStyle="1" w:styleId="p146">
    <w:name w:val="p146"/>
    <w:basedOn w:val="Normal"/>
    <w:rsid w:val="001377B0"/>
    <w:pPr>
      <w:ind w:left="1758"/>
    </w:pPr>
    <w:rPr>
      <w:sz w:val="18"/>
      <w:szCs w:val="18"/>
      <w:lang w:val="en-US"/>
    </w:rPr>
  </w:style>
  <w:style w:type="paragraph" w:customStyle="1" w:styleId="p147">
    <w:name w:val="p147"/>
    <w:basedOn w:val="Normal"/>
    <w:rsid w:val="001377B0"/>
    <w:pPr>
      <w:ind w:left="237" w:hanging="29"/>
    </w:pPr>
    <w:rPr>
      <w:sz w:val="18"/>
      <w:szCs w:val="18"/>
      <w:lang w:val="en-US"/>
    </w:rPr>
  </w:style>
  <w:style w:type="paragraph" w:customStyle="1" w:styleId="p148">
    <w:name w:val="p148"/>
    <w:basedOn w:val="Normal"/>
    <w:rsid w:val="001377B0"/>
    <w:pPr>
      <w:spacing w:before="102"/>
      <w:jc w:val="center"/>
    </w:pPr>
    <w:rPr>
      <w:sz w:val="18"/>
      <w:szCs w:val="18"/>
      <w:lang w:val="en-US"/>
    </w:rPr>
  </w:style>
  <w:style w:type="paragraph" w:customStyle="1" w:styleId="p149">
    <w:name w:val="p149"/>
    <w:basedOn w:val="Normal"/>
    <w:rsid w:val="001377B0"/>
    <w:pPr>
      <w:spacing w:before="102"/>
      <w:ind w:left="537"/>
    </w:pPr>
    <w:rPr>
      <w:sz w:val="18"/>
      <w:szCs w:val="18"/>
      <w:lang w:val="en-US"/>
    </w:rPr>
  </w:style>
  <w:style w:type="paragraph" w:customStyle="1" w:styleId="p150">
    <w:name w:val="p150"/>
    <w:basedOn w:val="Normal"/>
    <w:rsid w:val="001377B0"/>
    <w:pPr>
      <w:spacing w:before="60"/>
      <w:ind w:left="77"/>
    </w:pPr>
    <w:rPr>
      <w:sz w:val="18"/>
      <w:szCs w:val="18"/>
      <w:lang w:val="en-US"/>
    </w:rPr>
  </w:style>
  <w:style w:type="paragraph" w:customStyle="1" w:styleId="p151">
    <w:name w:val="p151"/>
    <w:basedOn w:val="Normal"/>
    <w:rsid w:val="001377B0"/>
    <w:pPr>
      <w:spacing w:before="98"/>
      <w:ind w:left="77"/>
    </w:pPr>
    <w:rPr>
      <w:sz w:val="18"/>
      <w:szCs w:val="18"/>
      <w:lang w:val="en-US"/>
    </w:rPr>
  </w:style>
  <w:style w:type="paragraph" w:customStyle="1" w:styleId="p152">
    <w:name w:val="p152"/>
    <w:basedOn w:val="Normal"/>
    <w:rsid w:val="001377B0"/>
    <w:pPr>
      <w:spacing w:before="9"/>
    </w:pPr>
    <w:rPr>
      <w:sz w:val="13"/>
      <w:szCs w:val="13"/>
      <w:lang w:val="en-US"/>
    </w:rPr>
  </w:style>
  <w:style w:type="paragraph" w:customStyle="1" w:styleId="p153">
    <w:name w:val="p153"/>
    <w:basedOn w:val="Normal"/>
    <w:rsid w:val="001377B0"/>
    <w:pPr>
      <w:spacing w:before="156"/>
      <w:ind w:left="105"/>
      <w:jc w:val="both"/>
    </w:pPr>
    <w:rPr>
      <w:rFonts w:ascii="Cambria" w:hAnsi="Cambria"/>
      <w:sz w:val="18"/>
      <w:szCs w:val="18"/>
      <w:lang w:val="en-US"/>
    </w:rPr>
  </w:style>
  <w:style w:type="paragraph" w:customStyle="1" w:styleId="p156">
    <w:name w:val="p156"/>
    <w:basedOn w:val="Normal"/>
    <w:rsid w:val="001377B0"/>
    <w:pPr>
      <w:spacing w:before="6"/>
    </w:pPr>
    <w:rPr>
      <w:sz w:val="14"/>
      <w:szCs w:val="14"/>
      <w:lang w:val="en-US"/>
    </w:rPr>
  </w:style>
  <w:style w:type="paragraph" w:customStyle="1" w:styleId="p157">
    <w:name w:val="p157"/>
    <w:basedOn w:val="Normal"/>
    <w:rsid w:val="001377B0"/>
    <w:pPr>
      <w:spacing w:line="150" w:lineRule="atLeast"/>
      <w:ind w:left="264"/>
    </w:pPr>
    <w:rPr>
      <w:sz w:val="15"/>
      <w:szCs w:val="15"/>
      <w:lang w:val="en-US"/>
    </w:rPr>
  </w:style>
  <w:style w:type="paragraph" w:customStyle="1" w:styleId="p158">
    <w:name w:val="p158"/>
    <w:basedOn w:val="Normal"/>
    <w:rsid w:val="001377B0"/>
    <w:pPr>
      <w:spacing w:before="6"/>
    </w:pPr>
    <w:rPr>
      <w:sz w:val="23"/>
      <w:szCs w:val="23"/>
      <w:lang w:val="en-US"/>
    </w:rPr>
  </w:style>
  <w:style w:type="paragraph" w:customStyle="1" w:styleId="p159">
    <w:name w:val="p159"/>
    <w:basedOn w:val="Normal"/>
    <w:rsid w:val="001377B0"/>
    <w:pPr>
      <w:ind w:left="698" w:firstLine="285"/>
    </w:pPr>
    <w:rPr>
      <w:sz w:val="18"/>
      <w:szCs w:val="18"/>
      <w:lang w:val="en-US"/>
    </w:rPr>
  </w:style>
  <w:style w:type="paragraph" w:customStyle="1" w:styleId="p160">
    <w:name w:val="p160"/>
    <w:basedOn w:val="Normal"/>
    <w:rsid w:val="001377B0"/>
    <w:pPr>
      <w:spacing w:before="3"/>
    </w:pPr>
    <w:rPr>
      <w:sz w:val="13"/>
      <w:szCs w:val="13"/>
      <w:lang w:val="en-US"/>
    </w:rPr>
  </w:style>
  <w:style w:type="paragraph" w:customStyle="1" w:styleId="p161">
    <w:name w:val="p161"/>
    <w:basedOn w:val="Normal"/>
    <w:rsid w:val="001377B0"/>
    <w:pPr>
      <w:spacing w:line="150" w:lineRule="atLeast"/>
      <w:ind w:left="329"/>
    </w:pPr>
    <w:rPr>
      <w:sz w:val="15"/>
      <w:szCs w:val="15"/>
      <w:lang w:val="en-US"/>
    </w:rPr>
  </w:style>
  <w:style w:type="paragraph" w:customStyle="1" w:styleId="p162">
    <w:name w:val="p162"/>
    <w:basedOn w:val="Normal"/>
    <w:rsid w:val="001377B0"/>
    <w:pPr>
      <w:spacing w:before="2"/>
    </w:pPr>
    <w:rPr>
      <w:sz w:val="23"/>
      <w:szCs w:val="23"/>
      <w:lang w:val="en-US"/>
    </w:rPr>
  </w:style>
  <w:style w:type="paragraph" w:customStyle="1" w:styleId="p163">
    <w:name w:val="p163"/>
    <w:basedOn w:val="Normal"/>
    <w:rsid w:val="001377B0"/>
    <w:pPr>
      <w:ind w:left="698"/>
    </w:pPr>
    <w:rPr>
      <w:sz w:val="18"/>
      <w:szCs w:val="18"/>
      <w:lang w:val="en-US"/>
    </w:rPr>
  </w:style>
  <w:style w:type="paragraph" w:customStyle="1" w:styleId="p164">
    <w:name w:val="p164"/>
    <w:basedOn w:val="Normal"/>
    <w:rsid w:val="001377B0"/>
    <w:pPr>
      <w:spacing w:before="2"/>
    </w:pPr>
    <w:rPr>
      <w:sz w:val="15"/>
      <w:szCs w:val="15"/>
      <w:lang w:val="en-US"/>
    </w:rPr>
  </w:style>
  <w:style w:type="paragraph" w:customStyle="1" w:styleId="p165">
    <w:name w:val="p165"/>
    <w:basedOn w:val="Normal"/>
    <w:rsid w:val="001377B0"/>
    <w:pPr>
      <w:spacing w:line="150" w:lineRule="atLeast"/>
      <w:ind w:left="119"/>
    </w:pPr>
    <w:rPr>
      <w:sz w:val="15"/>
      <w:szCs w:val="15"/>
      <w:lang w:val="en-US"/>
    </w:rPr>
  </w:style>
  <w:style w:type="paragraph" w:customStyle="1" w:styleId="p166">
    <w:name w:val="p166"/>
    <w:basedOn w:val="Normal"/>
    <w:rsid w:val="001377B0"/>
    <w:pPr>
      <w:spacing w:before="8"/>
    </w:pPr>
    <w:rPr>
      <w:sz w:val="8"/>
      <w:szCs w:val="8"/>
      <w:lang w:val="en-US"/>
    </w:rPr>
  </w:style>
  <w:style w:type="paragraph" w:customStyle="1" w:styleId="p167">
    <w:name w:val="p167"/>
    <w:basedOn w:val="Normal"/>
    <w:rsid w:val="001377B0"/>
    <w:pPr>
      <w:spacing w:line="150" w:lineRule="atLeast"/>
      <w:ind w:left="471"/>
    </w:pPr>
    <w:rPr>
      <w:sz w:val="15"/>
      <w:szCs w:val="15"/>
      <w:lang w:val="en-US"/>
    </w:rPr>
  </w:style>
  <w:style w:type="paragraph" w:customStyle="1" w:styleId="p168">
    <w:name w:val="p168"/>
    <w:basedOn w:val="Normal"/>
    <w:rsid w:val="001377B0"/>
    <w:pPr>
      <w:spacing w:before="3"/>
    </w:pPr>
    <w:rPr>
      <w:sz w:val="14"/>
      <w:szCs w:val="14"/>
      <w:lang w:val="en-US"/>
    </w:rPr>
  </w:style>
  <w:style w:type="paragraph" w:customStyle="1" w:styleId="p169">
    <w:name w:val="p169"/>
    <w:basedOn w:val="Normal"/>
    <w:rsid w:val="001377B0"/>
    <w:pPr>
      <w:ind w:left="645"/>
    </w:pPr>
    <w:rPr>
      <w:rFonts w:ascii="Cambria" w:hAnsi="Cambria"/>
      <w:sz w:val="18"/>
      <w:szCs w:val="18"/>
      <w:lang w:val="en-US"/>
    </w:rPr>
  </w:style>
  <w:style w:type="paragraph" w:customStyle="1" w:styleId="p170">
    <w:name w:val="p170"/>
    <w:basedOn w:val="Normal"/>
    <w:rsid w:val="001377B0"/>
    <w:pPr>
      <w:spacing w:before="2"/>
    </w:pPr>
    <w:rPr>
      <w:rFonts w:ascii="Cambria" w:hAnsi="Cambria"/>
      <w:sz w:val="17"/>
      <w:szCs w:val="17"/>
      <w:lang w:val="en-US"/>
    </w:rPr>
  </w:style>
  <w:style w:type="character" w:customStyle="1" w:styleId="s1">
    <w:name w:val="s1"/>
    <w:rsid w:val="001377B0"/>
    <w:rPr>
      <w:spacing w:val="-2"/>
      <w:u w:val="single"/>
    </w:rPr>
  </w:style>
  <w:style w:type="character" w:customStyle="1" w:styleId="s2">
    <w:name w:val="s2"/>
    <w:rsid w:val="001377B0"/>
    <w:rPr>
      <w:spacing w:val="2"/>
      <w:u w:val="single"/>
    </w:rPr>
  </w:style>
  <w:style w:type="character" w:customStyle="1" w:styleId="s3">
    <w:name w:val="s3"/>
    <w:rsid w:val="001377B0"/>
    <w:rPr>
      <w:u w:val="single"/>
    </w:rPr>
  </w:style>
  <w:style w:type="character" w:customStyle="1" w:styleId="s4">
    <w:name w:val="s4"/>
    <w:rsid w:val="001377B0"/>
    <w:rPr>
      <w:spacing w:val="-2"/>
    </w:rPr>
  </w:style>
  <w:style w:type="character" w:customStyle="1" w:styleId="s5">
    <w:name w:val="s5"/>
    <w:rsid w:val="001377B0"/>
    <w:rPr>
      <w:spacing w:val="2"/>
    </w:rPr>
  </w:style>
  <w:style w:type="character" w:customStyle="1" w:styleId="s6">
    <w:name w:val="s6"/>
    <w:rsid w:val="001377B0"/>
    <w:rPr>
      <w:spacing w:val="72"/>
    </w:rPr>
  </w:style>
  <w:style w:type="character" w:customStyle="1" w:styleId="s7">
    <w:name w:val="s7"/>
    <w:rsid w:val="001377B0"/>
    <w:rPr>
      <w:spacing w:val="12"/>
    </w:rPr>
  </w:style>
  <w:style w:type="character" w:customStyle="1" w:styleId="s8">
    <w:name w:val="s8"/>
    <w:rsid w:val="001377B0"/>
    <w:rPr>
      <w:spacing w:val="14"/>
    </w:rPr>
  </w:style>
  <w:style w:type="character" w:customStyle="1" w:styleId="s9">
    <w:name w:val="s9"/>
    <w:rsid w:val="001377B0"/>
    <w:rPr>
      <w:spacing w:val="75"/>
    </w:rPr>
  </w:style>
  <w:style w:type="character" w:customStyle="1" w:styleId="s10">
    <w:name w:val="s10"/>
    <w:rsid w:val="001377B0"/>
    <w:rPr>
      <w:spacing w:val="24"/>
    </w:rPr>
  </w:style>
  <w:style w:type="character" w:customStyle="1" w:styleId="s11">
    <w:name w:val="s11"/>
    <w:rsid w:val="001377B0"/>
    <w:rPr>
      <w:spacing w:val="26"/>
    </w:rPr>
  </w:style>
  <w:style w:type="character" w:customStyle="1" w:styleId="s12">
    <w:name w:val="s12"/>
    <w:rsid w:val="001377B0"/>
    <w:rPr>
      <w:spacing w:val="60"/>
    </w:rPr>
  </w:style>
  <w:style w:type="character" w:customStyle="1" w:styleId="s13">
    <w:name w:val="s13"/>
    <w:rsid w:val="001377B0"/>
    <w:rPr>
      <w:spacing w:val="32"/>
    </w:rPr>
  </w:style>
  <w:style w:type="character" w:customStyle="1" w:styleId="s14">
    <w:name w:val="s14"/>
    <w:rsid w:val="001377B0"/>
    <w:rPr>
      <w:spacing w:val="30"/>
    </w:rPr>
  </w:style>
  <w:style w:type="character" w:customStyle="1" w:styleId="s15">
    <w:name w:val="s15"/>
    <w:rsid w:val="001377B0"/>
    <w:rPr>
      <w:spacing w:val="68"/>
    </w:rPr>
  </w:style>
  <w:style w:type="character" w:customStyle="1" w:styleId="s16">
    <w:name w:val="s16"/>
    <w:rsid w:val="001377B0"/>
    <w:rPr>
      <w:spacing w:val="36"/>
    </w:rPr>
  </w:style>
  <w:style w:type="character" w:customStyle="1" w:styleId="s17">
    <w:name w:val="s17"/>
    <w:rsid w:val="001377B0"/>
    <w:rPr>
      <w:spacing w:val="33"/>
    </w:rPr>
  </w:style>
  <w:style w:type="character" w:customStyle="1" w:styleId="s18">
    <w:name w:val="s18"/>
    <w:rsid w:val="001377B0"/>
    <w:rPr>
      <w:spacing w:val="48"/>
    </w:rPr>
  </w:style>
  <w:style w:type="character" w:customStyle="1" w:styleId="s19">
    <w:name w:val="s19"/>
    <w:rsid w:val="001377B0"/>
    <w:rPr>
      <w:spacing w:val="27"/>
    </w:rPr>
  </w:style>
  <w:style w:type="character" w:customStyle="1" w:styleId="s20">
    <w:name w:val="s20"/>
    <w:rsid w:val="001377B0"/>
    <w:rPr>
      <w:spacing w:val="29"/>
    </w:rPr>
  </w:style>
  <w:style w:type="character" w:customStyle="1" w:styleId="s21">
    <w:name w:val="s21"/>
    <w:rsid w:val="001377B0"/>
    <w:rPr>
      <w:spacing w:val="63"/>
    </w:rPr>
  </w:style>
  <w:style w:type="character" w:customStyle="1" w:styleId="s22">
    <w:name w:val="s22"/>
    <w:rsid w:val="001377B0"/>
    <w:rPr>
      <w:spacing w:val="8"/>
    </w:rPr>
  </w:style>
  <w:style w:type="character" w:customStyle="1" w:styleId="s23">
    <w:name w:val="s23"/>
    <w:rsid w:val="001377B0"/>
    <w:rPr>
      <w:spacing w:val="11"/>
    </w:rPr>
  </w:style>
  <w:style w:type="character" w:customStyle="1" w:styleId="s24">
    <w:name w:val="s24"/>
    <w:rsid w:val="001377B0"/>
    <w:rPr>
      <w:spacing w:val="6"/>
    </w:rPr>
  </w:style>
  <w:style w:type="character" w:customStyle="1" w:styleId="s25">
    <w:name w:val="s25"/>
    <w:rsid w:val="001377B0"/>
    <w:rPr>
      <w:spacing w:val="9"/>
    </w:rPr>
  </w:style>
  <w:style w:type="character" w:customStyle="1" w:styleId="s26">
    <w:name w:val="s26"/>
    <w:rsid w:val="001377B0"/>
    <w:rPr>
      <w:spacing w:val="3"/>
    </w:rPr>
  </w:style>
  <w:style w:type="character" w:customStyle="1" w:styleId="s27">
    <w:name w:val="s27"/>
    <w:rsid w:val="001377B0"/>
    <w:rPr>
      <w:spacing w:val="53"/>
    </w:rPr>
  </w:style>
  <w:style w:type="character" w:customStyle="1" w:styleId="s28">
    <w:name w:val="s28"/>
    <w:rsid w:val="001377B0"/>
    <w:rPr>
      <w:spacing w:val="54"/>
    </w:rPr>
  </w:style>
  <w:style w:type="character" w:customStyle="1" w:styleId="s29">
    <w:name w:val="s29"/>
    <w:rsid w:val="001377B0"/>
    <w:rPr>
      <w:spacing w:val="17"/>
    </w:rPr>
  </w:style>
  <w:style w:type="character" w:customStyle="1" w:styleId="s30">
    <w:name w:val="s30"/>
    <w:rsid w:val="001377B0"/>
    <w:rPr>
      <w:spacing w:val="15"/>
    </w:rPr>
  </w:style>
  <w:style w:type="character" w:customStyle="1" w:styleId="s31">
    <w:name w:val="s31"/>
    <w:rsid w:val="001377B0"/>
    <w:rPr>
      <w:spacing w:val="18"/>
    </w:rPr>
  </w:style>
  <w:style w:type="character" w:customStyle="1" w:styleId="s32">
    <w:name w:val="s32"/>
    <w:rsid w:val="001377B0"/>
    <w:rPr>
      <w:spacing w:val="45"/>
    </w:rPr>
  </w:style>
  <w:style w:type="character" w:customStyle="1" w:styleId="s33">
    <w:name w:val="s33"/>
    <w:rsid w:val="001377B0"/>
    <w:rPr>
      <w:spacing w:val="5"/>
    </w:rPr>
  </w:style>
  <w:style w:type="character" w:customStyle="1" w:styleId="s34">
    <w:name w:val="s34"/>
    <w:rsid w:val="001377B0"/>
    <w:rPr>
      <w:spacing w:val="-12"/>
    </w:rPr>
  </w:style>
  <w:style w:type="character" w:customStyle="1" w:styleId="s35">
    <w:name w:val="s35"/>
    <w:rsid w:val="001377B0"/>
    <w:rPr>
      <w:spacing w:val="38"/>
    </w:rPr>
  </w:style>
  <w:style w:type="character" w:customStyle="1" w:styleId="s36">
    <w:name w:val="s36"/>
    <w:rsid w:val="001377B0"/>
    <w:rPr>
      <w:spacing w:val="35"/>
    </w:rPr>
  </w:style>
  <w:style w:type="character" w:customStyle="1" w:styleId="s37">
    <w:name w:val="s37"/>
    <w:rsid w:val="001377B0"/>
    <w:rPr>
      <w:spacing w:val="20"/>
    </w:rPr>
  </w:style>
  <w:style w:type="character" w:customStyle="1" w:styleId="s38">
    <w:name w:val="s38"/>
    <w:rsid w:val="001377B0"/>
    <w:rPr>
      <w:spacing w:val="-3"/>
    </w:rPr>
  </w:style>
  <w:style w:type="character" w:customStyle="1" w:styleId="s39">
    <w:name w:val="s39"/>
    <w:rsid w:val="001377B0"/>
    <w:rPr>
      <w:rFonts w:ascii="Tahoma" w:hAnsi="Tahoma" w:cs="Tahoma" w:hint="default"/>
      <w:sz w:val="18"/>
      <w:szCs w:val="18"/>
    </w:rPr>
  </w:style>
  <w:style w:type="character" w:customStyle="1" w:styleId="s40">
    <w:name w:val="s40"/>
    <w:rsid w:val="001377B0"/>
    <w:rPr>
      <w:rFonts w:ascii="Tahoma" w:hAnsi="Tahoma" w:cs="Tahoma" w:hint="default"/>
      <w:spacing w:val="11"/>
      <w:sz w:val="18"/>
      <w:szCs w:val="18"/>
    </w:rPr>
  </w:style>
  <w:style w:type="character" w:customStyle="1" w:styleId="s41">
    <w:name w:val="s41"/>
    <w:rsid w:val="001377B0"/>
    <w:rPr>
      <w:spacing w:val="21"/>
    </w:rPr>
  </w:style>
  <w:style w:type="character" w:customStyle="1" w:styleId="s42">
    <w:name w:val="s42"/>
    <w:rsid w:val="001377B0"/>
    <w:rPr>
      <w:spacing w:val="59"/>
    </w:rPr>
  </w:style>
  <w:style w:type="character" w:customStyle="1" w:styleId="s43">
    <w:name w:val="s43"/>
    <w:rsid w:val="001377B0"/>
    <w:rPr>
      <w:spacing w:val="23"/>
    </w:rPr>
  </w:style>
  <w:style w:type="character" w:customStyle="1" w:styleId="s44">
    <w:name w:val="s44"/>
    <w:rsid w:val="001377B0"/>
    <w:rPr>
      <w:spacing w:val="51"/>
    </w:rPr>
  </w:style>
  <w:style w:type="character" w:customStyle="1" w:styleId="s45">
    <w:name w:val="s45"/>
    <w:rsid w:val="001377B0"/>
    <w:rPr>
      <w:spacing w:val="41"/>
    </w:rPr>
  </w:style>
  <w:style w:type="character" w:customStyle="1" w:styleId="s46">
    <w:name w:val="s46"/>
    <w:rsid w:val="001377B0"/>
    <w:rPr>
      <w:spacing w:val="42"/>
    </w:rPr>
  </w:style>
  <w:style w:type="character" w:customStyle="1" w:styleId="s47">
    <w:name w:val="s47"/>
    <w:rsid w:val="001377B0"/>
    <w:rPr>
      <w:spacing w:val="39"/>
    </w:rPr>
  </w:style>
  <w:style w:type="character" w:customStyle="1" w:styleId="s48">
    <w:name w:val="s48"/>
    <w:rsid w:val="001377B0"/>
    <w:rPr>
      <w:spacing w:val="47"/>
    </w:rPr>
  </w:style>
  <w:style w:type="character" w:customStyle="1" w:styleId="s49">
    <w:name w:val="s49"/>
    <w:rsid w:val="001377B0"/>
    <w:rPr>
      <w:spacing w:val="-5"/>
    </w:rPr>
  </w:style>
  <w:style w:type="character" w:customStyle="1" w:styleId="s50">
    <w:name w:val="s50"/>
    <w:rsid w:val="001377B0"/>
    <w:rPr>
      <w:spacing w:val="44"/>
    </w:rPr>
  </w:style>
  <w:style w:type="character" w:customStyle="1" w:styleId="s51">
    <w:name w:val="s51"/>
    <w:rsid w:val="001377B0"/>
    <w:rPr>
      <w:spacing w:val="65"/>
    </w:rPr>
  </w:style>
  <w:style w:type="character" w:customStyle="1" w:styleId="s52">
    <w:name w:val="s52"/>
    <w:rsid w:val="001377B0"/>
    <w:rPr>
      <w:spacing w:val="78"/>
    </w:rPr>
  </w:style>
  <w:style w:type="character" w:customStyle="1" w:styleId="s53">
    <w:name w:val="s53"/>
    <w:rsid w:val="001377B0"/>
    <w:rPr>
      <w:spacing w:val="69"/>
    </w:rPr>
  </w:style>
  <w:style w:type="character" w:customStyle="1" w:styleId="s54">
    <w:name w:val="s54"/>
    <w:rsid w:val="001377B0"/>
    <w:rPr>
      <w:spacing w:val="57"/>
    </w:rPr>
  </w:style>
  <w:style w:type="character" w:customStyle="1" w:styleId="s55">
    <w:name w:val="s55"/>
    <w:rsid w:val="001377B0"/>
    <w:rPr>
      <w:spacing w:val="71"/>
    </w:rPr>
  </w:style>
  <w:style w:type="character" w:customStyle="1" w:styleId="s56">
    <w:name w:val="s56"/>
    <w:rsid w:val="001377B0"/>
    <w:rPr>
      <w:spacing w:val="87"/>
    </w:rPr>
  </w:style>
  <w:style w:type="character" w:customStyle="1" w:styleId="s57">
    <w:name w:val="s57"/>
    <w:rsid w:val="001377B0"/>
    <w:rPr>
      <w:spacing w:val="80"/>
    </w:rPr>
  </w:style>
  <w:style w:type="character" w:customStyle="1" w:styleId="s58">
    <w:name w:val="s58"/>
    <w:rsid w:val="001377B0"/>
    <w:rPr>
      <w:rFonts w:ascii="Times New Roman" w:hAnsi="Times New Roman" w:cs="Times New Roman" w:hint="default"/>
      <w:position w:val="3079"/>
      <w:sz w:val="12"/>
      <w:szCs w:val="12"/>
    </w:rPr>
  </w:style>
  <w:style w:type="character" w:customStyle="1" w:styleId="s59">
    <w:name w:val="s59"/>
    <w:rsid w:val="001377B0"/>
    <w:rPr>
      <w:spacing w:val="-5"/>
      <w:u w:val="single"/>
    </w:rPr>
  </w:style>
  <w:style w:type="character" w:customStyle="1" w:styleId="s60">
    <w:name w:val="s60"/>
    <w:rsid w:val="001377B0"/>
    <w:rPr>
      <w:spacing w:val="86"/>
    </w:rPr>
  </w:style>
  <w:style w:type="character" w:customStyle="1" w:styleId="s61">
    <w:name w:val="s61"/>
    <w:rsid w:val="001377B0"/>
    <w:rPr>
      <w:spacing w:val="83"/>
    </w:rPr>
  </w:style>
  <w:style w:type="character" w:customStyle="1" w:styleId="s62">
    <w:name w:val="s62"/>
    <w:rsid w:val="001377B0"/>
    <w:rPr>
      <w:spacing w:val="-3"/>
      <w:u w:val="single"/>
    </w:rPr>
  </w:style>
  <w:style w:type="character" w:customStyle="1" w:styleId="s63">
    <w:name w:val="s63"/>
    <w:rsid w:val="001377B0"/>
    <w:rPr>
      <w:spacing w:val="24"/>
      <w:u w:val="single"/>
    </w:rPr>
  </w:style>
  <w:style w:type="character" w:customStyle="1" w:styleId="s64">
    <w:name w:val="s64"/>
    <w:rsid w:val="001377B0"/>
    <w:rPr>
      <w:spacing w:val="5"/>
      <w:u w:val="single"/>
    </w:rPr>
  </w:style>
  <w:style w:type="character" w:customStyle="1" w:styleId="s65">
    <w:name w:val="s65"/>
    <w:rsid w:val="001377B0"/>
    <w:rPr>
      <w:spacing w:val="29"/>
      <w:u w:val="single"/>
    </w:rPr>
  </w:style>
  <w:style w:type="character" w:customStyle="1" w:styleId="s66">
    <w:name w:val="s66"/>
    <w:rsid w:val="001377B0"/>
    <w:rPr>
      <w:spacing w:val="30"/>
      <w:u w:val="single"/>
    </w:rPr>
  </w:style>
  <w:style w:type="character" w:customStyle="1" w:styleId="s67">
    <w:name w:val="s67"/>
    <w:rsid w:val="001377B0"/>
    <w:rPr>
      <w:spacing w:val="3"/>
      <w:u w:val="single"/>
    </w:rPr>
  </w:style>
  <w:style w:type="character" w:customStyle="1" w:styleId="s68">
    <w:name w:val="s68"/>
    <w:rsid w:val="001377B0"/>
    <w:rPr>
      <w:spacing w:val="-6"/>
    </w:rPr>
  </w:style>
  <w:style w:type="character" w:customStyle="1" w:styleId="s69">
    <w:name w:val="s69"/>
    <w:rsid w:val="001377B0"/>
    <w:rPr>
      <w:spacing w:val="11"/>
      <w:u w:val="single"/>
    </w:rPr>
  </w:style>
  <w:style w:type="character" w:customStyle="1" w:styleId="s70">
    <w:name w:val="s70"/>
    <w:rsid w:val="001377B0"/>
    <w:rPr>
      <w:spacing w:val="33"/>
      <w:u w:val="single"/>
    </w:rPr>
  </w:style>
  <w:style w:type="character" w:customStyle="1" w:styleId="s71">
    <w:name w:val="s71"/>
    <w:rsid w:val="001377B0"/>
    <w:rPr>
      <w:spacing w:val="-11"/>
    </w:rPr>
  </w:style>
  <w:style w:type="paragraph" w:customStyle="1" w:styleId="p17">
    <w:name w:val="p17"/>
    <w:basedOn w:val="Normal"/>
    <w:rsid w:val="001377B0"/>
    <w:pPr>
      <w:spacing w:before="191"/>
      <w:jc w:val="center"/>
    </w:pPr>
    <w:rPr>
      <w:rFonts w:ascii="Arial" w:hAnsi="Arial" w:cs="Arial"/>
      <w:sz w:val="17"/>
      <w:szCs w:val="17"/>
      <w:lang w:val="en-US"/>
    </w:rPr>
  </w:style>
  <w:style w:type="paragraph" w:customStyle="1" w:styleId="p18">
    <w:name w:val="p18"/>
    <w:basedOn w:val="Normal"/>
    <w:rsid w:val="001377B0"/>
    <w:pPr>
      <w:spacing w:before="179"/>
      <w:jc w:val="center"/>
    </w:pPr>
    <w:rPr>
      <w:rFonts w:ascii="Arial" w:hAnsi="Arial" w:cs="Arial"/>
      <w:sz w:val="17"/>
      <w:szCs w:val="17"/>
      <w:lang w:val="en-US"/>
    </w:rPr>
  </w:style>
  <w:style w:type="paragraph" w:customStyle="1" w:styleId="p31">
    <w:name w:val="p31"/>
    <w:basedOn w:val="Normal"/>
    <w:rsid w:val="001377B0"/>
    <w:pPr>
      <w:spacing w:before="8"/>
    </w:pPr>
    <w:rPr>
      <w:rFonts w:ascii="Arial" w:hAnsi="Arial" w:cs="Arial"/>
      <w:sz w:val="20"/>
      <w:lang w:val="en-US"/>
    </w:rPr>
  </w:style>
  <w:style w:type="paragraph" w:customStyle="1" w:styleId="p32">
    <w:name w:val="p32"/>
    <w:basedOn w:val="Normal"/>
    <w:rsid w:val="001377B0"/>
    <w:pPr>
      <w:spacing w:before="3"/>
      <w:ind w:left="1080"/>
    </w:pPr>
    <w:rPr>
      <w:rFonts w:ascii="Arial" w:hAnsi="Arial" w:cs="Arial"/>
      <w:sz w:val="17"/>
      <w:szCs w:val="17"/>
      <w:lang w:val="en-US"/>
    </w:rPr>
  </w:style>
  <w:style w:type="paragraph" w:customStyle="1" w:styleId="p43">
    <w:name w:val="p43"/>
    <w:basedOn w:val="Normal"/>
    <w:rsid w:val="001377B0"/>
    <w:pPr>
      <w:spacing w:before="5"/>
    </w:pPr>
    <w:rPr>
      <w:rFonts w:ascii="Arial" w:hAnsi="Arial" w:cs="Arial"/>
      <w:sz w:val="15"/>
      <w:szCs w:val="15"/>
      <w:lang w:val="en-US"/>
    </w:rPr>
  </w:style>
  <w:style w:type="paragraph" w:customStyle="1" w:styleId="p46">
    <w:name w:val="p46"/>
    <w:basedOn w:val="Normal"/>
    <w:rsid w:val="001377B0"/>
    <w:pPr>
      <w:spacing w:before="6"/>
    </w:pPr>
    <w:rPr>
      <w:rFonts w:ascii="Arial" w:hAnsi="Arial" w:cs="Arial"/>
      <w:sz w:val="16"/>
      <w:szCs w:val="16"/>
      <w:lang w:val="en-US"/>
    </w:rPr>
  </w:style>
  <w:style w:type="paragraph" w:customStyle="1" w:styleId="p58">
    <w:name w:val="p58"/>
    <w:basedOn w:val="Normal"/>
    <w:rsid w:val="001377B0"/>
    <w:pPr>
      <w:spacing w:before="2"/>
    </w:pPr>
    <w:rPr>
      <w:rFonts w:ascii="Arial" w:hAnsi="Arial" w:cs="Arial"/>
      <w:sz w:val="11"/>
      <w:szCs w:val="11"/>
      <w:lang w:val="en-US"/>
    </w:rPr>
  </w:style>
  <w:style w:type="paragraph" w:customStyle="1" w:styleId="p59">
    <w:name w:val="p59"/>
    <w:basedOn w:val="Normal"/>
    <w:rsid w:val="001377B0"/>
    <w:pPr>
      <w:spacing w:before="56"/>
      <w:ind w:left="1070"/>
    </w:pPr>
    <w:rPr>
      <w:rFonts w:ascii="Arial" w:hAnsi="Arial" w:cs="Arial"/>
      <w:sz w:val="15"/>
      <w:szCs w:val="15"/>
      <w:lang w:val="en-US"/>
    </w:rPr>
  </w:style>
  <w:style w:type="paragraph" w:customStyle="1" w:styleId="p63">
    <w:name w:val="p63"/>
    <w:basedOn w:val="Normal"/>
    <w:rsid w:val="001377B0"/>
    <w:pPr>
      <w:ind w:left="1620"/>
      <w:jc w:val="both"/>
    </w:pPr>
    <w:rPr>
      <w:rFonts w:ascii="Arial" w:hAnsi="Arial" w:cs="Arial"/>
      <w:sz w:val="17"/>
      <w:szCs w:val="17"/>
      <w:lang w:val="en-US"/>
    </w:rPr>
  </w:style>
  <w:style w:type="paragraph" w:customStyle="1" w:styleId="p64">
    <w:name w:val="p64"/>
    <w:basedOn w:val="Normal"/>
    <w:rsid w:val="001377B0"/>
    <w:pPr>
      <w:spacing w:before="2"/>
    </w:pPr>
    <w:rPr>
      <w:rFonts w:ascii="Arial" w:hAnsi="Arial" w:cs="Arial"/>
      <w:sz w:val="15"/>
      <w:szCs w:val="15"/>
      <w:lang w:val="en-US"/>
    </w:rPr>
  </w:style>
  <w:style w:type="paragraph" w:customStyle="1" w:styleId="p65">
    <w:name w:val="p65"/>
    <w:basedOn w:val="Normal"/>
    <w:rsid w:val="001377B0"/>
    <w:pPr>
      <w:spacing w:before="3"/>
    </w:pPr>
    <w:rPr>
      <w:rFonts w:ascii="Arial" w:hAnsi="Arial" w:cs="Arial"/>
      <w:sz w:val="15"/>
      <w:szCs w:val="15"/>
      <w:lang w:val="en-US"/>
    </w:rPr>
  </w:style>
  <w:style w:type="paragraph" w:customStyle="1" w:styleId="p66">
    <w:name w:val="p66"/>
    <w:basedOn w:val="Normal"/>
    <w:rsid w:val="001377B0"/>
    <w:pPr>
      <w:spacing w:before="6"/>
    </w:pPr>
    <w:rPr>
      <w:rFonts w:ascii="Arial" w:hAnsi="Arial" w:cs="Arial"/>
      <w:sz w:val="15"/>
      <w:szCs w:val="15"/>
      <w:lang w:val="en-US"/>
    </w:rPr>
  </w:style>
  <w:style w:type="paragraph" w:customStyle="1" w:styleId="p67">
    <w:name w:val="p67"/>
    <w:basedOn w:val="Normal"/>
    <w:rsid w:val="001377B0"/>
    <w:pPr>
      <w:spacing w:before="9"/>
    </w:pPr>
    <w:rPr>
      <w:rFonts w:ascii="Arial" w:hAnsi="Arial" w:cs="Arial"/>
      <w:sz w:val="13"/>
      <w:szCs w:val="13"/>
      <w:lang w:val="en-US"/>
    </w:rPr>
  </w:style>
  <w:style w:type="paragraph" w:customStyle="1" w:styleId="p68">
    <w:name w:val="p68"/>
    <w:basedOn w:val="Normal"/>
    <w:rsid w:val="001377B0"/>
    <w:pPr>
      <w:spacing w:before="3"/>
      <w:ind w:left="1620"/>
      <w:jc w:val="both"/>
    </w:pPr>
    <w:rPr>
      <w:rFonts w:ascii="Arial" w:hAnsi="Arial" w:cs="Arial"/>
      <w:sz w:val="17"/>
      <w:szCs w:val="17"/>
      <w:lang w:val="en-US"/>
    </w:rPr>
  </w:style>
  <w:style w:type="paragraph" w:customStyle="1" w:styleId="p101">
    <w:name w:val="p101"/>
    <w:basedOn w:val="Normal"/>
    <w:rsid w:val="001377B0"/>
    <w:pPr>
      <w:spacing w:before="2"/>
    </w:pPr>
    <w:rPr>
      <w:rFonts w:ascii="Arial" w:hAnsi="Arial" w:cs="Arial"/>
      <w:sz w:val="2"/>
      <w:szCs w:val="2"/>
      <w:lang w:val="en-US"/>
    </w:rPr>
  </w:style>
  <w:style w:type="paragraph" w:customStyle="1" w:styleId="p102">
    <w:name w:val="p102"/>
    <w:basedOn w:val="Normal"/>
    <w:rsid w:val="001377B0"/>
    <w:pPr>
      <w:spacing w:before="2"/>
    </w:pPr>
    <w:rPr>
      <w:rFonts w:ascii="Arial" w:hAnsi="Arial" w:cs="Arial"/>
      <w:sz w:val="10"/>
      <w:szCs w:val="10"/>
      <w:lang w:val="en-US"/>
    </w:rPr>
  </w:style>
  <w:style w:type="paragraph" w:customStyle="1" w:styleId="p103">
    <w:name w:val="p103"/>
    <w:basedOn w:val="Normal"/>
    <w:rsid w:val="001377B0"/>
    <w:pPr>
      <w:spacing w:before="2"/>
      <w:ind w:left="2726"/>
      <w:jc w:val="both"/>
    </w:pPr>
    <w:rPr>
      <w:rFonts w:ascii="Arial" w:hAnsi="Arial" w:cs="Arial"/>
      <w:sz w:val="17"/>
      <w:szCs w:val="17"/>
      <w:lang w:val="en-US"/>
    </w:rPr>
  </w:style>
  <w:style w:type="paragraph" w:customStyle="1" w:styleId="p105">
    <w:name w:val="p105"/>
    <w:basedOn w:val="Normal"/>
    <w:rsid w:val="001377B0"/>
    <w:pPr>
      <w:spacing w:line="189" w:lineRule="atLeast"/>
      <w:ind w:left="2172"/>
    </w:pPr>
    <w:rPr>
      <w:rFonts w:ascii="Arial" w:hAnsi="Arial" w:cs="Arial"/>
      <w:sz w:val="17"/>
      <w:szCs w:val="17"/>
      <w:lang w:val="en-US"/>
    </w:rPr>
  </w:style>
  <w:style w:type="paragraph" w:customStyle="1" w:styleId="p110">
    <w:name w:val="p110"/>
    <w:basedOn w:val="Normal"/>
    <w:rsid w:val="001377B0"/>
    <w:pPr>
      <w:spacing w:line="189" w:lineRule="atLeast"/>
      <w:ind w:left="2172"/>
      <w:jc w:val="both"/>
    </w:pPr>
    <w:rPr>
      <w:rFonts w:ascii="Arial" w:hAnsi="Arial" w:cs="Arial"/>
      <w:sz w:val="17"/>
      <w:szCs w:val="17"/>
      <w:lang w:val="en-US"/>
    </w:rPr>
  </w:style>
  <w:style w:type="paragraph" w:customStyle="1" w:styleId="p120">
    <w:name w:val="p120"/>
    <w:basedOn w:val="Normal"/>
    <w:rsid w:val="001377B0"/>
    <w:pPr>
      <w:spacing w:before="3"/>
    </w:pPr>
    <w:rPr>
      <w:rFonts w:ascii="Arial" w:hAnsi="Arial" w:cs="Arial"/>
      <w:sz w:val="10"/>
      <w:szCs w:val="10"/>
      <w:lang w:val="en-US"/>
    </w:rPr>
  </w:style>
  <w:style w:type="paragraph" w:customStyle="1" w:styleId="p124">
    <w:name w:val="p124"/>
    <w:basedOn w:val="Normal"/>
    <w:rsid w:val="001377B0"/>
    <w:pPr>
      <w:spacing w:before="3"/>
    </w:pPr>
    <w:rPr>
      <w:rFonts w:ascii="Arial" w:hAnsi="Arial" w:cs="Arial"/>
      <w:sz w:val="23"/>
      <w:szCs w:val="23"/>
      <w:lang w:val="en-US"/>
    </w:rPr>
  </w:style>
  <w:style w:type="paragraph" w:customStyle="1" w:styleId="p131">
    <w:name w:val="p131"/>
    <w:basedOn w:val="Normal"/>
    <w:rsid w:val="001377B0"/>
    <w:pPr>
      <w:spacing w:before="8"/>
    </w:pPr>
    <w:rPr>
      <w:rFonts w:ascii="Arial" w:hAnsi="Arial" w:cs="Arial"/>
      <w:sz w:val="16"/>
      <w:szCs w:val="16"/>
      <w:lang w:val="en-US"/>
    </w:rPr>
  </w:style>
  <w:style w:type="paragraph" w:customStyle="1" w:styleId="p132">
    <w:name w:val="p132"/>
    <w:basedOn w:val="Normal"/>
    <w:rsid w:val="001377B0"/>
    <w:pPr>
      <w:spacing w:before="6"/>
    </w:pPr>
    <w:rPr>
      <w:sz w:val="14"/>
      <w:szCs w:val="14"/>
      <w:lang w:val="en-US"/>
    </w:rPr>
  </w:style>
  <w:style w:type="paragraph" w:customStyle="1" w:styleId="p139">
    <w:name w:val="p139"/>
    <w:basedOn w:val="Normal"/>
    <w:rsid w:val="001377B0"/>
    <w:pPr>
      <w:spacing w:line="188" w:lineRule="atLeast"/>
      <w:ind w:left="77"/>
      <w:jc w:val="both"/>
    </w:pPr>
    <w:rPr>
      <w:rFonts w:ascii="Arial" w:hAnsi="Arial" w:cs="Arial"/>
      <w:sz w:val="17"/>
      <w:szCs w:val="17"/>
      <w:lang w:val="en-US"/>
    </w:rPr>
  </w:style>
  <w:style w:type="paragraph" w:customStyle="1" w:styleId="p141">
    <w:name w:val="p141"/>
    <w:basedOn w:val="Normal"/>
    <w:rsid w:val="001377B0"/>
    <w:pPr>
      <w:spacing w:before="87"/>
      <w:ind w:left="77"/>
    </w:pPr>
    <w:rPr>
      <w:rFonts w:ascii="Arial" w:hAnsi="Arial" w:cs="Arial"/>
      <w:color w:val="0084CC"/>
      <w:sz w:val="17"/>
      <w:szCs w:val="17"/>
      <w:lang w:val="en-US"/>
    </w:rPr>
  </w:style>
  <w:style w:type="paragraph" w:customStyle="1" w:styleId="p142">
    <w:name w:val="p142"/>
    <w:basedOn w:val="Normal"/>
    <w:rsid w:val="001377B0"/>
    <w:pPr>
      <w:spacing w:before="93"/>
      <w:ind w:left="77"/>
    </w:pPr>
    <w:rPr>
      <w:rFonts w:ascii="Arial" w:hAnsi="Arial" w:cs="Arial"/>
      <w:sz w:val="17"/>
      <w:szCs w:val="17"/>
      <w:lang w:val="en-US"/>
    </w:rPr>
  </w:style>
  <w:style w:type="paragraph" w:customStyle="1" w:styleId="p154">
    <w:name w:val="p154"/>
    <w:basedOn w:val="Normal"/>
    <w:rsid w:val="001377B0"/>
    <w:pPr>
      <w:spacing w:before="3"/>
    </w:pPr>
    <w:rPr>
      <w:sz w:val="22"/>
      <w:szCs w:val="22"/>
      <w:lang w:val="en-US"/>
    </w:rPr>
  </w:style>
  <w:style w:type="paragraph" w:customStyle="1" w:styleId="p155">
    <w:name w:val="p155"/>
    <w:basedOn w:val="Normal"/>
    <w:rsid w:val="001377B0"/>
    <w:pPr>
      <w:ind w:left="87"/>
      <w:jc w:val="center"/>
    </w:pPr>
    <w:rPr>
      <w:rFonts w:ascii="Arial" w:hAnsi="Arial" w:cs="Arial"/>
      <w:sz w:val="17"/>
      <w:szCs w:val="17"/>
      <w:lang w:val="en-US"/>
    </w:rPr>
  </w:style>
  <w:style w:type="character" w:customStyle="1" w:styleId="apple-tab-span">
    <w:name w:val="apple-tab-span"/>
    <w:rsid w:val="001377B0"/>
  </w:style>
  <w:style w:type="paragraph" w:customStyle="1" w:styleId="SEC3h2">
    <w:name w:val="SEC3 h2"/>
    <w:basedOn w:val="Normal"/>
    <w:link w:val="SEC3h2Char"/>
    <w:qFormat/>
    <w:rsid w:val="001377B0"/>
    <w:pPr>
      <w:spacing w:after="200"/>
    </w:pPr>
    <w:rPr>
      <w:b/>
      <w:iCs/>
      <w:sz w:val="28"/>
      <w:lang w:val="en-US"/>
    </w:rPr>
  </w:style>
  <w:style w:type="character" w:customStyle="1" w:styleId="SEC3h2Char">
    <w:name w:val="SEC3 h2 Char"/>
    <w:link w:val="SEC3h2"/>
    <w:rsid w:val="001377B0"/>
    <w:rPr>
      <w:b/>
      <w:iCs/>
      <w:sz w:val="28"/>
      <w:szCs w:val="24"/>
    </w:rPr>
  </w:style>
  <w:style w:type="paragraph" w:customStyle="1" w:styleId="BlockQuotation">
    <w:name w:val="Block Quotation"/>
    <w:basedOn w:val="Normal"/>
    <w:rsid w:val="001377B0"/>
    <w:pPr>
      <w:ind w:left="855" w:right="-72" w:hanging="315"/>
      <w:jc w:val="both"/>
    </w:pPr>
    <w:rPr>
      <w:lang w:val="en-US"/>
    </w:rPr>
  </w:style>
  <w:style w:type="paragraph" w:styleId="TableofFigures">
    <w:name w:val="table of figures"/>
    <w:basedOn w:val="Normal"/>
    <w:next w:val="Normal"/>
    <w:rsid w:val="001377B0"/>
    <w:pPr>
      <w:ind w:left="480" w:hanging="480"/>
      <w:jc w:val="both"/>
    </w:pPr>
    <w:rPr>
      <w:lang w:val="en-US"/>
    </w:rPr>
  </w:style>
  <w:style w:type="paragraph" w:customStyle="1" w:styleId="pq-annexb">
    <w:name w:val="pq-annexb"/>
    <w:basedOn w:val="Normal"/>
    <w:rsid w:val="001377B0"/>
    <w:pPr>
      <w:tabs>
        <w:tab w:val="num" w:pos="900"/>
      </w:tabs>
      <w:ind w:left="900" w:hanging="900"/>
      <w:jc w:val="both"/>
    </w:pPr>
    <w:rPr>
      <w:b/>
      <w:lang w:val="en-US"/>
    </w:rPr>
  </w:style>
  <w:style w:type="character" w:customStyle="1" w:styleId="CommentSubjectChar">
    <w:name w:val="Comment Subject Char"/>
    <w:link w:val="CommentSubject"/>
    <w:rsid w:val="001377B0"/>
    <w:rPr>
      <w:b/>
      <w:bCs/>
      <w:lang w:val="es-ES_tradnl"/>
    </w:rPr>
  </w:style>
  <w:style w:type="paragraph" w:customStyle="1" w:styleId="FooterLandscape">
    <w:name w:val="Footer Landscape"/>
    <w:basedOn w:val="Footer"/>
    <w:next w:val="Normal"/>
    <w:rsid w:val="001377B0"/>
    <w:pPr>
      <w:pBdr>
        <w:bottom w:val="single" w:sz="4" w:space="1" w:color="auto"/>
      </w:pBdr>
      <w:tabs>
        <w:tab w:val="clear" w:pos="4320"/>
        <w:tab w:val="clear" w:pos="8640"/>
        <w:tab w:val="center" w:pos="5328"/>
        <w:tab w:val="right" w:pos="12816"/>
      </w:tabs>
      <w:spacing w:before="120"/>
    </w:pPr>
    <w:rPr>
      <w:sz w:val="20"/>
      <w:lang w:val="en-US"/>
    </w:rPr>
  </w:style>
  <w:style w:type="paragraph" w:customStyle="1" w:styleId="HeaderLandscape">
    <w:name w:val="Header Landscape"/>
    <w:basedOn w:val="Header"/>
    <w:next w:val="Normal"/>
    <w:rsid w:val="001377B0"/>
    <w:pPr>
      <w:pBdr>
        <w:bottom w:val="single" w:sz="4" w:space="1" w:color="000000"/>
      </w:pBdr>
      <w:tabs>
        <w:tab w:val="clear" w:pos="4320"/>
        <w:tab w:val="clear" w:pos="9360"/>
        <w:tab w:val="right" w:pos="12816"/>
      </w:tabs>
      <w:overflowPunct/>
      <w:autoSpaceDE/>
      <w:autoSpaceDN/>
      <w:adjustRightInd/>
      <w:jc w:val="both"/>
      <w:textAlignment w:val="auto"/>
    </w:pPr>
    <w:rPr>
      <w:sz w:val="24"/>
      <w:szCs w:val="24"/>
      <w:lang w:val="en-US"/>
    </w:rPr>
  </w:style>
  <w:style w:type="paragraph" w:customStyle="1" w:styleId="Head21b">
    <w:name w:val="Head 2.1b"/>
    <w:basedOn w:val="Normal"/>
    <w:qFormat/>
    <w:rsid w:val="001377B0"/>
    <w:pPr>
      <w:suppressAutoHyphens/>
      <w:jc w:val="center"/>
    </w:pPr>
    <w:rPr>
      <w:b/>
      <w:sz w:val="28"/>
      <w:lang w:val="en-US"/>
    </w:rPr>
  </w:style>
  <w:style w:type="paragraph" w:customStyle="1" w:styleId="TextBoxdots">
    <w:name w:val="Text Box (dots)"/>
    <w:basedOn w:val="Normal"/>
    <w:rsid w:val="001377B0"/>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lang w:val="en-US"/>
    </w:rPr>
  </w:style>
  <w:style w:type="paragraph" w:customStyle="1" w:styleId="1">
    <w:name w:val="1"/>
    <w:basedOn w:val="Normal"/>
    <w:rsid w:val="001377B0"/>
    <w:pPr>
      <w:suppressAutoHyphens/>
      <w:ind w:left="720" w:hanging="720"/>
      <w:jc w:val="both"/>
    </w:pPr>
    <w:rPr>
      <w:lang w:val="en-US"/>
    </w:rPr>
  </w:style>
  <w:style w:type="paragraph" w:customStyle="1" w:styleId="a">
    <w:name w:val="(a)"/>
    <w:basedOn w:val="Normal"/>
    <w:rsid w:val="001377B0"/>
    <w:pPr>
      <w:suppressAutoHyphens/>
      <w:ind w:left="1440" w:hanging="720"/>
      <w:jc w:val="both"/>
    </w:pPr>
    <w:rPr>
      <w:lang w:val="en-US"/>
    </w:rPr>
  </w:style>
  <w:style w:type="paragraph" w:customStyle="1" w:styleId="StyleHeader1-ClausesAfter10pt">
    <w:name w:val="Style Header 1 - Clauses + After:  10 pt"/>
    <w:basedOn w:val="Header1-Clauses"/>
    <w:autoRedefine/>
    <w:rsid w:val="001377B0"/>
    <w:pPr>
      <w:numPr>
        <w:numId w:val="0"/>
      </w:numPr>
      <w:spacing w:before="0" w:after="200"/>
    </w:pPr>
    <w:rPr>
      <w:rFonts w:ascii="Times New Roman" w:hAnsi="Times New Roman"/>
      <w:bCs/>
      <w:sz w:val="24"/>
      <w:szCs w:val="24"/>
    </w:rPr>
  </w:style>
  <w:style w:type="paragraph" w:customStyle="1" w:styleId="DefaultParagraphFont1">
    <w:name w:val="Default Paragraph Font1"/>
    <w:next w:val="Normal"/>
    <w:rsid w:val="001377B0"/>
    <w:rPr>
      <w:rFonts w:cs="‚l‚r –¾’©"/>
      <w:noProof/>
      <w:sz w:val="21"/>
      <w:szCs w:val="24"/>
      <w:lang w:val="en-GB" w:eastAsia="en-GB"/>
    </w:rPr>
  </w:style>
  <w:style w:type="paragraph" w:customStyle="1" w:styleId="Option">
    <w:name w:val="Option"/>
    <w:basedOn w:val="Heading1"/>
    <w:rsid w:val="001377B0"/>
    <w:pPr>
      <w:keepNext w:val="0"/>
      <w:suppressAutoHyphens w:val="0"/>
      <w:spacing w:before="1800" w:after="120"/>
    </w:pPr>
    <w:rPr>
      <w:rFonts w:ascii="Times New Roman" w:hAnsi="Times New Roman"/>
      <w:bCs/>
      <w:spacing w:val="0"/>
      <w:kern w:val="28"/>
      <w:sz w:val="48"/>
      <w:lang w:val="en-US"/>
    </w:rPr>
  </w:style>
  <w:style w:type="paragraph" w:customStyle="1" w:styleId="S1-Header">
    <w:name w:val="S1-Header"/>
    <w:basedOn w:val="BodyText2"/>
    <w:rsid w:val="001377B0"/>
    <w:pPr>
      <w:tabs>
        <w:tab w:val="num" w:pos="360"/>
      </w:tabs>
      <w:spacing w:before="120" w:after="200"/>
      <w:ind w:left="360" w:hanging="360"/>
      <w:jc w:val="center"/>
    </w:pPr>
    <w:rPr>
      <w:b/>
      <w:i w:val="0"/>
      <w:iCs w:val="0"/>
      <w:sz w:val="28"/>
      <w:lang w:val="en-US"/>
    </w:rPr>
  </w:style>
  <w:style w:type="paragraph" w:customStyle="1" w:styleId="S1a-header">
    <w:name w:val="S1a-header"/>
    <w:basedOn w:val="S1-Header"/>
    <w:autoRedefine/>
    <w:rsid w:val="001377B0"/>
  </w:style>
  <w:style w:type="paragraph" w:customStyle="1" w:styleId="S1b-header1">
    <w:name w:val="S1b-header1"/>
    <w:basedOn w:val="Normal"/>
    <w:rsid w:val="001377B0"/>
    <w:pPr>
      <w:numPr>
        <w:numId w:val="47"/>
      </w:numPr>
      <w:spacing w:before="120" w:after="240"/>
      <w:jc w:val="center"/>
    </w:pPr>
    <w:rPr>
      <w:b/>
      <w:sz w:val="28"/>
      <w:lang w:val="en-US"/>
    </w:rPr>
  </w:style>
  <w:style w:type="paragraph" w:customStyle="1" w:styleId="StyleTOC1NotBold">
    <w:name w:val="Style TOC 1 + Not Bold"/>
    <w:basedOn w:val="TOC1"/>
    <w:rsid w:val="001377B0"/>
    <w:pPr>
      <w:tabs>
        <w:tab w:val="clear" w:pos="9350"/>
        <w:tab w:val="right" w:leader="dot" w:pos="9000"/>
      </w:tabs>
      <w:spacing w:before="0" w:after="120"/>
    </w:pPr>
    <w:rPr>
      <w:rFonts w:ascii="Calibri" w:hAnsi="Calibri"/>
      <w:bCs/>
      <w:noProof w:val="0"/>
      <w:szCs w:val="24"/>
      <w:lang w:val="en-US"/>
    </w:rPr>
  </w:style>
  <w:style w:type="paragraph" w:customStyle="1" w:styleId="S9Header">
    <w:name w:val="S9 Header"/>
    <w:basedOn w:val="Normal"/>
    <w:rsid w:val="001377B0"/>
    <w:pPr>
      <w:spacing w:before="120" w:after="240"/>
      <w:jc w:val="center"/>
    </w:pPr>
    <w:rPr>
      <w:b/>
      <w:sz w:val="36"/>
      <w:lang w:val="en-US"/>
    </w:rPr>
  </w:style>
  <w:style w:type="paragraph" w:customStyle="1" w:styleId="S7Header1">
    <w:name w:val="S7 Header 1"/>
    <w:basedOn w:val="S1-Header"/>
    <w:next w:val="Normal"/>
    <w:rsid w:val="001377B0"/>
    <w:pPr>
      <w:tabs>
        <w:tab w:val="clear" w:pos="360"/>
        <w:tab w:val="num" w:pos="648"/>
      </w:tabs>
      <w:spacing w:after="240"/>
      <w:ind w:hanging="72"/>
    </w:pPr>
  </w:style>
  <w:style w:type="paragraph" w:customStyle="1" w:styleId="S7Header2">
    <w:name w:val="S7 Header 2"/>
    <w:basedOn w:val="Normal"/>
    <w:next w:val="Normal"/>
    <w:autoRedefine/>
    <w:rsid w:val="001377B0"/>
    <w:pPr>
      <w:spacing w:after="120"/>
      <w:ind w:left="432" w:hanging="432"/>
    </w:pPr>
    <w:rPr>
      <w:b/>
      <w:lang w:val="en-US"/>
    </w:rPr>
  </w:style>
  <w:style w:type="paragraph" w:customStyle="1" w:styleId="StyleS7Header2NotBold">
    <w:name w:val="Style S7 Header 2 + Not Bold"/>
    <w:basedOn w:val="S7Header2"/>
    <w:rsid w:val="001377B0"/>
  </w:style>
  <w:style w:type="paragraph" w:customStyle="1" w:styleId="S9-appx">
    <w:name w:val="S9 - appx"/>
    <w:basedOn w:val="Normal"/>
    <w:rsid w:val="001377B0"/>
    <w:pPr>
      <w:spacing w:before="120" w:after="240"/>
      <w:jc w:val="center"/>
    </w:pPr>
    <w:rPr>
      <w:b/>
      <w:sz w:val="28"/>
      <w:lang w:val="en-US"/>
    </w:rPr>
  </w:style>
  <w:style w:type="paragraph" w:customStyle="1" w:styleId="UGHeading1">
    <w:name w:val="UG Heading 1"/>
    <w:basedOn w:val="Normal"/>
    <w:rsid w:val="001377B0"/>
    <w:pPr>
      <w:spacing w:before="120" w:after="240"/>
      <w:jc w:val="center"/>
    </w:pPr>
    <w:rPr>
      <w:b/>
      <w:sz w:val="36"/>
      <w:lang w:val="en-US"/>
    </w:rPr>
  </w:style>
  <w:style w:type="paragraph" w:customStyle="1" w:styleId="StyleHeader2-SubClausesLeft-001Hanging044After">
    <w:name w:val="Style Header 2 - SubClauses + Left:  -0.01&quot; Hanging:  0.44&quot; After..."/>
    <w:basedOn w:val="Header2-SubClauses"/>
    <w:autoRedefine/>
    <w:rsid w:val="001377B0"/>
    <w:pPr>
      <w:tabs>
        <w:tab w:val="clear" w:pos="2844"/>
      </w:tabs>
      <w:spacing w:after="240"/>
      <w:ind w:left="720" w:hanging="720"/>
    </w:pPr>
    <w:rPr>
      <w:rFonts w:cs="Times New Roman"/>
    </w:rPr>
  </w:style>
  <w:style w:type="paragraph" w:customStyle="1" w:styleId="S1-subpara">
    <w:name w:val="S1-sub para"/>
    <w:basedOn w:val="Normal"/>
    <w:link w:val="S1-subparaChar"/>
    <w:rsid w:val="001377B0"/>
    <w:pPr>
      <w:tabs>
        <w:tab w:val="num" w:pos="576"/>
      </w:tabs>
      <w:spacing w:after="200"/>
      <w:ind w:left="576" w:hanging="576"/>
      <w:jc w:val="both"/>
    </w:pPr>
    <w:rPr>
      <w:lang w:val="en-US"/>
    </w:rPr>
  </w:style>
  <w:style w:type="character" w:customStyle="1" w:styleId="S1-subparaChar">
    <w:name w:val="S1-sub para Char"/>
    <w:link w:val="S1-subpara"/>
    <w:rsid w:val="001377B0"/>
    <w:rPr>
      <w:sz w:val="24"/>
      <w:szCs w:val="24"/>
    </w:rPr>
  </w:style>
  <w:style w:type="paragraph" w:customStyle="1" w:styleId="S1-OptB-subpara">
    <w:name w:val="S1-OptB-sub para"/>
    <w:basedOn w:val="Normal"/>
    <w:rsid w:val="001377B0"/>
    <w:pPr>
      <w:numPr>
        <w:ilvl w:val="1"/>
        <w:numId w:val="48"/>
      </w:numPr>
      <w:spacing w:after="200"/>
      <w:jc w:val="both"/>
    </w:pPr>
    <w:rPr>
      <w:lang w:val="en-US"/>
    </w:rPr>
  </w:style>
  <w:style w:type="paragraph" w:customStyle="1" w:styleId="UserGuide">
    <w:name w:val="User Guide"/>
    <w:basedOn w:val="Normal"/>
    <w:rsid w:val="001377B0"/>
    <w:pPr>
      <w:jc w:val="center"/>
    </w:pPr>
    <w:rPr>
      <w:b/>
      <w:sz w:val="72"/>
      <w:lang w:val="en-US"/>
    </w:rPr>
  </w:style>
  <w:style w:type="paragraph" w:customStyle="1" w:styleId="StyleHeading3SectionHeader3ClauseSubNoNameBold">
    <w:name w:val="Style Heading 3Section Header3ClauseSub_No&amp;Name + Bold"/>
    <w:basedOn w:val="Heading3"/>
    <w:rsid w:val="001377B0"/>
    <w:pPr>
      <w:tabs>
        <w:tab w:val="num" w:pos="864"/>
      </w:tabs>
      <w:spacing w:after="200"/>
      <w:ind w:left="864" w:hanging="432"/>
      <w:jc w:val="center"/>
    </w:pPr>
    <w:rPr>
      <w:sz w:val="28"/>
      <w:lang w:val="en-US"/>
    </w:rPr>
  </w:style>
  <w:style w:type="paragraph" w:customStyle="1" w:styleId="outlinebullet">
    <w:name w:val="outlinebullet"/>
    <w:basedOn w:val="Normal"/>
    <w:rsid w:val="001377B0"/>
    <w:pPr>
      <w:tabs>
        <w:tab w:val="num" w:pos="720"/>
        <w:tab w:val="num" w:pos="1037"/>
        <w:tab w:val="left" w:pos="1440"/>
      </w:tabs>
      <w:spacing w:before="120"/>
      <w:ind w:left="1440" w:hanging="450"/>
    </w:pPr>
    <w:rPr>
      <w:lang w:val="en-US" w:eastAsia="fr-FR"/>
    </w:rPr>
  </w:style>
  <w:style w:type="paragraph" w:customStyle="1" w:styleId="a11">
    <w:name w:val="a1 1"/>
    <w:rsid w:val="001377B0"/>
    <w:pPr>
      <w:widowControl w:val="0"/>
      <w:tabs>
        <w:tab w:val="left" w:pos="-720"/>
      </w:tabs>
      <w:suppressAutoHyphens/>
    </w:pPr>
    <w:rPr>
      <w:sz w:val="24"/>
      <w:szCs w:val="24"/>
    </w:rPr>
  </w:style>
  <w:style w:type="paragraph" w:customStyle="1" w:styleId="REGULAR3">
    <w:name w:val="REGULAR 3"/>
    <w:rsid w:val="001377B0"/>
    <w:pPr>
      <w:widowControl w:val="0"/>
      <w:tabs>
        <w:tab w:val="left" w:pos="0"/>
        <w:tab w:val="right" w:pos="1560"/>
        <w:tab w:val="left" w:pos="1800"/>
        <w:tab w:val="left" w:pos="2160"/>
      </w:tabs>
      <w:suppressAutoHyphens/>
    </w:pPr>
    <w:rPr>
      <w:sz w:val="24"/>
      <w:szCs w:val="24"/>
    </w:rPr>
  </w:style>
  <w:style w:type="paragraph" w:customStyle="1" w:styleId="UG-Sec3-heading1">
    <w:name w:val="UG-Sec3-heading1"/>
    <w:basedOn w:val="Heading2"/>
    <w:link w:val="UG-Sec3-heading1Char"/>
    <w:rsid w:val="001377B0"/>
    <w:pPr>
      <w:keepNext w:val="0"/>
      <w:tabs>
        <w:tab w:val="left" w:pos="619"/>
        <w:tab w:val="num" w:pos="720"/>
      </w:tabs>
      <w:suppressAutoHyphens w:val="0"/>
      <w:ind w:left="720" w:hanging="720"/>
      <w:jc w:val="left"/>
    </w:pPr>
    <w:rPr>
      <w:rFonts w:ascii="Times New Roman" w:hAnsi="Times New Roman"/>
      <w:szCs w:val="28"/>
      <w:lang w:val="en-US"/>
    </w:rPr>
  </w:style>
  <w:style w:type="character" w:customStyle="1" w:styleId="UG-Sec3-heading1Char">
    <w:name w:val="UG-Sec3-heading1 Char"/>
    <w:link w:val="UG-Sec3-heading1"/>
    <w:rsid w:val="001377B0"/>
    <w:rPr>
      <w:b/>
      <w:sz w:val="28"/>
      <w:szCs w:val="28"/>
    </w:rPr>
  </w:style>
  <w:style w:type="paragraph" w:customStyle="1" w:styleId="UG-Sec3-Heading2">
    <w:name w:val="UG-Sec3-Heading2"/>
    <w:basedOn w:val="Normal"/>
    <w:rsid w:val="001377B0"/>
    <w:pPr>
      <w:autoSpaceDE w:val="0"/>
      <w:autoSpaceDN w:val="0"/>
      <w:adjustRightInd w:val="0"/>
      <w:spacing w:after="200"/>
      <w:jc w:val="both"/>
    </w:pPr>
    <w:rPr>
      <w:b/>
      <w:bCs/>
      <w:color w:val="000000"/>
      <w:lang w:val="en-US"/>
    </w:rPr>
  </w:style>
  <w:style w:type="paragraph" w:customStyle="1" w:styleId="StyleUG-Sec3-heading18ptBlack">
    <w:name w:val="Style UG-Sec3-heading1 + 8 pt Black"/>
    <w:basedOn w:val="UG-Sec3-heading1"/>
    <w:link w:val="StyleUG-Sec3-heading18ptBlackChar"/>
    <w:rsid w:val="001377B0"/>
    <w:rPr>
      <w:bCs/>
      <w:color w:val="000000"/>
      <w:sz w:val="24"/>
    </w:rPr>
  </w:style>
  <w:style w:type="character" w:customStyle="1" w:styleId="StyleUG-Sec3-heading18ptBlackChar">
    <w:name w:val="Style UG-Sec3-heading1 + 8 pt Black Char"/>
    <w:link w:val="StyleUG-Sec3-heading18ptBlack"/>
    <w:rsid w:val="001377B0"/>
    <w:rPr>
      <w:b/>
      <w:bCs/>
      <w:color w:val="000000"/>
      <w:sz w:val="24"/>
      <w:szCs w:val="28"/>
    </w:rPr>
  </w:style>
  <w:style w:type="paragraph" w:customStyle="1" w:styleId="UG-Sec3b-Heading1">
    <w:name w:val="UG-Sec3b-Heading1"/>
    <w:basedOn w:val="UG-Sec3-heading1"/>
    <w:rsid w:val="001377B0"/>
  </w:style>
  <w:style w:type="paragraph" w:customStyle="1" w:styleId="UG-Sec3b-Heading2">
    <w:name w:val="UG-Sec3b-Heading2"/>
    <w:basedOn w:val="UG-Sec3-Heading2"/>
    <w:rsid w:val="001377B0"/>
  </w:style>
  <w:style w:type="paragraph" w:customStyle="1" w:styleId="SecVI-Header2">
    <w:name w:val="Sec VI - Header 2"/>
    <w:basedOn w:val="Heading3"/>
    <w:link w:val="SecVI-Header2Char"/>
    <w:rsid w:val="001377B0"/>
    <w:pPr>
      <w:tabs>
        <w:tab w:val="num" w:pos="864"/>
      </w:tabs>
      <w:spacing w:after="200"/>
      <w:ind w:left="0" w:firstLine="0"/>
      <w:jc w:val="center"/>
    </w:pPr>
    <w:rPr>
      <w:bCs w:val="0"/>
      <w:sz w:val="28"/>
      <w:szCs w:val="28"/>
      <w:lang w:val="en-US"/>
    </w:rPr>
  </w:style>
  <w:style w:type="character" w:customStyle="1" w:styleId="SecVI-Header2Char">
    <w:name w:val="Sec VI - Header 2 Char"/>
    <w:link w:val="SecVI-Header2"/>
    <w:rsid w:val="001377B0"/>
    <w:rPr>
      <w:b/>
      <w:sz w:val="28"/>
      <w:szCs w:val="28"/>
    </w:rPr>
  </w:style>
  <w:style w:type="paragraph" w:customStyle="1" w:styleId="SecVI-Header3">
    <w:name w:val="Sec VI - Header 3"/>
    <w:basedOn w:val="SecVI-Header2"/>
    <w:link w:val="SecVI-Header3Char"/>
    <w:rsid w:val="001377B0"/>
    <w:rPr>
      <w:sz w:val="24"/>
    </w:rPr>
  </w:style>
  <w:style w:type="character" w:customStyle="1" w:styleId="SecVI-Header3Char">
    <w:name w:val="Sec VI - Header 3 Char"/>
    <w:link w:val="SecVI-Header3"/>
    <w:rsid w:val="001377B0"/>
    <w:rPr>
      <w:b/>
      <w:sz w:val="24"/>
      <w:szCs w:val="28"/>
    </w:rPr>
  </w:style>
  <w:style w:type="paragraph" w:customStyle="1" w:styleId="SecVI-Header1">
    <w:name w:val="Sec VI - Header 1"/>
    <w:basedOn w:val="SectionVHeader"/>
    <w:rsid w:val="001377B0"/>
    <w:rPr>
      <w:rFonts w:ascii="Times New Roman" w:hAnsi="Times New Roman"/>
      <w:szCs w:val="24"/>
      <w:lang w:val="en-US"/>
    </w:rPr>
  </w:style>
  <w:style w:type="paragraph" w:customStyle="1" w:styleId="UG-Part">
    <w:name w:val="UG - Part"/>
    <w:basedOn w:val="Heading1"/>
    <w:rsid w:val="001377B0"/>
    <w:pPr>
      <w:keepNext w:val="0"/>
      <w:suppressAutoHyphens w:val="0"/>
      <w:spacing w:before="120" w:after="120"/>
    </w:pPr>
    <w:rPr>
      <w:rFonts w:ascii="Times New Roman" w:hAnsi="Times New Roman"/>
      <w:bCs/>
      <w:spacing w:val="0"/>
      <w:kern w:val="28"/>
      <w:lang w:val="en-US"/>
    </w:rPr>
  </w:style>
  <w:style w:type="paragraph" w:customStyle="1" w:styleId="UG-Option">
    <w:name w:val="UG - Option"/>
    <w:basedOn w:val="Option"/>
    <w:rsid w:val="001377B0"/>
    <w:pPr>
      <w:spacing w:before="240"/>
    </w:pPr>
    <w:rPr>
      <w:sz w:val="44"/>
    </w:rPr>
  </w:style>
  <w:style w:type="paragraph" w:customStyle="1" w:styleId="UG-OptB-Sec3-heading1">
    <w:name w:val="UG-OptB-Sec 3 - heading1"/>
    <w:basedOn w:val="UG-Sec3-heading1"/>
    <w:rsid w:val="001377B0"/>
  </w:style>
  <w:style w:type="paragraph" w:customStyle="1" w:styleId="UGOptB-Sec3-Heading2">
    <w:name w:val="UG OptB - Sec 3 - Heading 2"/>
    <w:basedOn w:val="UG-Sec3-Heading2"/>
    <w:rsid w:val="001377B0"/>
  </w:style>
  <w:style w:type="paragraph" w:customStyle="1" w:styleId="UG-OptB-Sec3b-heading1">
    <w:name w:val="UG-OptB-Sec 3b - heading 1"/>
    <w:basedOn w:val="UG-OptB-Sec3-heading1"/>
    <w:rsid w:val="001377B0"/>
  </w:style>
  <w:style w:type="paragraph" w:customStyle="1" w:styleId="UGOptB-Sec3b-Heading2">
    <w:name w:val="UG OptB - Sec 3b - Heading 2"/>
    <w:basedOn w:val="UGOptB-Sec3-Heading2"/>
    <w:rsid w:val="001377B0"/>
  </w:style>
  <w:style w:type="paragraph" w:customStyle="1" w:styleId="UG-SectionIV-Heading1">
    <w:name w:val="UG - Section IV - Heading 1"/>
    <w:basedOn w:val="Subtitle"/>
    <w:rsid w:val="001377B0"/>
    <w:pPr>
      <w:spacing w:after="200"/>
    </w:pPr>
    <w:rPr>
      <w:sz w:val="40"/>
      <w:szCs w:val="24"/>
    </w:rPr>
  </w:style>
  <w:style w:type="paragraph" w:customStyle="1" w:styleId="UG-SectionIV-Heading2">
    <w:name w:val="UG - Section IV - Heading 2"/>
    <w:basedOn w:val="Normal"/>
    <w:next w:val="Normal"/>
    <w:rsid w:val="001377B0"/>
    <w:pPr>
      <w:spacing w:before="120" w:after="200"/>
    </w:pPr>
    <w:rPr>
      <w:b/>
      <w:sz w:val="32"/>
      <w:szCs w:val="22"/>
      <w:lang w:val="en-US"/>
    </w:rPr>
  </w:style>
  <w:style w:type="paragraph" w:customStyle="1" w:styleId="UG-SectionVI-Heading2">
    <w:name w:val="UG - Section VI - Heading 2"/>
    <w:basedOn w:val="UG-SectionIV-Heading2"/>
    <w:next w:val="Normal"/>
    <w:rsid w:val="001377B0"/>
    <w:pPr>
      <w:jc w:val="center"/>
    </w:pPr>
  </w:style>
  <w:style w:type="paragraph" w:customStyle="1" w:styleId="UG-SectionVI-Heading3">
    <w:name w:val="UG - Section VI - Heading 3"/>
    <w:basedOn w:val="Normal"/>
    <w:next w:val="Normal"/>
    <w:rsid w:val="001377B0"/>
    <w:pPr>
      <w:spacing w:before="120" w:after="200"/>
      <w:jc w:val="center"/>
    </w:pPr>
    <w:rPr>
      <w:b/>
      <w:sz w:val="28"/>
      <w:lang w:val="en-US"/>
    </w:rPr>
  </w:style>
  <w:style w:type="paragraph" w:customStyle="1" w:styleId="UG-SectionIX-Heading1">
    <w:name w:val="UG - Section IX - Heading 1"/>
    <w:basedOn w:val="Heading2"/>
    <w:rsid w:val="001377B0"/>
    <w:pPr>
      <w:keepNext w:val="0"/>
      <w:tabs>
        <w:tab w:val="left" w:pos="619"/>
        <w:tab w:val="num" w:pos="720"/>
      </w:tabs>
      <w:suppressAutoHyphens w:val="0"/>
      <w:spacing w:before="0"/>
      <w:ind w:left="720" w:hanging="720"/>
    </w:pPr>
    <w:rPr>
      <w:rFonts w:ascii="Times New Roman" w:hAnsi="Times New Roman"/>
      <w:sz w:val="32"/>
      <w:szCs w:val="28"/>
      <w:lang w:val="en-US"/>
    </w:rPr>
  </w:style>
  <w:style w:type="paragraph" w:customStyle="1" w:styleId="UG-SectionIX-Heading2">
    <w:name w:val="UG - Section IX - Heading 2"/>
    <w:basedOn w:val="Heading2"/>
    <w:rsid w:val="001377B0"/>
    <w:pPr>
      <w:keepNext w:val="0"/>
      <w:tabs>
        <w:tab w:val="left" w:pos="619"/>
        <w:tab w:val="num" w:pos="720"/>
      </w:tabs>
      <w:suppressAutoHyphens w:val="0"/>
      <w:spacing w:before="0"/>
      <w:ind w:left="720" w:hanging="720"/>
    </w:pPr>
    <w:rPr>
      <w:rFonts w:ascii="Times New Roman" w:hAnsi="Times New Roman"/>
      <w:szCs w:val="28"/>
      <w:lang w:val="en-US"/>
    </w:rPr>
  </w:style>
  <w:style w:type="paragraph" w:customStyle="1" w:styleId="StyleHeading3SectionHeader3ClauseSubNoNameHeading3CharSe">
    <w:name w:val="Style Heading 3Section Header3ClauseSub_No&amp;NameHeading 3 CharSe..."/>
    <w:basedOn w:val="Heading3"/>
    <w:rsid w:val="001377B0"/>
    <w:pPr>
      <w:tabs>
        <w:tab w:val="num" w:pos="864"/>
      </w:tabs>
      <w:spacing w:after="200"/>
      <w:ind w:left="864" w:hanging="432"/>
      <w:jc w:val="center"/>
    </w:pPr>
    <w:rPr>
      <w:bCs w:val="0"/>
      <w:sz w:val="28"/>
      <w:lang w:val="en-US"/>
    </w:rPr>
  </w:style>
  <w:style w:type="paragraph" w:customStyle="1" w:styleId="BankNormal2">
    <w:name w:val="BankNormal2"/>
    <w:basedOn w:val="Normal"/>
    <w:rsid w:val="001377B0"/>
    <w:pPr>
      <w:overflowPunct w:val="0"/>
      <w:autoSpaceDE w:val="0"/>
      <w:autoSpaceDN w:val="0"/>
      <w:adjustRightInd w:val="0"/>
      <w:spacing w:after="240"/>
      <w:jc w:val="both"/>
    </w:pPr>
    <w:rPr>
      <w:lang w:eastAsia="es-ES"/>
    </w:rPr>
  </w:style>
  <w:style w:type="paragraph" w:styleId="BodyTextFirstIndent">
    <w:name w:val="Body Text First Indent"/>
    <w:basedOn w:val="BodyText"/>
    <w:link w:val="BodyTextFirstIndentChar"/>
    <w:rsid w:val="001377B0"/>
    <w:pPr>
      <w:ind w:firstLine="360"/>
      <w:jc w:val="both"/>
    </w:pPr>
    <w:rPr>
      <w:sz w:val="24"/>
      <w:lang w:val="en-US"/>
    </w:rPr>
  </w:style>
  <w:style w:type="character" w:customStyle="1" w:styleId="BodyTextChar1">
    <w:name w:val="Body Text Char1"/>
    <w:link w:val="BodyText"/>
    <w:uiPriority w:val="99"/>
    <w:rsid w:val="001377B0"/>
    <w:rPr>
      <w:sz w:val="72"/>
      <w:szCs w:val="24"/>
      <w:lang w:val="es-ES_tradnl"/>
    </w:rPr>
  </w:style>
  <w:style w:type="character" w:customStyle="1" w:styleId="BodyTextFirstIndentChar">
    <w:name w:val="Body Text First Indent Char"/>
    <w:link w:val="BodyTextFirstIndent"/>
    <w:rsid w:val="001377B0"/>
    <w:rPr>
      <w:sz w:val="24"/>
      <w:szCs w:val="24"/>
      <w:lang w:val="es-ES_tradnl"/>
    </w:rPr>
  </w:style>
  <w:style w:type="paragraph" w:styleId="BodyTextFirstIndent2">
    <w:name w:val="Body Text First Indent 2"/>
    <w:basedOn w:val="BodyTextIndent"/>
    <w:link w:val="BodyTextFirstIndent2Char"/>
    <w:rsid w:val="001377B0"/>
    <w:pPr>
      <w:suppressAutoHyphens w:val="0"/>
      <w:ind w:left="360" w:firstLine="360"/>
    </w:pPr>
    <w:rPr>
      <w:spacing w:val="0"/>
      <w:lang w:val="en-US"/>
    </w:rPr>
  </w:style>
  <w:style w:type="character" w:customStyle="1" w:styleId="BodyTextIndentChar1">
    <w:name w:val="Body Text Indent Char1"/>
    <w:link w:val="BodyTextIndent"/>
    <w:rsid w:val="001377B0"/>
    <w:rPr>
      <w:spacing w:val="-3"/>
      <w:sz w:val="24"/>
      <w:szCs w:val="24"/>
      <w:lang w:val="es-ES_tradnl"/>
    </w:rPr>
  </w:style>
  <w:style w:type="character" w:customStyle="1" w:styleId="BodyTextFirstIndent2Char">
    <w:name w:val="Body Text First Indent 2 Char"/>
    <w:basedOn w:val="BodyTextIndentChar1"/>
    <w:link w:val="BodyTextFirstIndent2"/>
    <w:rsid w:val="001377B0"/>
    <w:rPr>
      <w:spacing w:val="-3"/>
      <w:sz w:val="24"/>
      <w:szCs w:val="24"/>
      <w:lang w:val="es-ES_tradnl"/>
    </w:rPr>
  </w:style>
  <w:style w:type="paragraph" w:styleId="Closing">
    <w:name w:val="Closing"/>
    <w:basedOn w:val="Normal"/>
    <w:link w:val="ClosingChar"/>
    <w:rsid w:val="001377B0"/>
    <w:pPr>
      <w:ind w:left="4320"/>
      <w:jc w:val="both"/>
    </w:pPr>
    <w:rPr>
      <w:lang w:val="en-US"/>
    </w:rPr>
  </w:style>
  <w:style w:type="character" w:customStyle="1" w:styleId="ClosingChar">
    <w:name w:val="Closing Char"/>
    <w:link w:val="Closing"/>
    <w:rsid w:val="001377B0"/>
    <w:rPr>
      <w:sz w:val="24"/>
      <w:szCs w:val="24"/>
    </w:rPr>
  </w:style>
  <w:style w:type="paragraph" w:styleId="Date">
    <w:name w:val="Date"/>
    <w:basedOn w:val="Normal"/>
    <w:next w:val="Normal"/>
    <w:link w:val="DateChar"/>
    <w:rsid w:val="001377B0"/>
    <w:pPr>
      <w:jc w:val="both"/>
    </w:pPr>
    <w:rPr>
      <w:lang w:val="en-US"/>
    </w:rPr>
  </w:style>
  <w:style w:type="character" w:customStyle="1" w:styleId="DateChar">
    <w:name w:val="Date Char"/>
    <w:link w:val="Date"/>
    <w:rsid w:val="001377B0"/>
    <w:rPr>
      <w:sz w:val="24"/>
      <w:szCs w:val="24"/>
    </w:rPr>
  </w:style>
  <w:style w:type="paragraph" w:styleId="E-mailSignature">
    <w:name w:val="E-mail Signature"/>
    <w:basedOn w:val="Normal"/>
    <w:link w:val="E-mailSignatureChar"/>
    <w:rsid w:val="001377B0"/>
    <w:pPr>
      <w:jc w:val="both"/>
    </w:pPr>
    <w:rPr>
      <w:lang w:val="en-US"/>
    </w:rPr>
  </w:style>
  <w:style w:type="character" w:customStyle="1" w:styleId="E-mailSignatureChar">
    <w:name w:val="E-mail Signature Char"/>
    <w:link w:val="E-mailSignature"/>
    <w:rsid w:val="001377B0"/>
    <w:rPr>
      <w:sz w:val="24"/>
      <w:szCs w:val="24"/>
    </w:rPr>
  </w:style>
  <w:style w:type="paragraph" w:styleId="EnvelopeAddress">
    <w:name w:val="envelope address"/>
    <w:basedOn w:val="Normal"/>
    <w:rsid w:val="001377B0"/>
    <w:pPr>
      <w:framePr w:w="7920" w:h="1980" w:hRule="exact" w:hSpace="180" w:wrap="auto" w:hAnchor="page" w:xAlign="center" w:yAlign="bottom"/>
      <w:ind w:left="2880"/>
      <w:jc w:val="both"/>
    </w:pPr>
    <w:rPr>
      <w:rFonts w:ascii="Cambria" w:hAnsi="Cambria"/>
      <w:lang w:val="en-US"/>
    </w:rPr>
  </w:style>
  <w:style w:type="paragraph" w:styleId="EnvelopeReturn">
    <w:name w:val="envelope return"/>
    <w:basedOn w:val="Normal"/>
    <w:rsid w:val="001377B0"/>
    <w:pPr>
      <w:jc w:val="both"/>
    </w:pPr>
    <w:rPr>
      <w:rFonts w:ascii="Cambria" w:hAnsi="Cambria"/>
      <w:sz w:val="20"/>
      <w:lang w:val="en-US"/>
    </w:rPr>
  </w:style>
  <w:style w:type="paragraph" w:styleId="HTMLAddress">
    <w:name w:val="HTML Address"/>
    <w:basedOn w:val="Normal"/>
    <w:link w:val="HTMLAddressChar"/>
    <w:rsid w:val="001377B0"/>
    <w:pPr>
      <w:jc w:val="both"/>
    </w:pPr>
    <w:rPr>
      <w:i/>
      <w:iCs/>
      <w:lang w:val="en-US"/>
    </w:rPr>
  </w:style>
  <w:style w:type="character" w:customStyle="1" w:styleId="HTMLAddressChar">
    <w:name w:val="HTML Address Char"/>
    <w:link w:val="HTMLAddress"/>
    <w:rsid w:val="001377B0"/>
    <w:rPr>
      <w:i/>
      <w:iCs/>
      <w:sz w:val="24"/>
      <w:szCs w:val="24"/>
    </w:rPr>
  </w:style>
  <w:style w:type="paragraph" w:styleId="Index2">
    <w:name w:val="index 2"/>
    <w:basedOn w:val="Normal"/>
    <w:next w:val="Normal"/>
    <w:autoRedefine/>
    <w:rsid w:val="001377B0"/>
    <w:pPr>
      <w:ind w:left="480" w:hanging="240"/>
      <w:jc w:val="both"/>
    </w:pPr>
    <w:rPr>
      <w:lang w:val="en-US"/>
    </w:rPr>
  </w:style>
  <w:style w:type="paragraph" w:styleId="Index3">
    <w:name w:val="index 3"/>
    <w:basedOn w:val="Normal"/>
    <w:next w:val="Normal"/>
    <w:autoRedefine/>
    <w:rsid w:val="001377B0"/>
    <w:pPr>
      <w:ind w:left="720" w:hanging="240"/>
      <w:jc w:val="both"/>
    </w:pPr>
    <w:rPr>
      <w:lang w:val="en-US"/>
    </w:rPr>
  </w:style>
  <w:style w:type="paragraph" w:styleId="Index4">
    <w:name w:val="index 4"/>
    <w:basedOn w:val="Normal"/>
    <w:next w:val="Normal"/>
    <w:autoRedefine/>
    <w:rsid w:val="001377B0"/>
    <w:pPr>
      <w:ind w:left="960" w:hanging="240"/>
      <w:jc w:val="both"/>
    </w:pPr>
    <w:rPr>
      <w:lang w:val="en-US"/>
    </w:rPr>
  </w:style>
  <w:style w:type="paragraph" w:styleId="Index5">
    <w:name w:val="index 5"/>
    <w:basedOn w:val="Normal"/>
    <w:next w:val="Normal"/>
    <w:autoRedefine/>
    <w:rsid w:val="001377B0"/>
    <w:pPr>
      <w:ind w:left="1200" w:hanging="240"/>
      <w:jc w:val="both"/>
    </w:pPr>
    <w:rPr>
      <w:lang w:val="en-US"/>
    </w:rPr>
  </w:style>
  <w:style w:type="paragraph" w:styleId="Index6">
    <w:name w:val="index 6"/>
    <w:basedOn w:val="Normal"/>
    <w:next w:val="Normal"/>
    <w:autoRedefine/>
    <w:rsid w:val="001377B0"/>
    <w:pPr>
      <w:ind w:left="1440" w:hanging="240"/>
      <w:jc w:val="both"/>
    </w:pPr>
    <w:rPr>
      <w:lang w:val="en-US"/>
    </w:rPr>
  </w:style>
  <w:style w:type="paragraph" w:styleId="Index7">
    <w:name w:val="index 7"/>
    <w:basedOn w:val="Normal"/>
    <w:next w:val="Normal"/>
    <w:autoRedefine/>
    <w:rsid w:val="001377B0"/>
    <w:pPr>
      <w:ind w:left="1680" w:hanging="240"/>
      <w:jc w:val="both"/>
    </w:pPr>
    <w:rPr>
      <w:lang w:val="en-US"/>
    </w:rPr>
  </w:style>
  <w:style w:type="paragraph" w:styleId="Index8">
    <w:name w:val="index 8"/>
    <w:basedOn w:val="Normal"/>
    <w:next w:val="Normal"/>
    <w:autoRedefine/>
    <w:rsid w:val="001377B0"/>
    <w:pPr>
      <w:ind w:left="1920" w:hanging="240"/>
      <w:jc w:val="both"/>
    </w:pPr>
    <w:rPr>
      <w:lang w:val="en-US"/>
    </w:rPr>
  </w:style>
  <w:style w:type="paragraph" w:styleId="Index9">
    <w:name w:val="index 9"/>
    <w:basedOn w:val="Normal"/>
    <w:next w:val="Normal"/>
    <w:autoRedefine/>
    <w:rsid w:val="001377B0"/>
    <w:pPr>
      <w:ind w:left="2160" w:hanging="240"/>
      <w:jc w:val="both"/>
    </w:pPr>
    <w:rPr>
      <w:lang w:val="en-US"/>
    </w:rPr>
  </w:style>
  <w:style w:type="paragraph" w:customStyle="1" w:styleId="ColorfulGrid-Accent31">
    <w:name w:val="Colorful Grid - Accent 31"/>
    <w:basedOn w:val="Normal"/>
    <w:next w:val="Normal"/>
    <w:link w:val="ColorfulGrid-Accent3Char"/>
    <w:uiPriority w:val="30"/>
    <w:qFormat/>
    <w:rsid w:val="001377B0"/>
    <w:pPr>
      <w:pBdr>
        <w:bottom w:val="single" w:sz="4" w:space="4" w:color="4F81BD"/>
      </w:pBdr>
      <w:spacing w:before="200" w:after="280"/>
      <w:ind w:left="936" w:right="936"/>
      <w:jc w:val="both"/>
    </w:pPr>
    <w:rPr>
      <w:b/>
      <w:bCs/>
      <w:i/>
      <w:iCs/>
      <w:color w:val="4F81BD"/>
      <w:lang w:val="en-US"/>
    </w:rPr>
  </w:style>
  <w:style w:type="character" w:customStyle="1" w:styleId="ColorfulGrid-Accent3Char">
    <w:name w:val="Colorful Grid - Accent 3 Char"/>
    <w:link w:val="ColorfulGrid-Accent31"/>
    <w:uiPriority w:val="30"/>
    <w:rsid w:val="001377B0"/>
    <w:rPr>
      <w:b/>
      <w:bCs/>
      <w:i/>
      <w:iCs/>
      <w:color w:val="4F81BD"/>
      <w:sz w:val="24"/>
      <w:szCs w:val="24"/>
    </w:rPr>
  </w:style>
  <w:style w:type="paragraph" w:styleId="List4">
    <w:name w:val="List 4"/>
    <w:basedOn w:val="Normal"/>
    <w:rsid w:val="001377B0"/>
    <w:pPr>
      <w:ind w:left="1440" w:hanging="360"/>
      <w:contextualSpacing/>
      <w:jc w:val="both"/>
    </w:pPr>
    <w:rPr>
      <w:lang w:val="en-US"/>
    </w:rPr>
  </w:style>
  <w:style w:type="paragraph" w:styleId="List5">
    <w:name w:val="List 5"/>
    <w:basedOn w:val="Normal"/>
    <w:rsid w:val="001377B0"/>
    <w:pPr>
      <w:ind w:left="1800" w:hanging="360"/>
      <w:contextualSpacing/>
      <w:jc w:val="both"/>
    </w:pPr>
    <w:rPr>
      <w:lang w:val="en-US"/>
    </w:rPr>
  </w:style>
  <w:style w:type="paragraph" w:styleId="ListContinue">
    <w:name w:val="List Continue"/>
    <w:basedOn w:val="Normal"/>
    <w:rsid w:val="001377B0"/>
    <w:pPr>
      <w:spacing w:after="120"/>
      <w:ind w:left="360"/>
      <w:contextualSpacing/>
      <w:jc w:val="both"/>
    </w:pPr>
    <w:rPr>
      <w:lang w:val="en-US"/>
    </w:rPr>
  </w:style>
  <w:style w:type="paragraph" w:styleId="ListContinue4">
    <w:name w:val="List Continue 4"/>
    <w:basedOn w:val="Normal"/>
    <w:rsid w:val="001377B0"/>
    <w:pPr>
      <w:spacing w:after="120"/>
      <w:ind w:left="1440"/>
      <w:contextualSpacing/>
      <w:jc w:val="both"/>
    </w:pPr>
    <w:rPr>
      <w:lang w:val="en-US"/>
    </w:rPr>
  </w:style>
  <w:style w:type="paragraph" w:styleId="ListContinue5">
    <w:name w:val="List Continue 5"/>
    <w:basedOn w:val="Normal"/>
    <w:rsid w:val="001377B0"/>
    <w:pPr>
      <w:spacing w:after="120"/>
      <w:ind w:left="1800"/>
      <w:contextualSpacing/>
      <w:jc w:val="both"/>
    </w:pPr>
    <w:rPr>
      <w:lang w:val="en-US"/>
    </w:rPr>
  </w:style>
  <w:style w:type="paragraph" w:styleId="MacroText">
    <w:name w:val="macro"/>
    <w:link w:val="MacroTextChar"/>
    <w:rsid w:val="001377B0"/>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sz w:val="24"/>
      <w:szCs w:val="24"/>
    </w:rPr>
  </w:style>
  <w:style w:type="character" w:customStyle="1" w:styleId="MacroTextChar">
    <w:name w:val="Macro Text Char"/>
    <w:link w:val="MacroText"/>
    <w:rsid w:val="001377B0"/>
    <w:rPr>
      <w:rFonts w:ascii="Consolas" w:hAnsi="Consolas"/>
      <w:sz w:val="24"/>
      <w:szCs w:val="24"/>
    </w:rPr>
  </w:style>
  <w:style w:type="paragraph" w:customStyle="1" w:styleId="MediumShading1-Accent21">
    <w:name w:val="Medium Shading 1 - Accent 21"/>
    <w:link w:val="MediumShading1-Accent2Char"/>
    <w:uiPriority w:val="1"/>
    <w:qFormat/>
    <w:rsid w:val="001377B0"/>
    <w:pPr>
      <w:jc w:val="both"/>
    </w:pPr>
    <w:rPr>
      <w:sz w:val="24"/>
      <w:szCs w:val="24"/>
    </w:rPr>
  </w:style>
  <w:style w:type="paragraph" w:styleId="PlainText">
    <w:name w:val="Plain Text"/>
    <w:basedOn w:val="Normal"/>
    <w:link w:val="PlainTextChar"/>
    <w:rsid w:val="001377B0"/>
    <w:pPr>
      <w:jc w:val="both"/>
    </w:pPr>
    <w:rPr>
      <w:rFonts w:ascii="Consolas" w:hAnsi="Consolas"/>
      <w:sz w:val="21"/>
      <w:szCs w:val="21"/>
      <w:lang w:val="en-US"/>
    </w:rPr>
  </w:style>
  <w:style w:type="character" w:customStyle="1" w:styleId="PlainTextChar">
    <w:name w:val="Plain Text Char"/>
    <w:link w:val="PlainText"/>
    <w:rsid w:val="001377B0"/>
    <w:rPr>
      <w:rFonts w:ascii="Consolas" w:hAnsi="Consolas"/>
      <w:sz w:val="21"/>
      <w:szCs w:val="21"/>
    </w:rPr>
  </w:style>
  <w:style w:type="paragraph" w:customStyle="1" w:styleId="ColorfulList-Accent31">
    <w:name w:val="Colorful List - Accent 31"/>
    <w:basedOn w:val="Normal"/>
    <w:next w:val="Normal"/>
    <w:link w:val="ColorfulList-Accent3Char"/>
    <w:uiPriority w:val="29"/>
    <w:qFormat/>
    <w:rsid w:val="001377B0"/>
    <w:pPr>
      <w:jc w:val="both"/>
    </w:pPr>
    <w:rPr>
      <w:i/>
      <w:iCs/>
      <w:color w:val="000000"/>
      <w:lang w:val="en-US"/>
    </w:rPr>
  </w:style>
  <w:style w:type="character" w:customStyle="1" w:styleId="ColorfulList-Accent3Char">
    <w:name w:val="Colorful List - Accent 3 Char"/>
    <w:link w:val="ColorfulList-Accent31"/>
    <w:uiPriority w:val="29"/>
    <w:rsid w:val="001377B0"/>
    <w:rPr>
      <w:i/>
      <w:iCs/>
      <w:color w:val="000000"/>
      <w:sz w:val="24"/>
      <w:szCs w:val="24"/>
    </w:rPr>
  </w:style>
  <w:style w:type="paragraph" w:styleId="Salutation">
    <w:name w:val="Salutation"/>
    <w:basedOn w:val="Normal"/>
    <w:next w:val="Normal"/>
    <w:link w:val="SalutationChar"/>
    <w:rsid w:val="001377B0"/>
    <w:pPr>
      <w:jc w:val="both"/>
    </w:pPr>
    <w:rPr>
      <w:lang w:val="en-US"/>
    </w:rPr>
  </w:style>
  <w:style w:type="character" w:customStyle="1" w:styleId="SalutationChar">
    <w:name w:val="Salutation Char"/>
    <w:link w:val="Salutation"/>
    <w:rsid w:val="001377B0"/>
    <w:rPr>
      <w:sz w:val="24"/>
      <w:szCs w:val="24"/>
    </w:rPr>
  </w:style>
  <w:style w:type="paragraph" w:styleId="Signature">
    <w:name w:val="Signature"/>
    <w:basedOn w:val="Normal"/>
    <w:link w:val="SignatureChar"/>
    <w:rsid w:val="001377B0"/>
    <w:pPr>
      <w:ind w:left="4320"/>
      <w:jc w:val="both"/>
    </w:pPr>
    <w:rPr>
      <w:lang w:val="en-US"/>
    </w:rPr>
  </w:style>
  <w:style w:type="character" w:customStyle="1" w:styleId="SignatureChar">
    <w:name w:val="Signature Char"/>
    <w:link w:val="Signature"/>
    <w:rsid w:val="001377B0"/>
    <w:rPr>
      <w:sz w:val="24"/>
      <w:szCs w:val="24"/>
    </w:rPr>
  </w:style>
  <w:style w:type="paragraph" w:styleId="TableofAuthorities">
    <w:name w:val="table of authorities"/>
    <w:basedOn w:val="Normal"/>
    <w:next w:val="Normal"/>
    <w:rsid w:val="001377B0"/>
    <w:pPr>
      <w:ind w:left="240" w:hanging="240"/>
      <w:jc w:val="both"/>
    </w:pPr>
    <w:rPr>
      <w:lang w:val="en-US"/>
    </w:rPr>
  </w:style>
  <w:style w:type="paragraph" w:customStyle="1" w:styleId="TAN-Seccion">
    <w:name w:val="TAN-Seccion"/>
    <w:basedOn w:val="Normal"/>
    <w:qFormat/>
    <w:rsid w:val="001377B0"/>
    <w:pPr>
      <w:spacing w:before="40" w:after="40"/>
      <w:jc w:val="center"/>
      <w:outlineLvl w:val="0"/>
    </w:pPr>
    <w:rPr>
      <w:b/>
      <w:sz w:val="44"/>
      <w:szCs w:val="20"/>
      <w:lang w:val="es-ES"/>
    </w:rPr>
  </w:style>
  <w:style w:type="paragraph" w:customStyle="1" w:styleId="TAN-SIII-N1">
    <w:name w:val="TAN-SIII-N1"/>
    <w:basedOn w:val="Normal"/>
    <w:rsid w:val="001377B0"/>
    <w:pPr>
      <w:numPr>
        <w:numId w:val="49"/>
      </w:numPr>
      <w:spacing w:before="40" w:after="40"/>
      <w:jc w:val="both"/>
      <w:outlineLvl w:val="2"/>
    </w:pPr>
    <w:rPr>
      <w:rFonts w:ascii="Calibri" w:hAnsi="Calibri"/>
      <w:b/>
      <w:iCs/>
      <w:sz w:val="32"/>
      <w:szCs w:val="20"/>
      <w:lang w:val="es-ES"/>
    </w:rPr>
  </w:style>
  <w:style w:type="paragraph" w:customStyle="1" w:styleId="TAN-SIII-N2">
    <w:name w:val="TAN-SIII-N2"/>
    <w:basedOn w:val="Normal"/>
    <w:rsid w:val="001377B0"/>
    <w:pPr>
      <w:numPr>
        <w:ilvl w:val="1"/>
        <w:numId w:val="49"/>
      </w:numPr>
      <w:tabs>
        <w:tab w:val="left" w:pos="567"/>
      </w:tabs>
      <w:spacing w:before="40" w:after="40"/>
      <w:jc w:val="both"/>
    </w:pPr>
    <w:rPr>
      <w:b/>
      <w:sz w:val="28"/>
      <w:szCs w:val="20"/>
      <w:lang w:val="es-AR"/>
    </w:rPr>
  </w:style>
  <w:style w:type="paragraph" w:customStyle="1" w:styleId="TAN-SIII-N3">
    <w:name w:val="TAN-SIII-N3"/>
    <w:basedOn w:val="Normal"/>
    <w:link w:val="TAN-SIII-N3Car"/>
    <w:autoRedefine/>
    <w:rsid w:val="001377B0"/>
    <w:pPr>
      <w:numPr>
        <w:ilvl w:val="2"/>
        <w:numId w:val="49"/>
      </w:numPr>
      <w:spacing w:before="40" w:after="40"/>
      <w:jc w:val="both"/>
    </w:pPr>
    <w:rPr>
      <w:rFonts w:ascii="Calibri" w:hAnsi="Calibri"/>
      <w:b/>
      <w:sz w:val="22"/>
      <w:szCs w:val="20"/>
      <w:lang w:val="es-AR"/>
    </w:rPr>
  </w:style>
  <w:style w:type="character" w:customStyle="1" w:styleId="TAN-SIII-N3Car">
    <w:name w:val="TAN-SIII-N3 Car"/>
    <w:link w:val="TAN-SIII-N3"/>
    <w:rsid w:val="001377B0"/>
    <w:rPr>
      <w:rFonts w:ascii="Calibri" w:hAnsi="Calibri"/>
      <w:b/>
      <w:sz w:val="22"/>
      <w:lang w:val="es-AR"/>
    </w:rPr>
  </w:style>
  <w:style w:type="paragraph" w:customStyle="1" w:styleId="Tabladecuadrcula4-nfasis1">
    <w:name w:val="Tabla de cuadrícula 4 - Énfasis 1"/>
    <w:basedOn w:val="Normal"/>
    <w:next w:val="Normal"/>
    <w:uiPriority w:val="37"/>
    <w:semiHidden/>
    <w:unhideWhenUsed/>
    <w:rsid w:val="001377B0"/>
    <w:pPr>
      <w:jc w:val="both"/>
    </w:pPr>
    <w:rPr>
      <w:lang w:val="en-US"/>
    </w:rPr>
  </w:style>
  <w:style w:type="paragraph" w:customStyle="1" w:styleId="Tabladecuadrcula5oscura-nfasis1">
    <w:name w:val="Tabla de cuadrícula 5 oscura - Énfasis 1"/>
    <w:basedOn w:val="Heading1"/>
    <w:next w:val="Normal"/>
    <w:uiPriority w:val="39"/>
    <w:unhideWhenUsed/>
    <w:qFormat/>
    <w:rsid w:val="001377B0"/>
    <w:pPr>
      <w:keepLines/>
      <w:suppressAutoHyphens w:val="0"/>
      <w:spacing w:before="480" w:after="0"/>
      <w:jc w:val="both"/>
      <w:outlineLvl w:val="9"/>
    </w:pPr>
    <w:rPr>
      <w:rFonts w:ascii="Cambria" w:hAnsi="Cambria"/>
      <w:bCs/>
      <w:color w:val="365F91"/>
      <w:spacing w:val="0"/>
      <w:sz w:val="28"/>
      <w:szCs w:val="28"/>
      <w:lang w:val="en-US"/>
    </w:rPr>
  </w:style>
  <w:style w:type="paragraph" w:customStyle="1" w:styleId="TAN-TituloFormulario">
    <w:name w:val="TAN-Titulo Formulario"/>
    <w:basedOn w:val="Normal"/>
    <w:next w:val="Normal"/>
    <w:qFormat/>
    <w:rsid w:val="001377B0"/>
    <w:pPr>
      <w:spacing w:before="40" w:after="40"/>
      <w:jc w:val="center"/>
      <w:outlineLvl w:val="1"/>
    </w:pPr>
    <w:rPr>
      <w:b/>
      <w:sz w:val="36"/>
      <w:szCs w:val="20"/>
      <w:lang w:val="es-AR"/>
    </w:rPr>
  </w:style>
  <w:style w:type="paragraph" w:customStyle="1" w:styleId="PersonalName">
    <w:name w:val="Personal Name"/>
    <w:basedOn w:val="Title"/>
    <w:qFormat/>
    <w:rsid w:val="001377B0"/>
    <w:pPr>
      <w:suppressAutoHyphens w:val="0"/>
      <w:spacing w:after="120"/>
      <w:ind w:right="0"/>
      <w:contextualSpacing/>
      <w:jc w:val="left"/>
      <w:outlineLvl w:val="9"/>
    </w:pPr>
    <w:rPr>
      <w:rFonts w:ascii="Calibri Light" w:eastAsia="MS Gothic" w:hAnsi="Calibri Light"/>
      <w:caps/>
      <w:spacing w:val="30"/>
      <w:kern w:val="28"/>
      <w:sz w:val="28"/>
      <w:szCs w:val="28"/>
      <w:lang w:val="en-US"/>
    </w:rPr>
  </w:style>
  <w:style w:type="character" w:customStyle="1" w:styleId="MediumShading1-Accent2Char">
    <w:name w:val="Medium Shading 1 - Accent 2 Char"/>
    <w:link w:val="MediumShading1-Accent21"/>
    <w:uiPriority w:val="1"/>
    <w:rsid w:val="001377B0"/>
    <w:rPr>
      <w:sz w:val="24"/>
      <w:szCs w:val="24"/>
    </w:rPr>
  </w:style>
  <w:style w:type="character" w:customStyle="1" w:styleId="Tabladecuadrcula6concolores">
    <w:name w:val="Tabla de cuadrícula 6 con colores"/>
    <w:uiPriority w:val="19"/>
    <w:qFormat/>
    <w:rsid w:val="001377B0"/>
    <w:rPr>
      <w:i/>
      <w:iCs/>
      <w:color w:val="000000"/>
    </w:rPr>
  </w:style>
  <w:style w:type="character" w:customStyle="1" w:styleId="Tabladecuadrcula7concolores">
    <w:name w:val="Tabla de cuadrícula 7 con colores"/>
    <w:uiPriority w:val="21"/>
    <w:qFormat/>
    <w:rsid w:val="001377B0"/>
    <w:rPr>
      <w:b/>
      <w:bCs/>
      <w:i/>
      <w:iCs/>
      <w:color w:val="5B9BD5"/>
    </w:rPr>
  </w:style>
  <w:style w:type="character" w:customStyle="1" w:styleId="Tabladecuadrcula1clara-nfasis1">
    <w:name w:val="Tabla de cuadrícula 1 clara - Énfasis 1"/>
    <w:uiPriority w:val="31"/>
    <w:qFormat/>
    <w:rsid w:val="001377B0"/>
    <w:rPr>
      <w:smallCaps/>
      <w:color w:val="000000"/>
      <w:u w:val="single"/>
    </w:rPr>
  </w:style>
  <w:style w:type="character" w:customStyle="1" w:styleId="Tabladecuadrcula2-nfasis1">
    <w:name w:val="Tabla de cuadrícula 2 - Énfasis 1"/>
    <w:uiPriority w:val="32"/>
    <w:qFormat/>
    <w:rsid w:val="001377B0"/>
    <w:rPr>
      <w:b w:val="0"/>
      <w:bCs/>
      <w:smallCaps/>
      <w:color w:val="5B9BD5"/>
      <w:spacing w:val="5"/>
      <w:u w:val="single"/>
    </w:rPr>
  </w:style>
  <w:style w:type="character" w:customStyle="1" w:styleId="Tabladecuadrcula3-nfasis1">
    <w:name w:val="Tabla de cuadrícula 3 - Énfasis 1"/>
    <w:uiPriority w:val="33"/>
    <w:qFormat/>
    <w:rsid w:val="001377B0"/>
    <w:rPr>
      <w:b/>
      <w:bCs/>
      <w:caps/>
      <w:smallCaps w:val="0"/>
      <w:color w:val="44546A"/>
      <w:spacing w:val="10"/>
    </w:rPr>
  </w:style>
  <w:style w:type="paragraph" w:customStyle="1" w:styleId="Aheader1DCIAO">
    <w:name w:val="Aheader1DCIAO"/>
    <w:basedOn w:val="StyleStyleS1-Header1TimesNewRoman14pt1"/>
    <w:autoRedefine/>
    <w:qFormat/>
    <w:rsid w:val="001377B0"/>
    <w:pPr>
      <w:tabs>
        <w:tab w:val="clear" w:pos="3742"/>
        <w:tab w:val="num" w:pos="3459"/>
      </w:tabs>
      <w:ind w:left="3119"/>
      <w:jc w:val="left"/>
    </w:pPr>
    <w:rPr>
      <w:lang w:val="es-ES"/>
    </w:rPr>
  </w:style>
  <w:style w:type="paragraph" w:customStyle="1" w:styleId="Aheader2DCIAO">
    <w:name w:val="Aheader2DCIAO"/>
    <w:basedOn w:val="S1-Header2"/>
    <w:autoRedefine/>
    <w:qFormat/>
    <w:rsid w:val="001377B0"/>
    <w:pPr>
      <w:tabs>
        <w:tab w:val="clear" w:pos="432"/>
      </w:tabs>
      <w:ind w:left="0" w:firstLine="0"/>
    </w:pPr>
    <w:rPr>
      <w:lang w:val="es-ES"/>
    </w:rPr>
  </w:style>
  <w:style w:type="paragraph" w:customStyle="1" w:styleId="SPD3EmployersRequirement">
    <w:name w:val="SPD 3 Employers Requirement"/>
    <w:basedOn w:val="Normal"/>
    <w:link w:val="SPD3EmployersRequirementChar"/>
    <w:qFormat/>
    <w:rsid w:val="001377B0"/>
    <w:pPr>
      <w:jc w:val="center"/>
    </w:pPr>
    <w:rPr>
      <w:b/>
      <w:sz w:val="36"/>
      <w:szCs w:val="20"/>
      <w:lang w:val="en-US"/>
    </w:rPr>
  </w:style>
  <w:style w:type="character" w:customStyle="1" w:styleId="SPD3EmployersRequirementChar">
    <w:name w:val="SPD 3 Employers Requirement Char"/>
    <w:link w:val="SPD3EmployersRequirement"/>
    <w:rsid w:val="001377B0"/>
    <w:rPr>
      <w:b/>
      <w:sz w:val="36"/>
    </w:rPr>
  </w:style>
  <w:style w:type="numbering" w:customStyle="1" w:styleId="SPD1">
    <w:name w:val="SPD 1"/>
    <w:uiPriority w:val="99"/>
    <w:rsid w:val="001377B0"/>
    <w:pPr>
      <w:numPr>
        <w:numId w:val="50"/>
      </w:numPr>
    </w:pPr>
  </w:style>
  <w:style w:type="numbering" w:customStyle="1" w:styleId="SPDParagraphheader1">
    <w:name w:val="SPD Paragraph header 1"/>
    <w:uiPriority w:val="99"/>
    <w:rsid w:val="001377B0"/>
    <w:pPr>
      <w:numPr>
        <w:numId w:val="51"/>
      </w:numPr>
    </w:pPr>
  </w:style>
  <w:style w:type="paragraph" w:customStyle="1" w:styleId="Head01">
    <w:name w:val="Head 0.1"/>
    <w:basedOn w:val="Head0"/>
    <w:qFormat/>
    <w:rsid w:val="001377B0"/>
    <w:rPr>
      <w:sz w:val="56"/>
    </w:rPr>
  </w:style>
  <w:style w:type="paragraph" w:customStyle="1" w:styleId="Head0">
    <w:name w:val="Head 0"/>
    <w:basedOn w:val="Normal"/>
    <w:qFormat/>
    <w:rsid w:val="001377B0"/>
    <w:pPr>
      <w:spacing w:before="1440"/>
      <w:jc w:val="center"/>
    </w:pPr>
    <w:rPr>
      <w:rFonts w:ascii="Times New Roman Bold" w:hAnsi="Times New Roman Bold"/>
      <w:b/>
      <w:smallCaps/>
      <w:sz w:val="72"/>
      <w:szCs w:val="72"/>
      <w:lang w:val="en-US"/>
    </w:rPr>
  </w:style>
  <w:style w:type="paragraph" w:customStyle="1" w:styleId="Head02">
    <w:name w:val="Head 0.2"/>
    <w:basedOn w:val="Heading1"/>
    <w:link w:val="Head02Char"/>
    <w:qFormat/>
    <w:rsid w:val="001377B0"/>
    <w:pPr>
      <w:keepNext w:val="0"/>
      <w:suppressAutoHyphens w:val="0"/>
      <w:spacing w:before="480" w:after="0"/>
    </w:pPr>
    <w:rPr>
      <w:rFonts w:cs="Arial"/>
      <w:smallCaps/>
      <w:spacing w:val="0"/>
      <w:lang w:val="en-US"/>
    </w:rPr>
  </w:style>
  <w:style w:type="paragraph" w:customStyle="1" w:styleId="Head11b">
    <w:name w:val="Head 1.1b"/>
    <w:basedOn w:val="Normal"/>
    <w:qFormat/>
    <w:rsid w:val="001377B0"/>
    <w:pPr>
      <w:keepNext/>
      <w:numPr>
        <w:ilvl w:val="12"/>
      </w:numPr>
      <w:pBdr>
        <w:bottom w:val="single" w:sz="24" w:space="1" w:color="auto"/>
      </w:pBdr>
      <w:spacing w:before="360"/>
      <w:jc w:val="center"/>
    </w:pPr>
    <w:rPr>
      <w:rFonts w:ascii="Times New Roman Bold" w:hAnsi="Times New Roman Bold"/>
      <w:b/>
      <w:smallCaps/>
      <w:sz w:val="32"/>
      <w:szCs w:val="20"/>
      <w:lang w:val="en-US"/>
    </w:rPr>
  </w:style>
  <w:style w:type="paragraph" w:customStyle="1" w:styleId="Head12b">
    <w:name w:val="Head 1.2b"/>
    <w:basedOn w:val="Normal"/>
    <w:qFormat/>
    <w:rsid w:val="001377B0"/>
    <w:pPr>
      <w:numPr>
        <w:ilvl w:val="12"/>
      </w:numPr>
      <w:ind w:left="360" w:hanging="360"/>
    </w:pPr>
    <w:rPr>
      <w:b/>
      <w:szCs w:val="20"/>
      <w:lang w:val="en-US"/>
    </w:rPr>
  </w:style>
  <w:style w:type="paragraph" w:customStyle="1" w:styleId="HeadingQT2">
    <w:name w:val="Heading QT2"/>
    <w:basedOn w:val="Normal"/>
    <w:link w:val="HeadingQT2Char"/>
    <w:autoRedefine/>
    <w:qFormat/>
    <w:rsid w:val="001377B0"/>
    <w:pPr>
      <w:spacing w:after="134"/>
      <w:ind w:left="720" w:right="-14" w:hanging="360"/>
    </w:pPr>
    <w:rPr>
      <w:b/>
      <w:sz w:val="28"/>
      <w:szCs w:val="28"/>
      <w:lang w:val="en-US"/>
    </w:rPr>
  </w:style>
  <w:style w:type="character" w:customStyle="1" w:styleId="HeadingQT2Char">
    <w:name w:val="Heading QT2 Char"/>
    <w:link w:val="HeadingQT2"/>
    <w:rsid w:val="001377B0"/>
    <w:rPr>
      <w:b/>
      <w:sz w:val="28"/>
      <w:szCs w:val="28"/>
    </w:rPr>
  </w:style>
  <w:style w:type="paragraph" w:customStyle="1" w:styleId="PlantEvaCriteriaMain">
    <w:name w:val="Plant Eva Criteria Main"/>
    <w:basedOn w:val="Header1-Clauses"/>
    <w:qFormat/>
    <w:rsid w:val="001377B0"/>
    <w:pPr>
      <w:numPr>
        <w:numId w:val="0"/>
      </w:numPr>
      <w:spacing w:before="0"/>
    </w:pPr>
    <w:rPr>
      <w:rFonts w:ascii="Times New Roman" w:hAnsi="Times New Roman"/>
      <w:noProof/>
      <w:color w:val="000000"/>
      <w:sz w:val="24"/>
    </w:rPr>
  </w:style>
  <w:style w:type="paragraph" w:customStyle="1" w:styleId="PlantSubcriteria">
    <w:name w:val="Plant Subcriteria"/>
    <w:basedOn w:val="Footer"/>
    <w:qFormat/>
    <w:rsid w:val="001377B0"/>
    <w:pPr>
      <w:numPr>
        <w:numId w:val="52"/>
      </w:numPr>
      <w:tabs>
        <w:tab w:val="clear" w:pos="4320"/>
        <w:tab w:val="clear" w:pos="8640"/>
      </w:tabs>
      <w:jc w:val="both"/>
      <w:outlineLvl w:val="2"/>
    </w:pPr>
    <w:rPr>
      <w:b/>
      <w:noProof/>
      <w:sz w:val="28"/>
      <w:szCs w:val="28"/>
      <w:lang w:val="en-US"/>
    </w:rPr>
  </w:style>
  <w:style w:type="paragraph" w:customStyle="1" w:styleId="HeadingEC1">
    <w:name w:val="Heading EC1"/>
    <w:basedOn w:val="Title"/>
    <w:link w:val="HeadingEC1Char"/>
    <w:autoRedefine/>
    <w:qFormat/>
    <w:rsid w:val="001377B0"/>
    <w:pPr>
      <w:suppressAutoHyphens w:val="0"/>
      <w:spacing w:after="134"/>
      <w:ind w:left="360" w:right="-14" w:hanging="255"/>
      <w:jc w:val="left"/>
      <w:outlineLvl w:val="9"/>
    </w:pPr>
    <w:rPr>
      <w:color w:val="auto"/>
      <w:spacing w:val="0"/>
      <w:szCs w:val="40"/>
      <w:lang w:val="en-US"/>
    </w:rPr>
  </w:style>
  <w:style w:type="character" w:customStyle="1" w:styleId="HeadingEC1Char">
    <w:name w:val="Heading EC1 Char"/>
    <w:link w:val="HeadingEC1"/>
    <w:rsid w:val="001377B0"/>
    <w:rPr>
      <w:b/>
      <w:sz w:val="40"/>
      <w:szCs w:val="40"/>
    </w:rPr>
  </w:style>
  <w:style w:type="character" w:customStyle="1" w:styleId="explanatorynotesChar">
    <w:name w:val="explanatory_notes Char"/>
    <w:link w:val="explanatorynotes"/>
    <w:rsid w:val="001377B0"/>
    <w:rPr>
      <w:rFonts w:ascii="Arial" w:hAnsi="Arial"/>
    </w:rPr>
  </w:style>
  <w:style w:type="character" w:customStyle="1" w:styleId="preparersnote">
    <w:name w:val="preparer's note"/>
    <w:rsid w:val="001377B0"/>
    <w:rPr>
      <w:b/>
      <w:i/>
      <w:iCs/>
    </w:rPr>
  </w:style>
  <w:style w:type="character" w:customStyle="1" w:styleId="Head02Char">
    <w:name w:val="Head 0.2 Char"/>
    <w:link w:val="Head02"/>
    <w:rsid w:val="001377B0"/>
    <w:rPr>
      <w:rFonts w:ascii="Times New Roman Bold" w:hAnsi="Times New Roman Bold" w:cs="Arial"/>
      <w:b/>
      <w:smallCaps/>
      <w:sz w:val="36"/>
      <w:szCs w:val="24"/>
    </w:rPr>
  </w:style>
  <w:style w:type="paragraph" w:customStyle="1" w:styleId="Head21a">
    <w:name w:val="Head 2.1a"/>
    <w:basedOn w:val="Normal"/>
    <w:rsid w:val="001377B0"/>
    <w:pPr>
      <w:keepNext/>
      <w:pBdr>
        <w:bottom w:val="single" w:sz="24" w:space="3" w:color="auto"/>
      </w:pBdr>
      <w:suppressAutoHyphens/>
      <w:spacing w:before="480" w:after="120"/>
      <w:jc w:val="center"/>
    </w:pPr>
    <w:rPr>
      <w:rFonts w:ascii="Times New Roman Bold" w:hAnsi="Times New Roman Bold"/>
      <w:b/>
      <w:smallCaps/>
      <w:sz w:val="32"/>
      <w:szCs w:val="20"/>
      <w:lang w:val="en-US"/>
    </w:rPr>
  </w:style>
  <w:style w:type="paragraph" w:customStyle="1" w:styleId="TOC11">
    <w:name w:val="TOC 11"/>
    <w:rsid w:val="001377B0"/>
    <w:pPr>
      <w:tabs>
        <w:tab w:val="left" w:pos="360"/>
      </w:tabs>
      <w:suppressAutoHyphens/>
    </w:pPr>
    <w:rPr>
      <w:rFonts w:ascii="CG Times" w:hAnsi="CG Times"/>
      <w:smallCaps/>
      <w:sz w:val="22"/>
    </w:rPr>
  </w:style>
  <w:style w:type="paragraph" w:customStyle="1" w:styleId="Head11a">
    <w:name w:val="Head 1.1a"/>
    <w:link w:val="Head11aChar"/>
    <w:rsid w:val="001377B0"/>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12a">
    <w:name w:val="Head 1.2a"/>
    <w:rsid w:val="001377B0"/>
    <w:pPr>
      <w:numPr>
        <w:ilvl w:val="12"/>
      </w:numPr>
      <w:spacing w:after="120"/>
      <w:ind w:left="360" w:hanging="360"/>
    </w:pPr>
    <w:rPr>
      <w:b/>
      <w:sz w:val="24"/>
    </w:rPr>
  </w:style>
  <w:style w:type="paragraph" w:customStyle="1" w:styleId="Head32">
    <w:name w:val="Head 3.2"/>
    <w:basedOn w:val="Normal"/>
    <w:link w:val="Head32Char"/>
    <w:rsid w:val="001377B0"/>
    <w:pPr>
      <w:numPr>
        <w:ilvl w:val="12"/>
      </w:numPr>
      <w:spacing w:after="120"/>
      <w:ind w:left="360" w:hanging="360"/>
      <w:jc w:val="center"/>
    </w:pPr>
    <w:rPr>
      <w:b/>
      <w:sz w:val="28"/>
      <w:szCs w:val="20"/>
      <w:lang w:val="en-US"/>
    </w:rPr>
  </w:style>
  <w:style w:type="character" w:customStyle="1" w:styleId="Head32Char">
    <w:name w:val="Head 3.2 Char"/>
    <w:link w:val="Head32"/>
    <w:rsid w:val="001377B0"/>
    <w:rPr>
      <w:b/>
      <w:sz w:val="28"/>
    </w:rPr>
  </w:style>
  <w:style w:type="paragraph" w:customStyle="1" w:styleId="Head5a1">
    <w:name w:val="Head 5a.1"/>
    <w:basedOn w:val="Normal"/>
    <w:rsid w:val="001377B0"/>
    <w:pPr>
      <w:keepNext/>
      <w:numPr>
        <w:ilvl w:val="12"/>
      </w:numPr>
      <w:pBdr>
        <w:bottom w:val="single" w:sz="24" w:space="1" w:color="auto"/>
      </w:pBdr>
      <w:spacing w:before="480" w:after="240"/>
      <w:jc w:val="center"/>
    </w:pPr>
    <w:rPr>
      <w:rFonts w:ascii="Times New Roman Bold" w:hAnsi="Times New Roman Bold"/>
      <w:b/>
      <w:smallCaps/>
      <w:sz w:val="32"/>
      <w:szCs w:val="20"/>
      <w:lang w:val="en-US"/>
    </w:rPr>
  </w:style>
  <w:style w:type="paragraph" w:customStyle="1" w:styleId="Head5a2">
    <w:name w:val="Head 5a.2"/>
    <w:basedOn w:val="Head5a1"/>
    <w:next w:val="Normal"/>
    <w:rsid w:val="001377B0"/>
    <w:pPr>
      <w:pBdr>
        <w:bottom w:val="none" w:sz="0" w:space="0" w:color="auto"/>
      </w:pBdr>
      <w:spacing w:before="360" w:after="120"/>
      <w:jc w:val="left"/>
    </w:pPr>
    <w:rPr>
      <w:smallCaps w:val="0"/>
      <w:sz w:val="28"/>
    </w:rPr>
  </w:style>
  <w:style w:type="character" w:customStyle="1" w:styleId="Preparersnotenobold">
    <w:name w:val="Preparer's note (no bold)"/>
    <w:rsid w:val="001377B0"/>
    <w:rPr>
      <w:i/>
    </w:rPr>
  </w:style>
  <w:style w:type="paragraph" w:customStyle="1" w:styleId="Head5b1">
    <w:name w:val="Head 5b.1"/>
    <w:basedOn w:val="Head11a"/>
    <w:next w:val="Normal"/>
    <w:rsid w:val="001377B0"/>
    <w:pPr>
      <w:tabs>
        <w:tab w:val="left" w:pos="9900"/>
      </w:tabs>
    </w:pPr>
  </w:style>
  <w:style w:type="paragraph" w:customStyle="1" w:styleId="Head5c1">
    <w:name w:val="Head 5c.1"/>
    <w:basedOn w:val="Head11a"/>
    <w:rsid w:val="001377B0"/>
  </w:style>
  <w:style w:type="paragraph" w:customStyle="1" w:styleId="Head5d1">
    <w:name w:val="Head 5d.1"/>
    <w:basedOn w:val="Head11a"/>
    <w:next w:val="Normal"/>
    <w:rsid w:val="001377B0"/>
  </w:style>
  <w:style w:type="paragraph" w:customStyle="1" w:styleId="Head5d2">
    <w:name w:val="Head 5d.2"/>
    <w:basedOn w:val="Head12a"/>
    <w:next w:val="Normal"/>
    <w:rsid w:val="001377B0"/>
    <w:pPr>
      <w:ind w:left="720" w:hanging="720"/>
      <w:jc w:val="both"/>
    </w:pPr>
  </w:style>
  <w:style w:type="paragraph" w:customStyle="1" w:styleId="Head62">
    <w:name w:val="Head 6.2"/>
    <w:basedOn w:val="Head12a"/>
    <w:next w:val="Normal"/>
    <w:rsid w:val="001377B0"/>
    <w:pPr>
      <w:suppressAutoHyphens/>
    </w:pPr>
  </w:style>
  <w:style w:type="numbering" w:customStyle="1" w:styleId="SPDstylelist1">
    <w:name w:val="SPD style list 1"/>
    <w:uiPriority w:val="99"/>
    <w:rsid w:val="001377B0"/>
    <w:pPr>
      <w:numPr>
        <w:numId w:val="54"/>
      </w:numPr>
    </w:pPr>
  </w:style>
  <w:style w:type="numbering" w:customStyle="1" w:styleId="AAASPD2">
    <w:name w:val="AAA SPD 2"/>
    <w:uiPriority w:val="99"/>
    <w:rsid w:val="001377B0"/>
    <w:pPr>
      <w:numPr>
        <w:numId w:val="55"/>
      </w:numPr>
    </w:pPr>
  </w:style>
  <w:style w:type="numbering" w:customStyle="1" w:styleId="AAASPD1">
    <w:name w:val="AAA SPD 1"/>
    <w:uiPriority w:val="99"/>
    <w:rsid w:val="001377B0"/>
    <w:pPr>
      <w:numPr>
        <w:numId w:val="56"/>
      </w:numPr>
    </w:pPr>
  </w:style>
  <w:style w:type="numbering" w:customStyle="1" w:styleId="SPDParaheader1">
    <w:name w:val="SPD Para header 1"/>
    <w:uiPriority w:val="99"/>
    <w:rsid w:val="001377B0"/>
    <w:pPr>
      <w:numPr>
        <w:numId w:val="57"/>
      </w:numPr>
    </w:pPr>
  </w:style>
  <w:style w:type="paragraph" w:customStyle="1" w:styleId="HeadingSPD01">
    <w:name w:val="Heading SPD01"/>
    <w:basedOn w:val="Head11a"/>
    <w:link w:val="HeadingSPD01Char"/>
    <w:qFormat/>
    <w:rsid w:val="001377B0"/>
    <w:pPr>
      <w:pBdr>
        <w:bottom w:val="none" w:sz="0" w:space="0" w:color="auto"/>
      </w:pBdr>
      <w:outlineLvl w:val="1"/>
    </w:pPr>
  </w:style>
  <w:style w:type="paragraph" w:customStyle="1" w:styleId="HeadingSPD010">
    <w:name w:val="Heading SPD 01"/>
    <w:basedOn w:val="HeadingSPD01"/>
    <w:link w:val="HeadingSPD01Char0"/>
    <w:qFormat/>
    <w:rsid w:val="001377B0"/>
  </w:style>
  <w:style w:type="paragraph" w:customStyle="1" w:styleId="HeadingSPD02">
    <w:name w:val="Heading SPD 02"/>
    <w:basedOn w:val="Header"/>
    <w:qFormat/>
    <w:rsid w:val="001377B0"/>
    <w:pPr>
      <w:numPr>
        <w:numId w:val="53"/>
      </w:numPr>
      <w:tabs>
        <w:tab w:val="clear" w:pos="9360"/>
        <w:tab w:val="right" w:pos="8640"/>
      </w:tabs>
      <w:suppressAutoHyphens/>
      <w:overflowPunct/>
      <w:autoSpaceDE/>
      <w:autoSpaceDN/>
      <w:adjustRightInd/>
      <w:spacing w:after="120"/>
      <w:jc w:val="both"/>
      <w:textAlignment w:val="auto"/>
      <w:outlineLvl w:val="2"/>
    </w:pPr>
    <w:rPr>
      <w:b/>
      <w:sz w:val="24"/>
      <w:szCs w:val="24"/>
      <w:lang w:val="en-US"/>
    </w:rPr>
  </w:style>
  <w:style w:type="paragraph" w:customStyle="1" w:styleId="HeadingITP1">
    <w:name w:val="Heading ITP 1"/>
    <w:basedOn w:val="HeadingSPD010"/>
    <w:link w:val="HeadingITP1Char"/>
    <w:qFormat/>
    <w:rsid w:val="001377B0"/>
  </w:style>
  <w:style w:type="character" w:customStyle="1" w:styleId="Head11aChar">
    <w:name w:val="Head 1.1a Char"/>
    <w:link w:val="Head11a"/>
    <w:rsid w:val="001377B0"/>
    <w:rPr>
      <w:rFonts w:ascii="Times New Roman Bold" w:hAnsi="Times New Roman Bold"/>
      <w:b/>
      <w:smallCaps/>
      <w:sz w:val="32"/>
    </w:rPr>
  </w:style>
  <w:style w:type="character" w:customStyle="1" w:styleId="HeadingSPD01Char">
    <w:name w:val="Heading SPD01 Char"/>
    <w:link w:val="HeadingSPD01"/>
    <w:rsid w:val="001377B0"/>
    <w:rPr>
      <w:rFonts w:ascii="Times New Roman Bold" w:hAnsi="Times New Roman Bold"/>
      <w:b/>
      <w:smallCaps/>
      <w:sz w:val="32"/>
    </w:rPr>
  </w:style>
  <w:style w:type="character" w:customStyle="1" w:styleId="HeadingSPD01Char0">
    <w:name w:val="Heading SPD 01 Char"/>
    <w:link w:val="HeadingSPD010"/>
    <w:rsid w:val="001377B0"/>
    <w:rPr>
      <w:rFonts w:ascii="Times New Roman Bold" w:hAnsi="Times New Roman Bold"/>
      <w:b/>
      <w:smallCaps/>
      <w:sz w:val="32"/>
    </w:rPr>
  </w:style>
  <w:style w:type="character" w:customStyle="1" w:styleId="HeadingITP1Char">
    <w:name w:val="Heading ITP 1 Char"/>
    <w:link w:val="HeadingITP1"/>
    <w:rsid w:val="001377B0"/>
    <w:rPr>
      <w:rFonts w:ascii="Times New Roman Bold" w:hAnsi="Times New Roman Bold"/>
      <w:b/>
      <w:smallCaps/>
      <w:sz w:val="32"/>
    </w:rPr>
  </w:style>
  <w:style w:type="paragraph" w:customStyle="1" w:styleId="HeadingSPDPurchasersRequirements01">
    <w:name w:val="Heading SPD Purchasers Requirements 01"/>
    <w:basedOn w:val="Head02"/>
    <w:link w:val="HeadingSPDPurchasersRequirements01Char"/>
    <w:qFormat/>
    <w:rsid w:val="001377B0"/>
    <w:pPr>
      <w:suppressAutoHyphens/>
      <w:spacing w:after="120"/>
    </w:pPr>
    <w:rPr>
      <w:rFonts w:eastAsia="MS Gothic" w:cs="Times New Roman"/>
    </w:rPr>
  </w:style>
  <w:style w:type="character" w:customStyle="1" w:styleId="HeadingSPDPurchasersRequirements01Char">
    <w:name w:val="Heading SPD Purchasers Requirements 01 Char"/>
    <w:link w:val="HeadingSPDPurchasersRequirements01"/>
    <w:rsid w:val="001377B0"/>
    <w:rPr>
      <w:rFonts w:ascii="Times New Roman Bold" w:eastAsia="MS Gothic" w:hAnsi="Times New Roman Bold"/>
      <w:b/>
      <w:smallCaps/>
      <w:sz w:val="36"/>
      <w:szCs w:val="24"/>
    </w:rPr>
  </w:style>
  <w:style w:type="character" w:customStyle="1" w:styleId="Heading2Char1">
    <w:name w:val="Heading 2 Char1"/>
    <w:aliases w:val="Title Header2 Char1"/>
    <w:semiHidden/>
    <w:rsid w:val="001377B0"/>
    <w:rPr>
      <w:rFonts w:ascii="Calibri Light" w:eastAsia="Times New Roman" w:hAnsi="Calibri Light" w:cs="Times New Roman"/>
      <w:color w:val="2E74B5"/>
      <w:sz w:val="26"/>
      <w:szCs w:val="26"/>
    </w:rPr>
  </w:style>
  <w:style w:type="paragraph" w:customStyle="1" w:styleId="SPDForms1">
    <w:name w:val="SPD Forms 1"/>
    <w:basedOn w:val="Normal"/>
    <w:link w:val="SPDForms1Char"/>
    <w:qFormat/>
    <w:rsid w:val="001377B0"/>
    <w:pPr>
      <w:spacing w:before="120" w:after="240"/>
      <w:jc w:val="center"/>
    </w:pPr>
    <w:rPr>
      <w:b/>
      <w:sz w:val="36"/>
      <w:szCs w:val="20"/>
      <w:lang w:val="en-US"/>
    </w:rPr>
  </w:style>
  <w:style w:type="paragraph" w:customStyle="1" w:styleId="SPD4EmployereRequirmentAnnex">
    <w:name w:val="SPD 4 Employere Requirment Annex"/>
    <w:basedOn w:val="Normal"/>
    <w:qFormat/>
    <w:rsid w:val="001377B0"/>
    <w:pPr>
      <w:tabs>
        <w:tab w:val="num" w:pos="864"/>
      </w:tabs>
      <w:spacing w:after="200"/>
      <w:jc w:val="center"/>
      <w:outlineLvl w:val="2"/>
    </w:pPr>
    <w:rPr>
      <w:b/>
      <w:szCs w:val="28"/>
      <w:lang w:val="en-US"/>
    </w:rPr>
  </w:style>
  <w:style w:type="paragraph" w:customStyle="1" w:styleId="SPD1EmployersRequirement">
    <w:name w:val="SPD 1 Employers Requirement"/>
    <w:basedOn w:val="SPD3EmployersRequirement"/>
    <w:link w:val="SPD1EmployersRequirementChar"/>
    <w:qFormat/>
    <w:rsid w:val="001377B0"/>
  </w:style>
  <w:style w:type="character" w:customStyle="1" w:styleId="SPD1EmployersRequirementChar">
    <w:name w:val="SPD 1 Employers Requirement Char"/>
    <w:link w:val="SPD1EmployersRequirement"/>
    <w:rsid w:val="001377B0"/>
    <w:rPr>
      <w:b/>
      <w:sz w:val="36"/>
    </w:rPr>
  </w:style>
  <w:style w:type="paragraph" w:customStyle="1" w:styleId="SEC3h1">
    <w:name w:val="SEC3 h1"/>
    <w:basedOn w:val="Normal"/>
    <w:link w:val="SEC3h1Char"/>
    <w:qFormat/>
    <w:rsid w:val="001377B0"/>
    <w:rPr>
      <w:b/>
      <w:iCs/>
      <w:sz w:val="28"/>
      <w:szCs w:val="28"/>
      <w:lang w:val="en-US"/>
    </w:rPr>
  </w:style>
  <w:style w:type="character" w:customStyle="1" w:styleId="SEC3h1Char">
    <w:name w:val="SEC3 h1 Char"/>
    <w:link w:val="SEC3h1"/>
    <w:rsid w:val="001377B0"/>
    <w:rPr>
      <w:b/>
      <w:iCs/>
      <w:sz w:val="28"/>
      <w:szCs w:val="28"/>
    </w:rPr>
  </w:style>
  <w:style w:type="character" w:customStyle="1" w:styleId="ClauseSubParaChar">
    <w:name w:val="ClauseSub_Para Char"/>
    <w:link w:val="ClauseSubPara"/>
    <w:rsid w:val="001377B0"/>
    <w:rPr>
      <w:sz w:val="22"/>
      <w:szCs w:val="22"/>
      <w:lang w:val="en-GB"/>
    </w:rPr>
  </w:style>
  <w:style w:type="paragraph" w:customStyle="1" w:styleId="SPDProposalForms">
    <w:name w:val="SPD Proposal Forms"/>
    <w:basedOn w:val="SPDTechnicalProposalForms"/>
    <w:link w:val="SPDProposalFormsChar"/>
    <w:qFormat/>
    <w:rsid w:val="001377B0"/>
  </w:style>
  <w:style w:type="paragraph" w:customStyle="1" w:styleId="ProposalFormsheading">
    <w:name w:val="Proposal Forms heading"/>
    <w:basedOn w:val="SPDForms1"/>
    <w:link w:val="ProposalFormsheadingChar"/>
    <w:qFormat/>
    <w:rsid w:val="001377B0"/>
  </w:style>
  <w:style w:type="character" w:customStyle="1" w:styleId="SPDProposalFormsChar">
    <w:name w:val="SPD Proposal Forms Char"/>
    <w:link w:val="SPDProposalForms"/>
    <w:rsid w:val="001377B0"/>
    <w:rPr>
      <w:b/>
      <w:sz w:val="36"/>
    </w:rPr>
  </w:style>
  <w:style w:type="character" w:customStyle="1" w:styleId="SPDForms1Char">
    <w:name w:val="SPD Forms 1 Char"/>
    <w:link w:val="SPDForms1"/>
    <w:rsid w:val="001377B0"/>
    <w:rPr>
      <w:b/>
      <w:sz w:val="36"/>
    </w:rPr>
  </w:style>
  <w:style w:type="character" w:customStyle="1" w:styleId="ProposalFormsheadingChar">
    <w:name w:val="Proposal Forms heading Char"/>
    <w:link w:val="ProposalFormsheading"/>
    <w:rsid w:val="001377B0"/>
    <w:rPr>
      <w:b/>
      <w:sz w:val="36"/>
    </w:rPr>
  </w:style>
  <w:style w:type="paragraph" w:customStyle="1" w:styleId="Sec4Head1">
    <w:name w:val="Sec4 Head1"/>
    <w:basedOn w:val="ProposalFormsheading"/>
    <w:qFormat/>
    <w:rsid w:val="001377B0"/>
    <w:rPr>
      <w:noProof/>
    </w:rPr>
  </w:style>
  <w:style w:type="character" w:customStyle="1" w:styleId="SectionVHeading2Char">
    <w:name w:val="Section V. Heading 2 Char"/>
    <w:link w:val="SectionVHeading20"/>
    <w:rsid w:val="008B7308"/>
    <w:rPr>
      <w:b/>
      <w:sz w:val="28"/>
      <w:lang w:val="es-ES_tradnl"/>
    </w:rPr>
  </w:style>
  <w:style w:type="paragraph" w:customStyle="1" w:styleId="Formulariossecciones">
    <w:name w:val="Formularios secciones"/>
    <w:basedOn w:val="SectionVHeading20"/>
    <w:link w:val="FormulariosseccionesChar"/>
    <w:qFormat/>
    <w:rsid w:val="008B7308"/>
  </w:style>
  <w:style w:type="character" w:customStyle="1" w:styleId="FormulariosseccionesChar">
    <w:name w:val="Formularios secciones Char"/>
    <w:link w:val="Formulariossecciones"/>
    <w:rsid w:val="008B7308"/>
    <w:rPr>
      <w:b/>
      <w:sz w:val="28"/>
      <w:lang w:val="es-ES_tradnl"/>
    </w:rPr>
  </w:style>
  <w:style w:type="character" w:customStyle="1" w:styleId="UnresolvedMention1">
    <w:name w:val="Unresolved Mention1"/>
    <w:uiPriority w:val="99"/>
    <w:semiHidden/>
    <w:unhideWhenUsed/>
    <w:rsid w:val="00CA3DEA"/>
    <w:rPr>
      <w:color w:val="808080"/>
      <w:shd w:val="clear" w:color="auto" w:fill="E6E6E6"/>
    </w:rPr>
  </w:style>
  <w:style w:type="character" w:customStyle="1" w:styleId="UnresolvedMention2">
    <w:name w:val="Unresolved Mention2"/>
    <w:basedOn w:val="DefaultParagraphFont"/>
    <w:uiPriority w:val="99"/>
    <w:semiHidden/>
    <w:unhideWhenUsed/>
    <w:rsid w:val="00A511B6"/>
    <w:rPr>
      <w:color w:val="808080"/>
      <w:shd w:val="clear" w:color="auto" w:fill="E6E6E6"/>
    </w:rPr>
  </w:style>
  <w:style w:type="paragraph" w:styleId="ListParagraph">
    <w:name w:val="List Paragraph"/>
    <w:aliases w:val="Celula,Numbered Paragraph,Main numbered paragraph,Bullets,Numbered List Paragraph,References,List Bullet Mary,Liste 1,ReferencesCxSpLast,List Paragraph nowy,123 List Paragraph"/>
    <w:basedOn w:val="Normal"/>
    <w:uiPriority w:val="1"/>
    <w:qFormat/>
    <w:rsid w:val="00E951AC"/>
    <w:pPr>
      <w:ind w:left="720"/>
      <w:contextualSpacing/>
    </w:pPr>
    <w:rPr>
      <w:lang w:val="en-US"/>
    </w:rPr>
  </w:style>
  <w:style w:type="paragraph" w:styleId="Revision">
    <w:name w:val="Revision"/>
    <w:hidden/>
    <w:uiPriority w:val="62"/>
    <w:semiHidden/>
    <w:rsid w:val="009A07EF"/>
    <w:rPr>
      <w:sz w:val="24"/>
      <w:szCs w:val="24"/>
      <w:lang w:val="es-ES_tradnl"/>
    </w:rPr>
  </w:style>
  <w:style w:type="table" w:customStyle="1" w:styleId="TableGridLight1">
    <w:name w:val="Table Grid Light1"/>
    <w:basedOn w:val="TableNormal"/>
    <w:uiPriority w:val="40"/>
    <w:rsid w:val="007253B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sonormal0">
    <w:name w:val="msonormal"/>
    <w:basedOn w:val="Normal"/>
    <w:rsid w:val="00DC30ED"/>
    <w:pPr>
      <w:spacing w:before="100" w:beforeAutospacing="1" w:after="100" w:afterAutospacing="1"/>
    </w:pPr>
    <w:rPr>
      <w:lang w:val="pt-BR" w:eastAsia="pt-BR"/>
    </w:rPr>
  </w:style>
  <w:style w:type="character" w:styleId="UnresolvedMention">
    <w:name w:val="Unresolved Mention"/>
    <w:basedOn w:val="DefaultParagraphFont"/>
    <w:uiPriority w:val="99"/>
    <w:semiHidden/>
    <w:unhideWhenUsed/>
    <w:rsid w:val="003F486A"/>
    <w:rPr>
      <w:color w:val="605E5C"/>
      <w:shd w:val="clear" w:color="auto" w:fill="E1DFDD"/>
    </w:rPr>
  </w:style>
  <w:style w:type="character" w:customStyle="1" w:styleId="DeltaViewInsertion">
    <w:name w:val="DeltaView Insertion"/>
    <w:uiPriority w:val="99"/>
    <w:rsid w:val="00476455"/>
    <w:rPr>
      <w:color w:val="0000FF"/>
      <w:u w:val="double"/>
    </w:rPr>
  </w:style>
  <w:style w:type="character" w:customStyle="1" w:styleId="BodyText2Char1">
    <w:name w:val="Body Text 2 Char1"/>
    <w:basedOn w:val="DefaultParagraphFont"/>
    <w:link w:val="BodyText2"/>
    <w:rsid w:val="005F5350"/>
    <w:rPr>
      <w:i/>
      <w:iCs/>
      <w:sz w:val="24"/>
      <w:szCs w:val="24"/>
      <w:lang w:val="es-ES_tradnl"/>
    </w:rPr>
  </w:style>
  <w:style w:type="numbering" w:customStyle="1" w:styleId="Estilo25">
    <w:name w:val="Estilo25"/>
    <w:basedOn w:val="NoList"/>
    <w:uiPriority w:val="99"/>
    <w:rsid w:val="00A27CAB"/>
    <w:pPr>
      <w:numPr>
        <w:numId w:val="80"/>
      </w:numPr>
    </w:pPr>
  </w:style>
  <w:style w:type="character" w:customStyle="1" w:styleId="FootnoteCharacters">
    <w:name w:val="Footnote Characters"/>
    <w:qFormat/>
    <w:rsid w:val="00B748FA"/>
    <w:rPr>
      <w:vertAlign w:val="superscript"/>
    </w:rPr>
  </w:style>
  <w:style w:type="paragraph" w:customStyle="1" w:styleId="Titulo2">
    <w:name w:val="Titulo 2"/>
    <w:basedOn w:val="Normal"/>
    <w:link w:val="Titulo2Char"/>
    <w:qFormat/>
    <w:rsid w:val="00034423"/>
    <w:pPr>
      <w:spacing w:before="120" w:after="240"/>
      <w:jc w:val="center"/>
    </w:pPr>
    <w:rPr>
      <w:b/>
      <w:sz w:val="36"/>
      <w:szCs w:val="20"/>
      <w:lang w:val="pt-BR"/>
    </w:rPr>
  </w:style>
  <w:style w:type="character" w:customStyle="1" w:styleId="Titulo2Char">
    <w:name w:val="Titulo 2 Char"/>
    <w:basedOn w:val="DefaultParagraphFont"/>
    <w:link w:val="Titulo2"/>
    <w:rsid w:val="00034423"/>
    <w:rPr>
      <w:b/>
      <w:sz w:val="36"/>
      <w:lang w:val="pt-BR"/>
    </w:rPr>
  </w:style>
  <w:style w:type="numbering" w:customStyle="1" w:styleId="NKSpec6">
    <w:name w:val="NKSpec6"/>
    <w:rsid w:val="001343BD"/>
  </w:style>
  <w:style w:type="numbering" w:customStyle="1" w:styleId="NKLAC4">
    <w:name w:val="NKLAC4"/>
    <w:rsid w:val="00134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3692">
      <w:bodyDiv w:val="1"/>
      <w:marLeft w:val="0"/>
      <w:marRight w:val="0"/>
      <w:marTop w:val="0"/>
      <w:marBottom w:val="0"/>
      <w:divBdr>
        <w:top w:val="none" w:sz="0" w:space="0" w:color="auto"/>
        <w:left w:val="none" w:sz="0" w:space="0" w:color="auto"/>
        <w:bottom w:val="none" w:sz="0" w:space="0" w:color="auto"/>
        <w:right w:val="none" w:sz="0" w:space="0" w:color="auto"/>
      </w:divBdr>
    </w:div>
    <w:div w:id="37097631">
      <w:bodyDiv w:val="1"/>
      <w:marLeft w:val="0"/>
      <w:marRight w:val="0"/>
      <w:marTop w:val="0"/>
      <w:marBottom w:val="0"/>
      <w:divBdr>
        <w:top w:val="none" w:sz="0" w:space="0" w:color="auto"/>
        <w:left w:val="none" w:sz="0" w:space="0" w:color="auto"/>
        <w:bottom w:val="none" w:sz="0" w:space="0" w:color="auto"/>
        <w:right w:val="none" w:sz="0" w:space="0" w:color="auto"/>
      </w:divBdr>
    </w:div>
    <w:div w:id="52581929">
      <w:bodyDiv w:val="1"/>
      <w:marLeft w:val="0"/>
      <w:marRight w:val="0"/>
      <w:marTop w:val="0"/>
      <w:marBottom w:val="0"/>
      <w:divBdr>
        <w:top w:val="none" w:sz="0" w:space="0" w:color="auto"/>
        <w:left w:val="none" w:sz="0" w:space="0" w:color="auto"/>
        <w:bottom w:val="none" w:sz="0" w:space="0" w:color="auto"/>
        <w:right w:val="none" w:sz="0" w:space="0" w:color="auto"/>
      </w:divBdr>
    </w:div>
    <w:div w:id="84235026">
      <w:bodyDiv w:val="1"/>
      <w:marLeft w:val="0"/>
      <w:marRight w:val="0"/>
      <w:marTop w:val="0"/>
      <w:marBottom w:val="0"/>
      <w:divBdr>
        <w:top w:val="none" w:sz="0" w:space="0" w:color="auto"/>
        <w:left w:val="none" w:sz="0" w:space="0" w:color="auto"/>
        <w:bottom w:val="none" w:sz="0" w:space="0" w:color="auto"/>
        <w:right w:val="none" w:sz="0" w:space="0" w:color="auto"/>
      </w:divBdr>
    </w:div>
    <w:div w:id="111019325">
      <w:bodyDiv w:val="1"/>
      <w:marLeft w:val="0"/>
      <w:marRight w:val="0"/>
      <w:marTop w:val="0"/>
      <w:marBottom w:val="0"/>
      <w:divBdr>
        <w:top w:val="none" w:sz="0" w:space="0" w:color="auto"/>
        <w:left w:val="none" w:sz="0" w:space="0" w:color="auto"/>
        <w:bottom w:val="none" w:sz="0" w:space="0" w:color="auto"/>
        <w:right w:val="none" w:sz="0" w:space="0" w:color="auto"/>
      </w:divBdr>
    </w:div>
    <w:div w:id="182406964">
      <w:bodyDiv w:val="1"/>
      <w:marLeft w:val="0"/>
      <w:marRight w:val="0"/>
      <w:marTop w:val="0"/>
      <w:marBottom w:val="0"/>
      <w:divBdr>
        <w:top w:val="none" w:sz="0" w:space="0" w:color="auto"/>
        <w:left w:val="none" w:sz="0" w:space="0" w:color="auto"/>
        <w:bottom w:val="none" w:sz="0" w:space="0" w:color="auto"/>
        <w:right w:val="none" w:sz="0" w:space="0" w:color="auto"/>
      </w:divBdr>
    </w:div>
    <w:div w:id="210925241">
      <w:bodyDiv w:val="1"/>
      <w:marLeft w:val="0"/>
      <w:marRight w:val="0"/>
      <w:marTop w:val="0"/>
      <w:marBottom w:val="0"/>
      <w:divBdr>
        <w:top w:val="none" w:sz="0" w:space="0" w:color="auto"/>
        <w:left w:val="none" w:sz="0" w:space="0" w:color="auto"/>
        <w:bottom w:val="none" w:sz="0" w:space="0" w:color="auto"/>
        <w:right w:val="none" w:sz="0" w:space="0" w:color="auto"/>
      </w:divBdr>
    </w:div>
    <w:div w:id="248345405">
      <w:bodyDiv w:val="1"/>
      <w:marLeft w:val="0"/>
      <w:marRight w:val="0"/>
      <w:marTop w:val="0"/>
      <w:marBottom w:val="0"/>
      <w:divBdr>
        <w:top w:val="none" w:sz="0" w:space="0" w:color="auto"/>
        <w:left w:val="none" w:sz="0" w:space="0" w:color="auto"/>
        <w:bottom w:val="none" w:sz="0" w:space="0" w:color="auto"/>
        <w:right w:val="none" w:sz="0" w:space="0" w:color="auto"/>
      </w:divBdr>
    </w:div>
    <w:div w:id="362440525">
      <w:bodyDiv w:val="1"/>
      <w:marLeft w:val="0"/>
      <w:marRight w:val="0"/>
      <w:marTop w:val="0"/>
      <w:marBottom w:val="0"/>
      <w:divBdr>
        <w:top w:val="none" w:sz="0" w:space="0" w:color="auto"/>
        <w:left w:val="none" w:sz="0" w:space="0" w:color="auto"/>
        <w:bottom w:val="none" w:sz="0" w:space="0" w:color="auto"/>
        <w:right w:val="none" w:sz="0" w:space="0" w:color="auto"/>
      </w:divBdr>
    </w:div>
    <w:div w:id="382296147">
      <w:bodyDiv w:val="1"/>
      <w:marLeft w:val="0"/>
      <w:marRight w:val="0"/>
      <w:marTop w:val="0"/>
      <w:marBottom w:val="0"/>
      <w:divBdr>
        <w:top w:val="none" w:sz="0" w:space="0" w:color="auto"/>
        <w:left w:val="none" w:sz="0" w:space="0" w:color="auto"/>
        <w:bottom w:val="none" w:sz="0" w:space="0" w:color="auto"/>
        <w:right w:val="none" w:sz="0" w:space="0" w:color="auto"/>
      </w:divBdr>
    </w:div>
    <w:div w:id="524909666">
      <w:bodyDiv w:val="1"/>
      <w:marLeft w:val="0"/>
      <w:marRight w:val="0"/>
      <w:marTop w:val="0"/>
      <w:marBottom w:val="0"/>
      <w:divBdr>
        <w:top w:val="none" w:sz="0" w:space="0" w:color="auto"/>
        <w:left w:val="none" w:sz="0" w:space="0" w:color="auto"/>
        <w:bottom w:val="none" w:sz="0" w:space="0" w:color="auto"/>
        <w:right w:val="none" w:sz="0" w:space="0" w:color="auto"/>
      </w:divBdr>
    </w:div>
    <w:div w:id="592320064">
      <w:bodyDiv w:val="1"/>
      <w:marLeft w:val="0"/>
      <w:marRight w:val="0"/>
      <w:marTop w:val="0"/>
      <w:marBottom w:val="0"/>
      <w:divBdr>
        <w:top w:val="none" w:sz="0" w:space="0" w:color="auto"/>
        <w:left w:val="none" w:sz="0" w:space="0" w:color="auto"/>
        <w:bottom w:val="none" w:sz="0" w:space="0" w:color="auto"/>
        <w:right w:val="none" w:sz="0" w:space="0" w:color="auto"/>
      </w:divBdr>
    </w:div>
    <w:div w:id="616256890">
      <w:bodyDiv w:val="1"/>
      <w:marLeft w:val="0"/>
      <w:marRight w:val="0"/>
      <w:marTop w:val="0"/>
      <w:marBottom w:val="0"/>
      <w:divBdr>
        <w:top w:val="none" w:sz="0" w:space="0" w:color="auto"/>
        <w:left w:val="none" w:sz="0" w:space="0" w:color="auto"/>
        <w:bottom w:val="none" w:sz="0" w:space="0" w:color="auto"/>
        <w:right w:val="none" w:sz="0" w:space="0" w:color="auto"/>
      </w:divBdr>
    </w:div>
    <w:div w:id="663632350">
      <w:bodyDiv w:val="1"/>
      <w:marLeft w:val="0"/>
      <w:marRight w:val="0"/>
      <w:marTop w:val="0"/>
      <w:marBottom w:val="0"/>
      <w:divBdr>
        <w:top w:val="none" w:sz="0" w:space="0" w:color="auto"/>
        <w:left w:val="none" w:sz="0" w:space="0" w:color="auto"/>
        <w:bottom w:val="none" w:sz="0" w:space="0" w:color="auto"/>
        <w:right w:val="none" w:sz="0" w:space="0" w:color="auto"/>
      </w:divBdr>
    </w:div>
    <w:div w:id="680595094">
      <w:bodyDiv w:val="1"/>
      <w:marLeft w:val="0"/>
      <w:marRight w:val="0"/>
      <w:marTop w:val="0"/>
      <w:marBottom w:val="0"/>
      <w:divBdr>
        <w:top w:val="none" w:sz="0" w:space="0" w:color="auto"/>
        <w:left w:val="none" w:sz="0" w:space="0" w:color="auto"/>
        <w:bottom w:val="none" w:sz="0" w:space="0" w:color="auto"/>
        <w:right w:val="none" w:sz="0" w:space="0" w:color="auto"/>
      </w:divBdr>
    </w:div>
    <w:div w:id="686368393">
      <w:bodyDiv w:val="1"/>
      <w:marLeft w:val="0"/>
      <w:marRight w:val="0"/>
      <w:marTop w:val="0"/>
      <w:marBottom w:val="0"/>
      <w:divBdr>
        <w:top w:val="none" w:sz="0" w:space="0" w:color="auto"/>
        <w:left w:val="none" w:sz="0" w:space="0" w:color="auto"/>
        <w:bottom w:val="none" w:sz="0" w:space="0" w:color="auto"/>
        <w:right w:val="none" w:sz="0" w:space="0" w:color="auto"/>
      </w:divBdr>
    </w:div>
    <w:div w:id="819997971">
      <w:bodyDiv w:val="1"/>
      <w:marLeft w:val="0"/>
      <w:marRight w:val="0"/>
      <w:marTop w:val="0"/>
      <w:marBottom w:val="0"/>
      <w:divBdr>
        <w:top w:val="none" w:sz="0" w:space="0" w:color="auto"/>
        <w:left w:val="none" w:sz="0" w:space="0" w:color="auto"/>
        <w:bottom w:val="none" w:sz="0" w:space="0" w:color="auto"/>
        <w:right w:val="none" w:sz="0" w:space="0" w:color="auto"/>
      </w:divBdr>
    </w:div>
    <w:div w:id="842279907">
      <w:bodyDiv w:val="1"/>
      <w:marLeft w:val="0"/>
      <w:marRight w:val="0"/>
      <w:marTop w:val="0"/>
      <w:marBottom w:val="0"/>
      <w:divBdr>
        <w:top w:val="none" w:sz="0" w:space="0" w:color="auto"/>
        <w:left w:val="none" w:sz="0" w:space="0" w:color="auto"/>
        <w:bottom w:val="none" w:sz="0" w:space="0" w:color="auto"/>
        <w:right w:val="none" w:sz="0" w:space="0" w:color="auto"/>
      </w:divBdr>
    </w:div>
    <w:div w:id="843938370">
      <w:bodyDiv w:val="1"/>
      <w:marLeft w:val="0"/>
      <w:marRight w:val="0"/>
      <w:marTop w:val="0"/>
      <w:marBottom w:val="0"/>
      <w:divBdr>
        <w:top w:val="none" w:sz="0" w:space="0" w:color="auto"/>
        <w:left w:val="none" w:sz="0" w:space="0" w:color="auto"/>
        <w:bottom w:val="none" w:sz="0" w:space="0" w:color="auto"/>
        <w:right w:val="none" w:sz="0" w:space="0" w:color="auto"/>
      </w:divBdr>
    </w:div>
    <w:div w:id="855845303">
      <w:bodyDiv w:val="1"/>
      <w:marLeft w:val="0"/>
      <w:marRight w:val="0"/>
      <w:marTop w:val="0"/>
      <w:marBottom w:val="0"/>
      <w:divBdr>
        <w:top w:val="none" w:sz="0" w:space="0" w:color="auto"/>
        <w:left w:val="none" w:sz="0" w:space="0" w:color="auto"/>
        <w:bottom w:val="none" w:sz="0" w:space="0" w:color="auto"/>
        <w:right w:val="none" w:sz="0" w:space="0" w:color="auto"/>
      </w:divBdr>
    </w:div>
    <w:div w:id="906691808">
      <w:bodyDiv w:val="1"/>
      <w:marLeft w:val="0"/>
      <w:marRight w:val="0"/>
      <w:marTop w:val="0"/>
      <w:marBottom w:val="0"/>
      <w:divBdr>
        <w:top w:val="none" w:sz="0" w:space="0" w:color="auto"/>
        <w:left w:val="none" w:sz="0" w:space="0" w:color="auto"/>
        <w:bottom w:val="none" w:sz="0" w:space="0" w:color="auto"/>
        <w:right w:val="none" w:sz="0" w:space="0" w:color="auto"/>
      </w:divBdr>
    </w:div>
    <w:div w:id="1260716144">
      <w:bodyDiv w:val="1"/>
      <w:marLeft w:val="0"/>
      <w:marRight w:val="0"/>
      <w:marTop w:val="0"/>
      <w:marBottom w:val="0"/>
      <w:divBdr>
        <w:top w:val="none" w:sz="0" w:space="0" w:color="auto"/>
        <w:left w:val="none" w:sz="0" w:space="0" w:color="auto"/>
        <w:bottom w:val="none" w:sz="0" w:space="0" w:color="auto"/>
        <w:right w:val="none" w:sz="0" w:space="0" w:color="auto"/>
      </w:divBdr>
    </w:div>
    <w:div w:id="1321302372">
      <w:bodyDiv w:val="1"/>
      <w:marLeft w:val="0"/>
      <w:marRight w:val="0"/>
      <w:marTop w:val="0"/>
      <w:marBottom w:val="0"/>
      <w:divBdr>
        <w:top w:val="none" w:sz="0" w:space="0" w:color="auto"/>
        <w:left w:val="none" w:sz="0" w:space="0" w:color="auto"/>
        <w:bottom w:val="none" w:sz="0" w:space="0" w:color="auto"/>
        <w:right w:val="none" w:sz="0" w:space="0" w:color="auto"/>
      </w:divBdr>
    </w:div>
    <w:div w:id="1489010179">
      <w:bodyDiv w:val="1"/>
      <w:marLeft w:val="0"/>
      <w:marRight w:val="0"/>
      <w:marTop w:val="0"/>
      <w:marBottom w:val="0"/>
      <w:divBdr>
        <w:top w:val="none" w:sz="0" w:space="0" w:color="auto"/>
        <w:left w:val="none" w:sz="0" w:space="0" w:color="auto"/>
        <w:bottom w:val="none" w:sz="0" w:space="0" w:color="auto"/>
        <w:right w:val="none" w:sz="0" w:space="0" w:color="auto"/>
      </w:divBdr>
    </w:div>
    <w:div w:id="1530530719">
      <w:bodyDiv w:val="1"/>
      <w:marLeft w:val="0"/>
      <w:marRight w:val="0"/>
      <w:marTop w:val="0"/>
      <w:marBottom w:val="0"/>
      <w:divBdr>
        <w:top w:val="none" w:sz="0" w:space="0" w:color="auto"/>
        <w:left w:val="none" w:sz="0" w:space="0" w:color="auto"/>
        <w:bottom w:val="none" w:sz="0" w:space="0" w:color="auto"/>
        <w:right w:val="none" w:sz="0" w:space="0" w:color="auto"/>
      </w:divBdr>
    </w:div>
    <w:div w:id="1574390354">
      <w:bodyDiv w:val="1"/>
      <w:marLeft w:val="0"/>
      <w:marRight w:val="0"/>
      <w:marTop w:val="0"/>
      <w:marBottom w:val="0"/>
      <w:divBdr>
        <w:top w:val="none" w:sz="0" w:space="0" w:color="auto"/>
        <w:left w:val="none" w:sz="0" w:space="0" w:color="auto"/>
        <w:bottom w:val="none" w:sz="0" w:space="0" w:color="auto"/>
        <w:right w:val="none" w:sz="0" w:space="0" w:color="auto"/>
      </w:divBdr>
      <w:divsChild>
        <w:div w:id="1710102056">
          <w:marLeft w:val="0"/>
          <w:marRight w:val="0"/>
          <w:marTop w:val="0"/>
          <w:marBottom w:val="0"/>
          <w:divBdr>
            <w:top w:val="none" w:sz="0" w:space="0" w:color="auto"/>
            <w:left w:val="none" w:sz="0" w:space="0" w:color="auto"/>
            <w:bottom w:val="none" w:sz="0" w:space="0" w:color="auto"/>
            <w:right w:val="none" w:sz="0" w:space="0" w:color="auto"/>
          </w:divBdr>
          <w:divsChild>
            <w:div w:id="476147929">
              <w:marLeft w:val="0"/>
              <w:marRight w:val="0"/>
              <w:marTop w:val="0"/>
              <w:marBottom w:val="0"/>
              <w:divBdr>
                <w:top w:val="none" w:sz="0" w:space="0" w:color="auto"/>
                <w:left w:val="none" w:sz="0" w:space="0" w:color="auto"/>
                <w:bottom w:val="none" w:sz="0" w:space="0" w:color="auto"/>
                <w:right w:val="none" w:sz="0" w:space="0" w:color="auto"/>
              </w:divBdr>
              <w:divsChild>
                <w:div w:id="969356599">
                  <w:marLeft w:val="0"/>
                  <w:marRight w:val="0"/>
                  <w:marTop w:val="0"/>
                  <w:marBottom w:val="0"/>
                  <w:divBdr>
                    <w:top w:val="none" w:sz="0" w:space="0" w:color="auto"/>
                    <w:left w:val="none" w:sz="0" w:space="0" w:color="auto"/>
                    <w:bottom w:val="none" w:sz="0" w:space="0" w:color="auto"/>
                    <w:right w:val="none" w:sz="0" w:space="0" w:color="auto"/>
                  </w:divBdr>
                  <w:divsChild>
                    <w:div w:id="272513677">
                      <w:marLeft w:val="0"/>
                      <w:marRight w:val="0"/>
                      <w:marTop w:val="0"/>
                      <w:marBottom w:val="0"/>
                      <w:divBdr>
                        <w:top w:val="none" w:sz="0" w:space="0" w:color="auto"/>
                        <w:left w:val="none" w:sz="0" w:space="0" w:color="auto"/>
                        <w:bottom w:val="none" w:sz="0" w:space="0" w:color="auto"/>
                        <w:right w:val="none" w:sz="0" w:space="0" w:color="auto"/>
                      </w:divBdr>
                      <w:divsChild>
                        <w:div w:id="217327993">
                          <w:marLeft w:val="0"/>
                          <w:marRight w:val="0"/>
                          <w:marTop w:val="0"/>
                          <w:marBottom w:val="0"/>
                          <w:divBdr>
                            <w:top w:val="none" w:sz="0" w:space="0" w:color="auto"/>
                            <w:left w:val="none" w:sz="0" w:space="0" w:color="auto"/>
                            <w:bottom w:val="none" w:sz="0" w:space="0" w:color="auto"/>
                            <w:right w:val="none" w:sz="0" w:space="0" w:color="auto"/>
                          </w:divBdr>
                          <w:divsChild>
                            <w:div w:id="2015110113">
                              <w:marLeft w:val="0"/>
                              <w:marRight w:val="300"/>
                              <w:marTop w:val="180"/>
                              <w:marBottom w:val="0"/>
                              <w:divBdr>
                                <w:top w:val="none" w:sz="0" w:space="0" w:color="auto"/>
                                <w:left w:val="none" w:sz="0" w:space="0" w:color="auto"/>
                                <w:bottom w:val="none" w:sz="0" w:space="0" w:color="auto"/>
                                <w:right w:val="none" w:sz="0" w:space="0" w:color="auto"/>
                              </w:divBdr>
                              <w:divsChild>
                                <w:div w:id="28674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479687">
          <w:marLeft w:val="0"/>
          <w:marRight w:val="0"/>
          <w:marTop w:val="0"/>
          <w:marBottom w:val="0"/>
          <w:divBdr>
            <w:top w:val="none" w:sz="0" w:space="0" w:color="auto"/>
            <w:left w:val="none" w:sz="0" w:space="0" w:color="auto"/>
            <w:bottom w:val="none" w:sz="0" w:space="0" w:color="auto"/>
            <w:right w:val="none" w:sz="0" w:space="0" w:color="auto"/>
          </w:divBdr>
          <w:divsChild>
            <w:div w:id="1326398837">
              <w:marLeft w:val="0"/>
              <w:marRight w:val="0"/>
              <w:marTop w:val="0"/>
              <w:marBottom w:val="0"/>
              <w:divBdr>
                <w:top w:val="none" w:sz="0" w:space="0" w:color="auto"/>
                <w:left w:val="none" w:sz="0" w:space="0" w:color="auto"/>
                <w:bottom w:val="none" w:sz="0" w:space="0" w:color="auto"/>
                <w:right w:val="none" w:sz="0" w:space="0" w:color="auto"/>
              </w:divBdr>
              <w:divsChild>
                <w:div w:id="727844936">
                  <w:marLeft w:val="0"/>
                  <w:marRight w:val="0"/>
                  <w:marTop w:val="0"/>
                  <w:marBottom w:val="0"/>
                  <w:divBdr>
                    <w:top w:val="none" w:sz="0" w:space="0" w:color="auto"/>
                    <w:left w:val="none" w:sz="0" w:space="0" w:color="auto"/>
                    <w:bottom w:val="none" w:sz="0" w:space="0" w:color="auto"/>
                    <w:right w:val="none" w:sz="0" w:space="0" w:color="auto"/>
                  </w:divBdr>
                  <w:divsChild>
                    <w:div w:id="1049839045">
                      <w:marLeft w:val="0"/>
                      <w:marRight w:val="0"/>
                      <w:marTop w:val="0"/>
                      <w:marBottom w:val="0"/>
                      <w:divBdr>
                        <w:top w:val="none" w:sz="0" w:space="0" w:color="auto"/>
                        <w:left w:val="none" w:sz="0" w:space="0" w:color="auto"/>
                        <w:bottom w:val="none" w:sz="0" w:space="0" w:color="auto"/>
                        <w:right w:val="none" w:sz="0" w:space="0" w:color="auto"/>
                      </w:divBdr>
                      <w:divsChild>
                        <w:div w:id="50621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954764">
      <w:bodyDiv w:val="1"/>
      <w:marLeft w:val="0"/>
      <w:marRight w:val="0"/>
      <w:marTop w:val="0"/>
      <w:marBottom w:val="0"/>
      <w:divBdr>
        <w:top w:val="none" w:sz="0" w:space="0" w:color="auto"/>
        <w:left w:val="none" w:sz="0" w:space="0" w:color="auto"/>
        <w:bottom w:val="none" w:sz="0" w:space="0" w:color="auto"/>
        <w:right w:val="none" w:sz="0" w:space="0" w:color="auto"/>
      </w:divBdr>
    </w:div>
    <w:div w:id="1630816726">
      <w:bodyDiv w:val="1"/>
      <w:marLeft w:val="0"/>
      <w:marRight w:val="0"/>
      <w:marTop w:val="0"/>
      <w:marBottom w:val="0"/>
      <w:divBdr>
        <w:top w:val="none" w:sz="0" w:space="0" w:color="auto"/>
        <w:left w:val="none" w:sz="0" w:space="0" w:color="auto"/>
        <w:bottom w:val="none" w:sz="0" w:space="0" w:color="auto"/>
        <w:right w:val="none" w:sz="0" w:space="0" w:color="auto"/>
      </w:divBdr>
    </w:div>
    <w:div w:id="1657951572">
      <w:bodyDiv w:val="1"/>
      <w:marLeft w:val="0"/>
      <w:marRight w:val="0"/>
      <w:marTop w:val="0"/>
      <w:marBottom w:val="0"/>
      <w:divBdr>
        <w:top w:val="none" w:sz="0" w:space="0" w:color="auto"/>
        <w:left w:val="none" w:sz="0" w:space="0" w:color="auto"/>
        <w:bottom w:val="none" w:sz="0" w:space="0" w:color="auto"/>
        <w:right w:val="none" w:sz="0" w:space="0" w:color="auto"/>
      </w:divBdr>
    </w:div>
    <w:div w:id="1672102365">
      <w:bodyDiv w:val="1"/>
      <w:marLeft w:val="0"/>
      <w:marRight w:val="0"/>
      <w:marTop w:val="0"/>
      <w:marBottom w:val="0"/>
      <w:divBdr>
        <w:top w:val="none" w:sz="0" w:space="0" w:color="auto"/>
        <w:left w:val="none" w:sz="0" w:space="0" w:color="auto"/>
        <w:bottom w:val="none" w:sz="0" w:space="0" w:color="auto"/>
        <w:right w:val="none" w:sz="0" w:space="0" w:color="auto"/>
      </w:divBdr>
    </w:div>
    <w:div w:id="1717002346">
      <w:bodyDiv w:val="1"/>
      <w:marLeft w:val="0"/>
      <w:marRight w:val="0"/>
      <w:marTop w:val="0"/>
      <w:marBottom w:val="0"/>
      <w:divBdr>
        <w:top w:val="none" w:sz="0" w:space="0" w:color="auto"/>
        <w:left w:val="none" w:sz="0" w:space="0" w:color="auto"/>
        <w:bottom w:val="none" w:sz="0" w:space="0" w:color="auto"/>
        <w:right w:val="none" w:sz="0" w:space="0" w:color="auto"/>
      </w:divBdr>
    </w:div>
    <w:div w:id="1809086935">
      <w:bodyDiv w:val="1"/>
      <w:marLeft w:val="0"/>
      <w:marRight w:val="0"/>
      <w:marTop w:val="0"/>
      <w:marBottom w:val="0"/>
      <w:divBdr>
        <w:top w:val="none" w:sz="0" w:space="0" w:color="auto"/>
        <w:left w:val="none" w:sz="0" w:space="0" w:color="auto"/>
        <w:bottom w:val="none" w:sz="0" w:space="0" w:color="auto"/>
        <w:right w:val="none" w:sz="0" w:space="0" w:color="auto"/>
      </w:divBdr>
    </w:div>
    <w:div w:id="1987006065">
      <w:bodyDiv w:val="1"/>
      <w:marLeft w:val="0"/>
      <w:marRight w:val="0"/>
      <w:marTop w:val="0"/>
      <w:marBottom w:val="0"/>
      <w:divBdr>
        <w:top w:val="none" w:sz="0" w:space="0" w:color="auto"/>
        <w:left w:val="none" w:sz="0" w:space="0" w:color="auto"/>
        <w:bottom w:val="none" w:sz="0" w:space="0" w:color="auto"/>
        <w:right w:val="none" w:sz="0" w:space="0" w:color="auto"/>
      </w:divBdr>
    </w:div>
    <w:div w:id="2012445333">
      <w:bodyDiv w:val="1"/>
      <w:marLeft w:val="0"/>
      <w:marRight w:val="0"/>
      <w:marTop w:val="0"/>
      <w:marBottom w:val="0"/>
      <w:divBdr>
        <w:top w:val="none" w:sz="0" w:space="0" w:color="auto"/>
        <w:left w:val="none" w:sz="0" w:space="0" w:color="auto"/>
        <w:bottom w:val="none" w:sz="0" w:space="0" w:color="auto"/>
        <w:right w:val="none" w:sz="0" w:space="0" w:color="auto"/>
      </w:divBdr>
    </w:div>
    <w:div w:id="2049403561">
      <w:bodyDiv w:val="1"/>
      <w:marLeft w:val="0"/>
      <w:marRight w:val="0"/>
      <w:marTop w:val="0"/>
      <w:marBottom w:val="0"/>
      <w:divBdr>
        <w:top w:val="none" w:sz="0" w:space="0" w:color="auto"/>
        <w:left w:val="none" w:sz="0" w:space="0" w:color="auto"/>
        <w:bottom w:val="none" w:sz="0" w:space="0" w:color="auto"/>
        <w:right w:val="none" w:sz="0" w:space="0" w:color="auto"/>
      </w:divBdr>
    </w:div>
    <w:div w:id="2065329538">
      <w:bodyDiv w:val="1"/>
      <w:marLeft w:val="0"/>
      <w:marRight w:val="0"/>
      <w:marTop w:val="0"/>
      <w:marBottom w:val="0"/>
      <w:divBdr>
        <w:top w:val="none" w:sz="0" w:space="0" w:color="auto"/>
        <w:left w:val="none" w:sz="0" w:space="0" w:color="auto"/>
        <w:bottom w:val="none" w:sz="0" w:space="0" w:color="auto"/>
        <w:right w:val="none" w:sz="0" w:space="0" w:color="auto"/>
      </w:divBdr>
    </w:div>
    <w:div w:id="2068137903">
      <w:bodyDiv w:val="1"/>
      <w:marLeft w:val="0"/>
      <w:marRight w:val="0"/>
      <w:marTop w:val="0"/>
      <w:marBottom w:val="0"/>
      <w:divBdr>
        <w:top w:val="none" w:sz="0" w:space="0" w:color="auto"/>
        <w:left w:val="none" w:sz="0" w:space="0" w:color="auto"/>
        <w:bottom w:val="none" w:sz="0" w:space="0" w:color="auto"/>
        <w:right w:val="none" w:sz="0" w:space="0" w:color="auto"/>
      </w:divBdr>
    </w:div>
    <w:div w:id="21250329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diagramData" Target="diagrams/data1.xml"/><Relationship Id="rId39" Type="http://schemas.openxmlformats.org/officeDocument/2006/relationships/header" Target="header21.xml"/><Relationship Id="rId21" Type="http://schemas.openxmlformats.org/officeDocument/2006/relationships/header" Target="header8.xml"/><Relationship Id="rId34" Type="http://schemas.openxmlformats.org/officeDocument/2006/relationships/header" Target="header16.xml"/><Relationship Id="rId42" Type="http://schemas.openxmlformats.org/officeDocument/2006/relationships/header" Target="header24.xml"/><Relationship Id="rId47" Type="http://schemas.openxmlformats.org/officeDocument/2006/relationships/header" Target="header28.xml"/><Relationship Id="rId50" Type="http://schemas.openxmlformats.org/officeDocument/2006/relationships/header" Target="header31.xml"/><Relationship Id="rId55" Type="http://schemas.openxmlformats.org/officeDocument/2006/relationships/customXml" Target="../customXml/item7.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4.xml"/><Relationship Id="rId29" Type="http://schemas.openxmlformats.org/officeDocument/2006/relationships/diagramColors" Target="diagrams/colors1.xml"/><Relationship Id="rId11" Type="http://schemas.openxmlformats.org/officeDocument/2006/relationships/hyperlink" Target="mailto:procurement@iadb.org" TargetMode="External"/><Relationship Id="rId24" Type="http://schemas.openxmlformats.org/officeDocument/2006/relationships/header" Target="header11.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header" Target="header26.xml"/><Relationship Id="rId53" Type="http://schemas.openxmlformats.org/officeDocument/2006/relationships/customXml" Target="../customXml/item5.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image" Target="media/image1.wmf"/><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9.xml"/><Relationship Id="rId27" Type="http://schemas.openxmlformats.org/officeDocument/2006/relationships/diagramLayout" Target="diagrams/layout1.xml"/><Relationship Id="rId30" Type="http://schemas.microsoft.com/office/2007/relationships/diagramDrawing" Target="diagrams/drawing1.xml"/><Relationship Id="rId35" Type="http://schemas.openxmlformats.org/officeDocument/2006/relationships/header" Target="header17.xml"/><Relationship Id="rId43" Type="http://schemas.openxmlformats.org/officeDocument/2006/relationships/header" Target="header25.xml"/><Relationship Id="rId48" Type="http://schemas.openxmlformats.org/officeDocument/2006/relationships/header" Target="header29.xm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12.xml"/><Relationship Id="rId33" Type="http://schemas.openxmlformats.org/officeDocument/2006/relationships/header" Target="header15.xml"/><Relationship Id="rId38" Type="http://schemas.openxmlformats.org/officeDocument/2006/relationships/header" Target="header20.xml"/><Relationship Id="rId46" Type="http://schemas.openxmlformats.org/officeDocument/2006/relationships/header" Target="header27.xml"/><Relationship Id="rId20" Type="http://schemas.openxmlformats.org/officeDocument/2006/relationships/hyperlink" Target="http://www.iadb.org/integridad" TargetMode="External"/><Relationship Id="rId41" Type="http://schemas.openxmlformats.org/officeDocument/2006/relationships/header" Target="header23.xml"/><Relationship Id="rId54"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10.xml"/><Relationship Id="rId28" Type="http://schemas.openxmlformats.org/officeDocument/2006/relationships/diagramQuickStyle" Target="diagrams/quickStyle1.xml"/><Relationship Id="rId36" Type="http://schemas.openxmlformats.org/officeDocument/2006/relationships/header" Target="header18.xml"/><Relationship Id="rId49" Type="http://schemas.openxmlformats.org/officeDocument/2006/relationships/header" Target="header30.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2EDF1CE-25B6-7C47-8B6B-628C1E24DAFF}" type="doc">
      <dgm:prSet loTypeId="urn:microsoft.com/office/officeart/2005/8/layout/orgChart1" loCatId="" qsTypeId="urn:microsoft.com/office/officeart/2005/8/quickstyle/simple4" qsCatId="simple" csTypeId="urn:microsoft.com/office/officeart/2005/8/colors/accent0_1" csCatId="mainScheme" phldr="1"/>
      <dgm:spPr/>
      <dgm:t>
        <a:bodyPr/>
        <a:lstStyle/>
        <a:p>
          <a:endParaRPr lang="en-US"/>
        </a:p>
      </dgm:t>
    </dgm:pt>
    <dgm:pt modelId="{2E28E1D7-D918-F742-8107-5C73D7480340}">
      <dgm:prSet phldrT="[Text]" custT="1"/>
      <dgm:spPr>
        <a:ln>
          <a:solidFill>
            <a:schemeClr val="tx1"/>
          </a:solidFill>
        </a:ln>
      </dgm:spPr>
      <dgm:t>
        <a:bodyPr/>
        <a:lstStyle/>
        <a:p>
          <a:endParaRPr lang="en-US" sz="1600"/>
        </a:p>
      </dgm:t>
    </dgm:pt>
    <dgm:pt modelId="{3CEE0DB9-FD77-2C41-99BA-A4F56A5739A9}" type="parTrans" cxnId="{5C5AE924-4F35-384E-B8F1-B034942FE93A}">
      <dgm:prSet/>
      <dgm:spPr/>
      <dgm:t>
        <a:bodyPr/>
        <a:lstStyle/>
        <a:p>
          <a:endParaRPr lang="en-US" sz="700"/>
        </a:p>
      </dgm:t>
    </dgm:pt>
    <dgm:pt modelId="{378B4846-FC77-BD4B-B4A7-797682C96A16}" type="sibTrans" cxnId="{5C5AE924-4F35-384E-B8F1-B034942FE93A}">
      <dgm:prSet/>
      <dgm:spPr/>
      <dgm:t>
        <a:bodyPr/>
        <a:lstStyle/>
        <a:p>
          <a:endParaRPr lang="en-US" sz="700"/>
        </a:p>
      </dgm:t>
    </dgm:pt>
    <dgm:pt modelId="{882DE74E-5149-F64B-8A43-092CE4A735C0}" type="asst">
      <dgm:prSet phldrT="[Text]" custT="1"/>
      <dgm:spPr>
        <a:ln>
          <a:solidFill>
            <a:srgbClr val="000000"/>
          </a:solidFill>
        </a:ln>
      </dgm:spPr>
      <dgm:t>
        <a:bodyPr/>
        <a:lstStyle/>
        <a:p>
          <a:endParaRPr lang="en-US" sz="1600"/>
        </a:p>
      </dgm:t>
    </dgm:pt>
    <dgm:pt modelId="{A371EF5D-9598-A147-939A-0634D729923C}" type="parTrans" cxnId="{9E19D87D-0486-C04E-9263-2C67B02C5A36}">
      <dgm:prSet/>
      <dgm:spPr/>
      <dgm:t>
        <a:bodyPr/>
        <a:lstStyle/>
        <a:p>
          <a:endParaRPr lang="en-US" sz="700"/>
        </a:p>
      </dgm:t>
    </dgm:pt>
    <dgm:pt modelId="{750A82B9-815D-7243-AD5B-C57B37AA95D8}" type="sibTrans" cxnId="{9E19D87D-0486-C04E-9263-2C67B02C5A36}">
      <dgm:prSet/>
      <dgm:spPr/>
      <dgm:t>
        <a:bodyPr/>
        <a:lstStyle/>
        <a:p>
          <a:endParaRPr lang="en-US" sz="700"/>
        </a:p>
      </dgm:t>
    </dgm:pt>
    <dgm:pt modelId="{2167F8B1-7EF4-324F-8697-685EBC33D688}">
      <dgm:prSet phldrT="[Text]" custT="1"/>
      <dgm:spPr>
        <a:ln>
          <a:solidFill>
            <a:srgbClr val="000000"/>
          </a:solidFill>
        </a:ln>
      </dgm:spPr>
      <dgm:t>
        <a:bodyPr/>
        <a:lstStyle/>
        <a:p>
          <a:endParaRPr lang="en-US" sz="1600"/>
        </a:p>
      </dgm:t>
    </dgm:pt>
    <dgm:pt modelId="{F4B411A8-D74D-BA40-AA16-1DCAA0B6DADB}" type="parTrans" cxnId="{862579E0-08FF-2D48-B86E-7048CA7438E8}">
      <dgm:prSet/>
      <dgm:spPr/>
      <dgm:t>
        <a:bodyPr/>
        <a:lstStyle/>
        <a:p>
          <a:endParaRPr lang="en-US" sz="700"/>
        </a:p>
      </dgm:t>
    </dgm:pt>
    <dgm:pt modelId="{D8499AF8-DA9B-8846-A7D7-B824416E3E62}" type="sibTrans" cxnId="{862579E0-08FF-2D48-B86E-7048CA7438E8}">
      <dgm:prSet/>
      <dgm:spPr/>
      <dgm:t>
        <a:bodyPr/>
        <a:lstStyle/>
        <a:p>
          <a:endParaRPr lang="en-US" sz="700"/>
        </a:p>
      </dgm:t>
    </dgm:pt>
    <dgm:pt modelId="{E756C37F-E629-4F40-9504-78F0D8C6DB5A}">
      <dgm:prSet phldrT="[Text]" custT="1"/>
      <dgm:spPr>
        <a:ln>
          <a:solidFill>
            <a:srgbClr val="000000"/>
          </a:solidFill>
        </a:ln>
      </dgm:spPr>
      <dgm:t>
        <a:bodyPr/>
        <a:lstStyle/>
        <a:p>
          <a:endParaRPr lang="en-US" sz="1600"/>
        </a:p>
      </dgm:t>
    </dgm:pt>
    <dgm:pt modelId="{C0B11F0E-C16C-1040-9CF0-088558193517}" type="parTrans" cxnId="{2DD28922-8E59-BF4E-BB34-37E164ABC79C}">
      <dgm:prSet/>
      <dgm:spPr/>
      <dgm:t>
        <a:bodyPr/>
        <a:lstStyle/>
        <a:p>
          <a:endParaRPr lang="en-US" sz="700"/>
        </a:p>
      </dgm:t>
    </dgm:pt>
    <dgm:pt modelId="{4C742DE9-E462-D244-9F45-74B56684F5E4}" type="sibTrans" cxnId="{2DD28922-8E59-BF4E-BB34-37E164ABC79C}">
      <dgm:prSet/>
      <dgm:spPr/>
      <dgm:t>
        <a:bodyPr/>
        <a:lstStyle/>
        <a:p>
          <a:endParaRPr lang="en-US" sz="700"/>
        </a:p>
      </dgm:t>
    </dgm:pt>
    <dgm:pt modelId="{3786F0B1-153E-C64B-9A99-2EC28AB15A98}">
      <dgm:prSet phldrT="[Text]" custT="1"/>
      <dgm:spPr>
        <a:ln>
          <a:solidFill>
            <a:srgbClr val="000000"/>
          </a:solidFill>
        </a:ln>
      </dgm:spPr>
      <dgm:t>
        <a:bodyPr/>
        <a:lstStyle/>
        <a:p>
          <a:endParaRPr lang="en-US" sz="1600"/>
        </a:p>
      </dgm:t>
    </dgm:pt>
    <dgm:pt modelId="{224E8BAF-B4CB-C045-A788-273750185819}" type="parTrans" cxnId="{870CB0D7-FC7C-A440-8F59-A973C8673DEB}">
      <dgm:prSet/>
      <dgm:spPr/>
      <dgm:t>
        <a:bodyPr/>
        <a:lstStyle/>
        <a:p>
          <a:endParaRPr lang="en-US" sz="700"/>
        </a:p>
      </dgm:t>
    </dgm:pt>
    <dgm:pt modelId="{779D6072-BA33-B843-B4EA-94A4F2D88A60}" type="sibTrans" cxnId="{870CB0D7-FC7C-A440-8F59-A973C8673DEB}">
      <dgm:prSet/>
      <dgm:spPr/>
      <dgm:t>
        <a:bodyPr/>
        <a:lstStyle/>
        <a:p>
          <a:endParaRPr lang="en-US" sz="700"/>
        </a:p>
      </dgm:t>
    </dgm:pt>
    <dgm:pt modelId="{63881F24-369E-144E-BC45-9E17E1554D01}" type="pres">
      <dgm:prSet presAssocID="{22EDF1CE-25B6-7C47-8B6B-628C1E24DAFF}" presName="hierChild1" presStyleCnt="0">
        <dgm:presLayoutVars>
          <dgm:orgChart val="1"/>
          <dgm:chPref val="1"/>
          <dgm:dir/>
          <dgm:animOne val="branch"/>
          <dgm:animLvl val="lvl"/>
          <dgm:resizeHandles/>
        </dgm:presLayoutVars>
      </dgm:prSet>
      <dgm:spPr/>
    </dgm:pt>
    <dgm:pt modelId="{50D730EB-74E9-C24B-9219-EDE7A8CC1028}" type="pres">
      <dgm:prSet presAssocID="{2E28E1D7-D918-F742-8107-5C73D7480340}" presName="hierRoot1" presStyleCnt="0">
        <dgm:presLayoutVars>
          <dgm:hierBranch val="init"/>
        </dgm:presLayoutVars>
      </dgm:prSet>
      <dgm:spPr/>
    </dgm:pt>
    <dgm:pt modelId="{580E63ED-0B19-7D45-A964-28A6F3861FA8}" type="pres">
      <dgm:prSet presAssocID="{2E28E1D7-D918-F742-8107-5C73D7480340}" presName="rootComposite1" presStyleCnt="0"/>
      <dgm:spPr/>
    </dgm:pt>
    <dgm:pt modelId="{4824335B-ABAD-7547-9E61-03161D32D30F}" type="pres">
      <dgm:prSet presAssocID="{2E28E1D7-D918-F742-8107-5C73D7480340}" presName="rootText1" presStyleLbl="node0" presStyleIdx="0" presStyleCnt="1">
        <dgm:presLayoutVars>
          <dgm:chPref val="3"/>
        </dgm:presLayoutVars>
      </dgm:prSet>
      <dgm:spPr/>
    </dgm:pt>
    <dgm:pt modelId="{EFAEC5E3-2E50-DF40-8E0A-656D4D5841BC}" type="pres">
      <dgm:prSet presAssocID="{2E28E1D7-D918-F742-8107-5C73D7480340}" presName="rootConnector1" presStyleLbl="node1" presStyleIdx="0" presStyleCnt="0"/>
      <dgm:spPr/>
    </dgm:pt>
    <dgm:pt modelId="{D432F4F3-7FBD-E540-93E6-B88BE1735E92}" type="pres">
      <dgm:prSet presAssocID="{2E28E1D7-D918-F742-8107-5C73D7480340}" presName="hierChild2" presStyleCnt="0"/>
      <dgm:spPr/>
    </dgm:pt>
    <dgm:pt modelId="{25047040-3EE9-5C47-B5CA-18FE2FE1C8C6}" type="pres">
      <dgm:prSet presAssocID="{F4B411A8-D74D-BA40-AA16-1DCAA0B6DADB}" presName="Name37" presStyleLbl="parChTrans1D2" presStyleIdx="0" presStyleCnt="4"/>
      <dgm:spPr/>
    </dgm:pt>
    <dgm:pt modelId="{EA4DCD09-0C9B-E940-97C8-FAC015AB21E3}" type="pres">
      <dgm:prSet presAssocID="{2167F8B1-7EF4-324F-8697-685EBC33D688}" presName="hierRoot2" presStyleCnt="0">
        <dgm:presLayoutVars>
          <dgm:hierBranch val="init"/>
        </dgm:presLayoutVars>
      </dgm:prSet>
      <dgm:spPr/>
    </dgm:pt>
    <dgm:pt modelId="{5355CA5A-69DD-F14B-A770-99719A0A0789}" type="pres">
      <dgm:prSet presAssocID="{2167F8B1-7EF4-324F-8697-685EBC33D688}" presName="rootComposite" presStyleCnt="0"/>
      <dgm:spPr/>
    </dgm:pt>
    <dgm:pt modelId="{6E43C4B7-4570-9745-AFA5-FFE3A9B3B744}" type="pres">
      <dgm:prSet presAssocID="{2167F8B1-7EF4-324F-8697-685EBC33D688}" presName="rootText" presStyleLbl="node2" presStyleIdx="0" presStyleCnt="3">
        <dgm:presLayoutVars>
          <dgm:chPref val="3"/>
        </dgm:presLayoutVars>
      </dgm:prSet>
      <dgm:spPr/>
    </dgm:pt>
    <dgm:pt modelId="{66496C31-709E-6E45-BDEA-34E0CA2C9DC5}" type="pres">
      <dgm:prSet presAssocID="{2167F8B1-7EF4-324F-8697-685EBC33D688}" presName="rootConnector" presStyleLbl="node2" presStyleIdx="0" presStyleCnt="3"/>
      <dgm:spPr/>
    </dgm:pt>
    <dgm:pt modelId="{8B17C56D-5B9D-0E4E-AC8F-39F4F9777B7C}" type="pres">
      <dgm:prSet presAssocID="{2167F8B1-7EF4-324F-8697-685EBC33D688}" presName="hierChild4" presStyleCnt="0"/>
      <dgm:spPr/>
    </dgm:pt>
    <dgm:pt modelId="{8291027A-D365-944D-9313-9FB10AA04474}" type="pres">
      <dgm:prSet presAssocID="{2167F8B1-7EF4-324F-8697-685EBC33D688}" presName="hierChild5" presStyleCnt="0"/>
      <dgm:spPr/>
    </dgm:pt>
    <dgm:pt modelId="{5456AE0C-A94C-EC4E-8B18-CE7B33AFDE23}" type="pres">
      <dgm:prSet presAssocID="{C0B11F0E-C16C-1040-9CF0-088558193517}" presName="Name37" presStyleLbl="parChTrans1D2" presStyleIdx="1" presStyleCnt="4"/>
      <dgm:spPr/>
    </dgm:pt>
    <dgm:pt modelId="{9F088B50-962D-DB40-A2EB-3F834BD942A9}" type="pres">
      <dgm:prSet presAssocID="{E756C37F-E629-4F40-9504-78F0D8C6DB5A}" presName="hierRoot2" presStyleCnt="0">
        <dgm:presLayoutVars>
          <dgm:hierBranch val="init"/>
        </dgm:presLayoutVars>
      </dgm:prSet>
      <dgm:spPr/>
    </dgm:pt>
    <dgm:pt modelId="{9005E472-09F5-5A48-8309-0FC3AC1F4B4E}" type="pres">
      <dgm:prSet presAssocID="{E756C37F-E629-4F40-9504-78F0D8C6DB5A}" presName="rootComposite" presStyleCnt="0"/>
      <dgm:spPr/>
    </dgm:pt>
    <dgm:pt modelId="{C40407AA-6A6F-2D4F-95E7-563662A1EF08}" type="pres">
      <dgm:prSet presAssocID="{E756C37F-E629-4F40-9504-78F0D8C6DB5A}" presName="rootText" presStyleLbl="node2" presStyleIdx="1" presStyleCnt="3">
        <dgm:presLayoutVars>
          <dgm:chPref val="3"/>
        </dgm:presLayoutVars>
      </dgm:prSet>
      <dgm:spPr/>
    </dgm:pt>
    <dgm:pt modelId="{CB9B946E-1E8B-4B45-985C-E64374C23831}" type="pres">
      <dgm:prSet presAssocID="{E756C37F-E629-4F40-9504-78F0D8C6DB5A}" presName="rootConnector" presStyleLbl="node2" presStyleIdx="1" presStyleCnt="3"/>
      <dgm:spPr/>
    </dgm:pt>
    <dgm:pt modelId="{447A8EF7-2888-2341-9699-FC0C0FFC59CA}" type="pres">
      <dgm:prSet presAssocID="{E756C37F-E629-4F40-9504-78F0D8C6DB5A}" presName="hierChild4" presStyleCnt="0"/>
      <dgm:spPr/>
    </dgm:pt>
    <dgm:pt modelId="{CE35F610-DCD5-9645-BBE1-722F430BE095}" type="pres">
      <dgm:prSet presAssocID="{E756C37F-E629-4F40-9504-78F0D8C6DB5A}" presName="hierChild5" presStyleCnt="0"/>
      <dgm:spPr/>
    </dgm:pt>
    <dgm:pt modelId="{ED53E4FC-77E5-DD4C-97CF-6795A178E216}" type="pres">
      <dgm:prSet presAssocID="{224E8BAF-B4CB-C045-A788-273750185819}" presName="Name37" presStyleLbl="parChTrans1D2" presStyleIdx="2" presStyleCnt="4"/>
      <dgm:spPr/>
    </dgm:pt>
    <dgm:pt modelId="{210E5D87-62CF-2F46-8CFB-EEB6C5E4C3DF}" type="pres">
      <dgm:prSet presAssocID="{3786F0B1-153E-C64B-9A99-2EC28AB15A98}" presName="hierRoot2" presStyleCnt="0">
        <dgm:presLayoutVars>
          <dgm:hierBranch val="init"/>
        </dgm:presLayoutVars>
      </dgm:prSet>
      <dgm:spPr/>
    </dgm:pt>
    <dgm:pt modelId="{CC5F744A-0A89-1E4B-A7F5-370C73990E55}" type="pres">
      <dgm:prSet presAssocID="{3786F0B1-153E-C64B-9A99-2EC28AB15A98}" presName="rootComposite" presStyleCnt="0"/>
      <dgm:spPr/>
    </dgm:pt>
    <dgm:pt modelId="{1C85A9C4-F25E-3143-80AF-6A5B4815264E}" type="pres">
      <dgm:prSet presAssocID="{3786F0B1-153E-C64B-9A99-2EC28AB15A98}" presName="rootText" presStyleLbl="node2" presStyleIdx="2" presStyleCnt="3">
        <dgm:presLayoutVars>
          <dgm:chPref val="3"/>
        </dgm:presLayoutVars>
      </dgm:prSet>
      <dgm:spPr/>
    </dgm:pt>
    <dgm:pt modelId="{6C026E70-9277-6B42-A1E5-7EBE505FE998}" type="pres">
      <dgm:prSet presAssocID="{3786F0B1-153E-C64B-9A99-2EC28AB15A98}" presName="rootConnector" presStyleLbl="node2" presStyleIdx="2" presStyleCnt="3"/>
      <dgm:spPr/>
    </dgm:pt>
    <dgm:pt modelId="{BBAF8694-830A-F04E-8A41-3ECBD5936263}" type="pres">
      <dgm:prSet presAssocID="{3786F0B1-153E-C64B-9A99-2EC28AB15A98}" presName="hierChild4" presStyleCnt="0"/>
      <dgm:spPr/>
    </dgm:pt>
    <dgm:pt modelId="{BB128234-54CF-E548-8731-D998BB905E67}" type="pres">
      <dgm:prSet presAssocID="{3786F0B1-153E-C64B-9A99-2EC28AB15A98}" presName="hierChild5" presStyleCnt="0"/>
      <dgm:spPr/>
    </dgm:pt>
    <dgm:pt modelId="{BA4A7776-D979-6442-9A80-4FF636D0B1DE}" type="pres">
      <dgm:prSet presAssocID="{2E28E1D7-D918-F742-8107-5C73D7480340}" presName="hierChild3" presStyleCnt="0"/>
      <dgm:spPr/>
    </dgm:pt>
    <dgm:pt modelId="{F6E719F3-B819-ED4C-A75B-2DF31484AB8F}" type="pres">
      <dgm:prSet presAssocID="{A371EF5D-9598-A147-939A-0634D729923C}" presName="Name111" presStyleLbl="parChTrans1D2" presStyleIdx="3" presStyleCnt="4"/>
      <dgm:spPr/>
    </dgm:pt>
    <dgm:pt modelId="{6A3C20B1-157B-CB46-9972-CFF07918BA94}" type="pres">
      <dgm:prSet presAssocID="{882DE74E-5149-F64B-8A43-092CE4A735C0}" presName="hierRoot3" presStyleCnt="0">
        <dgm:presLayoutVars>
          <dgm:hierBranch val="init"/>
        </dgm:presLayoutVars>
      </dgm:prSet>
      <dgm:spPr/>
    </dgm:pt>
    <dgm:pt modelId="{3904BB57-1885-2249-8DC9-FD9C4C4114D9}" type="pres">
      <dgm:prSet presAssocID="{882DE74E-5149-F64B-8A43-092CE4A735C0}" presName="rootComposite3" presStyleCnt="0"/>
      <dgm:spPr/>
    </dgm:pt>
    <dgm:pt modelId="{46C5B7F2-AEDE-2A4B-A764-E9DDDDBF38F1}" type="pres">
      <dgm:prSet presAssocID="{882DE74E-5149-F64B-8A43-092CE4A735C0}" presName="rootText3" presStyleLbl="asst1" presStyleIdx="0" presStyleCnt="1">
        <dgm:presLayoutVars>
          <dgm:chPref val="3"/>
        </dgm:presLayoutVars>
      </dgm:prSet>
      <dgm:spPr/>
    </dgm:pt>
    <dgm:pt modelId="{A786C53A-1608-AC44-B885-611A2AC34F3C}" type="pres">
      <dgm:prSet presAssocID="{882DE74E-5149-F64B-8A43-092CE4A735C0}" presName="rootConnector3" presStyleLbl="asst1" presStyleIdx="0" presStyleCnt="1"/>
      <dgm:spPr/>
    </dgm:pt>
    <dgm:pt modelId="{15057249-F9D2-D043-B312-7FE79F87F9BD}" type="pres">
      <dgm:prSet presAssocID="{882DE74E-5149-F64B-8A43-092CE4A735C0}" presName="hierChild6" presStyleCnt="0"/>
      <dgm:spPr/>
    </dgm:pt>
    <dgm:pt modelId="{54C8C85B-DAD8-1146-8647-78452061C8FC}" type="pres">
      <dgm:prSet presAssocID="{882DE74E-5149-F64B-8A43-092CE4A735C0}" presName="hierChild7" presStyleCnt="0"/>
      <dgm:spPr/>
    </dgm:pt>
  </dgm:ptLst>
  <dgm:cxnLst>
    <dgm:cxn modelId="{11D2A219-2E21-E642-AF02-60A4C39BD5D0}" type="presOf" srcId="{2167F8B1-7EF4-324F-8697-685EBC33D688}" destId="{66496C31-709E-6E45-BDEA-34E0CA2C9DC5}" srcOrd="1" destOrd="0" presId="urn:microsoft.com/office/officeart/2005/8/layout/orgChart1"/>
    <dgm:cxn modelId="{FDEBEC1F-868C-7847-B211-2FFA5002FE85}" type="presOf" srcId="{882DE74E-5149-F64B-8A43-092CE4A735C0}" destId="{A786C53A-1608-AC44-B885-611A2AC34F3C}" srcOrd="1" destOrd="0" presId="urn:microsoft.com/office/officeart/2005/8/layout/orgChart1"/>
    <dgm:cxn modelId="{2DD28922-8E59-BF4E-BB34-37E164ABC79C}" srcId="{2E28E1D7-D918-F742-8107-5C73D7480340}" destId="{E756C37F-E629-4F40-9504-78F0D8C6DB5A}" srcOrd="2" destOrd="0" parTransId="{C0B11F0E-C16C-1040-9CF0-088558193517}" sibTransId="{4C742DE9-E462-D244-9F45-74B56684F5E4}"/>
    <dgm:cxn modelId="{5C5AE924-4F35-384E-B8F1-B034942FE93A}" srcId="{22EDF1CE-25B6-7C47-8B6B-628C1E24DAFF}" destId="{2E28E1D7-D918-F742-8107-5C73D7480340}" srcOrd="0" destOrd="0" parTransId="{3CEE0DB9-FD77-2C41-99BA-A4F56A5739A9}" sibTransId="{378B4846-FC77-BD4B-B4A7-797682C96A16}"/>
    <dgm:cxn modelId="{C93AE35B-335A-9B41-BC11-34A3034201F0}" type="presOf" srcId="{882DE74E-5149-F64B-8A43-092CE4A735C0}" destId="{46C5B7F2-AEDE-2A4B-A764-E9DDDDBF38F1}" srcOrd="0" destOrd="0" presId="urn:microsoft.com/office/officeart/2005/8/layout/orgChart1"/>
    <dgm:cxn modelId="{00A8205E-A536-D645-8C1B-65F862EC3DC5}" type="presOf" srcId="{3786F0B1-153E-C64B-9A99-2EC28AB15A98}" destId="{6C026E70-9277-6B42-A1E5-7EBE505FE998}" srcOrd="1" destOrd="0" presId="urn:microsoft.com/office/officeart/2005/8/layout/orgChart1"/>
    <dgm:cxn modelId="{2172285A-B8B1-E34A-8A66-2B58473688E3}" type="presOf" srcId="{2E28E1D7-D918-F742-8107-5C73D7480340}" destId="{EFAEC5E3-2E50-DF40-8E0A-656D4D5841BC}" srcOrd="1" destOrd="0" presId="urn:microsoft.com/office/officeart/2005/8/layout/orgChart1"/>
    <dgm:cxn modelId="{9E19D87D-0486-C04E-9263-2C67B02C5A36}" srcId="{2E28E1D7-D918-F742-8107-5C73D7480340}" destId="{882DE74E-5149-F64B-8A43-092CE4A735C0}" srcOrd="0" destOrd="0" parTransId="{A371EF5D-9598-A147-939A-0634D729923C}" sibTransId="{750A82B9-815D-7243-AD5B-C57B37AA95D8}"/>
    <dgm:cxn modelId="{7CDB597F-7AD4-6446-9854-E875376E5450}" type="presOf" srcId="{E756C37F-E629-4F40-9504-78F0D8C6DB5A}" destId="{CB9B946E-1E8B-4B45-985C-E64374C23831}" srcOrd="1" destOrd="0" presId="urn:microsoft.com/office/officeart/2005/8/layout/orgChart1"/>
    <dgm:cxn modelId="{EED17487-D15F-5742-97A0-9EF51B0C68F9}" type="presOf" srcId="{A371EF5D-9598-A147-939A-0634D729923C}" destId="{F6E719F3-B819-ED4C-A75B-2DF31484AB8F}" srcOrd="0" destOrd="0" presId="urn:microsoft.com/office/officeart/2005/8/layout/orgChart1"/>
    <dgm:cxn modelId="{40408D9A-1110-F540-8167-2CD37F24372A}" type="presOf" srcId="{22EDF1CE-25B6-7C47-8B6B-628C1E24DAFF}" destId="{63881F24-369E-144E-BC45-9E17E1554D01}" srcOrd="0" destOrd="0" presId="urn:microsoft.com/office/officeart/2005/8/layout/orgChart1"/>
    <dgm:cxn modelId="{F56B85A5-4C43-F440-A40C-C61040A3EDDE}" type="presOf" srcId="{C0B11F0E-C16C-1040-9CF0-088558193517}" destId="{5456AE0C-A94C-EC4E-8B18-CE7B33AFDE23}" srcOrd="0" destOrd="0" presId="urn:microsoft.com/office/officeart/2005/8/layout/orgChart1"/>
    <dgm:cxn modelId="{5ACFCCAF-A02C-2E48-9100-82F8E84BEABB}" type="presOf" srcId="{E756C37F-E629-4F40-9504-78F0D8C6DB5A}" destId="{C40407AA-6A6F-2D4F-95E7-563662A1EF08}" srcOrd="0" destOrd="0" presId="urn:microsoft.com/office/officeart/2005/8/layout/orgChart1"/>
    <dgm:cxn modelId="{6D0F21B9-84AD-E84D-9A95-31D882AB951C}" type="presOf" srcId="{224E8BAF-B4CB-C045-A788-273750185819}" destId="{ED53E4FC-77E5-DD4C-97CF-6795A178E216}" srcOrd="0" destOrd="0" presId="urn:microsoft.com/office/officeart/2005/8/layout/orgChart1"/>
    <dgm:cxn modelId="{6FF3ADC8-95C3-344B-94E5-7EA4DA59E401}" type="presOf" srcId="{2E28E1D7-D918-F742-8107-5C73D7480340}" destId="{4824335B-ABAD-7547-9E61-03161D32D30F}" srcOrd="0" destOrd="0" presId="urn:microsoft.com/office/officeart/2005/8/layout/orgChart1"/>
    <dgm:cxn modelId="{870CB0D7-FC7C-A440-8F59-A973C8673DEB}" srcId="{2E28E1D7-D918-F742-8107-5C73D7480340}" destId="{3786F0B1-153E-C64B-9A99-2EC28AB15A98}" srcOrd="3" destOrd="0" parTransId="{224E8BAF-B4CB-C045-A788-273750185819}" sibTransId="{779D6072-BA33-B843-B4EA-94A4F2D88A60}"/>
    <dgm:cxn modelId="{862579E0-08FF-2D48-B86E-7048CA7438E8}" srcId="{2E28E1D7-D918-F742-8107-5C73D7480340}" destId="{2167F8B1-7EF4-324F-8697-685EBC33D688}" srcOrd="1" destOrd="0" parTransId="{F4B411A8-D74D-BA40-AA16-1DCAA0B6DADB}" sibTransId="{D8499AF8-DA9B-8846-A7D7-B824416E3E62}"/>
    <dgm:cxn modelId="{984EA7E0-0914-FD41-8B6A-6C4FC1AEEB93}" type="presOf" srcId="{F4B411A8-D74D-BA40-AA16-1DCAA0B6DADB}" destId="{25047040-3EE9-5C47-B5CA-18FE2FE1C8C6}" srcOrd="0" destOrd="0" presId="urn:microsoft.com/office/officeart/2005/8/layout/orgChart1"/>
    <dgm:cxn modelId="{B37814E2-EE7A-1E4F-A8F7-E878E139ED9E}" type="presOf" srcId="{3786F0B1-153E-C64B-9A99-2EC28AB15A98}" destId="{1C85A9C4-F25E-3143-80AF-6A5B4815264E}" srcOrd="0" destOrd="0" presId="urn:microsoft.com/office/officeart/2005/8/layout/orgChart1"/>
    <dgm:cxn modelId="{23ED4AF5-E3F4-8E44-B02A-DDF2E10DD71F}" type="presOf" srcId="{2167F8B1-7EF4-324F-8697-685EBC33D688}" destId="{6E43C4B7-4570-9745-AFA5-FFE3A9B3B744}" srcOrd="0" destOrd="0" presId="urn:microsoft.com/office/officeart/2005/8/layout/orgChart1"/>
    <dgm:cxn modelId="{EAA446F0-51E5-8F40-B43D-E8C2013E09C1}" type="presParOf" srcId="{63881F24-369E-144E-BC45-9E17E1554D01}" destId="{50D730EB-74E9-C24B-9219-EDE7A8CC1028}" srcOrd="0" destOrd="0" presId="urn:microsoft.com/office/officeart/2005/8/layout/orgChart1"/>
    <dgm:cxn modelId="{670DD01F-9FCA-D740-B633-78A4B4C141BB}" type="presParOf" srcId="{50D730EB-74E9-C24B-9219-EDE7A8CC1028}" destId="{580E63ED-0B19-7D45-A964-28A6F3861FA8}" srcOrd="0" destOrd="0" presId="urn:microsoft.com/office/officeart/2005/8/layout/orgChart1"/>
    <dgm:cxn modelId="{4A02A0CE-AA9C-B444-8DA7-EF8BD3997D32}" type="presParOf" srcId="{580E63ED-0B19-7D45-A964-28A6F3861FA8}" destId="{4824335B-ABAD-7547-9E61-03161D32D30F}" srcOrd="0" destOrd="0" presId="urn:microsoft.com/office/officeart/2005/8/layout/orgChart1"/>
    <dgm:cxn modelId="{4E75D6FE-32D7-E84C-816F-9100AED0B4B0}" type="presParOf" srcId="{580E63ED-0B19-7D45-A964-28A6F3861FA8}" destId="{EFAEC5E3-2E50-DF40-8E0A-656D4D5841BC}" srcOrd="1" destOrd="0" presId="urn:microsoft.com/office/officeart/2005/8/layout/orgChart1"/>
    <dgm:cxn modelId="{D176314C-F172-3145-9828-661DFDAB6B30}" type="presParOf" srcId="{50D730EB-74E9-C24B-9219-EDE7A8CC1028}" destId="{D432F4F3-7FBD-E540-93E6-B88BE1735E92}" srcOrd="1" destOrd="0" presId="urn:microsoft.com/office/officeart/2005/8/layout/orgChart1"/>
    <dgm:cxn modelId="{259D8828-76BA-A448-93AF-0C5F4E611B4F}" type="presParOf" srcId="{D432F4F3-7FBD-E540-93E6-B88BE1735E92}" destId="{25047040-3EE9-5C47-B5CA-18FE2FE1C8C6}" srcOrd="0" destOrd="0" presId="urn:microsoft.com/office/officeart/2005/8/layout/orgChart1"/>
    <dgm:cxn modelId="{CE1E3231-8240-FA4E-86A4-3B8FA3A5A0FA}" type="presParOf" srcId="{D432F4F3-7FBD-E540-93E6-B88BE1735E92}" destId="{EA4DCD09-0C9B-E940-97C8-FAC015AB21E3}" srcOrd="1" destOrd="0" presId="urn:microsoft.com/office/officeart/2005/8/layout/orgChart1"/>
    <dgm:cxn modelId="{ED1DC801-DC4E-A34B-995E-9777DF70775C}" type="presParOf" srcId="{EA4DCD09-0C9B-E940-97C8-FAC015AB21E3}" destId="{5355CA5A-69DD-F14B-A770-99719A0A0789}" srcOrd="0" destOrd="0" presId="urn:microsoft.com/office/officeart/2005/8/layout/orgChart1"/>
    <dgm:cxn modelId="{4B908597-5BB4-BD4D-91E0-38839AF062EC}" type="presParOf" srcId="{5355CA5A-69DD-F14B-A770-99719A0A0789}" destId="{6E43C4B7-4570-9745-AFA5-FFE3A9B3B744}" srcOrd="0" destOrd="0" presId="urn:microsoft.com/office/officeart/2005/8/layout/orgChart1"/>
    <dgm:cxn modelId="{850B50E3-7F24-CD49-95AB-63A774C9D6F2}" type="presParOf" srcId="{5355CA5A-69DD-F14B-A770-99719A0A0789}" destId="{66496C31-709E-6E45-BDEA-34E0CA2C9DC5}" srcOrd="1" destOrd="0" presId="urn:microsoft.com/office/officeart/2005/8/layout/orgChart1"/>
    <dgm:cxn modelId="{154190BC-BB27-AB48-B5A3-D44E04CD653F}" type="presParOf" srcId="{EA4DCD09-0C9B-E940-97C8-FAC015AB21E3}" destId="{8B17C56D-5B9D-0E4E-AC8F-39F4F9777B7C}" srcOrd="1" destOrd="0" presId="urn:microsoft.com/office/officeart/2005/8/layout/orgChart1"/>
    <dgm:cxn modelId="{40A35061-5CDF-304E-92DD-116FB35AC5E3}" type="presParOf" srcId="{EA4DCD09-0C9B-E940-97C8-FAC015AB21E3}" destId="{8291027A-D365-944D-9313-9FB10AA04474}" srcOrd="2" destOrd="0" presId="urn:microsoft.com/office/officeart/2005/8/layout/orgChart1"/>
    <dgm:cxn modelId="{8A9765E4-0F65-CB40-90E9-8BE1F49E89CD}" type="presParOf" srcId="{D432F4F3-7FBD-E540-93E6-B88BE1735E92}" destId="{5456AE0C-A94C-EC4E-8B18-CE7B33AFDE23}" srcOrd="2" destOrd="0" presId="urn:microsoft.com/office/officeart/2005/8/layout/orgChart1"/>
    <dgm:cxn modelId="{8CC30E59-426C-1D40-8CCE-BC8AE8B523AF}" type="presParOf" srcId="{D432F4F3-7FBD-E540-93E6-B88BE1735E92}" destId="{9F088B50-962D-DB40-A2EB-3F834BD942A9}" srcOrd="3" destOrd="0" presId="urn:microsoft.com/office/officeart/2005/8/layout/orgChart1"/>
    <dgm:cxn modelId="{F884271E-4442-BC49-A679-EA5633961EEF}" type="presParOf" srcId="{9F088B50-962D-DB40-A2EB-3F834BD942A9}" destId="{9005E472-09F5-5A48-8309-0FC3AC1F4B4E}" srcOrd="0" destOrd="0" presId="urn:microsoft.com/office/officeart/2005/8/layout/orgChart1"/>
    <dgm:cxn modelId="{EB149DD3-3D31-2048-B5FC-1629B257D5BF}" type="presParOf" srcId="{9005E472-09F5-5A48-8309-0FC3AC1F4B4E}" destId="{C40407AA-6A6F-2D4F-95E7-563662A1EF08}" srcOrd="0" destOrd="0" presId="urn:microsoft.com/office/officeart/2005/8/layout/orgChart1"/>
    <dgm:cxn modelId="{8DD4571F-B183-9C48-B6CD-785885BB85AA}" type="presParOf" srcId="{9005E472-09F5-5A48-8309-0FC3AC1F4B4E}" destId="{CB9B946E-1E8B-4B45-985C-E64374C23831}" srcOrd="1" destOrd="0" presId="urn:microsoft.com/office/officeart/2005/8/layout/orgChart1"/>
    <dgm:cxn modelId="{4D8DFAEE-ECC9-944D-BDD9-013F5EAD88B2}" type="presParOf" srcId="{9F088B50-962D-DB40-A2EB-3F834BD942A9}" destId="{447A8EF7-2888-2341-9699-FC0C0FFC59CA}" srcOrd="1" destOrd="0" presId="urn:microsoft.com/office/officeart/2005/8/layout/orgChart1"/>
    <dgm:cxn modelId="{A88AA5C4-6FF9-784F-9CFE-241329DABBC7}" type="presParOf" srcId="{9F088B50-962D-DB40-A2EB-3F834BD942A9}" destId="{CE35F610-DCD5-9645-BBE1-722F430BE095}" srcOrd="2" destOrd="0" presId="urn:microsoft.com/office/officeart/2005/8/layout/orgChart1"/>
    <dgm:cxn modelId="{D543D4B3-6A1A-2D45-8AC6-D79C3A82E8DB}" type="presParOf" srcId="{D432F4F3-7FBD-E540-93E6-B88BE1735E92}" destId="{ED53E4FC-77E5-DD4C-97CF-6795A178E216}" srcOrd="4" destOrd="0" presId="urn:microsoft.com/office/officeart/2005/8/layout/orgChart1"/>
    <dgm:cxn modelId="{691D63CA-06EE-E54F-B8E0-D8DE32C634DB}" type="presParOf" srcId="{D432F4F3-7FBD-E540-93E6-B88BE1735E92}" destId="{210E5D87-62CF-2F46-8CFB-EEB6C5E4C3DF}" srcOrd="5" destOrd="0" presId="urn:microsoft.com/office/officeart/2005/8/layout/orgChart1"/>
    <dgm:cxn modelId="{3F8987AF-63C7-684F-A785-D833D1282E8F}" type="presParOf" srcId="{210E5D87-62CF-2F46-8CFB-EEB6C5E4C3DF}" destId="{CC5F744A-0A89-1E4B-A7F5-370C73990E55}" srcOrd="0" destOrd="0" presId="urn:microsoft.com/office/officeart/2005/8/layout/orgChart1"/>
    <dgm:cxn modelId="{7917A6A5-E40F-B042-A2D0-7264DF10A783}" type="presParOf" srcId="{CC5F744A-0A89-1E4B-A7F5-370C73990E55}" destId="{1C85A9C4-F25E-3143-80AF-6A5B4815264E}" srcOrd="0" destOrd="0" presId="urn:microsoft.com/office/officeart/2005/8/layout/orgChart1"/>
    <dgm:cxn modelId="{A288B795-5B10-C24C-B73B-590E976B3ADE}" type="presParOf" srcId="{CC5F744A-0A89-1E4B-A7F5-370C73990E55}" destId="{6C026E70-9277-6B42-A1E5-7EBE505FE998}" srcOrd="1" destOrd="0" presId="urn:microsoft.com/office/officeart/2005/8/layout/orgChart1"/>
    <dgm:cxn modelId="{EDE4FA86-7AF8-CA4A-8CD3-73C29E065806}" type="presParOf" srcId="{210E5D87-62CF-2F46-8CFB-EEB6C5E4C3DF}" destId="{BBAF8694-830A-F04E-8A41-3ECBD5936263}" srcOrd="1" destOrd="0" presId="urn:microsoft.com/office/officeart/2005/8/layout/orgChart1"/>
    <dgm:cxn modelId="{99579DAC-45D7-9C4C-801E-677FCC81AA6E}" type="presParOf" srcId="{210E5D87-62CF-2F46-8CFB-EEB6C5E4C3DF}" destId="{BB128234-54CF-E548-8731-D998BB905E67}" srcOrd="2" destOrd="0" presId="urn:microsoft.com/office/officeart/2005/8/layout/orgChart1"/>
    <dgm:cxn modelId="{A9A0A458-D8A9-DE4B-B1BB-FEA0A267930D}" type="presParOf" srcId="{50D730EB-74E9-C24B-9219-EDE7A8CC1028}" destId="{BA4A7776-D979-6442-9A80-4FF636D0B1DE}" srcOrd="2" destOrd="0" presId="urn:microsoft.com/office/officeart/2005/8/layout/orgChart1"/>
    <dgm:cxn modelId="{1AFD421A-C4B8-274C-8874-9ABB88039DB2}" type="presParOf" srcId="{BA4A7776-D979-6442-9A80-4FF636D0B1DE}" destId="{F6E719F3-B819-ED4C-A75B-2DF31484AB8F}" srcOrd="0" destOrd="0" presId="urn:microsoft.com/office/officeart/2005/8/layout/orgChart1"/>
    <dgm:cxn modelId="{489A0E60-4F7B-8549-B27B-683866E00B22}" type="presParOf" srcId="{BA4A7776-D979-6442-9A80-4FF636D0B1DE}" destId="{6A3C20B1-157B-CB46-9972-CFF07918BA94}" srcOrd="1" destOrd="0" presId="urn:microsoft.com/office/officeart/2005/8/layout/orgChart1"/>
    <dgm:cxn modelId="{E6BF05C5-82E2-234C-AA63-8A4D02CF1EAF}" type="presParOf" srcId="{6A3C20B1-157B-CB46-9972-CFF07918BA94}" destId="{3904BB57-1885-2249-8DC9-FD9C4C4114D9}" srcOrd="0" destOrd="0" presId="urn:microsoft.com/office/officeart/2005/8/layout/orgChart1"/>
    <dgm:cxn modelId="{CFFF6F13-969E-8548-B78E-BCB34AAAB3B0}" type="presParOf" srcId="{3904BB57-1885-2249-8DC9-FD9C4C4114D9}" destId="{46C5B7F2-AEDE-2A4B-A764-E9DDDDBF38F1}" srcOrd="0" destOrd="0" presId="urn:microsoft.com/office/officeart/2005/8/layout/orgChart1"/>
    <dgm:cxn modelId="{636BCC16-380B-DB48-A406-737C2043ACB7}" type="presParOf" srcId="{3904BB57-1885-2249-8DC9-FD9C4C4114D9}" destId="{A786C53A-1608-AC44-B885-611A2AC34F3C}" srcOrd="1" destOrd="0" presId="urn:microsoft.com/office/officeart/2005/8/layout/orgChart1"/>
    <dgm:cxn modelId="{DCD0F6B7-F227-9645-9CAD-B4752C0ECBF5}" type="presParOf" srcId="{6A3C20B1-157B-CB46-9972-CFF07918BA94}" destId="{15057249-F9D2-D043-B312-7FE79F87F9BD}" srcOrd="1" destOrd="0" presId="urn:microsoft.com/office/officeart/2005/8/layout/orgChart1"/>
    <dgm:cxn modelId="{3614101A-9FBF-3944-9A16-69D80B47A3AF}" type="presParOf" srcId="{6A3C20B1-157B-CB46-9972-CFF07918BA94}" destId="{54C8C85B-DAD8-1146-8647-78452061C8FC}" srcOrd="2" destOrd="0" presId="urn:microsoft.com/office/officeart/2005/8/layout/orgChart1"/>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E719F3-B819-ED4C-A75B-2DF31484AB8F}">
      <dsp:nvSpPr>
        <dsp:cNvPr id="0" name=""/>
        <dsp:cNvSpPr/>
      </dsp:nvSpPr>
      <dsp:spPr>
        <a:xfrm>
          <a:off x="2651544" y="429960"/>
          <a:ext cx="91440" cy="395221"/>
        </a:xfrm>
        <a:custGeom>
          <a:avLst/>
          <a:gdLst/>
          <a:ahLst/>
          <a:cxnLst/>
          <a:rect l="0" t="0" r="0" b="0"/>
          <a:pathLst>
            <a:path>
              <a:moveTo>
                <a:pt x="135933" y="0"/>
              </a:moveTo>
              <a:lnTo>
                <a:pt x="135933" y="395221"/>
              </a:lnTo>
              <a:lnTo>
                <a:pt x="45720" y="395221"/>
              </a:lnTo>
            </a:path>
          </a:pathLst>
        </a:custGeom>
        <a:noFill/>
        <a:ln w="9525" cap="flat" cmpd="sng" algn="ctr">
          <a:solidFill>
            <a:schemeClr val="dk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ED53E4FC-77E5-DD4C-97CF-6795A178E216}">
      <dsp:nvSpPr>
        <dsp:cNvPr id="0" name=""/>
        <dsp:cNvSpPr/>
      </dsp:nvSpPr>
      <dsp:spPr>
        <a:xfrm>
          <a:off x="2787478" y="429960"/>
          <a:ext cx="1039604" cy="790443"/>
        </a:xfrm>
        <a:custGeom>
          <a:avLst/>
          <a:gdLst/>
          <a:ahLst/>
          <a:cxnLst/>
          <a:rect l="0" t="0" r="0" b="0"/>
          <a:pathLst>
            <a:path>
              <a:moveTo>
                <a:pt x="0" y="0"/>
              </a:moveTo>
              <a:lnTo>
                <a:pt x="0" y="700229"/>
              </a:lnTo>
              <a:lnTo>
                <a:pt x="1039604" y="700229"/>
              </a:lnTo>
              <a:lnTo>
                <a:pt x="1039604" y="790443"/>
              </a:lnTo>
            </a:path>
          </a:pathLst>
        </a:custGeom>
        <a:noFill/>
        <a:ln w="9525" cap="flat" cmpd="sng" algn="ctr">
          <a:solidFill>
            <a:schemeClr val="dk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5456AE0C-A94C-EC4E-8B18-CE7B33AFDE23}">
      <dsp:nvSpPr>
        <dsp:cNvPr id="0" name=""/>
        <dsp:cNvSpPr/>
      </dsp:nvSpPr>
      <dsp:spPr>
        <a:xfrm>
          <a:off x="2741758" y="429960"/>
          <a:ext cx="91440" cy="790443"/>
        </a:xfrm>
        <a:custGeom>
          <a:avLst/>
          <a:gdLst/>
          <a:ahLst/>
          <a:cxnLst/>
          <a:rect l="0" t="0" r="0" b="0"/>
          <a:pathLst>
            <a:path>
              <a:moveTo>
                <a:pt x="45720" y="0"/>
              </a:moveTo>
              <a:lnTo>
                <a:pt x="45720" y="790443"/>
              </a:lnTo>
            </a:path>
          </a:pathLst>
        </a:custGeom>
        <a:noFill/>
        <a:ln w="9525" cap="flat" cmpd="sng" algn="ctr">
          <a:solidFill>
            <a:schemeClr val="dk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25047040-3EE9-5C47-B5CA-18FE2FE1C8C6}">
      <dsp:nvSpPr>
        <dsp:cNvPr id="0" name=""/>
        <dsp:cNvSpPr/>
      </dsp:nvSpPr>
      <dsp:spPr>
        <a:xfrm>
          <a:off x="1747873" y="429960"/>
          <a:ext cx="1039604" cy="790443"/>
        </a:xfrm>
        <a:custGeom>
          <a:avLst/>
          <a:gdLst/>
          <a:ahLst/>
          <a:cxnLst/>
          <a:rect l="0" t="0" r="0" b="0"/>
          <a:pathLst>
            <a:path>
              <a:moveTo>
                <a:pt x="1039604" y="0"/>
              </a:moveTo>
              <a:lnTo>
                <a:pt x="1039604" y="700229"/>
              </a:lnTo>
              <a:lnTo>
                <a:pt x="0" y="700229"/>
              </a:lnTo>
              <a:lnTo>
                <a:pt x="0" y="790443"/>
              </a:lnTo>
            </a:path>
          </a:pathLst>
        </a:custGeom>
        <a:noFill/>
        <a:ln w="9525" cap="flat" cmpd="sng" algn="ctr">
          <a:solidFill>
            <a:schemeClr val="dk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824335B-ABAD-7547-9E61-03161D32D30F}">
      <dsp:nvSpPr>
        <dsp:cNvPr id="0" name=""/>
        <dsp:cNvSpPr/>
      </dsp:nvSpPr>
      <dsp:spPr>
        <a:xfrm>
          <a:off x="2357889" y="371"/>
          <a:ext cx="859177" cy="429588"/>
        </a:xfrm>
        <a:prstGeom prst="rect">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endParaRPr lang="en-US" sz="1600" kern="1200"/>
        </a:p>
      </dsp:txBody>
      <dsp:txXfrm>
        <a:off x="2357889" y="371"/>
        <a:ext cx="859177" cy="429588"/>
      </dsp:txXfrm>
    </dsp:sp>
    <dsp:sp modelId="{6E43C4B7-4570-9745-AFA5-FFE3A9B3B744}">
      <dsp:nvSpPr>
        <dsp:cNvPr id="0" name=""/>
        <dsp:cNvSpPr/>
      </dsp:nvSpPr>
      <dsp:spPr>
        <a:xfrm>
          <a:off x="1318284" y="1220404"/>
          <a:ext cx="859177" cy="429588"/>
        </a:xfrm>
        <a:prstGeom prst="rect">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solidFill>
            <a:srgbClr val="000000"/>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endParaRPr lang="en-US" sz="1600" kern="1200"/>
        </a:p>
      </dsp:txBody>
      <dsp:txXfrm>
        <a:off x="1318284" y="1220404"/>
        <a:ext cx="859177" cy="429588"/>
      </dsp:txXfrm>
    </dsp:sp>
    <dsp:sp modelId="{C40407AA-6A6F-2D4F-95E7-563662A1EF08}">
      <dsp:nvSpPr>
        <dsp:cNvPr id="0" name=""/>
        <dsp:cNvSpPr/>
      </dsp:nvSpPr>
      <dsp:spPr>
        <a:xfrm>
          <a:off x="2357889" y="1220404"/>
          <a:ext cx="859177" cy="429588"/>
        </a:xfrm>
        <a:prstGeom prst="rect">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solidFill>
            <a:srgbClr val="000000"/>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endParaRPr lang="en-US" sz="1600" kern="1200"/>
        </a:p>
      </dsp:txBody>
      <dsp:txXfrm>
        <a:off x="2357889" y="1220404"/>
        <a:ext cx="859177" cy="429588"/>
      </dsp:txXfrm>
    </dsp:sp>
    <dsp:sp modelId="{1C85A9C4-F25E-3143-80AF-6A5B4815264E}">
      <dsp:nvSpPr>
        <dsp:cNvPr id="0" name=""/>
        <dsp:cNvSpPr/>
      </dsp:nvSpPr>
      <dsp:spPr>
        <a:xfrm>
          <a:off x="3397494" y="1220404"/>
          <a:ext cx="859177" cy="429588"/>
        </a:xfrm>
        <a:prstGeom prst="rect">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solidFill>
            <a:srgbClr val="000000"/>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endParaRPr lang="en-US" sz="1600" kern="1200"/>
        </a:p>
      </dsp:txBody>
      <dsp:txXfrm>
        <a:off x="3397494" y="1220404"/>
        <a:ext cx="859177" cy="429588"/>
      </dsp:txXfrm>
    </dsp:sp>
    <dsp:sp modelId="{46C5B7F2-AEDE-2A4B-A764-E9DDDDBF38F1}">
      <dsp:nvSpPr>
        <dsp:cNvPr id="0" name=""/>
        <dsp:cNvSpPr/>
      </dsp:nvSpPr>
      <dsp:spPr>
        <a:xfrm>
          <a:off x="1838087" y="610388"/>
          <a:ext cx="859177" cy="429588"/>
        </a:xfrm>
        <a:prstGeom prst="rect">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solidFill>
            <a:srgbClr val="000000"/>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endParaRPr lang="en-US" sz="1600" kern="1200"/>
        </a:p>
      </dsp:txBody>
      <dsp:txXfrm>
        <a:off x="1838087" y="610388"/>
        <a:ext cx="859177" cy="42958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Access_x0020_to_x0020_Information_x00a0_Policy>
    <SISCOR_x0020_Number xmlns="cdc7663a-08f0-4737-9e8c-148ce897a09c" xsi:nil="true"/>
    <ic46d7e087fd4a108fb86518ca413cc6 xmlns="cdc7663a-08f0-4737-9e8c-148ce897a09c">
      <Terms xmlns="http://schemas.microsoft.com/office/infopath/2007/PartnerControls"/>
    </ic46d7e087fd4a108fb86518ca413cc6>
    <IDBDocs_x0020_Number xmlns="cdc7663a-08f0-4737-9e8c-148ce897a09c" xsi:nil="true"/>
    <Disclosure_x0020_Activity xmlns="cdc7663a-08f0-4737-9e8c-148ce897a09c">Access to Information</Disclosure_x0020_Activity>
    <Division_x0020_or_x0020_Unit xmlns="cdc7663a-08f0-4737-9e8c-148ce897a09c">VPC/FMP</Division_x0020_or_x0020_Unit>
    <Fiscal_x0020_Year_x0020_IDB xmlns="cdc7663a-08f0-4737-9e8c-148ce897a09c" xsi:nil="true"/>
    <Other_x0020_Author xmlns="cdc7663a-08f0-4737-9e8c-148ce897a09c" xsi:nil="true"/>
    <Migration_x0020_Info xmlns="cdc7663a-08f0-4737-9e8c-148ce897a09c" xsi:nil="true"/>
    <Issue_x0020_Date xmlns="cdc7663a-08f0-4737-9e8c-148ce897a09c" xsi:nil="true"/>
    <j65ec2e3a7e44c39a1acebfd2a19200a xmlns="cdc7663a-08f0-4737-9e8c-148ce897a09c">
      <Terms xmlns="http://schemas.microsoft.com/office/infopath/2007/PartnerControls">
        <TermInfo xmlns="http://schemas.microsoft.com/office/infopath/2007/PartnerControls">
          <TermName xmlns="http://schemas.microsoft.com/office/infopath/2007/PartnerControls">GOV-07 Policies and Procedures</TermName>
          <TermId xmlns="http://schemas.microsoft.com/office/infopath/2007/PartnerControls">3b89635c-b6ec-4e08-819f-3881ddae0f5b</TermId>
        </TermInfo>
      </Terms>
    </j65ec2e3a7e44c39a1acebfd2a19200a>
    <KP_x0020_Topics xmlns="cdc7663a-08f0-4737-9e8c-148ce897a09c" xsi:nil="true"/>
    <Disclosed xmlns="cdc7663a-08f0-4737-9e8c-148ce897a09c">false</Disclosed>
    <Document_x0020_Author xmlns="cdc7663a-08f0-4737-9e8c-148ce897a09c">Villar Sanchez O MullonyAntonio</Document_x0020_Author>
    <Publication_x0020_Type xmlns="cdc7663a-08f0-4737-9e8c-148ce897a09c" xsi:nil="true"/>
    <Editor1 xmlns="cdc7663a-08f0-4737-9e8c-148ce897a09c" xsi:nil="true"/>
    <Region xmlns="cdc7663a-08f0-4737-9e8c-148ce897a09c" xsi:nil="true"/>
    <Document_x0020_Language_x0020_IDB xmlns="cdc7663a-08f0-4737-9e8c-148ce897a09c">Portuguese</Document_x0020_Language_x0020_IDB>
    <Related_x0020_SisCor_x0020_Number xmlns="cdc7663a-08f0-4737-9e8c-148ce897a09c" xsi:nil="true"/>
    <TaxCatchAll xmlns="cdc7663a-08f0-4737-9e8c-148ce897a09c">
      <Value>335</Value>
      <Value>336</Value>
    </TaxCatchAll>
    <Identifier xmlns="cdc7663a-08f0-4737-9e8c-148ce897a09c" xsi:nil="true"/>
    <cf0f1ca6d90e4583ad80995bcde0e58a xmlns="cdc7663a-08f0-4737-9e8c-148ce897a09c">
      <Terms xmlns="http://schemas.microsoft.com/office/infopath/2007/PartnerControls">
        <TermInfo xmlns="http://schemas.microsoft.com/office/infopath/2007/PartnerControls">
          <TermName xmlns="http://schemas.microsoft.com/office/infopath/2007/PartnerControls">4 Governance</TermName>
          <TermId xmlns="http://schemas.microsoft.com/office/infopath/2007/PartnerControls">d48f69c4-9785-416c-9a0f-b99285e2bde9</TermId>
        </TermInfo>
      </Terms>
    </cf0f1ca6d90e4583ad80995bcde0e58a>
    <Extracted_x0020_Keywords xmlns="cdc7663a-08f0-4737-9e8c-148ce897a09c"/>
    <Webtopic xmlns="cdc7663a-08f0-4737-9e8c-148ce897a09c" xsi:nil="true"/>
    <Abstract xmlns="cdc7663a-08f0-4737-9e8c-148ce897a09c" xsi:nil="true"/>
    <Publishing_x0020_House xmlns="cdc7663a-08f0-4737-9e8c-148ce897a09c" xsi:nil="true"/>
    <_dlc_DocId xmlns="cdc7663a-08f0-4737-9e8c-148ce897a09c">EZSHARE-1132444900-25591</_dlc_DocId>
    <_dlc_DocIdUrl xmlns="cdc7663a-08f0-4737-9e8c-148ce897a09c">
      <Url>https://idbg.sharepoint.com/teams/ez-COF/FMP/_layouts/15/DocIdRedir.aspx?ID=EZSHARE-1132444900-25591</Url>
      <Description>EZSHARE-1132444900-25591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ez-Disclosure Corporate" ma:contentTypeID="0x01010066B06E59AB175241BBFB297522263BEB0073F8908D5DEBAD4385B516E09646285F" ma:contentTypeVersion="640" ma:contentTypeDescription="A content type to manage public (corporate) IDB documents" ma:contentTypeScope="" ma:versionID="bd870b3453d4913ba1f985d5d07d3882">
  <xsd:schema xmlns:xsd="http://www.w3.org/2001/XMLSchema" xmlns:xs="http://www.w3.org/2001/XMLSchema" xmlns:p="http://schemas.microsoft.com/office/2006/metadata/properties" xmlns:ns2="cdc7663a-08f0-4737-9e8c-148ce897a09c" targetNamespace="http://schemas.microsoft.com/office/2006/metadata/properties" ma:root="true" ma:fieldsID="55b5ab39178c47e223584c9d1fd96593"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cf0f1ca6d90e4583ad80995bcde0e58a" minOccurs="0"/>
                <xsd:element ref="ns2:TaxCatchAll" minOccurs="0"/>
                <xsd:element ref="ns2:TaxCatchAllLabel" minOccurs="0"/>
                <xsd:element ref="ns2:Access_x0020_to_x0020_Information_x00a0_Policy"/>
                <xsd:element ref="ns2:j65ec2e3a7e44c39a1acebfd2a19200a" minOccurs="0"/>
                <xsd:element ref="ns2:Webtopic" minOccurs="0"/>
                <xsd:element ref="ns2:Disclosure_x0020_Activity"/>
                <xsd:element ref="ns2:Document_x0020_Language_x0020_IDB"/>
                <xsd:element ref="ns2:Division_x0020_or_x0020_Unit" minOccurs="0"/>
                <xsd:element ref="ns2:Document_x0020_Author" minOccurs="0"/>
                <xsd:element ref="ns2:Other_x0020_Author" minOccurs="0"/>
                <xsd:element ref="ns2:ic46d7e087fd4a108fb86518ca413cc6" minOccurs="0"/>
                <xsd:element ref="ns2:Identifier" minOccurs="0"/>
                <xsd:element ref="ns2:IDBDocs_x0020_Number" minOccurs="0"/>
                <xsd:element ref="ns2:Migration_x0020_Info" minOccurs="0"/>
                <xsd:element ref="ns2:Abstract"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SISCOR_x0020_Number" minOccurs="0"/>
                <xsd:element ref="ns2:Fiscal_x0020_Year_x0020_IDB" minOccurs="0"/>
                <xsd:element ref="ns2:Disclosed" minOccurs="0"/>
                <xsd:element ref="ns2:Related_x0020_SisCor_x0020_Number" minOccurs="0"/>
                <xsd:element ref="ns2:Extracted_x0020_Keywo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f0f1ca6d90e4583ad80995bcde0e58a" ma:index="11" ma:taxonomy="true" ma:internalName="cf0f1ca6d90e4583ad80995bcde0e58a" ma:taxonomyFieldName="Function_x0020_Corporate_x0020_IDB" ma:displayName="Function Corporate IDB" ma:readOnly="false" ma:default="-1;#4 Governance|d48f69c4-9785-416c-9a0f-b99285e2bde9" ma:fieldId="{cf0f1ca6-d90e-4583-ad80-995bcde0e58a}" ma:sspId="ae61f9b1-e23d-4f49-b3d7-56b991556c4b" ma:termSetId="87c2acd2-4473-4e75-9749-843c35148602"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613b1a1d-2923-4b18-9dee-e1ca6865a495}" ma:internalName="TaxCatchAll" ma:showField="CatchAllData"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13b1a1d-2923-4b18-9dee-e1ca6865a495}" ma:internalName="TaxCatchAllLabel" ma:readOnly="true" ma:showField="CatchAllDataLabel"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dexed="true"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j65ec2e3a7e44c39a1acebfd2a19200a" ma:index="16" ma:taxonomy="true" ma:internalName="j65ec2e3a7e44c39a1acebfd2a19200a" ma:taxonomyFieldName="Series_x0020_Corporate_x0020_IDB" ma:displayName="Series Corporate IDB" ma:readOnly="false" ma:default="-1;#GOV-07 Policies and Procedures|3b89635c-b6ec-4e08-819f-3881ddae0f5b" ma:fieldId="{365ec2e3-a7e4-4c39-a1ac-ebfd2a19200a}" ma:sspId="ae61f9b1-e23d-4f49-b3d7-56b991556c4b" ma:termSetId="309dd783-e737-4304-818f-f24bd2ff36bb" ma:anchorId="00000000-0000-0000-0000-000000000000" ma:open="false" ma:isKeyword="false">
      <xsd:complexType>
        <xsd:sequence>
          <xsd:element ref="pc:Terms" minOccurs="0" maxOccurs="1"/>
        </xsd:sequence>
      </xsd:complexType>
    </xsd:element>
    <xsd:element name="Webtopic" ma:index="18" nillable="true" ma:displayName="Webtopic" ma:internalName="Webtopic">
      <xsd:simpleType>
        <xsd:restriction base="dms:Text">
          <xsd:maxLength value="255"/>
        </xsd:restriction>
      </xsd:simpleType>
    </xsd:element>
    <xsd:element name="Disclosure_x0020_Activity" ma:index="19" ma:displayName="Disclosure Activity" ma:internalName="Disclosure_x0020_Activity" ma:readOnly="false">
      <xsd:simpleType>
        <xsd:restriction base="dms:Text">
          <xsd:maxLength value="255"/>
        </xsd:restriction>
      </xsd:simpleType>
    </xsd:element>
    <xsd:element name="Document_x0020_Language_x0020_IDB" ma:index="2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21" nillable="true" ma:displayName="Division or Unit" ma:internalName="Division_x0020_or_x0020_Unit">
      <xsd:simpleType>
        <xsd:restriction base="dms:Text">
          <xsd:maxLength value="255"/>
        </xsd:restriction>
      </xsd:simpleType>
    </xsd:element>
    <xsd:element name="Document_x0020_Author" ma:index="22" nillable="true" ma:displayName="Document Author" ma:indexed="true"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ic46d7e087fd4a108fb86518ca413cc6" ma:index="2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Identifier" ma:index="26" nillable="true" ma:displayName="Identifier" ma:internalName="Identifier">
      <xsd:simpleType>
        <xsd:restriction base="dms:Text">
          <xsd:maxLength value="255"/>
        </xsd:restriction>
      </xsd:simpleType>
    </xsd:element>
    <xsd:element name="IDBDocs_x0020_Number" ma:index="27" nillable="true" ma:displayName="IDBDocs Number" ma:internalName="IDBDocs_x0020_Number" ma:readOnly="false">
      <xsd:simpleType>
        <xsd:restriction base="dms:Text">
          <xsd:maxLength value="255"/>
        </xsd:restriction>
      </xsd:simpleType>
    </xsd:element>
    <xsd:element name="Migration_x0020_Info" ma:index="28" nillable="true" ma:displayName="Migration Info" ma:internalName="Migration_x0020_Info" ma:readOnly="false">
      <xsd:simpleType>
        <xsd:restriction base="dms:Note"/>
      </xsd:simpleType>
    </xsd:element>
    <xsd:element name="Abstract" ma:index="29" nillable="true" ma:displayName="Abstract" ma:internalName="Abstract">
      <xsd:simpleType>
        <xsd:restriction base="dms:Note"/>
      </xsd:simpleType>
    </xsd:element>
    <xsd:element name="Editor1" ma:index="30" nillable="true" ma:displayName="Editor" ma:internalName="Editor1">
      <xsd:simpleType>
        <xsd:restriction base="dms:Text">
          <xsd:maxLength value="255"/>
        </xsd:restriction>
      </xsd:simpleType>
    </xsd:element>
    <xsd:element name="Issue_x0020_Date" ma:index="31" nillable="true" ma:displayName="Issue Date" ma:format="DateOnly" ma:internalName="Issue_x0020_Date">
      <xsd:simpleType>
        <xsd:restriction base="dms:DateTime"/>
      </xsd:simpleType>
    </xsd:element>
    <xsd:element name="Publishing_x0020_House" ma:index="32" nillable="true" ma:displayName="Publishing House" ma:internalName="Publishing_x0020_House">
      <xsd:simpleType>
        <xsd:restriction base="dms:Text">
          <xsd:maxLength value="255"/>
        </xsd:restriction>
      </xsd:simpleType>
    </xsd:element>
    <xsd:element name="KP_x0020_Topics" ma:index="33" nillable="true" ma:displayName="KP Topics" ma:internalName="KP_x0020_Topics">
      <xsd:simpleType>
        <xsd:restriction base="dms:Text">
          <xsd:maxLength value="255"/>
        </xsd:restriction>
      </xsd:simpleType>
    </xsd:element>
    <xsd:element name="Region" ma:index="34" nillable="true" ma:displayName="Region" ma:internalName="Region">
      <xsd:simpleType>
        <xsd:restriction base="dms:Text">
          <xsd:maxLength value="255"/>
        </xsd:restriction>
      </xsd:simpleType>
    </xsd:element>
    <xsd:element name="Publication_x0020_Type" ma:index="35" nillable="true" ma:displayName="Publication Type" ma:internalName="Publication_x0020_Type">
      <xsd:simpleType>
        <xsd:restriction base="dms:Text">
          <xsd:maxLength value="255"/>
        </xsd:restriction>
      </xsd:simpleType>
    </xsd:element>
    <xsd:element name="SISCOR_x0020_Number" ma:index="36" nillable="true" ma:displayName="SISCOR Number" ma:internalName="SISCOR_x0020_Number" ma:readOnly="false">
      <xsd:simpleType>
        <xsd:restriction base="dms:Text">
          <xsd:maxLength value="255"/>
        </xsd:restriction>
      </xsd:simpleType>
    </xsd:element>
    <xsd:element name="Fiscal_x0020_Year_x0020_IDB" ma:index="37" nillable="true" ma:displayName="Fiscal Year IDB" ma:internalName="Fiscal_x0020_Year_x0020_IDB" ma:readOnly="false">
      <xsd:simpleType>
        <xsd:restriction base="dms:Text">
          <xsd:maxLength value="255"/>
        </xsd:restriction>
      </xsd:simpleType>
    </xsd:element>
    <xsd:element name="Disclosed" ma:index="38" nillable="true" ma:displayName="Disclosed" ma:default="0" ma:internalName="Disclosed">
      <xsd:simpleType>
        <xsd:restriction base="dms:Boolean"/>
      </xsd:simpleType>
    </xsd:element>
    <xsd:element name="Related_x0020_SisCor_x0020_Number" ma:index="39" nillable="true" ma:displayName="Related SisCor Number" ma:internalName="Related_x0020_SisCor_x0020_Number">
      <xsd:simpleType>
        <xsd:restriction base="dms:Text">
          <xsd:maxLength value="255"/>
        </xsd:restriction>
      </xsd:simpleType>
    </xsd:element>
    <xsd:element name="Extracted_x0020_Keywords" ma:index="40" nillable="true" ma:displayName="Extracted Keywords" ma:hidden="true" ma:internalName="Extracted_x0020_Keywords" ma:readOnly="false">
      <xsd:complexType>
        <xsd:complexContent>
          <xsd:extension base="dms:MultiChoice">
            <xsd:sequence>
              <xsd:element name="Value" maxOccurs="unbounded" minOccurs="0" nillable="true">
                <xsd:simpleType>
                  <xsd:restriction base="dms:Choice">
                    <xsd:enumeration value="ez"/>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ae61f9b1-e23d-4f49-b3d7-56b991556c4b" ContentTypeId="0x01010066B06E59AB175241BBFB297522263BEB"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FormUrls xmlns="http://schemas.microsoft.com/sharepoint/v3/contenttype/forms/url">
  <Display>_catalogs/masterpage/ECMForms/DisclosureCorporateCT/View.aspx</Display>
  <Edit>_catalogs/masterpage/ECMForms/DisclosureCorporateCT/Edit.aspx</Edit>
</FormUrls>
</file>

<file path=customXml/itemProps1.xml><?xml version="1.0" encoding="utf-8"?>
<ds:datastoreItem xmlns:ds="http://schemas.openxmlformats.org/officeDocument/2006/customXml" ds:itemID="{62C55681-FDFC-4A93-9EDF-F4EC35EC60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2CB09D-2935-4654-9A16-77BDD0F6897F}"/>
</file>

<file path=customXml/itemProps3.xml><?xml version="1.0" encoding="utf-8"?>
<ds:datastoreItem xmlns:ds="http://schemas.openxmlformats.org/officeDocument/2006/customXml" ds:itemID="{2AD12A4A-DDF9-4544-AC71-D0773C2D269E}">
  <ds:schemaRefs>
    <ds:schemaRef ds:uri="http://schemas.microsoft.com/sharepoint/v3/contenttype/forms"/>
  </ds:schemaRefs>
</ds:datastoreItem>
</file>

<file path=customXml/itemProps4.xml><?xml version="1.0" encoding="utf-8"?>
<ds:datastoreItem xmlns:ds="http://schemas.openxmlformats.org/officeDocument/2006/customXml" ds:itemID="{B89065E9-BC9E-4805-9916-DACD7DC2389F}">
  <ds:schemaRefs>
    <ds:schemaRef ds:uri="http://schemas.openxmlformats.org/officeDocument/2006/bibliography"/>
  </ds:schemaRefs>
</ds:datastoreItem>
</file>

<file path=customXml/itemProps5.xml><?xml version="1.0" encoding="utf-8"?>
<ds:datastoreItem xmlns:ds="http://schemas.openxmlformats.org/officeDocument/2006/customXml" ds:itemID="{7DED43EF-E549-478D-8B61-2FCCE1E2AE8E}"/>
</file>

<file path=customXml/itemProps6.xml><?xml version="1.0" encoding="utf-8"?>
<ds:datastoreItem xmlns:ds="http://schemas.openxmlformats.org/officeDocument/2006/customXml" ds:itemID="{6E725C58-6DE4-4A78-BB2F-C83E512F2D59}"/>
</file>

<file path=customXml/itemProps7.xml><?xml version="1.0" encoding="utf-8"?>
<ds:datastoreItem xmlns:ds="http://schemas.openxmlformats.org/officeDocument/2006/customXml" ds:itemID="{C25DC4D0-8D43-4E1C-AB02-836E8DE57230}"/>
</file>

<file path=docProps/app.xml><?xml version="1.0" encoding="utf-8"?>
<Properties xmlns="http://schemas.openxmlformats.org/officeDocument/2006/extended-properties" xmlns:vt="http://schemas.openxmlformats.org/officeDocument/2006/docPropsVTypes">
  <Template>Normal.dotm</Template>
  <TotalTime>5</TotalTime>
  <Pages>185</Pages>
  <Words>48452</Words>
  <Characters>266489</Characters>
  <Application>Microsoft Office Word</Application>
  <DocSecurity>0</DocSecurity>
  <Lines>2220</Lines>
  <Paragraphs>628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DOCUMENTOS  ESTANDAR  DE LICITACION</vt:lpstr>
      <vt:lpstr>DOCUMENTOS  ESTANDAR  DE LICITACION</vt:lpstr>
    </vt:vector>
  </TitlesOfParts>
  <Manager>María Eugenia Roca, Asesora Técnica</Manager>
  <Company>Banco Interamericano de Desarrollo</Company>
  <LinksUpToDate>false</LinksUpToDate>
  <CharactersWithSpaces>314313</CharactersWithSpaces>
  <SharedDoc>false</SharedDoc>
  <HyperlinkBase/>
  <HLinks>
    <vt:vector size="900" baseType="variant">
      <vt:variant>
        <vt:i4>2031674</vt:i4>
      </vt:variant>
      <vt:variant>
        <vt:i4>890</vt:i4>
      </vt:variant>
      <vt:variant>
        <vt:i4>0</vt:i4>
      </vt:variant>
      <vt:variant>
        <vt:i4>5</vt:i4>
      </vt:variant>
      <vt:variant>
        <vt:lpwstr/>
      </vt:variant>
      <vt:variant>
        <vt:lpwstr>_Toc498263003</vt:lpwstr>
      </vt:variant>
      <vt:variant>
        <vt:i4>2031674</vt:i4>
      </vt:variant>
      <vt:variant>
        <vt:i4>884</vt:i4>
      </vt:variant>
      <vt:variant>
        <vt:i4>0</vt:i4>
      </vt:variant>
      <vt:variant>
        <vt:i4>5</vt:i4>
      </vt:variant>
      <vt:variant>
        <vt:lpwstr/>
      </vt:variant>
      <vt:variant>
        <vt:lpwstr>_Toc498263002</vt:lpwstr>
      </vt:variant>
      <vt:variant>
        <vt:i4>2031674</vt:i4>
      </vt:variant>
      <vt:variant>
        <vt:i4>878</vt:i4>
      </vt:variant>
      <vt:variant>
        <vt:i4>0</vt:i4>
      </vt:variant>
      <vt:variant>
        <vt:i4>5</vt:i4>
      </vt:variant>
      <vt:variant>
        <vt:lpwstr/>
      </vt:variant>
      <vt:variant>
        <vt:lpwstr>_Toc498263001</vt:lpwstr>
      </vt:variant>
      <vt:variant>
        <vt:i4>2031674</vt:i4>
      </vt:variant>
      <vt:variant>
        <vt:i4>872</vt:i4>
      </vt:variant>
      <vt:variant>
        <vt:i4>0</vt:i4>
      </vt:variant>
      <vt:variant>
        <vt:i4>5</vt:i4>
      </vt:variant>
      <vt:variant>
        <vt:lpwstr/>
      </vt:variant>
      <vt:variant>
        <vt:lpwstr>_Toc498263000</vt:lpwstr>
      </vt:variant>
      <vt:variant>
        <vt:i4>1507379</vt:i4>
      </vt:variant>
      <vt:variant>
        <vt:i4>866</vt:i4>
      </vt:variant>
      <vt:variant>
        <vt:i4>0</vt:i4>
      </vt:variant>
      <vt:variant>
        <vt:i4>5</vt:i4>
      </vt:variant>
      <vt:variant>
        <vt:lpwstr/>
      </vt:variant>
      <vt:variant>
        <vt:lpwstr>_Toc498262999</vt:lpwstr>
      </vt:variant>
      <vt:variant>
        <vt:i4>1507379</vt:i4>
      </vt:variant>
      <vt:variant>
        <vt:i4>860</vt:i4>
      </vt:variant>
      <vt:variant>
        <vt:i4>0</vt:i4>
      </vt:variant>
      <vt:variant>
        <vt:i4>5</vt:i4>
      </vt:variant>
      <vt:variant>
        <vt:lpwstr/>
      </vt:variant>
      <vt:variant>
        <vt:lpwstr>_Toc498262998</vt:lpwstr>
      </vt:variant>
      <vt:variant>
        <vt:i4>1507379</vt:i4>
      </vt:variant>
      <vt:variant>
        <vt:i4>854</vt:i4>
      </vt:variant>
      <vt:variant>
        <vt:i4>0</vt:i4>
      </vt:variant>
      <vt:variant>
        <vt:i4>5</vt:i4>
      </vt:variant>
      <vt:variant>
        <vt:lpwstr/>
      </vt:variant>
      <vt:variant>
        <vt:lpwstr>_Toc498262997</vt:lpwstr>
      </vt:variant>
      <vt:variant>
        <vt:i4>1507379</vt:i4>
      </vt:variant>
      <vt:variant>
        <vt:i4>848</vt:i4>
      </vt:variant>
      <vt:variant>
        <vt:i4>0</vt:i4>
      </vt:variant>
      <vt:variant>
        <vt:i4>5</vt:i4>
      </vt:variant>
      <vt:variant>
        <vt:lpwstr/>
      </vt:variant>
      <vt:variant>
        <vt:lpwstr>_Toc498262996</vt:lpwstr>
      </vt:variant>
      <vt:variant>
        <vt:i4>1507379</vt:i4>
      </vt:variant>
      <vt:variant>
        <vt:i4>842</vt:i4>
      </vt:variant>
      <vt:variant>
        <vt:i4>0</vt:i4>
      </vt:variant>
      <vt:variant>
        <vt:i4>5</vt:i4>
      </vt:variant>
      <vt:variant>
        <vt:lpwstr/>
      </vt:variant>
      <vt:variant>
        <vt:lpwstr>_Toc498262995</vt:lpwstr>
      </vt:variant>
      <vt:variant>
        <vt:i4>1507379</vt:i4>
      </vt:variant>
      <vt:variant>
        <vt:i4>836</vt:i4>
      </vt:variant>
      <vt:variant>
        <vt:i4>0</vt:i4>
      </vt:variant>
      <vt:variant>
        <vt:i4>5</vt:i4>
      </vt:variant>
      <vt:variant>
        <vt:lpwstr/>
      </vt:variant>
      <vt:variant>
        <vt:lpwstr>_Toc498262994</vt:lpwstr>
      </vt:variant>
      <vt:variant>
        <vt:i4>1507379</vt:i4>
      </vt:variant>
      <vt:variant>
        <vt:i4>830</vt:i4>
      </vt:variant>
      <vt:variant>
        <vt:i4>0</vt:i4>
      </vt:variant>
      <vt:variant>
        <vt:i4>5</vt:i4>
      </vt:variant>
      <vt:variant>
        <vt:lpwstr/>
      </vt:variant>
      <vt:variant>
        <vt:lpwstr>_Toc498262993</vt:lpwstr>
      </vt:variant>
      <vt:variant>
        <vt:i4>1507379</vt:i4>
      </vt:variant>
      <vt:variant>
        <vt:i4>824</vt:i4>
      </vt:variant>
      <vt:variant>
        <vt:i4>0</vt:i4>
      </vt:variant>
      <vt:variant>
        <vt:i4>5</vt:i4>
      </vt:variant>
      <vt:variant>
        <vt:lpwstr/>
      </vt:variant>
      <vt:variant>
        <vt:lpwstr>_Toc498262992</vt:lpwstr>
      </vt:variant>
      <vt:variant>
        <vt:i4>1507379</vt:i4>
      </vt:variant>
      <vt:variant>
        <vt:i4>818</vt:i4>
      </vt:variant>
      <vt:variant>
        <vt:i4>0</vt:i4>
      </vt:variant>
      <vt:variant>
        <vt:i4>5</vt:i4>
      </vt:variant>
      <vt:variant>
        <vt:lpwstr/>
      </vt:variant>
      <vt:variant>
        <vt:lpwstr>_Toc498262991</vt:lpwstr>
      </vt:variant>
      <vt:variant>
        <vt:i4>1507379</vt:i4>
      </vt:variant>
      <vt:variant>
        <vt:i4>812</vt:i4>
      </vt:variant>
      <vt:variant>
        <vt:i4>0</vt:i4>
      </vt:variant>
      <vt:variant>
        <vt:i4>5</vt:i4>
      </vt:variant>
      <vt:variant>
        <vt:lpwstr/>
      </vt:variant>
      <vt:variant>
        <vt:lpwstr>_Toc498262990</vt:lpwstr>
      </vt:variant>
      <vt:variant>
        <vt:i4>1441843</vt:i4>
      </vt:variant>
      <vt:variant>
        <vt:i4>806</vt:i4>
      </vt:variant>
      <vt:variant>
        <vt:i4>0</vt:i4>
      </vt:variant>
      <vt:variant>
        <vt:i4>5</vt:i4>
      </vt:variant>
      <vt:variant>
        <vt:lpwstr/>
      </vt:variant>
      <vt:variant>
        <vt:lpwstr>_Toc498262989</vt:lpwstr>
      </vt:variant>
      <vt:variant>
        <vt:i4>1441843</vt:i4>
      </vt:variant>
      <vt:variant>
        <vt:i4>800</vt:i4>
      </vt:variant>
      <vt:variant>
        <vt:i4>0</vt:i4>
      </vt:variant>
      <vt:variant>
        <vt:i4>5</vt:i4>
      </vt:variant>
      <vt:variant>
        <vt:lpwstr/>
      </vt:variant>
      <vt:variant>
        <vt:lpwstr>_Toc498262988</vt:lpwstr>
      </vt:variant>
      <vt:variant>
        <vt:i4>1441843</vt:i4>
      </vt:variant>
      <vt:variant>
        <vt:i4>794</vt:i4>
      </vt:variant>
      <vt:variant>
        <vt:i4>0</vt:i4>
      </vt:variant>
      <vt:variant>
        <vt:i4>5</vt:i4>
      </vt:variant>
      <vt:variant>
        <vt:lpwstr/>
      </vt:variant>
      <vt:variant>
        <vt:lpwstr>_Toc498262987</vt:lpwstr>
      </vt:variant>
      <vt:variant>
        <vt:i4>1441843</vt:i4>
      </vt:variant>
      <vt:variant>
        <vt:i4>788</vt:i4>
      </vt:variant>
      <vt:variant>
        <vt:i4>0</vt:i4>
      </vt:variant>
      <vt:variant>
        <vt:i4>5</vt:i4>
      </vt:variant>
      <vt:variant>
        <vt:lpwstr/>
      </vt:variant>
      <vt:variant>
        <vt:lpwstr>_Toc498262986</vt:lpwstr>
      </vt:variant>
      <vt:variant>
        <vt:i4>1441843</vt:i4>
      </vt:variant>
      <vt:variant>
        <vt:i4>782</vt:i4>
      </vt:variant>
      <vt:variant>
        <vt:i4>0</vt:i4>
      </vt:variant>
      <vt:variant>
        <vt:i4>5</vt:i4>
      </vt:variant>
      <vt:variant>
        <vt:lpwstr/>
      </vt:variant>
      <vt:variant>
        <vt:lpwstr>_Toc498262985</vt:lpwstr>
      </vt:variant>
      <vt:variant>
        <vt:i4>1441843</vt:i4>
      </vt:variant>
      <vt:variant>
        <vt:i4>776</vt:i4>
      </vt:variant>
      <vt:variant>
        <vt:i4>0</vt:i4>
      </vt:variant>
      <vt:variant>
        <vt:i4>5</vt:i4>
      </vt:variant>
      <vt:variant>
        <vt:lpwstr/>
      </vt:variant>
      <vt:variant>
        <vt:lpwstr>_Toc498262984</vt:lpwstr>
      </vt:variant>
      <vt:variant>
        <vt:i4>1441843</vt:i4>
      </vt:variant>
      <vt:variant>
        <vt:i4>770</vt:i4>
      </vt:variant>
      <vt:variant>
        <vt:i4>0</vt:i4>
      </vt:variant>
      <vt:variant>
        <vt:i4>5</vt:i4>
      </vt:variant>
      <vt:variant>
        <vt:lpwstr/>
      </vt:variant>
      <vt:variant>
        <vt:lpwstr>_Toc498262983</vt:lpwstr>
      </vt:variant>
      <vt:variant>
        <vt:i4>1441843</vt:i4>
      </vt:variant>
      <vt:variant>
        <vt:i4>764</vt:i4>
      </vt:variant>
      <vt:variant>
        <vt:i4>0</vt:i4>
      </vt:variant>
      <vt:variant>
        <vt:i4>5</vt:i4>
      </vt:variant>
      <vt:variant>
        <vt:lpwstr/>
      </vt:variant>
      <vt:variant>
        <vt:lpwstr>_Toc498262982</vt:lpwstr>
      </vt:variant>
      <vt:variant>
        <vt:i4>1441843</vt:i4>
      </vt:variant>
      <vt:variant>
        <vt:i4>758</vt:i4>
      </vt:variant>
      <vt:variant>
        <vt:i4>0</vt:i4>
      </vt:variant>
      <vt:variant>
        <vt:i4>5</vt:i4>
      </vt:variant>
      <vt:variant>
        <vt:lpwstr/>
      </vt:variant>
      <vt:variant>
        <vt:lpwstr>_Toc498262981</vt:lpwstr>
      </vt:variant>
      <vt:variant>
        <vt:i4>1441843</vt:i4>
      </vt:variant>
      <vt:variant>
        <vt:i4>752</vt:i4>
      </vt:variant>
      <vt:variant>
        <vt:i4>0</vt:i4>
      </vt:variant>
      <vt:variant>
        <vt:i4>5</vt:i4>
      </vt:variant>
      <vt:variant>
        <vt:lpwstr/>
      </vt:variant>
      <vt:variant>
        <vt:lpwstr>_Toc498262980</vt:lpwstr>
      </vt:variant>
      <vt:variant>
        <vt:i4>1638451</vt:i4>
      </vt:variant>
      <vt:variant>
        <vt:i4>746</vt:i4>
      </vt:variant>
      <vt:variant>
        <vt:i4>0</vt:i4>
      </vt:variant>
      <vt:variant>
        <vt:i4>5</vt:i4>
      </vt:variant>
      <vt:variant>
        <vt:lpwstr/>
      </vt:variant>
      <vt:variant>
        <vt:lpwstr>_Toc498262979</vt:lpwstr>
      </vt:variant>
      <vt:variant>
        <vt:i4>1638451</vt:i4>
      </vt:variant>
      <vt:variant>
        <vt:i4>740</vt:i4>
      </vt:variant>
      <vt:variant>
        <vt:i4>0</vt:i4>
      </vt:variant>
      <vt:variant>
        <vt:i4>5</vt:i4>
      </vt:variant>
      <vt:variant>
        <vt:lpwstr/>
      </vt:variant>
      <vt:variant>
        <vt:lpwstr>_Toc498262978</vt:lpwstr>
      </vt:variant>
      <vt:variant>
        <vt:i4>1638451</vt:i4>
      </vt:variant>
      <vt:variant>
        <vt:i4>734</vt:i4>
      </vt:variant>
      <vt:variant>
        <vt:i4>0</vt:i4>
      </vt:variant>
      <vt:variant>
        <vt:i4>5</vt:i4>
      </vt:variant>
      <vt:variant>
        <vt:lpwstr/>
      </vt:variant>
      <vt:variant>
        <vt:lpwstr>_Toc498262977</vt:lpwstr>
      </vt:variant>
      <vt:variant>
        <vt:i4>1638451</vt:i4>
      </vt:variant>
      <vt:variant>
        <vt:i4>728</vt:i4>
      </vt:variant>
      <vt:variant>
        <vt:i4>0</vt:i4>
      </vt:variant>
      <vt:variant>
        <vt:i4>5</vt:i4>
      </vt:variant>
      <vt:variant>
        <vt:lpwstr/>
      </vt:variant>
      <vt:variant>
        <vt:lpwstr>_Toc498262976</vt:lpwstr>
      </vt:variant>
      <vt:variant>
        <vt:i4>1638451</vt:i4>
      </vt:variant>
      <vt:variant>
        <vt:i4>722</vt:i4>
      </vt:variant>
      <vt:variant>
        <vt:i4>0</vt:i4>
      </vt:variant>
      <vt:variant>
        <vt:i4>5</vt:i4>
      </vt:variant>
      <vt:variant>
        <vt:lpwstr/>
      </vt:variant>
      <vt:variant>
        <vt:lpwstr>_Toc498262975</vt:lpwstr>
      </vt:variant>
      <vt:variant>
        <vt:i4>1638451</vt:i4>
      </vt:variant>
      <vt:variant>
        <vt:i4>716</vt:i4>
      </vt:variant>
      <vt:variant>
        <vt:i4>0</vt:i4>
      </vt:variant>
      <vt:variant>
        <vt:i4>5</vt:i4>
      </vt:variant>
      <vt:variant>
        <vt:lpwstr/>
      </vt:variant>
      <vt:variant>
        <vt:lpwstr>_Toc498262974</vt:lpwstr>
      </vt:variant>
      <vt:variant>
        <vt:i4>1638451</vt:i4>
      </vt:variant>
      <vt:variant>
        <vt:i4>710</vt:i4>
      </vt:variant>
      <vt:variant>
        <vt:i4>0</vt:i4>
      </vt:variant>
      <vt:variant>
        <vt:i4>5</vt:i4>
      </vt:variant>
      <vt:variant>
        <vt:lpwstr/>
      </vt:variant>
      <vt:variant>
        <vt:lpwstr>_Toc498262973</vt:lpwstr>
      </vt:variant>
      <vt:variant>
        <vt:i4>1638451</vt:i4>
      </vt:variant>
      <vt:variant>
        <vt:i4>704</vt:i4>
      </vt:variant>
      <vt:variant>
        <vt:i4>0</vt:i4>
      </vt:variant>
      <vt:variant>
        <vt:i4>5</vt:i4>
      </vt:variant>
      <vt:variant>
        <vt:lpwstr/>
      </vt:variant>
      <vt:variant>
        <vt:lpwstr>_Toc498262972</vt:lpwstr>
      </vt:variant>
      <vt:variant>
        <vt:i4>1638451</vt:i4>
      </vt:variant>
      <vt:variant>
        <vt:i4>698</vt:i4>
      </vt:variant>
      <vt:variant>
        <vt:i4>0</vt:i4>
      </vt:variant>
      <vt:variant>
        <vt:i4>5</vt:i4>
      </vt:variant>
      <vt:variant>
        <vt:lpwstr/>
      </vt:variant>
      <vt:variant>
        <vt:lpwstr>_Toc498262971</vt:lpwstr>
      </vt:variant>
      <vt:variant>
        <vt:i4>1638451</vt:i4>
      </vt:variant>
      <vt:variant>
        <vt:i4>692</vt:i4>
      </vt:variant>
      <vt:variant>
        <vt:i4>0</vt:i4>
      </vt:variant>
      <vt:variant>
        <vt:i4>5</vt:i4>
      </vt:variant>
      <vt:variant>
        <vt:lpwstr/>
      </vt:variant>
      <vt:variant>
        <vt:lpwstr>_Toc498262970</vt:lpwstr>
      </vt:variant>
      <vt:variant>
        <vt:i4>1572915</vt:i4>
      </vt:variant>
      <vt:variant>
        <vt:i4>686</vt:i4>
      </vt:variant>
      <vt:variant>
        <vt:i4>0</vt:i4>
      </vt:variant>
      <vt:variant>
        <vt:i4>5</vt:i4>
      </vt:variant>
      <vt:variant>
        <vt:lpwstr/>
      </vt:variant>
      <vt:variant>
        <vt:lpwstr>_Toc498262969</vt:lpwstr>
      </vt:variant>
      <vt:variant>
        <vt:i4>1572915</vt:i4>
      </vt:variant>
      <vt:variant>
        <vt:i4>680</vt:i4>
      </vt:variant>
      <vt:variant>
        <vt:i4>0</vt:i4>
      </vt:variant>
      <vt:variant>
        <vt:i4>5</vt:i4>
      </vt:variant>
      <vt:variant>
        <vt:lpwstr/>
      </vt:variant>
      <vt:variant>
        <vt:lpwstr>_Toc498262968</vt:lpwstr>
      </vt:variant>
      <vt:variant>
        <vt:i4>1572915</vt:i4>
      </vt:variant>
      <vt:variant>
        <vt:i4>674</vt:i4>
      </vt:variant>
      <vt:variant>
        <vt:i4>0</vt:i4>
      </vt:variant>
      <vt:variant>
        <vt:i4>5</vt:i4>
      </vt:variant>
      <vt:variant>
        <vt:lpwstr/>
      </vt:variant>
      <vt:variant>
        <vt:lpwstr>_Toc498262967</vt:lpwstr>
      </vt:variant>
      <vt:variant>
        <vt:i4>1572915</vt:i4>
      </vt:variant>
      <vt:variant>
        <vt:i4>668</vt:i4>
      </vt:variant>
      <vt:variant>
        <vt:i4>0</vt:i4>
      </vt:variant>
      <vt:variant>
        <vt:i4>5</vt:i4>
      </vt:variant>
      <vt:variant>
        <vt:lpwstr/>
      </vt:variant>
      <vt:variant>
        <vt:lpwstr>_Toc498262966</vt:lpwstr>
      </vt:variant>
      <vt:variant>
        <vt:i4>1572915</vt:i4>
      </vt:variant>
      <vt:variant>
        <vt:i4>662</vt:i4>
      </vt:variant>
      <vt:variant>
        <vt:i4>0</vt:i4>
      </vt:variant>
      <vt:variant>
        <vt:i4>5</vt:i4>
      </vt:variant>
      <vt:variant>
        <vt:lpwstr/>
      </vt:variant>
      <vt:variant>
        <vt:lpwstr>_Toc498262965</vt:lpwstr>
      </vt:variant>
      <vt:variant>
        <vt:i4>1572915</vt:i4>
      </vt:variant>
      <vt:variant>
        <vt:i4>656</vt:i4>
      </vt:variant>
      <vt:variant>
        <vt:i4>0</vt:i4>
      </vt:variant>
      <vt:variant>
        <vt:i4>5</vt:i4>
      </vt:variant>
      <vt:variant>
        <vt:lpwstr/>
      </vt:variant>
      <vt:variant>
        <vt:lpwstr>_Toc498262964</vt:lpwstr>
      </vt:variant>
      <vt:variant>
        <vt:i4>1572915</vt:i4>
      </vt:variant>
      <vt:variant>
        <vt:i4>650</vt:i4>
      </vt:variant>
      <vt:variant>
        <vt:i4>0</vt:i4>
      </vt:variant>
      <vt:variant>
        <vt:i4>5</vt:i4>
      </vt:variant>
      <vt:variant>
        <vt:lpwstr/>
      </vt:variant>
      <vt:variant>
        <vt:lpwstr>_Toc498262963</vt:lpwstr>
      </vt:variant>
      <vt:variant>
        <vt:i4>1572915</vt:i4>
      </vt:variant>
      <vt:variant>
        <vt:i4>644</vt:i4>
      </vt:variant>
      <vt:variant>
        <vt:i4>0</vt:i4>
      </vt:variant>
      <vt:variant>
        <vt:i4>5</vt:i4>
      </vt:variant>
      <vt:variant>
        <vt:lpwstr/>
      </vt:variant>
      <vt:variant>
        <vt:lpwstr>_Toc498262962</vt:lpwstr>
      </vt:variant>
      <vt:variant>
        <vt:i4>1572915</vt:i4>
      </vt:variant>
      <vt:variant>
        <vt:i4>638</vt:i4>
      </vt:variant>
      <vt:variant>
        <vt:i4>0</vt:i4>
      </vt:variant>
      <vt:variant>
        <vt:i4>5</vt:i4>
      </vt:variant>
      <vt:variant>
        <vt:lpwstr/>
      </vt:variant>
      <vt:variant>
        <vt:lpwstr>_Toc498262961</vt:lpwstr>
      </vt:variant>
      <vt:variant>
        <vt:i4>1572915</vt:i4>
      </vt:variant>
      <vt:variant>
        <vt:i4>632</vt:i4>
      </vt:variant>
      <vt:variant>
        <vt:i4>0</vt:i4>
      </vt:variant>
      <vt:variant>
        <vt:i4>5</vt:i4>
      </vt:variant>
      <vt:variant>
        <vt:lpwstr/>
      </vt:variant>
      <vt:variant>
        <vt:lpwstr>_Toc498262960</vt:lpwstr>
      </vt:variant>
      <vt:variant>
        <vt:i4>1769523</vt:i4>
      </vt:variant>
      <vt:variant>
        <vt:i4>626</vt:i4>
      </vt:variant>
      <vt:variant>
        <vt:i4>0</vt:i4>
      </vt:variant>
      <vt:variant>
        <vt:i4>5</vt:i4>
      </vt:variant>
      <vt:variant>
        <vt:lpwstr/>
      </vt:variant>
      <vt:variant>
        <vt:lpwstr>_Toc498262959</vt:lpwstr>
      </vt:variant>
      <vt:variant>
        <vt:i4>1769523</vt:i4>
      </vt:variant>
      <vt:variant>
        <vt:i4>620</vt:i4>
      </vt:variant>
      <vt:variant>
        <vt:i4>0</vt:i4>
      </vt:variant>
      <vt:variant>
        <vt:i4>5</vt:i4>
      </vt:variant>
      <vt:variant>
        <vt:lpwstr/>
      </vt:variant>
      <vt:variant>
        <vt:lpwstr>_Toc498262958</vt:lpwstr>
      </vt:variant>
      <vt:variant>
        <vt:i4>1769523</vt:i4>
      </vt:variant>
      <vt:variant>
        <vt:i4>614</vt:i4>
      </vt:variant>
      <vt:variant>
        <vt:i4>0</vt:i4>
      </vt:variant>
      <vt:variant>
        <vt:i4>5</vt:i4>
      </vt:variant>
      <vt:variant>
        <vt:lpwstr/>
      </vt:variant>
      <vt:variant>
        <vt:lpwstr>_Toc498262957</vt:lpwstr>
      </vt:variant>
      <vt:variant>
        <vt:i4>1769523</vt:i4>
      </vt:variant>
      <vt:variant>
        <vt:i4>608</vt:i4>
      </vt:variant>
      <vt:variant>
        <vt:i4>0</vt:i4>
      </vt:variant>
      <vt:variant>
        <vt:i4>5</vt:i4>
      </vt:variant>
      <vt:variant>
        <vt:lpwstr/>
      </vt:variant>
      <vt:variant>
        <vt:lpwstr>_Toc498262956</vt:lpwstr>
      </vt:variant>
      <vt:variant>
        <vt:i4>1769523</vt:i4>
      </vt:variant>
      <vt:variant>
        <vt:i4>602</vt:i4>
      </vt:variant>
      <vt:variant>
        <vt:i4>0</vt:i4>
      </vt:variant>
      <vt:variant>
        <vt:i4>5</vt:i4>
      </vt:variant>
      <vt:variant>
        <vt:lpwstr/>
      </vt:variant>
      <vt:variant>
        <vt:lpwstr>_Toc498262955</vt:lpwstr>
      </vt:variant>
      <vt:variant>
        <vt:i4>1769523</vt:i4>
      </vt:variant>
      <vt:variant>
        <vt:i4>596</vt:i4>
      </vt:variant>
      <vt:variant>
        <vt:i4>0</vt:i4>
      </vt:variant>
      <vt:variant>
        <vt:i4>5</vt:i4>
      </vt:variant>
      <vt:variant>
        <vt:lpwstr/>
      </vt:variant>
      <vt:variant>
        <vt:lpwstr>_Toc498262954</vt:lpwstr>
      </vt:variant>
      <vt:variant>
        <vt:i4>1769523</vt:i4>
      </vt:variant>
      <vt:variant>
        <vt:i4>590</vt:i4>
      </vt:variant>
      <vt:variant>
        <vt:i4>0</vt:i4>
      </vt:variant>
      <vt:variant>
        <vt:i4>5</vt:i4>
      </vt:variant>
      <vt:variant>
        <vt:lpwstr/>
      </vt:variant>
      <vt:variant>
        <vt:lpwstr>_Toc498262953</vt:lpwstr>
      </vt:variant>
      <vt:variant>
        <vt:i4>1769523</vt:i4>
      </vt:variant>
      <vt:variant>
        <vt:i4>584</vt:i4>
      </vt:variant>
      <vt:variant>
        <vt:i4>0</vt:i4>
      </vt:variant>
      <vt:variant>
        <vt:i4>5</vt:i4>
      </vt:variant>
      <vt:variant>
        <vt:lpwstr/>
      </vt:variant>
      <vt:variant>
        <vt:lpwstr>_Toc498262952</vt:lpwstr>
      </vt:variant>
      <vt:variant>
        <vt:i4>1769523</vt:i4>
      </vt:variant>
      <vt:variant>
        <vt:i4>578</vt:i4>
      </vt:variant>
      <vt:variant>
        <vt:i4>0</vt:i4>
      </vt:variant>
      <vt:variant>
        <vt:i4>5</vt:i4>
      </vt:variant>
      <vt:variant>
        <vt:lpwstr/>
      </vt:variant>
      <vt:variant>
        <vt:lpwstr>_Toc498262951</vt:lpwstr>
      </vt:variant>
      <vt:variant>
        <vt:i4>1769523</vt:i4>
      </vt:variant>
      <vt:variant>
        <vt:i4>572</vt:i4>
      </vt:variant>
      <vt:variant>
        <vt:i4>0</vt:i4>
      </vt:variant>
      <vt:variant>
        <vt:i4>5</vt:i4>
      </vt:variant>
      <vt:variant>
        <vt:lpwstr/>
      </vt:variant>
      <vt:variant>
        <vt:lpwstr>_Toc498262950</vt:lpwstr>
      </vt:variant>
      <vt:variant>
        <vt:i4>1703987</vt:i4>
      </vt:variant>
      <vt:variant>
        <vt:i4>566</vt:i4>
      </vt:variant>
      <vt:variant>
        <vt:i4>0</vt:i4>
      </vt:variant>
      <vt:variant>
        <vt:i4>5</vt:i4>
      </vt:variant>
      <vt:variant>
        <vt:lpwstr/>
      </vt:variant>
      <vt:variant>
        <vt:lpwstr>_Toc498262949</vt:lpwstr>
      </vt:variant>
      <vt:variant>
        <vt:i4>1703987</vt:i4>
      </vt:variant>
      <vt:variant>
        <vt:i4>560</vt:i4>
      </vt:variant>
      <vt:variant>
        <vt:i4>0</vt:i4>
      </vt:variant>
      <vt:variant>
        <vt:i4>5</vt:i4>
      </vt:variant>
      <vt:variant>
        <vt:lpwstr/>
      </vt:variant>
      <vt:variant>
        <vt:lpwstr>_Toc498262948</vt:lpwstr>
      </vt:variant>
      <vt:variant>
        <vt:i4>1703987</vt:i4>
      </vt:variant>
      <vt:variant>
        <vt:i4>554</vt:i4>
      </vt:variant>
      <vt:variant>
        <vt:i4>0</vt:i4>
      </vt:variant>
      <vt:variant>
        <vt:i4>5</vt:i4>
      </vt:variant>
      <vt:variant>
        <vt:lpwstr/>
      </vt:variant>
      <vt:variant>
        <vt:lpwstr>_Toc498262947</vt:lpwstr>
      </vt:variant>
      <vt:variant>
        <vt:i4>1703987</vt:i4>
      </vt:variant>
      <vt:variant>
        <vt:i4>548</vt:i4>
      </vt:variant>
      <vt:variant>
        <vt:i4>0</vt:i4>
      </vt:variant>
      <vt:variant>
        <vt:i4>5</vt:i4>
      </vt:variant>
      <vt:variant>
        <vt:lpwstr/>
      </vt:variant>
      <vt:variant>
        <vt:lpwstr>_Toc498262946</vt:lpwstr>
      </vt:variant>
      <vt:variant>
        <vt:i4>1703987</vt:i4>
      </vt:variant>
      <vt:variant>
        <vt:i4>542</vt:i4>
      </vt:variant>
      <vt:variant>
        <vt:i4>0</vt:i4>
      </vt:variant>
      <vt:variant>
        <vt:i4>5</vt:i4>
      </vt:variant>
      <vt:variant>
        <vt:lpwstr/>
      </vt:variant>
      <vt:variant>
        <vt:lpwstr>_Toc498262945</vt:lpwstr>
      </vt:variant>
      <vt:variant>
        <vt:i4>1703987</vt:i4>
      </vt:variant>
      <vt:variant>
        <vt:i4>536</vt:i4>
      </vt:variant>
      <vt:variant>
        <vt:i4>0</vt:i4>
      </vt:variant>
      <vt:variant>
        <vt:i4>5</vt:i4>
      </vt:variant>
      <vt:variant>
        <vt:lpwstr/>
      </vt:variant>
      <vt:variant>
        <vt:lpwstr>_Toc498262944</vt:lpwstr>
      </vt:variant>
      <vt:variant>
        <vt:i4>1703987</vt:i4>
      </vt:variant>
      <vt:variant>
        <vt:i4>530</vt:i4>
      </vt:variant>
      <vt:variant>
        <vt:i4>0</vt:i4>
      </vt:variant>
      <vt:variant>
        <vt:i4>5</vt:i4>
      </vt:variant>
      <vt:variant>
        <vt:lpwstr/>
      </vt:variant>
      <vt:variant>
        <vt:lpwstr>_Toc498262943</vt:lpwstr>
      </vt:variant>
      <vt:variant>
        <vt:i4>1703987</vt:i4>
      </vt:variant>
      <vt:variant>
        <vt:i4>524</vt:i4>
      </vt:variant>
      <vt:variant>
        <vt:i4>0</vt:i4>
      </vt:variant>
      <vt:variant>
        <vt:i4>5</vt:i4>
      </vt:variant>
      <vt:variant>
        <vt:lpwstr/>
      </vt:variant>
      <vt:variant>
        <vt:lpwstr>_Toc498262942</vt:lpwstr>
      </vt:variant>
      <vt:variant>
        <vt:i4>1703987</vt:i4>
      </vt:variant>
      <vt:variant>
        <vt:i4>518</vt:i4>
      </vt:variant>
      <vt:variant>
        <vt:i4>0</vt:i4>
      </vt:variant>
      <vt:variant>
        <vt:i4>5</vt:i4>
      </vt:variant>
      <vt:variant>
        <vt:lpwstr/>
      </vt:variant>
      <vt:variant>
        <vt:lpwstr>_Toc498262941</vt:lpwstr>
      </vt:variant>
      <vt:variant>
        <vt:i4>1703987</vt:i4>
      </vt:variant>
      <vt:variant>
        <vt:i4>512</vt:i4>
      </vt:variant>
      <vt:variant>
        <vt:i4>0</vt:i4>
      </vt:variant>
      <vt:variant>
        <vt:i4>5</vt:i4>
      </vt:variant>
      <vt:variant>
        <vt:lpwstr/>
      </vt:variant>
      <vt:variant>
        <vt:lpwstr>_Toc498262940</vt:lpwstr>
      </vt:variant>
      <vt:variant>
        <vt:i4>1900595</vt:i4>
      </vt:variant>
      <vt:variant>
        <vt:i4>506</vt:i4>
      </vt:variant>
      <vt:variant>
        <vt:i4>0</vt:i4>
      </vt:variant>
      <vt:variant>
        <vt:i4>5</vt:i4>
      </vt:variant>
      <vt:variant>
        <vt:lpwstr/>
      </vt:variant>
      <vt:variant>
        <vt:lpwstr>_Toc498262939</vt:lpwstr>
      </vt:variant>
      <vt:variant>
        <vt:i4>1900595</vt:i4>
      </vt:variant>
      <vt:variant>
        <vt:i4>500</vt:i4>
      </vt:variant>
      <vt:variant>
        <vt:i4>0</vt:i4>
      </vt:variant>
      <vt:variant>
        <vt:i4>5</vt:i4>
      </vt:variant>
      <vt:variant>
        <vt:lpwstr/>
      </vt:variant>
      <vt:variant>
        <vt:lpwstr>_Toc498262938</vt:lpwstr>
      </vt:variant>
      <vt:variant>
        <vt:i4>1900595</vt:i4>
      </vt:variant>
      <vt:variant>
        <vt:i4>494</vt:i4>
      </vt:variant>
      <vt:variant>
        <vt:i4>0</vt:i4>
      </vt:variant>
      <vt:variant>
        <vt:i4>5</vt:i4>
      </vt:variant>
      <vt:variant>
        <vt:lpwstr/>
      </vt:variant>
      <vt:variant>
        <vt:lpwstr>_Toc498262937</vt:lpwstr>
      </vt:variant>
      <vt:variant>
        <vt:i4>1900595</vt:i4>
      </vt:variant>
      <vt:variant>
        <vt:i4>488</vt:i4>
      </vt:variant>
      <vt:variant>
        <vt:i4>0</vt:i4>
      </vt:variant>
      <vt:variant>
        <vt:i4>5</vt:i4>
      </vt:variant>
      <vt:variant>
        <vt:lpwstr/>
      </vt:variant>
      <vt:variant>
        <vt:lpwstr>_Toc498262936</vt:lpwstr>
      </vt:variant>
      <vt:variant>
        <vt:i4>1900595</vt:i4>
      </vt:variant>
      <vt:variant>
        <vt:i4>482</vt:i4>
      </vt:variant>
      <vt:variant>
        <vt:i4>0</vt:i4>
      </vt:variant>
      <vt:variant>
        <vt:i4>5</vt:i4>
      </vt:variant>
      <vt:variant>
        <vt:lpwstr/>
      </vt:variant>
      <vt:variant>
        <vt:lpwstr>_Toc498262935</vt:lpwstr>
      </vt:variant>
      <vt:variant>
        <vt:i4>1900595</vt:i4>
      </vt:variant>
      <vt:variant>
        <vt:i4>476</vt:i4>
      </vt:variant>
      <vt:variant>
        <vt:i4>0</vt:i4>
      </vt:variant>
      <vt:variant>
        <vt:i4>5</vt:i4>
      </vt:variant>
      <vt:variant>
        <vt:lpwstr/>
      </vt:variant>
      <vt:variant>
        <vt:lpwstr>_Toc498262934</vt:lpwstr>
      </vt:variant>
      <vt:variant>
        <vt:i4>2031664</vt:i4>
      </vt:variant>
      <vt:variant>
        <vt:i4>467</vt:i4>
      </vt:variant>
      <vt:variant>
        <vt:i4>0</vt:i4>
      </vt:variant>
      <vt:variant>
        <vt:i4>5</vt:i4>
      </vt:variant>
      <vt:variant>
        <vt:lpwstr/>
      </vt:variant>
      <vt:variant>
        <vt:lpwstr>_Toc505805050</vt:lpwstr>
      </vt:variant>
      <vt:variant>
        <vt:i4>1966128</vt:i4>
      </vt:variant>
      <vt:variant>
        <vt:i4>461</vt:i4>
      </vt:variant>
      <vt:variant>
        <vt:i4>0</vt:i4>
      </vt:variant>
      <vt:variant>
        <vt:i4>5</vt:i4>
      </vt:variant>
      <vt:variant>
        <vt:lpwstr/>
      </vt:variant>
      <vt:variant>
        <vt:lpwstr>_Toc505805049</vt:lpwstr>
      </vt:variant>
      <vt:variant>
        <vt:i4>1966128</vt:i4>
      </vt:variant>
      <vt:variant>
        <vt:i4>455</vt:i4>
      </vt:variant>
      <vt:variant>
        <vt:i4>0</vt:i4>
      </vt:variant>
      <vt:variant>
        <vt:i4>5</vt:i4>
      </vt:variant>
      <vt:variant>
        <vt:lpwstr/>
      </vt:variant>
      <vt:variant>
        <vt:lpwstr>_Toc505805048</vt:lpwstr>
      </vt:variant>
      <vt:variant>
        <vt:i4>1966128</vt:i4>
      </vt:variant>
      <vt:variant>
        <vt:i4>449</vt:i4>
      </vt:variant>
      <vt:variant>
        <vt:i4>0</vt:i4>
      </vt:variant>
      <vt:variant>
        <vt:i4>5</vt:i4>
      </vt:variant>
      <vt:variant>
        <vt:lpwstr/>
      </vt:variant>
      <vt:variant>
        <vt:lpwstr>_Toc505805047</vt:lpwstr>
      </vt:variant>
      <vt:variant>
        <vt:i4>1966128</vt:i4>
      </vt:variant>
      <vt:variant>
        <vt:i4>443</vt:i4>
      </vt:variant>
      <vt:variant>
        <vt:i4>0</vt:i4>
      </vt:variant>
      <vt:variant>
        <vt:i4>5</vt:i4>
      </vt:variant>
      <vt:variant>
        <vt:lpwstr/>
      </vt:variant>
      <vt:variant>
        <vt:lpwstr>_Toc505805046</vt:lpwstr>
      </vt:variant>
      <vt:variant>
        <vt:i4>1966128</vt:i4>
      </vt:variant>
      <vt:variant>
        <vt:i4>437</vt:i4>
      </vt:variant>
      <vt:variant>
        <vt:i4>0</vt:i4>
      </vt:variant>
      <vt:variant>
        <vt:i4>5</vt:i4>
      </vt:variant>
      <vt:variant>
        <vt:lpwstr/>
      </vt:variant>
      <vt:variant>
        <vt:lpwstr>_Toc505805045</vt:lpwstr>
      </vt:variant>
      <vt:variant>
        <vt:i4>1966128</vt:i4>
      </vt:variant>
      <vt:variant>
        <vt:i4>431</vt:i4>
      </vt:variant>
      <vt:variant>
        <vt:i4>0</vt:i4>
      </vt:variant>
      <vt:variant>
        <vt:i4>5</vt:i4>
      </vt:variant>
      <vt:variant>
        <vt:lpwstr/>
      </vt:variant>
      <vt:variant>
        <vt:lpwstr>_Toc505805044</vt:lpwstr>
      </vt:variant>
      <vt:variant>
        <vt:i4>1966128</vt:i4>
      </vt:variant>
      <vt:variant>
        <vt:i4>425</vt:i4>
      </vt:variant>
      <vt:variant>
        <vt:i4>0</vt:i4>
      </vt:variant>
      <vt:variant>
        <vt:i4>5</vt:i4>
      </vt:variant>
      <vt:variant>
        <vt:lpwstr/>
      </vt:variant>
      <vt:variant>
        <vt:lpwstr>_Toc505805043</vt:lpwstr>
      </vt:variant>
      <vt:variant>
        <vt:i4>1966128</vt:i4>
      </vt:variant>
      <vt:variant>
        <vt:i4>419</vt:i4>
      </vt:variant>
      <vt:variant>
        <vt:i4>0</vt:i4>
      </vt:variant>
      <vt:variant>
        <vt:i4>5</vt:i4>
      </vt:variant>
      <vt:variant>
        <vt:lpwstr/>
      </vt:variant>
      <vt:variant>
        <vt:lpwstr>_Toc505805042</vt:lpwstr>
      </vt:variant>
      <vt:variant>
        <vt:i4>1966128</vt:i4>
      </vt:variant>
      <vt:variant>
        <vt:i4>413</vt:i4>
      </vt:variant>
      <vt:variant>
        <vt:i4>0</vt:i4>
      </vt:variant>
      <vt:variant>
        <vt:i4>5</vt:i4>
      </vt:variant>
      <vt:variant>
        <vt:lpwstr/>
      </vt:variant>
      <vt:variant>
        <vt:lpwstr>_Toc505805041</vt:lpwstr>
      </vt:variant>
      <vt:variant>
        <vt:i4>1966128</vt:i4>
      </vt:variant>
      <vt:variant>
        <vt:i4>407</vt:i4>
      </vt:variant>
      <vt:variant>
        <vt:i4>0</vt:i4>
      </vt:variant>
      <vt:variant>
        <vt:i4>5</vt:i4>
      </vt:variant>
      <vt:variant>
        <vt:lpwstr/>
      </vt:variant>
      <vt:variant>
        <vt:lpwstr>_Toc505805040</vt:lpwstr>
      </vt:variant>
      <vt:variant>
        <vt:i4>1638448</vt:i4>
      </vt:variant>
      <vt:variant>
        <vt:i4>401</vt:i4>
      </vt:variant>
      <vt:variant>
        <vt:i4>0</vt:i4>
      </vt:variant>
      <vt:variant>
        <vt:i4>5</vt:i4>
      </vt:variant>
      <vt:variant>
        <vt:lpwstr/>
      </vt:variant>
      <vt:variant>
        <vt:lpwstr>_Toc505805039</vt:lpwstr>
      </vt:variant>
      <vt:variant>
        <vt:i4>1638448</vt:i4>
      </vt:variant>
      <vt:variant>
        <vt:i4>395</vt:i4>
      </vt:variant>
      <vt:variant>
        <vt:i4>0</vt:i4>
      </vt:variant>
      <vt:variant>
        <vt:i4>5</vt:i4>
      </vt:variant>
      <vt:variant>
        <vt:lpwstr/>
      </vt:variant>
      <vt:variant>
        <vt:lpwstr>_Toc505805038</vt:lpwstr>
      </vt:variant>
      <vt:variant>
        <vt:i4>1376312</vt:i4>
      </vt:variant>
      <vt:variant>
        <vt:i4>386</vt:i4>
      </vt:variant>
      <vt:variant>
        <vt:i4>0</vt:i4>
      </vt:variant>
      <vt:variant>
        <vt:i4>5</vt:i4>
      </vt:variant>
      <vt:variant>
        <vt:lpwstr/>
      </vt:variant>
      <vt:variant>
        <vt:lpwstr>_Toc498705493</vt:lpwstr>
      </vt:variant>
      <vt:variant>
        <vt:i4>1376312</vt:i4>
      </vt:variant>
      <vt:variant>
        <vt:i4>380</vt:i4>
      </vt:variant>
      <vt:variant>
        <vt:i4>0</vt:i4>
      </vt:variant>
      <vt:variant>
        <vt:i4>5</vt:i4>
      </vt:variant>
      <vt:variant>
        <vt:lpwstr/>
      </vt:variant>
      <vt:variant>
        <vt:lpwstr>_Toc498705492</vt:lpwstr>
      </vt:variant>
      <vt:variant>
        <vt:i4>1376312</vt:i4>
      </vt:variant>
      <vt:variant>
        <vt:i4>374</vt:i4>
      </vt:variant>
      <vt:variant>
        <vt:i4>0</vt:i4>
      </vt:variant>
      <vt:variant>
        <vt:i4>5</vt:i4>
      </vt:variant>
      <vt:variant>
        <vt:lpwstr/>
      </vt:variant>
      <vt:variant>
        <vt:lpwstr>_Toc498705491</vt:lpwstr>
      </vt:variant>
      <vt:variant>
        <vt:i4>1376312</vt:i4>
      </vt:variant>
      <vt:variant>
        <vt:i4>368</vt:i4>
      </vt:variant>
      <vt:variant>
        <vt:i4>0</vt:i4>
      </vt:variant>
      <vt:variant>
        <vt:i4>5</vt:i4>
      </vt:variant>
      <vt:variant>
        <vt:lpwstr/>
      </vt:variant>
      <vt:variant>
        <vt:lpwstr>_Toc498705490</vt:lpwstr>
      </vt:variant>
      <vt:variant>
        <vt:i4>1310776</vt:i4>
      </vt:variant>
      <vt:variant>
        <vt:i4>362</vt:i4>
      </vt:variant>
      <vt:variant>
        <vt:i4>0</vt:i4>
      </vt:variant>
      <vt:variant>
        <vt:i4>5</vt:i4>
      </vt:variant>
      <vt:variant>
        <vt:lpwstr/>
      </vt:variant>
      <vt:variant>
        <vt:lpwstr>_Toc498705489</vt:lpwstr>
      </vt:variant>
      <vt:variant>
        <vt:i4>1310776</vt:i4>
      </vt:variant>
      <vt:variant>
        <vt:i4>356</vt:i4>
      </vt:variant>
      <vt:variant>
        <vt:i4>0</vt:i4>
      </vt:variant>
      <vt:variant>
        <vt:i4>5</vt:i4>
      </vt:variant>
      <vt:variant>
        <vt:lpwstr/>
      </vt:variant>
      <vt:variant>
        <vt:lpwstr>_Toc498705488</vt:lpwstr>
      </vt:variant>
      <vt:variant>
        <vt:i4>1310776</vt:i4>
      </vt:variant>
      <vt:variant>
        <vt:i4>350</vt:i4>
      </vt:variant>
      <vt:variant>
        <vt:i4>0</vt:i4>
      </vt:variant>
      <vt:variant>
        <vt:i4>5</vt:i4>
      </vt:variant>
      <vt:variant>
        <vt:lpwstr/>
      </vt:variant>
      <vt:variant>
        <vt:lpwstr>_Toc498705487</vt:lpwstr>
      </vt:variant>
      <vt:variant>
        <vt:i4>1310776</vt:i4>
      </vt:variant>
      <vt:variant>
        <vt:i4>344</vt:i4>
      </vt:variant>
      <vt:variant>
        <vt:i4>0</vt:i4>
      </vt:variant>
      <vt:variant>
        <vt:i4>5</vt:i4>
      </vt:variant>
      <vt:variant>
        <vt:lpwstr/>
      </vt:variant>
      <vt:variant>
        <vt:lpwstr>_Toc498705486</vt:lpwstr>
      </vt:variant>
      <vt:variant>
        <vt:i4>1310776</vt:i4>
      </vt:variant>
      <vt:variant>
        <vt:i4>338</vt:i4>
      </vt:variant>
      <vt:variant>
        <vt:i4>0</vt:i4>
      </vt:variant>
      <vt:variant>
        <vt:i4>5</vt:i4>
      </vt:variant>
      <vt:variant>
        <vt:lpwstr/>
      </vt:variant>
      <vt:variant>
        <vt:lpwstr>_Toc498705485</vt:lpwstr>
      </vt:variant>
      <vt:variant>
        <vt:i4>1310776</vt:i4>
      </vt:variant>
      <vt:variant>
        <vt:i4>332</vt:i4>
      </vt:variant>
      <vt:variant>
        <vt:i4>0</vt:i4>
      </vt:variant>
      <vt:variant>
        <vt:i4>5</vt:i4>
      </vt:variant>
      <vt:variant>
        <vt:lpwstr/>
      </vt:variant>
      <vt:variant>
        <vt:lpwstr>_Toc498705484</vt:lpwstr>
      </vt:variant>
      <vt:variant>
        <vt:i4>1310776</vt:i4>
      </vt:variant>
      <vt:variant>
        <vt:i4>326</vt:i4>
      </vt:variant>
      <vt:variant>
        <vt:i4>0</vt:i4>
      </vt:variant>
      <vt:variant>
        <vt:i4>5</vt:i4>
      </vt:variant>
      <vt:variant>
        <vt:lpwstr/>
      </vt:variant>
      <vt:variant>
        <vt:lpwstr>_Toc498705483</vt:lpwstr>
      </vt:variant>
      <vt:variant>
        <vt:i4>1310776</vt:i4>
      </vt:variant>
      <vt:variant>
        <vt:i4>320</vt:i4>
      </vt:variant>
      <vt:variant>
        <vt:i4>0</vt:i4>
      </vt:variant>
      <vt:variant>
        <vt:i4>5</vt:i4>
      </vt:variant>
      <vt:variant>
        <vt:lpwstr/>
      </vt:variant>
      <vt:variant>
        <vt:lpwstr>_Toc498705482</vt:lpwstr>
      </vt:variant>
      <vt:variant>
        <vt:i4>1310776</vt:i4>
      </vt:variant>
      <vt:variant>
        <vt:i4>314</vt:i4>
      </vt:variant>
      <vt:variant>
        <vt:i4>0</vt:i4>
      </vt:variant>
      <vt:variant>
        <vt:i4>5</vt:i4>
      </vt:variant>
      <vt:variant>
        <vt:lpwstr/>
      </vt:variant>
      <vt:variant>
        <vt:lpwstr>_Toc498705481</vt:lpwstr>
      </vt:variant>
      <vt:variant>
        <vt:i4>1310776</vt:i4>
      </vt:variant>
      <vt:variant>
        <vt:i4>308</vt:i4>
      </vt:variant>
      <vt:variant>
        <vt:i4>0</vt:i4>
      </vt:variant>
      <vt:variant>
        <vt:i4>5</vt:i4>
      </vt:variant>
      <vt:variant>
        <vt:lpwstr/>
      </vt:variant>
      <vt:variant>
        <vt:lpwstr>_Toc498705480</vt:lpwstr>
      </vt:variant>
      <vt:variant>
        <vt:i4>1769528</vt:i4>
      </vt:variant>
      <vt:variant>
        <vt:i4>302</vt:i4>
      </vt:variant>
      <vt:variant>
        <vt:i4>0</vt:i4>
      </vt:variant>
      <vt:variant>
        <vt:i4>5</vt:i4>
      </vt:variant>
      <vt:variant>
        <vt:lpwstr/>
      </vt:variant>
      <vt:variant>
        <vt:lpwstr>_Toc498705479</vt:lpwstr>
      </vt:variant>
      <vt:variant>
        <vt:i4>1769528</vt:i4>
      </vt:variant>
      <vt:variant>
        <vt:i4>296</vt:i4>
      </vt:variant>
      <vt:variant>
        <vt:i4>0</vt:i4>
      </vt:variant>
      <vt:variant>
        <vt:i4>5</vt:i4>
      </vt:variant>
      <vt:variant>
        <vt:lpwstr/>
      </vt:variant>
      <vt:variant>
        <vt:lpwstr>_Toc498705478</vt:lpwstr>
      </vt:variant>
      <vt:variant>
        <vt:i4>1769528</vt:i4>
      </vt:variant>
      <vt:variant>
        <vt:i4>290</vt:i4>
      </vt:variant>
      <vt:variant>
        <vt:i4>0</vt:i4>
      </vt:variant>
      <vt:variant>
        <vt:i4>5</vt:i4>
      </vt:variant>
      <vt:variant>
        <vt:lpwstr/>
      </vt:variant>
      <vt:variant>
        <vt:lpwstr>_Toc498705477</vt:lpwstr>
      </vt:variant>
      <vt:variant>
        <vt:i4>1769528</vt:i4>
      </vt:variant>
      <vt:variant>
        <vt:i4>284</vt:i4>
      </vt:variant>
      <vt:variant>
        <vt:i4>0</vt:i4>
      </vt:variant>
      <vt:variant>
        <vt:i4>5</vt:i4>
      </vt:variant>
      <vt:variant>
        <vt:lpwstr/>
      </vt:variant>
      <vt:variant>
        <vt:lpwstr>_Toc498705476</vt:lpwstr>
      </vt:variant>
      <vt:variant>
        <vt:i4>1769528</vt:i4>
      </vt:variant>
      <vt:variant>
        <vt:i4>278</vt:i4>
      </vt:variant>
      <vt:variant>
        <vt:i4>0</vt:i4>
      </vt:variant>
      <vt:variant>
        <vt:i4>5</vt:i4>
      </vt:variant>
      <vt:variant>
        <vt:lpwstr/>
      </vt:variant>
      <vt:variant>
        <vt:lpwstr>_Toc498705475</vt:lpwstr>
      </vt:variant>
      <vt:variant>
        <vt:i4>1769528</vt:i4>
      </vt:variant>
      <vt:variant>
        <vt:i4>272</vt:i4>
      </vt:variant>
      <vt:variant>
        <vt:i4>0</vt:i4>
      </vt:variant>
      <vt:variant>
        <vt:i4>5</vt:i4>
      </vt:variant>
      <vt:variant>
        <vt:lpwstr/>
      </vt:variant>
      <vt:variant>
        <vt:lpwstr>_Toc498705474</vt:lpwstr>
      </vt:variant>
      <vt:variant>
        <vt:i4>1769528</vt:i4>
      </vt:variant>
      <vt:variant>
        <vt:i4>266</vt:i4>
      </vt:variant>
      <vt:variant>
        <vt:i4>0</vt:i4>
      </vt:variant>
      <vt:variant>
        <vt:i4>5</vt:i4>
      </vt:variant>
      <vt:variant>
        <vt:lpwstr/>
      </vt:variant>
      <vt:variant>
        <vt:lpwstr>_Toc498705473</vt:lpwstr>
      </vt:variant>
      <vt:variant>
        <vt:i4>1769528</vt:i4>
      </vt:variant>
      <vt:variant>
        <vt:i4>260</vt:i4>
      </vt:variant>
      <vt:variant>
        <vt:i4>0</vt:i4>
      </vt:variant>
      <vt:variant>
        <vt:i4>5</vt:i4>
      </vt:variant>
      <vt:variant>
        <vt:lpwstr/>
      </vt:variant>
      <vt:variant>
        <vt:lpwstr>_Toc498705472</vt:lpwstr>
      </vt:variant>
      <vt:variant>
        <vt:i4>1769528</vt:i4>
      </vt:variant>
      <vt:variant>
        <vt:i4>254</vt:i4>
      </vt:variant>
      <vt:variant>
        <vt:i4>0</vt:i4>
      </vt:variant>
      <vt:variant>
        <vt:i4>5</vt:i4>
      </vt:variant>
      <vt:variant>
        <vt:lpwstr/>
      </vt:variant>
      <vt:variant>
        <vt:lpwstr>_Toc498705471</vt:lpwstr>
      </vt:variant>
      <vt:variant>
        <vt:i4>1769528</vt:i4>
      </vt:variant>
      <vt:variant>
        <vt:i4>248</vt:i4>
      </vt:variant>
      <vt:variant>
        <vt:i4>0</vt:i4>
      </vt:variant>
      <vt:variant>
        <vt:i4>5</vt:i4>
      </vt:variant>
      <vt:variant>
        <vt:lpwstr/>
      </vt:variant>
      <vt:variant>
        <vt:lpwstr>_Toc498705470</vt:lpwstr>
      </vt:variant>
      <vt:variant>
        <vt:i4>1703992</vt:i4>
      </vt:variant>
      <vt:variant>
        <vt:i4>242</vt:i4>
      </vt:variant>
      <vt:variant>
        <vt:i4>0</vt:i4>
      </vt:variant>
      <vt:variant>
        <vt:i4>5</vt:i4>
      </vt:variant>
      <vt:variant>
        <vt:lpwstr/>
      </vt:variant>
      <vt:variant>
        <vt:lpwstr>_Toc498705469</vt:lpwstr>
      </vt:variant>
      <vt:variant>
        <vt:i4>1703992</vt:i4>
      </vt:variant>
      <vt:variant>
        <vt:i4>236</vt:i4>
      </vt:variant>
      <vt:variant>
        <vt:i4>0</vt:i4>
      </vt:variant>
      <vt:variant>
        <vt:i4>5</vt:i4>
      </vt:variant>
      <vt:variant>
        <vt:lpwstr/>
      </vt:variant>
      <vt:variant>
        <vt:lpwstr>_Toc498705468</vt:lpwstr>
      </vt:variant>
      <vt:variant>
        <vt:i4>1703992</vt:i4>
      </vt:variant>
      <vt:variant>
        <vt:i4>230</vt:i4>
      </vt:variant>
      <vt:variant>
        <vt:i4>0</vt:i4>
      </vt:variant>
      <vt:variant>
        <vt:i4>5</vt:i4>
      </vt:variant>
      <vt:variant>
        <vt:lpwstr/>
      </vt:variant>
      <vt:variant>
        <vt:lpwstr>_Toc498705467</vt:lpwstr>
      </vt:variant>
      <vt:variant>
        <vt:i4>1703992</vt:i4>
      </vt:variant>
      <vt:variant>
        <vt:i4>224</vt:i4>
      </vt:variant>
      <vt:variant>
        <vt:i4>0</vt:i4>
      </vt:variant>
      <vt:variant>
        <vt:i4>5</vt:i4>
      </vt:variant>
      <vt:variant>
        <vt:lpwstr/>
      </vt:variant>
      <vt:variant>
        <vt:lpwstr>_Toc498705466</vt:lpwstr>
      </vt:variant>
      <vt:variant>
        <vt:i4>1703992</vt:i4>
      </vt:variant>
      <vt:variant>
        <vt:i4>218</vt:i4>
      </vt:variant>
      <vt:variant>
        <vt:i4>0</vt:i4>
      </vt:variant>
      <vt:variant>
        <vt:i4>5</vt:i4>
      </vt:variant>
      <vt:variant>
        <vt:lpwstr/>
      </vt:variant>
      <vt:variant>
        <vt:lpwstr>_Toc498705465</vt:lpwstr>
      </vt:variant>
      <vt:variant>
        <vt:i4>1703992</vt:i4>
      </vt:variant>
      <vt:variant>
        <vt:i4>212</vt:i4>
      </vt:variant>
      <vt:variant>
        <vt:i4>0</vt:i4>
      </vt:variant>
      <vt:variant>
        <vt:i4>5</vt:i4>
      </vt:variant>
      <vt:variant>
        <vt:lpwstr/>
      </vt:variant>
      <vt:variant>
        <vt:lpwstr>_Toc498705464</vt:lpwstr>
      </vt:variant>
      <vt:variant>
        <vt:i4>1703992</vt:i4>
      </vt:variant>
      <vt:variant>
        <vt:i4>206</vt:i4>
      </vt:variant>
      <vt:variant>
        <vt:i4>0</vt:i4>
      </vt:variant>
      <vt:variant>
        <vt:i4>5</vt:i4>
      </vt:variant>
      <vt:variant>
        <vt:lpwstr/>
      </vt:variant>
      <vt:variant>
        <vt:lpwstr>_Toc498705463</vt:lpwstr>
      </vt:variant>
      <vt:variant>
        <vt:i4>1703992</vt:i4>
      </vt:variant>
      <vt:variant>
        <vt:i4>200</vt:i4>
      </vt:variant>
      <vt:variant>
        <vt:i4>0</vt:i4>
      </vt:variant>
      <vt:variant>
        <vt:i4>5</vt:i4>
      </vt:variant>
      <vt:variant>
        <vt:lpwstr/>
      </vt:variant>
      <vt:variant>
        <vt:lpwstr>_Toc498705462</vt:lpwstr>
      </vt:variant>
      <vt:variant>
        <vt:i4>1703992</vt:i4>
      </vt:variant>
      <vt:variant>
        <vt:i4>194</vt:i4>
      </vt:variant>
      <vt:variant>
        <vt:i4>0</vt:i4>
      </vt:variant>
      <vt:variant>
        <vt:i4>5</vt:i4>
      </vt:variant>
      <vt:variant>
        <vt:lpwstr/>
      </vt:variant>
      <vt:variant>
        <vt:lpwstr>_Toc498705461</vt:lpwstr>
      </vt:variant>
      <vt:variant>
        <vt:i4>1703992</vt:i4>
      </vt:variant>
      <vt:variant>
        <vt:i4>188</vt:i4>
      </vt:variant>
      <vt:variant>
        <vt:i4>0</vt:i4>
      </vt:variant>
      <vt:variant>
        <vt:i4>5</vt:i4>
      </vt:variant>
      <vt:variant>
        <vt:lpwstr/>
      </vt:variant>
      <vt:variant>
        <vt:lpwstr>_Toc498705460</vt:lpwstr>
      </vt:variant>
      <vt:variant>
        <vt:i4>1638456</vt:i4>
      </vt:variant>
      <vt:variant>
        <vt:i4>182</vt:i4>
      </vt:variant>
      <vt:variant>
        <vt:i4>0</vt:i4>
      </vt:variant>
      <vt:variant>
        <vt:i4>5</vt:i4>
      </vt:variant>
      <vt:variant>
        <vt:lpwstr/>
      </vt:variant>
      <vt:variant>
        <vt:lpwstr>_Toc498705459</vt:lpwstr>
      </vt:variant>
      <vt:variant>
        <vt:i4>1638456</vt:i4>
      </vt:variant>
      <vt:variant>
        <vt:i4>176</vt:i4>
      </vt:variant>
      <vt:variant>
        <vt:i4>0</vt:i4>
      </vt:variant>
      <vt:variant>
        <vt:i4>5</vt:i4>
      </vt:variant>
      <vt:variant>
        <vt:lpwstr/>
      </vt:variant>
      <vt:variant>
        <vt:lpwstr>_Toc498705458</vt:lpwstr>
      </vt:variant>
      <vt:variant>
        <vt:i4>1638456</vt:i4>
      </vt:variant>
      <vt:variant>
        <vt:i4>170</vt:i4>
      </vt:variant>
      <vt:variant>
        <vt:i4>0</vt:i4>
      </vt:variant>
      <vt:variant>
        <vt:i4>5</vt:i4>
      </vt:variant>
      <vt:variant>
        <vt:lpwstr/>
      </vt:variant>
      <vt:variant>
        <vt:lpwstr>_Toc498705457</vt:lpwstr>
      </vt:variant>
      <vt:variant>
        <vt:i4>1638456</vt:i4>
      </vt:variant>
      <vt:variant>
        <vt:i4>164</vt:i4>
      </vt:variant>
      <vt:variant>
        <vt:i4>0</vt:i4>
      </vt:variant>
      <vt:variant>
        <vt:i4>5</vt:i4>
      </vt:variant>
      <vt:variant>
        <vt:lpwstr/>
      </vt:variant>
      <vt:variant>
        <vt:lpwstr>_Toc498705456</vt:lpwstr>
      </vt:variant>
      <vt:variant>
        <vt:i4>1638456</vt:i4>
      </vt:variant>
      <vt:variant>
        <vt:i4>158</vt:i4>
      </vt:variant>
      <vt:variant>
        <vt:i4>0</vt:i4>
      </vt:variant>
      <vt:variant>
        <vt:i4>5</vt:i4>
      </vt:variant>
      <vt:variant>
        <vt:lpwstr/>
      </vt:variant>
      <vt:variant>
        <vt:lpwstr>_Toc498705455</vt:lpwstr>
      </vt:variant>
      <vt:variant>
        <vt:i4>1638456</vt:i4>
      </vt:variant>
      <vt:variant>
        <vt:i4>152</vt:i4>
      </vt:variant>
      <vt:variant>
        <vt:i4>0</vt:i4>
      </vt:variant>
      <vt:variant>
        <vt:i4>5</vt:i4>
      </vt:variant>
      <vt:variant>
        <vt:lpwstr/>
      </vt:variant>
      <vt:variant>
        <vt:lpwstr>_Toc498705454</vt:lpwstr>
      </vt:variant>
      <vt:variant>
        <vt:i4>1638456</vt:i4>
      </vt:variant>
      <vt:variant>
        <vt:i4>146</vt:i4>
      </vt:variant>
      <vt:variant>
        <vt:i4>0</vt:i4>
      </vt:variant>
      <vt:variant>
        <vt:i4>5</vt:i4>
      </vt:variant>
      <vt:variant>
        <vt:lpwstr/>
      </vt:variant>
      <vt:variant>
        <vt:lpwstr>_Toc498705453</vt:lpwstr>
      </vt:variant>
      <vt:variant>
        <vt:i4>1638456</vt:i4>
      </vt:variant>
      <vt:variant>
        <vt:i4>140</vt:i4>
      </vt:variant>
      <vt:variant>
        <vt:i4>0</vt:i4>
      </vt:variant>
      <vt:variant>
        <vt:i4>5</vt:i4>
      </vt:variant>
      <vt:variant>
        <vt:lpwstr/>
      </vt:variant>
      <vt:variant>
        <vt:lpwstr>_Toc498705452</vt:lpwstr>
      </vt:variant>
      <vt:variant>
        <vt:i4>1507380</vt:i4>
      </vt:variant>
      <vt:variant>
        <vt:i4>131</vt:i4>
      </vt:variant>
      <vt:variant>
        <vt:i4>0</vt:i4>
      </vt:variant>
      <vt:variant>
        <vt:i4>5</vt:i4>
      </vt:variant>
      <vt:variant>
        <vt:lpwstr/>
      </vt:variant>
      <vt:variant>
        <vt:lpwstr>_Toc497454297</vt:lpwstr>
      </vt:variant>
      <vt:variant>
        <vt:i4>1507380</vt:i4>
      </vt:variant>
      <vt:variant>
        <vt:i4>125</vt:i4>
      </vt:variant>
      <vt:variant>
        <vt:i4>0</vt:i4>
      </vt:variant>
      <vt:variant>
        <vt:i4>5</vt:i4>
      </vt:variant>
      <vt:variant>
        <vt:lpwstr/>
      </vt:variant>
      <vt:variant>
        <vt:lpwstr>_Toc497454296</vt:lpwstr>
      </vt:variant>
      <vt:variant>
        <vt:i4>1507380</vt:i4>
      </vt:variant>
      <vt:variant>
        <vt:i4>119</vt:i4>
      </vt:variant>
      <vt:variant>
        <vt:i4>0</vt:i4>
      </vt:variant>
      <vt:variant>
        <vt:i4>5</vt:i4>
      </vt:variant>
      <vt:variant>
        <vt:lpwstr/>
      </vt:variant>
      <vt:variant>
        <vt:lpwstr>_Toc497454295</vt:lpwstr>
      </vt:variant>
      <vt:variant>
        <vt:i4>1507380</vt:i4>
      </vt:variant>
      <vt:variant>
        <vt:i4>113</vt:i4>
      </vt:variant>
      <vt:variant>
        <vt:i4>0</vt:i4>
      </vt:variant>
      <vt:variant>
        <vt:i4>5</vt:i4>
      </vt:variant>
      <vt:variant>
        <vt:lpwstr/>
      </vt:variant>
      <vt:variant>
        <vt:lpwstr>_Toc497454294</vt:lpwstr>
      </vt:variant>
      <vt:variant>
        <vt:i4>1507380</vt:i4>
      </vt:variant>
      <vt:variant>
        <vt:i4>107</vt:i4>
      </vt:variant>
      <vt:variant>
        <vt:i4>0</vt:i4>
      </vt:variant>
      <vt:variant>
        <vt:i4>5</vt:i4>
      </vt:variant>
      <vt:variant>
        <vt:lpwstr/>
      </vt:variant>
      <vt:variant>
        <vt:lpwstr>_Toc497454293</vt:lpwstr>
      </vt:variant>
      <vt:variant>
        <vt:i4>1507380</vt:i4>
      </vt:variant>
      <vt:variant>
        <vt:i4>101</vt:i4>
      </vt:variant>
      <vt:variant>
        <vt:i4>0</vt:i4>
      </vt:variant>
      <vt:variant>
        <vt:i4>5</vt:i4>
      </vt:variant>
      <vt:variant>
        <vt:lpwstr/>
      </vt:variant>
      <vt:variant>
        <vt:lpwstr>_Toc497454292</vt:lpwstr>
      </vt:variant>
      <vt:variant>
        <vt:i4>1507380</vt:i4>
      </vt:variant>
      <vt:variant>
        <vt:i4>95</vt:i4>
      </vt:variant>
      <vt:variant>
        <vt:i4>0</vt:i4>
      </vt:variant>
      <vt:variant>
        <vt:i4>5</vt:i4>
      </vt:variant>
      <vt:variant>
        <vt:lpwstr/>
      </vt:variant>
      <vt:variant>
        <vt:lpwstr>_Toc497454291</vt:lpwstr>
      </vt:variant>
      <vt:variant>
        <vt:i4>1507380</vt:i4>
      </vt:variant>
      <vt:variant>
        <vt:i4>89</vt:i4>
      </vt:variant>
      <vt:variant>
        <vt:i4>0</vt:i4>
      </vt:variant>
      <vt:variant>
        <vt:i4>5</vt:i4>
      </vt:variant>
      <vt:variant>
        <vt:lpwstr/>
      </vt:variant>
      <vt:variant>
        <vt:lpwstr>_Toc497454290</vt:lpwstr>
      </vt:variant>
      <vt:variant>
        <vt:i4>1441844</vt:i4>
      </vt:variant>
      <vt:variant>
        <vt:i4>83</vt:i4>
      </vt:variant>
      <vt:variant>
        <vt:i4>0</vt:i4>
      </vt:variant>
      <vt:variant>
        <vt:i4>5</vt:i4>
      </vt:variant>
      <vt:variant>
        <vt:lpwstr/>
      </vt:variant>
      <vt:variant>
        <vt:lpwstr>_Toc497454289</vt:lpwstr>
      </vt:variant>
      <vt:variant>
        <vt:i4>1441844</vt:i4>
      </vt:variant>
      <vt:variant>
        <vt:i4>77</vt:i4>
      </vt:variant>
      <vt:variant>
        <vt:i4>0</vt:i4>
      </vt:variant>
      <vt:variant>
        <vt:i4>5</vt:i4>
      </vt:variant>
      <vt:variant>
        <vt:lpwstr/>
      </vt:variant>
      <vt:variant>
        <vt:lpwstr>_Toc497454288</vt:lpwstr>
      </vt:variant>
      <vt:variant>
        <vt:i4>1441844</vt:i4>
      </vt:variant>
      <vt:variant>
        <vt:i4>71</vt:i4>
      </vt:variant>
      <vt:variant>
        <vt:i4>0</vt:i4>
      </vt:variant>
      <vt:variant>
        <vt:i4>5</vt:i4>
      </vt:variant>
      <vt:variant>
        <vt:lpwstr/>
      </vt:variant>
      <vt:variant>
        <vt:lpwstr>_Toc497454287</vt:lpwstr>
      </vt:variant>
      <vt:variant>
        <vt:i4>1441844</vt:i4>
      </vt:variant>
      <vt:variant>
        <vt:i4>65</vt:i4>
      </vt:variant>
      <vt:variant>
        <vt:i4>0</vt:i4>
      </vt:variant>
      <vt:variant>
        <vt:i4>5</vt:i4>
      </vt:variant>
      <vt:variant>
        <vt:lpwstr/>
      </vt:variant>
      <vt:variant>
        <vt:lpwstr>_Toc497454285</vt:lpwstr>
      </vt:variant>
      <vt:variant>
        <vt:i4>1441844</vt:i4>
      </vt:variant>
      <vt:variant>
        <vt:i4>59</vt:i4>
      </vt:variant>
      <vt:variant>
        <vt:i4>0</vt:i4>
      </vt:variant>
      <vt:variant>
        <vt:i4>5</vt:i4>
      </vt:variant>
      <vt:variant>
        <vt:lpwstr/>
      </vt:variant>
      <vt:variant>
        <vt:lpwstr>_Toc497454284</vt:lpwstr>
      </vt:variant>
      <vt:variant>
        <vt:i4>1441844</vt:i4>
      </vt:variant>
      <vt:variant>
        <vt:i4>53</vt:i4>
      </vt:variant>
      <vt:variant>
        <vt:i4>0</vt:i4>
      </vt:variant>
      <vt:variant>
        <vt:i4>5</vt:i4>
      </vt:variant>
      <vt:variant>
        <vt:lpwstr/>
      </vt:variant>
      <vt:variant>
        <vt:lpwstr>_Toc497454283</vt:lpwstr>
      </vt:variant>
      <vt:variant>
        <vt:i4>1441844</vt:i4>
      </vt:variant>
      <vt:variant>
        <vt:i4>47</vt:i4>
      </vt:variant>
      <vt:variant>
        <vt:i4>0</vt:i4>
      </vt:variant>
      <vt:variant>
        <vt:i4>5</vt:i4>
      </vt:variant>
      <vt:variant>
        <vt:lpwstr/>
      </vt:variant>
      <vt:variant>
        <vt:lpwstr>_Toc497454282</vt:lpwstr>
      </vt:variant>
      <vt:variant>
        <vt:i4>1441844</vt:i4>
      </vt:variant>
      <vt:variant>
        <vt:i4>41</vt:i4>
      </vt:variant>
      <vt:variant>
        <vt:i4>0</vt:i4>
      </vt:variant>
      <vt:variant>
        <vt:i4>5</vt:i4>
      </vt:variant>
      <vt:variant>
        <vt:lpwstr/>
      </vt:variant>
      <vt:variant>
        <vt:lpwstr>_Toc497454281</vt:lpwstr>
      </vt:variant>
      <vt:variant>
        <vt:i4>1441844</vt:i4>
      </vt:variant>
      <vt:variant>
        <vt:i4>35</vt:i4>
      </vt:variant>
      <vt:variant>
        <vt:i4>0</vt:i4>
      </vt:variant>
      <vt:variant>
        <vt:i4>5</vt:i4>
      </vt:variant>
      <vt:variant>
        <vt:lpwstr/>
      </vt:variant>
      <vt:variant>
        <vt:lpwstr>_Toc497454280</vt:lpwstr>
      </vt:variant>
      <vt:variant>
        <vt:i4>1638452</vt:i4>
      </vt:variant>
      <vt:variant>
        <vt:i4>29</vt:i4>
      </vt:variant>
      <vt:variant>
        <vt:i4>0</vt:i4>
      </vt:variant>
      <vt:variant>
        <vt:i4>5</vt:i4>
      </vt:variant>
      <vt:variant>
        <vt:lpwstr/>
      </vt:variant>
      <vt:variant>
        <vt:lpwstr>_Toc497454279</vt:lpwstr>
      </vt:variant>
      <vt:variant>
        <vt:i4>1638452</vt:i4>
      </vt:variant>
      <vt:variant>
        <vt:i4>23</vt:i4>
      </vt:variant>
      <vt:variant>
        <vt:i4>0</vt:i4>
      </vt:variant>
      <vt:variant>
        <vt:i4>5</vt:i4>
      </vt:variant>
      <vt:variant>
        <vt:lpwstr/>
      </vt:variant>
      <vt:variant>
        <vt:lpwstr>_Toc497454278</vt:lpwstr>
      </vt:variant>
      <vt:variant>
        <vt:i4>1638452</vt:i4>
      </vt:variant>
      <vt:variant>
        <vt:i4>17</vt:i4>
      </vt:variant>
      <vt:variant>
        <vt:i4>0</vt:i4>
      </vt:variant>
      <vt:variant>
        <vt:i4>5</vt:i4>
      </vt:variant>
      <vt:variant>
        <vt:lpwstr/>
      </vt:variant>
      <vt:variant>
        <vt:lpwstr>_Toc497454277</vt:lpwstr>
      </vt:variant>
      <vt:variant>
        <vt:i4>1638452</vt:i4>
      </vt:variant>
      <vt:variant>
        <vt:i4>11</vt:i4>
      </vt:variant>
      <vt:variant>
        <vt:i4>0</vt:i4>
      </vt:variant>
      <vt:variant>
        <vt:i4>5</vt:i4>
      </vt:variant>
      <vt:variant>
        <vt:lpwstr/>
      </vt:variant>
      <vt:variant>
        <vt:lpwstr>_Toc497454275</vt:lpwstr>
      </vt:variant>
      <vt:variant>
        <vt:i4>1638452</vt:i4>
      </vt:variant>
      <vt:variant>
        <vt:i4>5</vt:i4>
      </vt:variant>
      <vt:variant>
        <vt:i4>0</vt:i4>
      </vt:variant>
      <vt:variant>
        <vt:i4>5</vt:i4>
      </vt:variant>
      <vt:variant>
        <vt:lpwstr/>
      </vt:variant>
      <vt:variant>
        <vt:lpwstr>_Toc497454274</vt:lpwstr>
      </vt:variant>
      <vt:variant>
        <vt:i4>8126565</vt:i4>
      </vt:variant>
      <vt:variant>
        <vt:i4>0</vt:i4>
      </vt:variant>
      <vt:variant>
        <vt:i4>0</vt:i4>
      </vt:variant>
      <vt:variant>
        <vt:i4>5</vt:i4>
      </vt:variant>
      <vt:variant>
        <vt:lpwstr>http://www.iadb.org/en/contact-us,1390.html</vt:lpwstr>
      </vt:variant>
      <vt:variant>
        <vt:lpwstr/>
      </vt:variant>
      <vt:variant>
        <vt:i4>5767240</vt:i4>
      </vt:variant>
      <vt:variant>
        <vt:i4>3</vt:i4>
      </vt:variant>
      <vt:variant>
        <vt:i4>0</vt:i4>
      </vt:variant>
      <vt:variant>
        <vt:i4>5</vt:i4>
      </vt:variant>
      <vt:variant>
        <vt:lpwstr>http://www.iadb.org/integrity</vt:lpwstr>
      </vt:variant>
      <vt:variant>
        <vt:lpwstr/>
      </vt:variant>
      <vt:variant>
        <vt:i4>5767240</vt:i4>
      </vt:variant>
      <vt:variant>
        <vt:i4>0</vt:i4>
      </vt:variant>
      <vt:variant>
        <vt:i4>0</vt:i4>
      </vt:variant>
      <vt:variant>
        <vt:i4>5</vt:i4>
      </vt:variant>
      <vt:variant>
        <vt:lpwstr>http://www.iadb.org/integrity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DOCUMENTOS  ESTANDAR  DE LICITACION</dc:title>
  <dc:subject>Diseño y Construcción de Obras Menores</dc:subject>
  <dc:creator>Efraím Jiménez, Consultor</dc:creator>
  <cp:keywords/>
  <dc:description>Contiene contribuciones y comentarios legales de Jaime Gray; las observaciones y comentarios del panel de revisores</dc:description>
  <cp:lastModifiedBy>Marco Aleman</cp:lastModifiedBy>
  <cp:revision>2</cp:revision>
  <cp:lastPrinted>2021-03-29T19:26:00Z</cp:lastPrinted>
  <dcterms:created xsi:type="dcterms:W3CDTF">2021-07-19T16:18:00Z</dcterms:created>
  <dcterms:modified xsi:type="dcterms:W3CDTF">2021-07-19T16:18:00Z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eries Corporate IDB">
    <vt:lpwstr>336;#GOV-07 Policies and Procedures|3b89635c-b6ec-4e08-819f-3881ddae0f5b</vt:lpwstr>
  </property>
  <property fmtid="{D5CDD505-2E9C-101B-9397-08002B2CF9AE}" pid="4" name="TaxKeywordTaxHTField">
    <vt:lpwstr/>
  </property>
  <property fmtid="{D5CDD505-2E9C-101B-9397-08002B2CF9AE}" pid="5" name="Country">
    <vt:lpwstr/>
  </property>
  <property fmtid="{D5CDD505-2E9C-101B-9397-08002B2CF9AE}" pid="6" name="Function Corporate IDB">
    <vt:lpwstr>335;#4 Governance|d48f69c4-9785-416c-9a0f-b99285e2bde9</vt:lpwstr>
  </property>
  <property fmtid="{D5CDD505-2E9C-101B-9397-08002B2CF9AE}" pid="7" name="_dlc_DocIdItemGuid">
    <vt:lpwstr>10a36e70-e88f-47a1-bdb6-e3658120d442</vt:lpwstr>
  </property>
  <property fmtid="{D5CDD505-2E9C-101B-9397-08002B2CF9AE}" pid="8" name="SharedWithUsers">
    <vt:lpwstr>4;#Everyone</vt:lpwstr>
  </property>
  <property fmtid="{D5CDD505-2E9C-101B-9397-08002B2CF9AE}" pid="9" name="Stage">
    <vt:lpwstr>Draft</vt:lpwstr>
  </property>
  <property fmtid="{D5CDD505-2E9C-101B-9397-08002B2CF9AE}" pid="10" name="AuthorIds_UIVersion_26">
    <vt:lpwstr>704</vt:lpwstr>
  </property>
  <property fmtid="{D5CDD505-2E9C-101B-9397-08002B2CF9AE}" pid="11" name="ContentTypeId">
    <vt:lpwstr>0x01010066B06E59AB175241BBFB297522263BEB0073F8908D5DEBAD4385B516E09646285F</vt:lpwstr>
  </property>
</Properties>
</file>