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A1" w:rsidRPr="00301E5C" w:rsidRDefault="001F66A1" w:rsidP="001F66A1">
      <w:pPr>
        <w:pStyle w:val="Ttul"/>
        <w:widowControl w:val="0"/>
        <w:tabs>
          <w:tab w:val="clear" w:pos="1440"/>
          <w:tab w:val="clear" w:pos="3060"/>
        </w:tabs>
        <w:rPr>
          <w:rFonts w:ascii="Arial" w:hAnsi="Arial" w:cs="Arial"/>
          <w:smallCaps/>
          <w:sz w:val="20"/>
          <w:szCs w:val="20"/>
          <w:lang w:val="es-ES_tradnl"/>
        </w:rPr>
      </w:pPr>
      <w:bookmarkStart w:id="0" w:name="_GoBack"/>
      <w:bookmarkEnd w:id="0"/>
      <w:r w:rsidRPr="00301E5C">
        <w:rPr>
          <w:rFonts w:ascii="Arial" w:hAnsi="Arial" w:cs="Arial"/>
          <w:smallCaps/>
          <w:sz w:val="20"/>
          <w:szCs w:val="20"/>
          <w:lang w:val="es-ES_tradnl"/>
        </w:rPr>
        <w:t>Documento del Banco Interamericano de Desarrollo</w:t>
      </w:r>
    </w:p>
    <w:p w:rsidR="001F66A1" w:rsidRPr="00301E5C" w:rsidRDefault="001F66A1" w:rsidP="001F66A1">
      <w:pPr>
        <w:widowControl w:val="0"/>
        <w:tabs>
          <w:tab w:val="left" w:pos="1440"/>
          <w:tab w:val="left" w:pos="3060"/>
        </w:tabs>
        <w:jc w:val="center"/>
        <w:rPr>
          <w:rFonts w:ascii="Arial" w:hAnsi="Arial" w:cs="Arial"/>
          <w:sz w:val="20"/>
          <w:szCs w:val="20"/>
          <w:lang w:val="es-ES_tradnl"/>
        </w:rPr>
      </w:pPr>
    </w:p>
    <w:p w:rsidR="001F66A1" w:rsidRPr="00301E5C" w:rsidRDefault="001F66A1" w:rsidP="001F66A1">
      <w:pPr>
        <w:widowControl w:val="0"/>
        <w:tabs>
          <w:tab w:val="left" w:pos="1440"/>
          <w:tab w:val="left" w:pos="3060"/>
        </w:tabs>
        <w:jc w:val="center"/>
        <w:rPr>
          <w:rFonts w:ascii="Arial" w:hAnsi="Arial" w:cs="Arial"/>
          <w:sz w:val="20"/>
          <w:szCs w:val="20"/>
          <w:lang w:val="es-ES_tradnl"/>
        </w:rPr>
      </w:pPr>
    </w:p>
    <w:p w:rsidR="001F66A1" w:rsidRPr="00301E5C" w:rsidRDefault="001F66A1" w:rsidP="001F66A1">
      <w:pPr>
        <w:widowControl w:val="0"/>
        <w:tabs>
          <w:tab w:val="left" w:pos="1440"/>
          <w:tab w:val="left" w:pos="3060"/>
        </w:tabs>
        <w:jc w:val="center"/>
        <w:rPr>
          <w:rFonts w:ascii="Arial" w:hAnsi="Arial" w:cs="Arial"/>
          <w:sz w:val="20"/>
          <w:szCs w:val="20"/>
          <w:lang w:val="es-ES_tradnl"/>
        </w:rPr>
      </w:pPr>
    </w:p>
    <w:p w:rsidR="001F66A1" w:rsidRPr="00301E5C" w:rsidRDefault="001F66A1" w:rsidP="001F66A1">
      <w:pPr>
        <w:widowControl w:val="0"/>
        <w:tabs>
          <w:tab w:val="left" w:pos="1440"/>
          <w:tab w:val="left" w:pos="3060"/>
        </w:tabs>
        <w:jc w:val="center"/>
        <w:rPr>
          <w:rFonts w:ascii="Arial" w:hAnsi="Arial" w:cs="Arial"/>
          <w:sz w:val="20"/>
          <w:szCs w:val="20"/>
          <w:lang w:val="es-ES_tradnl"/>
        </w:rPr>
      </w:pPr>
    </w:p>
    <w:p w:rsidR="001F66A1" w:rsidRPr="00301E5C" w:rsidRDefault="001F66A1" w:rsidP="001F66A1">
      <w:pPr>
        <w:pStyle w:val="Newpage"/>
        <w:widowControl w:val="0"/>
        <w:rPr>
          <w:rFonts w:ascii="Arial" w:hAnsi="Arial" w:cs="Arial"/>
          <w:b/>
          <w:sz w:val="20"/>
          <w:szCs w:val="20"/>
          <w:lang w:val="es-ES"/>
        </w:rPr>
      </w:pPr>
      <w:r w:rsidRPr="00301E5C">
        <w:rPr>
          <w:rFonts w:ascii="Arial" w:hAnsi="Arial" w:cs="Arial"/>
          <w:b/>
          <w:sz w:val="20"/>
          <w:szCs w:val="20"/>
          <w:lang w:val="es-ES"/>
        </w:rPr>
        <w:t>COSTA RICA</w:t>
      </w:r>
    </w:p>
    <w:p w:rsidR="001F66A1" w:rsidRPr="00301E5C" w:rsidRDefault="007D0318" w:rsidP="007D0318">
      <w:pPr>
        <w:pStyle w:val="Newpage"/>
        <w:widowControl w:val="0"/>
        <w:tabs>
          <w:tab w:val="left" w:pos="3834"/>
        </w:tabs>
        <w:jc w:val="left"/>
        <w:rPr>
          <w:rFonts w:ascii="Arial" w:hAnsi="Arial" w:cs="Arial"/>
          <w:sz w:val="20"/>
          <w:szCs w:val="20"/>
          <w:lang w:val="es-ES"/>
        </w:rPr>
      </w:pPr>
      <w:r w:rsidRPr="00301E5C">
        <w:rPr>
          <w:rFonts w:ascii="Arial" w:hAnsi="Arial" w:cs="Arial"/>
          <w:sz w:val="20"/>
          <w:szCs w:val="20"/>
          <w:lang w:val="es-ES"/>
        </w:rPr>
        <w:tab/>
      </w:r>
      <w:r w:rsidRPr="00301E5C">
        <w:rPr>
          <w:rFonts w:ascii="Arial" w:hAnsi="Arial" w:cs="Arial"/>
          <w:sz w:val="20"/>
          <w:szCs w:val="20"/>
          <w:lang w:val="es-ES"/>
        </w:rPr>
        <w:tab/>
      </w:r>
      <w:r w:rsidRPr="00301E5C">
        <w:rPr>
          <w:rFonts w:ascii="Arial" w:hAnsi="Arial" w:cs="Arial"/>
          <w:sz w:val="20"/>
          <w:szCs w:val="20"/>
          <w:lang w:val="es-ES"/>
        </w:rPr>
        <w:tab/>
      </w:r>
    </w:p>
    <w:p w:rsidR="001F66A1" w:rsidRPr="00301E5C" w:rsidRDefault="001F66A1" w:rsidP="001F66A1">
      <w:pPr>
        <w:pStyle w:val="Newpage"/>
        <w:widowControl w:val="0"/>
        <w:rPr>
          <w:rFonts w:ascii="Arial" w:hAnsi="Arial" w:cs="Arial"/>
          <w:sz w:val="20"/>
          <w:szCs w:val="20"/>
          <w:lang w:val="es-ES"/>
        </w:rPr>
      </w:pPr>
    </w:p>
    <w:p w:rsidR="001F66A1" w:rsidRPr="00301E5C" w:rsidRDefault="001F66A1" w:rsidP="001F66A1">
      <w:pPr>
        <w:pStyle w:val="Newpage"/>
        <w:widowControl w:val="0"/>
        <w:rPr>
          <w:rFonts w:ascii="Arial" w:hAnsi="Arial" w:cs="Arial"/>
          <w:sz w:val="20"/>
          <w:szCs w:val="20"/>
          <w:lang w:val="es-ES"/>
        </w:rPr>
      </w:pPr>
    </w:p>
    <w:p w:rsidR="001F66A1" w:rsidRPr="00301E5C" w:rsidRDefault="001F66A1" w:rsidP="001F66A1">
      <w:pPr>
        <w:pStyle w:val="Newpage"/>
        <w:widowControl w:val="0"/>
        <w:rPr>
          <w:rFonts w:ascii="Arial" w:hAnsi="Arial" w:cs="Arial"/>
          <w:sz w:val="20"/>
          <w:szCs w:val="20"/>
          <w:lang w:val="es-ES"/>
        </w:rPr>
      </w:pPr>
    </w:p>
    <w:p w:rsidR="001F66A1" w:rsidRPr="00301E5C" w:rsidRDefault="001F66A1" w:rsidP="001F66A1">
      <w:pPr>
        <w:pStyle w:val="Newpage"/>
        <w:widowControl w:val="0"/>
        <w:rPr>
          <w:rFonts w:ascii="Arial" w:hAnsi="Arial" w:cs="Arial"/>
          <w:b/>
          <w:sz w:val="20"/>
          <w:szCs w:val="20"/>
          <w:lang w:val="es-ES"/>
        </w:rPr>
      </w:pPr>
      <w:r w:rsidRPr="00301E5C">
        <w:rPr>
          <w:rFonts w:ascii="Arial" w:hAnsi="Arial" w:cs="Arial"/>
          <w:b/>
          <w:sz w:val="20"/>
          <w:szCs w:val="20"/>
          <w:lang w:val="es-ES"/>
        </w:rPr>
        <w:t>PROGRAMA DE ENERGÍA RENOVABLE, TRANSMISIÓN Y DISTRIBUCIÓN DE ELECTRICIDAD</w:t>
      </w:r>
    </w:p>
    <w:p w:rsidR="001F66A1" w:rsidRPr="00301E5C" w:rsidRDefault="001F66A1" w:rsidP="001F66A1">
      <w:pPr>
        <w:pStyle w:val="Newpage"/>
        <w:widowControl w:val="0"/>
        <w:rPr>
          <w:rFonts w:ascii="Arial" w:hAnsi="Arial" w:cs="Arial"/>
          <w:b/>
          <w:sz w:val="20"/>
          <w:szCs w:val="20"/>
          <w:lang w:val="es-ES"/>
        </w:rPr>
      </w:pPr>
    </w:p>
    <w:p w:rsidR="001F66A1" w:rsidRPr="00301E5C" w:rsidRDefault="001F66A1" w:rsidP="001F66A1">
      <w:pPr>
        <w:pStyle w:val="Newpage"/>
        <w:widowControl w:val="0"/>
        <w:rPr>
          <w:rFonts w:ascii="Arial" w:hAnsi="Arial" w:cs="Arial"/>
          <w:b/>
          <w:sz w:val="20"/>
          <w:szCs w:val="20"/>
          <w:lang w:val="es-ES"/>
        </w:rPr>
      </w:pPr>
    </w:p>
    <w:p w:rsidR="001F66A1" w:rsidRPr="00301E5C" w:rsidRDefault="001F66A1" w:rsidP="001F66A1">
      <w:pPr>
        <w:pStyle w:val="Newpage"/>
        <w:widowControl w:val="0"/>
        <w:rPr>
          <w:rFonts w:ascii="Arial" w:hAnsi="Arial" w:cs="Arial"/>
          <w:b/>
          <w:sz w:val="20"/>
          <w:szCs w:val="20"/>
          <w:lang w:val="es-ES"/>
        </w:rPr>
      </w:pPr>
      <w:r w:rsidRPr="00301E5C">
        <w:rPr>
          <w:rFonts w:ascii="Arial" w:hAnsi="Arial" w:cs="Arial"/>
          <w:b/>
          <w:sz w:val="20"/>
          <w:szCs w:val="20"/>
          <w:lang w:val="es-ES"/>
        </w:rPr>
        <w:t>(CR-X1014)</w:t>
      </w:r>
    </w:p>
    <w:p w:rsidR="001F66A1" w:rsidRPr="00301E5C" w:rsidRDefault="001F66A1" w:rsidP="001F66A1">
      <w:pPr>
        <w:pStyle w:val="Newpage"/>
        <w:widowControl w:val="0"/>
        <w:rPr>
          <w:rFonts w:ascii="Arial" w:hAnsi="Arial" w:cs="Arial"/>
          <w:b/>
          <w:sz w:val="20"/>
          <w:szCs w:val="20"/>
          <w:lang w:val="es-ES"/>
        </w:rPr>
      </w:pPr>
    </w:p>
    <w:p w:rsidR="001F66A1" w:rsidRPr="00301E5C" w:rsidRDefault="001F66A1" w:rsidP="001F66A1">
      <w:pPr>
        <w:pStyle w:val="Newpage"/>
        <w:widowControl w:val="0"/>
        <w:rPr>
          <w:rFonts w:ascii="Arial" w:hAnsi="Arial" w:cs="Arial"/>
          <w:b/>
          <w:sz w:val="20"/>
          <w:szCs w:val="20"/>
          <w:lang w:val="es-ES"/>
        </w:rPr>
      </w:pPr>
      <w:r w:rsidRPr="00301E5C">
        <w:rPr>
          <w:rFonts w:ascii="Arial" w:hAnsi="Arial" w:cs="Arial"/>
          <w:b/>
          <w:sz w:val="20"/>
          <w:szCs w:val="20"/>
          <w:lang w:val="es-ES"/>
        </w:rPr>
        <w:t>Y</w:t>
      </w:r>
    </w:p>
    <w:p w:rsidR="001F66A1" w:rsidRPr="00301E5C" w:rsidRDefault="001F66A1" w:rsidP="001F66A1">
      <w:pPr>
        <w:pStyle w:val="Newpage"/>
        <w:widowControl w:val="0"/>
        <w:rPr>
          <w:rFonts w:ascii="Arial" w:hAnsi="Arial" w:cs="Arial"/>
          <w:b/>
          <w:sz w:val="20"/>
          <w:szCs w:val="20"/>
          <w:lang w:val="es-ES"/>
        </w:rPr>
      </w:pPr>
    </w:p>
    <w:p w:rsidR="001F66A1" w:rsidRPr="00301E5C" w:rsidRDefault="001F66A1" w:rsidP="001F66A1">
      <w:pPr>
        <w:pStyle w:val="Newpage"/>
        <w:widowControl w:val="0"/>
        <w:rPr>
          <w:rFonts w:ascii="Arial" w:hAnsi="Arial" w:cs="Arial"/>
          <w:b/>
          <w:sz w:val="20"/>
          <w:szCs w:val="20"/>
          <w:lang w:val="es-ES"/>
        </w:rPr>
      </w:pPr>
      <w:r w:rsidRPr="00301E5C">
        <w:rPr>
          <w:rFonts w:ascii="Arial" w:hAnsi="Arial" w:cs="Arial"/>
          <w:b/>
          <w:sz w:val="20"/>
          <w:szCs w:val="20"/>
          <w:lang w:val="es-ES"/>
        </w:rPr>
        <w:t xml:space="preserve">PRIMER PROGRAMA DE ENERGÍA RENOVABLE, TRANSMISIÓN Y DISTRIBUCIÓN DE ELECTRICIDAD </w:t>
      </w:r>
    </w:p>
    <w:p w:rsidR="001F66A1" w:rsidRPr="00301E5C" w:rsidRDefault="001F66A1" w:rsidP="001F66A1">
      <w:pPr>
        <w:pStyle w:val="Newpage"/>
        <w:widowControl w:val="0"/>
        <w:rPr>
          <w:rFonts w:ascii="Arial" w:hAnsi="Arial" w:cs="Arial"/>
          <w:b/>
          <w:sz w:val="20"/>
          <w:szCs w:val="20"/>
          <w:lang w:val="es-ES"/>
        </w:rPr>
      </w:pPr>
    </w:p>
    <w:p w:rsidR="001F66A1" w:rsidRPr="00301E5C" w:rsidRDefault="001F66A1" w:rsidP="001F66A1">
      <w:pPr>
        <w:pStyle w:val="Newpage"/>
        <w:widowControl w:val="0"/>
        <w:rPr>
          <w:rFonts w:ascii="Arial" w:hAnsi="Arial" w:cs="Arial"/>
          <w:b/>
          <w:sz w:val="20"/>
          <w:szCs w:val="20"/>
          <w:lang w:val="es-ES"/>
        </w:rPr>
      </w:pPr>
    </w:p>
    <w:p w:rsidR="001F66A1" w:rsidRPr="00301E5C" w:rsidRDefault="001F66A1" w:rsidP="001F66A1">
      <w:pPr>
        <w:pStyle w:val="Newpage"/>
        <w:widowControl w:val="0"/>
        <w:rPr>
          <w:rFonts w:ascii="Arial" w:hAnsi="Arial" w:cs="Arial"/>
          <w:b/>
          <w:sz w:val="20"/>
          <w:szCs w:val="20"/>
          <w:lang w:val="es-ES"/>
        </w:rPr>
      </w:pPr>
      <w:r w:rsidRPr="00301E5C">
        <w:rPr>
          <w:rFonts w:ascii="Arial" w:hAnsi="Arial" w:cs="Arial"/>
          <w:b/>
          <w:sz w:val="20"/>
          <w:szCs w:val="20"/>
          <w:lang w:val="es-ES"/>
        </w:rPr>
        <w:t>(CR-L1070)</w:t>
      </w:r>
    </w:p>
    <w:p w:rsidR="001F66A1" w:rsidRPr="00301E5C" w:rsidRDefault="001F66A1" w:rsidP="001F66A1">
      <w:pPr>
        <w:pStyle w:val="Newpage"/>
        <w:widowControl w:val="0"/>
        <w:rPr>
          <w:rFonts w:ascii="Arial" w:hAnsi="Arial" w:cs="Arial"/>
          <w:b/>
          <w:caps/>
          <w:smallCaps w:val="0"/>
          <w:sz w:val="20"/>
          <w:szCs w:val="20"/>
          <w:lang w:val="es-ES"/>
        </w:rPr>
      </w:pPr>
    </w:p>
    <w:p w:rsidR="001F66A1" w:rsidRPr="00301E5C" w:rsidRDefault="001F66A1" w:rsidP="001F66A1">
      <w:pPr>
        <w:widowControl w:val="0"/>
        <w:tabs>
          <w:tab w:val="left" w:pos="1440"/>
          <w:tab w:val="left" w:pos="3060"/>
        </w:tabs>
        <w:jc w:val="center"/>
        <w:rPr>
          <w:rFonts w:ascii="Arial" w:hAnsi="Arial" w:cs="Arial"/>
          <w:smallCaps/>
          <w:sz w:val="20"/>
          <w:szCs w:val="20"/>
          <w:lang w:val="es-ES"/>
        </w:rPr>
      </w:pPr>
    </w:p>
    <w:p w:rsidR="00B93545" w:rsidRPr="00301E5C" w:rsidRDefault="00B93545" w:rsidP="001F66A1">
      <w:pPr>
        <w:widowControl w:val="0"/>
        <w:tabs>
          <w:tab w:val="left" w:pos="1440"/>
          <w:tab w:val="left" w:pos="3060"/>
        </w:tabs>
        <w:jc w:val="center"/>
        <w:rPr>
          <w:rFonts w:ascii="Arial" w:hAnsi="Arial" w:cs="Arial"/>
          <w:smallCaps/>
          <w:sz w:val="20"/>
          <w:szCs w:val="20"/>
          <w:lang w:val="es-ES"/>
        </w:rPr>
      </w:pPr>
    </w:p>
    <w:p w:rsidR="001F66A1" w:rsidRPr="00301E5C" w:rsidRDefault="001F66A1" w:rsidP="001F66A1">
      <w:pPr>
        <w:widowControl w:val="0"/>
        <w:jc w:val="center"/>
        <w:rPr>
          <w:rFonts w:ascii="Arial" w:hAnsi="Arial" w:cs="Arial"/>
          <w:b/>
          <w:sz w:val="20"/>
          <w:szCs w:val="20"/>
          <w:lang w:val="es-ES_tradnl"/>
        </w:rPr>
      </w:pPr>
      <w:r w:rsidRPr="00301E5C">
        <w:rPr>
          <w:rFonts w:ascii="Arial" w:hAnsi="Arial" w:cs="Arial"/>
          <w:b/>
          <w:sz w:val="20"/>
          <w:szCs w:val="20"/>
          <w:lang w:val="es-ES_tradnl"/>
        </w:rPr>
        <w:t xml:space="preserve">Plan de Seguimiento y Evaluación </w:t>
      </w:r>
      <w:r w:rsidR="00B22CB7" w:rsidRPr="00301E5C">
        <w:rPr>
          <w:rFonts w:ascii="Arial" w:hAnsi="Arial" w:cs="Arial"/>
          <w:b/>
          <w:sz w:val="20"/>
          <w:szCs w:val="20"/>
          <w:lang w:val="es-ES_tradnl"/>
        </w:rPr>
        <w:t>(PSE)</w:t>
      </w:r>
    </w:p>
    <w:p w:rsidR="001F66A1" w:rsidRPr="00301E5C" w:rsidRDefault="001F66A1" w:rsidP="001F66A1">
      <w:pPr>
        <w:pStyle w:val="Listavistosa-nfasis11"/>
        <w:widowControl w:val="0"/>
        <w:ind w:left="1080"/>
        <w:jc w:val="center"/>
        <w:rPr>
          <w:rFonts w:ascii="Arial" w:hAnsi="Arial" w:cs="Arial"/>
          <w:b/>
          <w:sz w:val="20"/>
          <w:szCs w:val="20"/>
          <w:lang w:val="es-ES"/>
        </w:rPr>
      </w:pPr>
    </w:p>
    <w:p w:rsidR="001F66A1" w:rsidRPr="00301E5C" w:rsidRDefault="001F66A1" w:rsidP="001F66A1">
      <w:pPr>
        <w:pStyle w:val="Listavistosa-nfasis11"/>
        <w:widowControl w:val="0"/>
        <w:ind w:left="1080"/>
        <w:jc w:val="center"/>
        <w:rPr>
          <w:rFonts w:ascii="Arial" w:hAnsi="Arial" w:cs="Arial"/>
          <w:b/>
          <w:sz w:val="20"/>
          <w:szCs w:val="20"/>
          <w:lang w:val="es-ES"/>
        </w:rPr>
      </w:pPr>
    </w:p>
    <w:p w:rsidR="001F66A1" w:rsidRPr="00301E5C" w:rsidRDefault="001F66A1" w:rsidP="001F66A1">
      <w:pPr>
        <w:pStyle w:val="Listavistosa-nfasis11"/>
        <w:widowControl w:val="0"/>
        <w:ind w:left="1080"/>
        <w:jc w:val="center"/>
        <w:rPr>
          <w:rFonts w:ascii="Arial" w:hAnsi="Arial" w:cs="Arial"/>
          <w:b/>
          <w:sz w:val="20"/>
          <w:szCs w:val="20"/>
          <w:lang w:val="es-ES"/>
        </w:rPr>
      </w:pPr>
    </w:p>
    <w:p w:rsidR="001F66A1" w:rsidRPr="00301E5C" w:rsidRDefault="001F66A1" w:rsidP="001F66A1">
      <w:pPr>
        <w:pStyle w:val="Listavistosa-nfasis11"/>
        <w:widowControl w:val="0"/>
        <w:ind w:left="1080"/>
        <w:jc w:val="center"/>
        <w:rPr>
          <w:rFonts w:ascii="Arial" w:hAnsi="Arial" w:cs="Arial"/>
          <w:b/>
          <w:sz w:val="20"/>
          <w:szCs w:val="20"/>
          <w:lang w:val="es-ES"/>
        </w:rPr>
      </w:pPr>
    </w:p>
    <w:p w:rsidR="001F66A1" w:rsidRPr="00301E5C" w:rsidRDefault="001F66A1" w:rsidP="001F66A1">
      <w:pPr>
        <w:pStyle w:val="Listavistosa-nfasis11"/>
        <w:widowControl w:val="0"/>
        <w:ind w:left="1080"/>
        <w:jc w:val="center"/>
        <w:rPr>
          <w:rFonts w:ascii="Arial" w:hAnsi="Arial" w:cs="Arial"/>
          <w:b/>
          <w:sz w:val="20"/>
          <w:szCs w:val="20"/>
          <w:lang w:val="es-ES"/>
        </w:rPr>
      </w:pPr>
    </w:p>
    <w:p w:rsidR="001F66A1" w:rsidRPr="00301E5C" w:rsidRDefault="001F66A1" w:rsidP="001F66A1">
      <w:pPr>
        <w:pStyle w:val="Listavistosa-nfasis11"/>
        <w:widowControl w:val="0"/>
        <w:ind w:left="1080"/>
        <w:jc w:val="center"/>
        <w:rPr>
          <w:rFonts w:ascii="Arial" w:hAnsi="Arial" w:cs="Arial"/>
          <w:b/>
          <w:sz w:val="20"/>
          <w:szCs w:val="20"/>
          <w:lang w:val="es-ES"/>
        </w:rPr>
      </w:pPr>
    </w:p>
    <w:p w:rsidR="001F66A1" w:rsidRPr="00301E5C" w:rsidRDefault="001F66A1" w:rsidP="001F66A1">
      <w:pPr>
        <w:pStyle w:val="Listavistosa-nfasis11"/>
        <w:widowControl w:val="0"/>
        <w:ind w:left="1080"/>
        <w:jc w:val="center"/>
        <w:rPr>
          <w:rFonts w:ascii="Arial" w:hAnsi="Arial" w:cs="Arial"/>
          <w:b/>
          <w:sz w:val="20"/>
          <w:szCs w:val="20"/>
          <w:lang w:val="es-ES"/>
        </w:rPr>
      </w:pPr>
    </w:p>
    <w:p w:rsidR="007D0318" w:rsidRPr="001C5CFE" w:rsidRDefault="007D0318" w:rsidP="007D0318">
      <w:pPr>
        <w:pBdr>
          <w:top w:val="single" w:sz="4" w:space="1" w:color="auto"/>
          <w:left w:val="single" w:sz="4" w:space="4" w:color="auto"/>
          <w:bottom w:val="single" w:sz="4" w:space="1" w:color="auto"/>
          <w:right w:val="single" w:sz="4" w:space="4" w:color="auto"/>
        </w:pBdr>
        <w:tabs>
          <w:tab w:val="left" w:pos="1440"/>
          <w:tab w:val="left" w:pos="3060"/>
        </w:tabs>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_tradnl"/>
        </w:rPr>
        <w:t xml:space="preserve">Este documento fue preparado por el equipo de proyecto integrado por: Carlos Echevarría Barbero (ENE/CCR) Jefe de Equipo; Nancy Jesurun-Clements (INE/ENE) Co-jefe de equipo; Carlos Trujillo (INE/ENE); Shohei Tada (INE/ENE); Wilkferg Vanegas (INE/ENE); Stephanie Suber (INE/ENE); José Antonio Felix-Filho (VPS/ESG); Graham Watkins (VPS/ESG); Zachary Hurwitz (VPS/ESG); María Cristina Landázuri (LEG/SGO); Jorge Luis González (FMP/CCR); Andrés Suarez (FMP/CCR); </w:t>
      </w:r>
      <w:r w:rsidR="001C5CFE" w:rsidRPr="001C5CFE">
        <w:rPr>
          <w:rFonts w:ascii="Arial" w:hAnsi="Arial" w:cs="Arial"/>
          <w:sz w:val="20"/>
          <w:lang w:val="es-ES"/>
        </w:rPr>
        <w:t>Daniela Acuña (ENE/CCR); y Andrea Monje (SCL/GDI).</w:t>
      </w:r>
    </w:p>
    <w:p w:rsidR="001F66A1" w:rsidRPr="00301E5C" w:rsidRDefault="001F66A1" w:rsidP="001F66A1">
      <w:pPr>
        <w:pStyle w:val="Listavistosa-nfasis11"/>
        <w:widowControl w:val="0"/>
        <w:ind w:left="1080"/>
        <w:jc w:val="center"/>
        <w:rPr>
          <w:rFonts w:ascii="Arial" w:hAnsi="Arial" w:cs="Arial"/>
          <w:smallCaps/>
          <w:sz w:val="20"/>
          <w:szCs w:val="20"/>
        </w:rPr>
      </w:pPr>
    </w:p>
    <w:p w:rsidR="001F66A1" w:rsidRPr="00301E5C" w:rsidRDefault="001F66A1" w:rsidP="001F66A1">
      <w:pPr>
        <w:pStyle w:val="Textode"/>
        <w:widowControl w:val="0"/>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lang w:val="es-ES"/>
        </w:rPr>
        <w:sectPr w:rsidR="001F66A1" w:rsidRPr="00301E5C">
          <w:headerReference w:type="even" r:id="rId9"/>
          <w:headerReference w:type="default" r:id="rId10"/>
          <w:footerReference w:type="even" r:id="rId11"/>
          <w:headerReference w:type="first" r:id="rId12"/>
          <w:pgSz w:w="12240" w:h="15840" w:code="1"/>
          <w:pgMar w:top="1440" w:right="1800" w:bottom="1440" w:left="1800" w:header="706" w:footer="706" w:gutter="0"/>
          <w:pgNumType w:fmt="lowerRoman" w:start="1"/>
          <w:cols w:space="720"/>
          <w:formProt w:val="0"/>
        </w:sectPr>
      </w:pPr>
    </w:p>
    <w:p w:rsidR="001F66A1" w:rsidRPr="00301E5C" w:rsidRDefault="001F66A1" w:rsidP="001F66A1">
      <w:pPr>
        <w:pStyle w:val="TOCHeading"/>
        <w:keepNext w:val="0"/>
        <w:keepLines w:val="0"/>
        <w:widowControl w:val="0"/>
        <w:jc w:val="center"/>
        <w:outlineLvl w:val="0"/>
        <w:rPr>
          <w:rFonts w:ascii="Arial" w:hAnsi="Arial" w:cs="Arial"/>
          <w:color w:val="auto"/>
          <w:sz w:val="20"/>
          <w:szCs w:val="20"/>
          <w:lang w:val="es-ES_tradnl"/>
        </w:rPr>
      </w:pPr>
      <w:r w:rsidRPr="00301E5C">
        <w:rPr>
          <w:rFonts w:ascii="Arial" w:hAnsi="Arial" w:cs="Arial"/>
          <w:b/>
          <w:color w:val="auto"/>
          <w:sz w:val="20"/>
          <w:szCs w:val="20"/>
          <w:lang w:val="es-ES_tradnl"/>
        </w:rPr>
        <w:lastRenderedPageBreak/>
        <w:t>TABLA DE CONTENIDOS</w:t>
      </w:r>
    </w:p>
    <w:p w:rsidR="001F66A1" w:rsidRPr="00301E5C" w:rsidRDefault="001F66A1" w:rsidP="001F66A1">
      <w:pPr>
        <w:widowControl w:val="0"/>
        <w:rPr>
          <w:rFonts w:ascii="Arial" w:hAnsi="Arial" w:cs="Arial"/>
          <w:color w:val="auto"/>
          <w:sz w:val="20"/>
          <w:szCs w:val="20"/>
          <w:lang w:val="es-ES_tradnl"/>
        </w:rPr>
      </w:pPr>
    </w:p>
    <w:p w:rsidR="001F66A1" w:rsidRPr="00301E5C" w:rsidRDefault="001F66A1" w:rsidP="001F66A1">
      <w:pPr>
        <w:widowControl w:val="0"/>
        <w:spacing w:after="0" w:line="240" w:lineRule="auto"/>
        <w:contextualSpacing/>
        <w:jc w:val="both"/>
        <w:rPr>
          <w:rFonts w:ascii="Arial" w:eastAsia="Times New Roman" w:hAnsi="Arial" w:cs="Arial"/>
          <w:color w:val="auto"/>
          <w:sz w:val="20"/>
          <w:szCs w:val="20"/>
          <w:lang w:val="es-ES_tradnl"/>
        </w:rPr>
      </w:pPr>
    </w:p>
    <w:p w:rsidR="001F66A1" w:rsidRPr="00301E5C" w:rsidRDefault="001F66A1" w:rsidP="001F66A1">
      <w:pPr>
        <w:widowControl w:val="0"/>
        <w:spacing w:after="0" w:line="240" w:lineRule="auto"/>
        <w:contextualSpacing/>
        <w:jc w:val="both"/>
        <w:rPr>
          <w:rFonts w:ascii="Arial" w:eastAsia="Times New Roman" w:hAnsi="Arial" w:cs="Arial"/>
          <w:color w:val="auto"/>
          <w:sz w:val="20"/>
          <w:szCs w:val="20"/>
          <w:lang w:val="es-ES_tradnl"/>
        </w:rPr>
      </w:pPr>
    </w:p>
    <w:p w:rsidR="002621F4" w:rsidRPr="002621F4" w:rsidRDefault="001F66A1">
      <w:pPr>
        <w:pStyle w:val="TOC1"/>
        <w:tabs>
          <w:tab w:val="left" w:pos="440"/>
          <w:tab w:val="right" w:leader="underscore" w:pos="8494"/>
        </w:tabs>
        <w:rPr>
          <w:rFonts w:asciiTheme="minorHAnsi" w:eastAsiaTheme="minorEastAsia" w:hAnsiTheme="minorHAnsi" w:cstheme="minorBidi"/>
          <w:b w:val="0"/>
          <w:i w:val="0"/>
          <w:noProof/>
          <w:color w:val="auto"/>
          <w:sz w:val="22"/>
          <w:szCs w:val="22"/>
          <w:lang w:val="es-ES_tradnl"/>
        </w:rPr>
      </w:pPr>
      <w:r w:rsidRPr="00301E5C">
        <w:rPr>
          <w:rFonts w:ascii="Arial" w:hAnsi="Arial" w:cs="Arial"/>
          <w:b w:val="0"/>
          <w:i w:val="0"/>
          <w:sz w:val="20"/>
          <w:szCs w:val="20"/>
          <w:lang w:val="es-ES_tradnl"/>
        </w:rPr>
        <w:fldChar w:fldCharType="begin"/>
      </w:r>
      <w:r w:rsidRPr="00301E5C">
        <w:rPr>
          <w:rFonts w:ascii="Arial" w:hAnsi="Arial" w:cs="Arial"/>
          <w:b w:val="0"/>
          <w:i w:val="0"/>
          <w:sz w:val="20"/>
          <w:szCs w:val="20"/>
          <w:lang w:val="es-ES_tradnl"/>
        </w:rPr>
        <w:instrText xml:space="preserve"> TOC \t "Title A,1,FirstHeading,2,subpar,3,SubSubPar,3" </w:instrText>
      </w:r>
      <w:r w:rsidRPr="00301E5C">
        <w:rPr>
          <w:rFonts w:ascii="Arial" w:hAnsi="Arial" w:cs="Arial"/>
          <w:b w:val="0"/>
          <w:i w:val="0"/>
          <w:sz w:val="20"/>
          <w:szCs w:val="20"/>
          <w:lang w:val="es-ES_tradnl"/>
        </w:rPr>
        <w:fldChar w:fldCharType="separate"/>
      </w:r>
      <w:r w:rsidR="002621F4" w:rsidRPr="00904C3E">
        <w:rPr>
          <w:rFonts w:ascii="Arial" w:hAnsi="Arial" w:cs="Arial"/>
          <w:noProof/>
          <w:color w:val="auto"/>
          <w:lang w:val="es-ES_tradnl" w:eastAsia="es-PE"/>
        </w:rPr>
        <w:t>I.</w:t>
      </w:r>
      <w:r w:rsidR="002621F4" w:rsidRPr="002621F4">
        <w:rPr>
          <w:rFonts w:asciiTheme="minorHAnsi" w:eastAsiaTheme="minorEastAsia" w:hAnsiTheme="minorHAnsi" w:cstheme="minorBidi"/>
          <w:b w:val="0"/>
          <w:i w:val="0"/>
          <w:noProof/>
          <w:color w:val="auto"/>
          <w:sz w:val="22"/>
          <w:szCs w:val="22"/>
          <w:lang w:val="es-ES_tradnl"/>
        </w:rPr>
        <w:tab/>
      </w:r>
      <w:r w:rsidR="002621F4" w:rsidRPr="00904C3E">
        <w:rPr>
          <w:rFonts w:ascii="Arial" w:hAnsi="Arial" w:cs="Arial"/>
          <w:noProof/>
          <w:color w:val="auto"/>
          <w:lang w:val="es-ES_tradnl" w:eastAsia="es-PE"/>
        </w:rPr>
        <w:t>Introducción</w:t>
      </w:r>
      <w:r w:rsidR="002621F4" w:rsidRPr="002621F4">
        <w:rPr>
          <w:noProof/>
          <w:lang w:val="es-ES_tradnl"/>
        </w:rPr>
        <w:tab/>
      </w:r>
      <w:r w:rsidR="002621F4">
        <w:rPr>
          <w:noProof/>
        </w:rPr>
        <w:fldChar w:fldCharType="begin"/>
      </w:r>
      <w:r w:rsidR="002621F4" w:rsidRPr="002621F4">
        <w:rPr>
          <w:noProof/>
          <w:lang w:val="es-ES_tradnl"/>
        </w:rPr>
        <w:instrText xml:space="preserve"> PAGEREF _Toc428362076 \h </w:instrText>
      </w:r>
      <w:r w:rsidR="002621F4">
        <w:rPr>
          <w:noProof/>
        </w:rPr>
      </w:r>
      <w:r w:rsidR="002621F4">
        <w:rPr>
          <w:noProof/>
        </w:rPr>
        <w:fldChar w:fldCharType="separate"/>
      </w:r>
      <w:r w:rsidR="002621F4" w:rsidRPr="002621F4">
        <w:rPr>
          <w:noProof/>
          <w:lang w:val="es-ES_tradnl"/>
        </w:rPr>
        <w:t>4</w:t>
      </w:r>
      <w:r w:rsidR="002621F4">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a.</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Descripción del Programa</w:t>
      </w:r>
      <w:r w:rsidRPr="002621F4">
        <w:rPr>
          <w:noProof/>
          <w:lang w:val="es-ES_tradnl"/>
        </w:rPr>
        <w:tab/>
      </w:r>
      <w:r>
        <w:rPr>
          <w:noProof/>
        </w:rPr>
        <w:fldChar w:fldCharType="begin"/>
      </w:r>
      <w:r w:rsidRPr="002621F4">
        <w:rPr>
          <w:noProof/>
          <w:lang w:val="es-ES_tradnl"/>
        </w:rPr>
        <w:instrText xml:space="preserve"> PAGEREF _Toc428362077 \h </w:instrText>
      </w:r>
      <w:r>
        <w:rPr>
          <w:noProof/>
        </w:rPr>
      </w:r>
      <w:r>
        <w:rPr>
          <w:noProof/>
        </w:rPr>
        <w:fldChar w:fldCharType="separate"/>
      </w:r>
      <w:r w:rsidRPr="002621F4">
        <w:rPr>
          <w:noProof/>
          <w:lang w:val="es-ES_tradnl"/>
        </w:rPr>
        <w:t>4</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b w:val="0"/>
          <w:noProof/>
          <w:lang w:val="es-ES_tradnl"/>
        </w:rPr>
        <w:t>b.</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rPr>
        <w:t>Objetivos de la CCLIP y del Primer</w:t>
      </w:r>
      <w:r w:rsidRPr="00904C3E">
        <w:rPr>
          <w:rFonts w:ascii="Arial" w:eastAsia="Times New Roman" w:hAnsi="Arial" w:cs="Arial"/>
          <w:b w:val="0"/>
          <w:noProof/>
          <w:lang w:val="es-ES_tradnl"/>
        </w:rPr>
        <w:t xml:space="preserve"> </w:t>
      </w:r>
      <w:r w:rsidRPr="00904C3E">
        <w:rPr>
          <w:rFonts w:ascii="Arial" w:hAnsi="Arial" w:cs="Arial"/>
          <w:noProof/>
          <w:lang w:val="es-ES_tradnl"/>
        </w:rPr>
        <w:t>Préstamo</w:t>
      </w:r>
      <w:r w:rsidRPr="002621F4">
        <w:rPr>
          <w:noProof/>
          <w:lang w:val="es-ES_tradnl"/>
        </w:rPr>
        <w:tab/>
      </w:r>
      <w:r>
        <w:rPr>
          <w:noProof/>
        </w:rPr>
        <w:fldChar w:fldCharType="begin"/>
      </w:r>
      <w:r w:rsidRPr="002621F4">
        <w:rPr>
          <w:noProof/>
          <w:lang w:val="es-ES_tradnl"/>
        </w:rPr>
        <w:instrText xml:space="preserve"> PAGEREF _Toc428362078 \h </w:instrText>
      </w:r>
      <w:r>
        <w:rPr>
          <w:noProof/>
        </w:rPr>
      </w:r>
      <w:r>
        <w:rPr>
          <w:noProof/>
        </w:rPr>
        <w:fldChar w:fldCharType="separate"/>
      </w:r>
      <w:r w:rsidRPr="002621F4">
        <w:rPr>
          <w:noProof/>
          <w:lang w:val="es-ES_tradnl"/>
        </w:rPr>
        <w:t>5</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rPr>
        <w:t>c.</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rPr>
        <w:t>Costo y financiamiento del Primer Préstamo</w:t>
      </w:r>
      <w:r w:rsidRPr="002621F4">
        <w:rPr>
          <w:noProof/>
          <w:lang w:val="es-ES_tradnl"/>
        </w:rPr>
        <w:tab/>
      </w:r>
      <w:r>
        <w:rPr>
          <w:noProof/>
        </w:rPr>
        <w:fldChar w:fldCharType="begin"/>
      </w:r>
      <w:r w:rsidRPr="002621F4">
        <w:rPr>
          <w:noProof/>
          <w:lang w:val="es-ES_tradnl"/>
        </w:rPr>
        <w:instrText xml:space="preserve"> PAGEREF _Toc428362079 \h </w:instrText>
      </w:r>
      <w:r>
        <w:rPr>
          <w:noProof/>
        </w:rPr>
      </w:r>
      <w:r>
        <w:rPr>
          <w:noProof/>
        </w:rPr>
        <w:fldChar w:fldCharType="separate"/>
      </w:r>
      <w:r w:rsidRPr="002621F4">
        <w:rPr>
          <w:noProof/>
          <w:lang w:val="es-ES_tradnl"/>
        </w:rPr>
        <w:t>6</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d.</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rPr>
        <w:t>Estructura</w:t>
      </w:r>
      <w:r w:rsidRPr="00904C3E">
        <w:rPr>
          <w:rFonts w:ascii="Arial" w:eastAsia="Times New Roman" w:hAnsi="Arial" w:cs="Arial"/>
          <w:noProof/>
          <w:lang w:val="es-ES_tradnl" w:eastAsia="es-PE"/>
        </w:rPr>
        <w:t xml:space="preserve"> de ejecución.</w:t>
      </w:r>
      <w:r w:rsidRPr="002621F4">
        <w:rPr>
          <w:noProof/>
          <w:lang w:val="es-ES_tradnl"/>
        </w:rPr>
        <w:tab/>
      </w:r>
      <w:r>
        <w:rPr>
          <w:noProof/>
        </w:rPr>
        <w:fldChar w:fldCharType="begin"/>
      </w:r>
      <w:r w:rsidRPr="002621F4">
        <w:rPr>
          <w:noProof/>
          <w:lang w:val="es-ES_tradnl"/>
        </w:rPr>
        <w:instrText xml:space="preserve"> PAGEREF _Toc428362080 \h </w:instrText>
      </w:r>
      <w:r>
        <w:rPr>
          <w:noProof/>
        </w:rPr>
      </w:r>
      <w:r>
        <w:rPr>
          <w:noProof/>
        </w:rPr>
        <w:fldChar w:fldCharType="separate"/>
      </w:r>
      <w:r w:rsidRPr="002621F4">
        <w:rPr>
          <w:noProof/>
          <w:lang w:val="es-ES_tradnl"/>
        </w:rPr>
        <w:t>7</w:t>
      </w:r>
      <w:r>
        <w:rPr>
          <w:noProof/>
        </w:rPr>
        <w:fldChar w:fldCharType="end"/>
      </w:r>
    </w:p>
    <w:p w:rsidR="002621F4" w:rsidRPr="002621F4" w:rsidRDefault="002621F4">
      <w:pPr>
        <w:pStyle w:val="TOC1"/>
        <w:tabs>
          <w:tab w:val="left" w:pos="440"/>
          <w:tab w:val="right" w:leader="underscore" w:pos="8494"/>
        </w:tabs>
        <w:rPr>
          <w:rFonts w:asciiTheme="minorHAnsi" w:eastAsiaTheme="minorEastAsia" w:hAnsiTheme="minorHAnsi" w:cstheme="minorBidi"/>
          <w:b w:val="0"/>
          <w:i w:val="0"/>
          <w:noProof/>
          <w:color w:val="auto"/>
          <w:sz w:val="22"/>
          <w:szCs w:val="22"/>
          <w:lang w:val="es-ES_tradnl"/>
        </w:rPr>
      </w:pPr>
      <w:r w:rsidRPr="00904C3E">
        <w:rPr>
          <w:rFonts w:ascii="Arial" w:hAnsi="Arial" w:cs="Arial"/>
          <w:noProof/>
          <w:lang w:val="es-ES_tradnl"/>
        </w:rPr>
        <w:t>II.</w:t>
      </w:r>
      <w:r w:rsidRPr="002621F4">
        <w:rPr>
          <w:rFonts w:asciiTheme="minorHAnsi" w:eastAsiaTheme="minorEastAsia" w:hAnsiTheme="minorHAnsi" w:cstheme="minorBidi"/>
          <w:b w:val="0"/>
          <w:i w:val="0"/>
          <w:noProof/>
          <w:color w:val="auto"/>
          <w:sz w:val="22"/>
          <w:szCs w:val="22"/>
          <w:lang w:val="es-ES_tradnl"/>
        </w:rPr>
        <w:tab/>
      </w:r>
      <w:r w:rsidRPr="002621F4">
        <w:rPr>
          <w:rFonts w:ascii="Arial" w:hAnsi="Arial" w:cs="Arial"/>
          <w:noProof/>
          <w:lang w:val="es-ES_tradnl"/>
        </w:rPr>
        <w:t xml:space="preserve">Plan </w:t>
      </w:r>
      <w:r w:rsidRPr="00904C3E">
        <w:rPr>
          <w:rFonts w:ascii="Arial" w:hAnsi="Arial" w:cs="Arial"/>
          <w:noProof/>
          <w:lang w:val="es-ES_tradnl"/>
        </w:rPr>
        <w:t>de Seguimiento</w:t>
      </w:r>
      <w:r w:rsidRPr="002621F4">
        <w:rPr>
          <w:noProof/>
          <w:lang w:val="es-ES_tradnl"/>
        </w:rPr>
        <w:tab/>
      </w:r>
      <w:r>
        <w:rPr>
          <w:noProof/>
        </w:rPr>
        <w:fldChar w:fldCharType="begin"/>
      </w:r>
      <w:r w:rsidRPr="002621F4">
        <w:rPr>
          <w:noProof/>
          <w:lang w:val="es-ES_tradnl"/>
        </w:rPr>
        <w:instrText xml:space="preserve"> PAGEREF _Toc428362081 \h </w:instrText>
      </w:r>
      <w:r>
        <w:rPr>
          <w:noProof/>
        </w:rPr>
      </w:r>
      <w:r>
        <w:rPr>
          <w:noProof/>
        </w:rPr>
        <w:fldChar w:fldCharType="separate"/>
      </w:r>
      <w:r w:rsidRPr="002621F4">
        <w:rPr>
          <w:noProof/>
          <w:lang w:val="es-ES_tradnl"/>
        </w:rPr>
        <w:t>9</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a.</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Introducción</w:t>
      </w:r>
      <w:r w:rsidRPr="002621F4">
        <w:rPr>
          <w:noProof/>
          <w:lang w:val="es-ES_tradnl"/>
        </w:rPr>
        <w:tab/>
      </w:r>
      <w:r>
        <w:rPr>
          <w:noProof/>
        </w:rPr>
        <w:fldChar w:fldCharType="begin"/>
      </w:r>
      <w:r w:rsidRPr="002621F4">
        <w:rPr>
          <w:noProof/>
          <w:lang w:val="es-ES_tradnl"/>
        </w:rPr>
        <w:instrText xml:space="preserve"> PAGEREF _Toc428362082 \h </w:instrText>
      </w:r>
      <w:r>
        <w:rPr>
          <w:noProof/>
        </w:rPr>
      </w:r>
      <w:r>
        <w:rPr>
          <w:noProof/>
        </w:rPr>
        <w:fldChar w:fldCharType="separate"/>
      </w:r>
      <w:r w:rsidRPr="002621F4">
        <w:rPr>
          <w:noProof/>
          <w:lang w:val="es-ES_tradnl"/>
        </w:rPr>
        <w:t>9</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b.</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Indicadores</w:t>
      </w:r>
      <w:r w:rsidRPr="002621F4">
        <w:rPr>
          <w:noProof/>
          <w:lang w:val="es-ES_tradnl"/>
        </w:rPr>
        <w:tab/>
      </w:r>
      <w:r>
        <w:rPr>
          <w:noProof/>
        </w:rPr>
        <w:fldChar w:fldCharType="begin"/>
      </w:r>
      <w:r w:rsidRPr="002621F4">
        <w:rPr>
          <w:noProof/>
          <w:lang w:val="es-ES_tradnl"/>
        </w:rPr>
        <w:instrText xml:space="preserve"> PAGEREF _Toc428362083 \h </w:instrText>
      </w:r>
      <w:r>
        <w:rPr>
          <w:noProof/>
        </w:rPr>
      </w:r>
      <w:r>
        <w:rPr>
          <w:noProof/>
        </w:rPr>
        <w:fldChar w:fldCharType="separate"/>
      </w:r>
      <w:r w:rsidRPr="002621F4">
        <w:rPr>
          <w:noProof/>
          <w:lang w:val="es-ES_tradnl"/>
        </w:rPr>
        <w:t>11</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c.</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Seguimiento de resultados y presentación de informes</w:t>
      </w:r>
      <w:r w:rsidRPr="002621F4">
        <w:rPr>
          <w:noProof/>
          <w:lang w:val="es-ES_tradnl"/>
        </w:rPr>
        <w:tab/>
      </w:r>
      <w:r>
        <w:rPr>
          <w:noProof/>
        </w:rPr>
        <w:fldChar w:fldCharType="begin"/>
      </w:r>
      <w:r w:rsidRPr="002621F4">
        <w:rPr>
          <w:noProof/>
          <w:lang w:val="es-ES_tradnl"/>
        </w:rPr>
        <w:instrText xml:space="preserve"> PAGEREF _Toc428362084 \h </w:instrText>
      </w:r>
      <w:r>
        <w:rPr>
          <w:noProof/>
        </w:rPr>
      </w:r>
      <w:r>
        <w:rPr>
          <w:noProof/>
        </w:rPr>
        <w:fldChar w:fldCharType="separate"/>
      </w:r>
      <w:r w:rsidRPr="002621F4">
        <w:rPr>
          <w:noProof/>
          <w:lang w:val="es-ES_tradnl"/>
        </w:rPr>
        <w:t>11</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d.</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Coordinación</w:t>
      </w:r>
      <w:r w:rsidRPr="00904C3E">
        <w:rPr>
          <w:rFonts w:ascii="Arial" w:eastAsia="Times New Roman" w:hAnsi="Arial" w:cs="Arial"/>
          <w:noProof/>
          <w:lang w:val="es-ES_tradnl" w:eastAsia="es-PE"/>
        </w:rPr>
        <w:t xml:space="preserve"> y plan de trabajo</w:t>
      </w:r>
      <w:r w:rsidRPr="002621F4">
        <w:rPr>
          <w:noProof/>
          <w:lang w:val="es-ES_tradnl"/>
        </w:rPr>
        <w:tab/>
      </w:r>
      <w:r>
        <w:rPr>
          <w:noProof/>
        </w:rPr>
        <w:fldChar w:fldCharType="begin"/>
      </w:r>
      <w:r w:rsidRPr="002621F4">
        <w:rPr>
          <w:noProof/>
          <w:lang w:val="es-ES_tradnl"/>
        </w:rPr>
        <w:instrText xml:space="preserve"> PAGEREF _Toc428362085 \h </w:instrText>
      </w:r>
      <w:r>
        <w:rPr>
          <w:noProof/>
        </w:rPr>
      </w:r>
      <w:r>
        <w:rPr>
          <w:noProof/>
        </w:rPr>
        <w:fldChar w:fldCharType="separate"/>
      </w:r>
      <w:r w:rsidRPr="002621F4">
        <w:rPr>
          <w:noProof/>
          <w:lang w:val="es-ES_tradnl"/>
        </w:rPr>
        <w:t>12</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e.</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_tradnl"/>
        </w:rPr>
        <w:t>Administración</w:t>
      </w:r>
      <w:r w:rsidRPr="00904C3E">
        <w:rPr>
          <w:rFonts w:ascii="Arial" w:eastAsia="Times New Roman" w:hAnsi="Arial" w:cs="Arial"/>
          <w:noProof/>
          <w:lang w:val="es-ES_tradnl" w:eastAsia="es-PE"/>
        </w:rPr>
        <w:t xml:space="preserve"> financiera</w:t>
      </w:r>
      <w:r w:rsidRPr="002621F4">
        <w:rPr>
          <w:noProof/>
          <w:lang w:val="es-ES_tradnl"/>
        </w:rPr>
        <w:tab/>
      </w:r>
      <w:r>
        <w:rPr>
          <w:noProof/>
        </w:rPr>
        <w:fldChar w:fldCharType="begin"/>
      </w:r>
      <w:r w:rsidRPr="002621F4">
        <w:rPr>
          <w:noProof/>
          <w:lang w:val="es-ES_tradnl"/>
        </w:rPr>
        <w:instrText xml:space="preserve"> PAGEREF _Toc428362086 \h </w:instrText>
      </w:r>
      <w:r>
        <w:rPr>
          <w:noProof/>
        </w:rPr>
      </w:r>
      <w:r>
        <w:rPr>
          <w:noProof/>
        </w:rPr>
        <w:fldChar w:fldCharType="separate"/>
      </w:r>
      <w:r w:rsidRPr="002621F4">
        <w:rPr>
          <w:noProof/>
          <w:lang w:val="es-ES_tradnl"/>
        </w:rPr>
        <w:t>12</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f.</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 w:eastAsia="es-PE"/>
        </w:rPr>
        <w:t>Auditorias</w:t>
      </w:r>
      <w:r w:rsidRPr="002621F4">
        <w:rPr>
          <w:noProof/>
          <w:lang w:val="es-ES_tradnl"/>
        </w:rPr>
        <w:tab/>
      </w:r>
      <w:r>
        <w:rPr>
          <w:noProof/>
        </w:rPr>
        <w:fldChar w:fldCharType="begin"/>
      </w:r>
      <w:r w:rsidRPr="002621F4">
        <w:rPr>
          <w:noProof/>
          <w:lang w:val="es-ES_tradnl"/>
        </w:rPr>
        <w:instrText xml:space="preserve"> PAGEREF _Toc428362087 \h </w:instrText>
      </w:r>
      <w:r>
        <w:rPr>
          <w:noProof/>
        </w:rPr>
      </w:r>
      <w:r>
        <w:rPr>
          <w:noProof/>
        </w:rPr>
        <w:fldChar w:fldCharType="separate"/>
      </w:r>
      <w:r w:rsidRPr="002621F4">
        <w:rPr>
          <w:noProof/>
          <w:lang w:val="es-ES_tradnl"/>
        </w:rPr>
        <w:t>12</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eastAsia="es-PE"/>
        </w:rPr>
        <w:t>g.</w:t>
      </w:r>
      <w:r w:rsidRPr="002621F4">
        <w:rPr>
          <w:rFonts w:asciiTheme="minorHAnsi" w:eastAsiaTheme="minorEastAsia" w:hAnsiTheme="minorHAnsi" w:cstheme="minorBidi"/>
          <w:b w:val="0"/>
          <w:noProof/>
          <w:color w:val="auto"/>
          <w:lang w:val="es-ES_tradnl"/>
        </w:rPr>
        <w:tab/>
      </w:r>
      <w:r w:rsidRPr="00904C3E">
        <w:rPr>
          <w:rFonts w:ascii="Arial" w:hAnsi="Arial" w:cs="Arial"/>
          <w:noProof/>
          <w:lang w:val="es-ES" w:eastAsia="es-PE"/>
        </w:rPr>
        <w:t>Seguimiento</w:t>
      </w:r>
      <w:r w:rsidRPr="00904C3E">
        <w:rPr>
          <w:rFonts w:ascii="Arial" w:hAnsi="Arial" w:cs="Arial"/>
          <w:noProof/>
          <w:lang w:val="es-ES_tradnl" w:eastAsia="es-PE"/>
        </w:rPr>
        <w:t xml:space="preserve"> y super</w:t>
      </w:r>
      <w:r w:rsidRPr="00904C3E">
        <w:rPr>
          <w:rFonts w:ascii="Arial" w:eastAsia="Times New Roman" w:hAnsi="Arial" w:cs="Arial"/>
          <w:noProof/>
          <w:lang w:val="es-ES_tradnl" w:eastAsia="es-PE"/>
        </w:rPr>
        <w:t>v</w:t>
      </w:r>
      <w:r w:rsidRPr="00904C3E">
        <w:rPr>
          <w:rFonts w:ascii="Arial" w:hAnsi="Arial" w:cs="Arial"/>
          <w:noProof/>
          <w:lang w:val="es-ES_tradnl" w:eastAsia="es-PE"/>
        </w:rPr>
        <w:t>isión socio-ambiental</w:t>
      </w:r>
      <w:r w:rsidRPr="002621F4">
        <w:rPr>
          <w:noProof/>
          <w:lang w:val="es-ES_tradnl"/>
        </w:rPr>
        <w:tab/>
      </w:r>
      <w:r>
        <w:rPr>
          <w:noProof/>
        </w:rPr>
        <w:fldChar w:fldCharType="begin"/>
      </w:r>
      <w:r w:rsidRPr="002621F4">
        <w:rPr>
          <w:noProof/>
          <w:lang w:val="es-ES_tradnl"/>
        </w:rPr>
        <w:instrText xml:space="preserve"> PAGEREF _Toc428362088 \h </w:instrText>
      </w:r>
      <w:r>
        <w:rPr>
          <w:noProof/>
        </w:rPr>
      </w:r>
      <w:r>
        <w:rPr>
          <w:noProof/>
        </w:rPr>
        <w:fldChar w:fldCharType="separate"/>
      </w:r>
      <w:r w:rsidRPr="002621F4">
        <w:rPr>
          <w:noProof/>
          <w:lang w:val="es-ES_tradnl"/>
        </w:rPr>
        <w:t>13</w:t>
      </w:r>
      <w:r>
        <w:rPr>
          <w:noProof/>
        </w:rPr>
        <w:fldChar w:fldCharType="end"/>
      </w:r>
    </w:p>
    <w:p w:rsidR="002621F4" w:rsidRPr="001C5CFE"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h.</w:t>
      </w:r>
      <w:r w:rsidRPr="001C5CFE">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Matriz</w:t>
      </w:r>
      <w:r w:rsidRPr="00904C3E">
        <w:rPr>
          <w:rFonts w:ascii="Arial" w:hAnsi="Arial" w:cs="Arial"/>
          <w:noProof/>
          <w:lang w:val="es-ES_tradnl"/>
        </w:rPr>
        <w:t xml:space="preserve"> de Resultados</w:t>
      </w:r>
      <w:r w:rsidRPr="001C5CFE">
        <w:rPr>
          <w:noProof/>
          <w:lang w:val="es-ES_tradnl"/>
        </w:rPr>
        <w:tab/>
      </w:r>
      <w:r>
        <w:rPr>
          <w:noProof/>
        </w:rPr>
        <w:fldChar w:fldCharType="begin"/>
      </w:r>
      <w:r w:rsidRPr="001C5CFE">
        <w:rPr>
          <w:noProof/>
          <w:lang w:val="es-ES_tradnl"/>
        </w:rPr>
        <w:instrText xml:space="preserve"> PAGEREF _Toc428362089 \h </w:instrText>
      </w:r>
      <w:r>
        <w:rPr>
          <w:noProof/>
        </w:rPr>
      </w:r>
      <w:r>
        <w:rPr>
          <w:noProof/>
        </w:rPr>
        <w:fldChar w:fldCharType="separate"/>
      </w:r>
      <w:r w:rsidRPr="001C5CFE">
        <w:rPr>
          <w:noProof/>
          <w:lang w:val="es-ES_tradnl"/>
        </w:rPr>
        <w:t>14</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i.</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Presupuesto</w:t>
      </w:r>
      <w:r w:rsidRPr="00904C3E">
        <w:rPr>
          <w:rFonts w:ascii="Arial" w:hAnsi="Arial" w:cs="Arial"/>
          <w:noProof/>
          <w:lang w:val="es-ES_tradnl"/>
        </w:rPr>
        <w:t xml:space="preserve"> del Plan de Seguimiento</w:t>
      </w:r>
      <w:r w:rsidRPr="002621F4">
        <w:rPr>
          <w:noProof/>
          <w:lang w:val="es-ES_tradnl"/>
        </w:rPr>
        <w:tab/>
      </w:r>
      <w:r>
        <w:rPr>
          <w:noProof/>
        </w:rPr>
        <w:fldChar w:fldCharType="begin"/>
      </w:r>
      <w:r w:rsidRPr="002621F4">
        <w:rPr>
          <w:noProof/>
          <w:lang w:val="es-ES_tradnl"/>
        </w:rPr>
        <w:instrText xml:space="preserve"> PAGEREF _Toc428362090 \h </w:instrText>
      </w:r>
      <w:r>
        <w:rPr>
          <w:noProof/>
        </w:rPr>
      </w:r>
      <w:r>
        <w:rPr>
          <w:noProof/>
        </w:rPr>
        <w:fldChar w:fldCharType="separate"/>
      </w:r>
      <w:r w:rsidRPr="002621F4">
        <w:rPr>
          <w:noProof/>
          <w:lang w:val="es-ES_tradnl"/>
        </w:rPr>
        <w:t>15</w:t>
      </w:r>
      <w:r>
        <w:rPr>
          <w:noProof/>
        </w:rPr>
        <w:fldChar w:fldCharType="end"/>
      </w:r>
    </w:p>
    <w:p w:rsidR="002621F4" w:rsidRPr="002621F4" w:rsidRDefault="002621F4">
      <w:pPr>
        <w:pStyle w:val="TOC1"/>
        <w:tabs>
          <w:tab w:val="left" w:pos="660"/>
          <w:tab w:val="right" w:leader="underscore" w:pos="8494"/>
        </w:tabs>
        <w:rPr>
          <w:rFonts w:asciiTheme="minorHAnsi" w:eastAsiaTheme="minorEastAsia" w:hAnsiTheme="minorHAnsi" w:cstheme="minorBidi"/>
          <w:b w:val="0"/>
          <w:i w:val="0"/>
          <w:noProof/>
          <w:color w:val="auto"/>
          <w:sz w:val="22"/>
          <w:szCs w:val="22"/>
          <w:lang w:val="es-ES_tradnl"/>
        </w:rPr>
      </w:pPr>
      <w:r w:rsidRPr="00904C3E">
        <w:rPr>
          <w:rFonts w:ascii="Arial" w:hAnsi="Arial" w:cs="Arial"/>
          <w:noProof/>
          <w:color w:val="auto"/>
          <w:lang w:val="es-ES_tradnl" w:eastAsia="es-PE"/>
        </w:rPr>
        <w:t>III.</w:t>
      </w:r>
      <w:r w:rsidRPr="002621F4">
        <w:rPr>
          <w:rFonts w:asciiTheme="minorHAnsi" w:eastAsiaTheme="minorEastAsia" w:hAnsiTheme="minorHAnsi" w:cstheme="minorBidi"/>
          <w:b w:val="0"/>
          <w:i w:val="0"/>
          <w:noProof/>
          <w:color w:val="auto"/>
          <w:sz w:val="22"/>
          <w:szCs w:val="22"/>
          <w:lang w:val="es-ES_tradnl"/>
        </w:rPr>
        <w:tab/>
      </w:r>
      <w:r w:rsidRPr="00904C3E">
        <w:rPr>
          <w:rFonts w:ascii="Arial" w:hAnsi="Arial" w:cs="Arial"/>
          <w:noProof/>
          <w:color w:val="auto"/>
          <w:lang w:val="es-ES_tradnl" w:eastAsia="es-PE"/>
        </w:rPr>
        <w:t>Plan de Evaluación</w:t>
      </w:r>
      <w:r w:rsidRPr="002621F4">
        <w:rPr>
          <w:noProof/>
          <w:lang w:val="es-ES_tradnl"/>
        </w:rPr>
        <w:tab/>
      </w:r>
      <w:r>
        <w:rPr>
          <w:noProof/>
        </w:rPr>
        <w:fldChar w:fldCharType="begin"/>
      </w:r>
      <w:r w:rsidRPr="002621F4">
        <w:rPr>
          <w:noProof/>
          <w:lang w:val="es-ES_tradnl"/>
        </w:rPr>
        <w:instrText xml:space="preserve"> PAGEREF _Toc428362091 \h </w:instrText>
      </w:r>
      <w:r>
        <w:rPr>
          <w:noProof/>
        </w:rPr>
      </w:r>
      <w:r>
        <w:rPr>
          <w:noProof/>
        </w:rPr>
        <w:fldChar w:fldCharType="separate"/>
      </w:r>
      <w:r w:rsidRPr="002621F4">
        <w:rPr>
          <w:noProof/>
          <w:lang w:val="es-ES_tradnl"/>
        </w:rPr>
        <w:t>16</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a.</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Metodología de evaluación</w:t>
      </w:r>
      <w:r w:rsidRPr="002621F4">
        <w:rPr>
          <w:noProof/>
          <w:lang w:val="es-ES_tradnl"/>
        </w:rPr>
        <w:tab/>
      </w:r>
      <w:r>
        <w:rPr>
          <w:noProof/>
        </w:rPr>
        <w:fldChar w:fldCharType="begin"/>
      </w:r>
      <w:r w:rsidRPr="002621F4">
        <w:rPr>
          <w:noProof/>
          <w:lang w:val="es-ES_tradnl"/>
        </w:rPr>
        <w:instrText xml:space="preserve"> PAGEREF _Toc428362092 \h </w:instrText>
      </w:r>
      <w:r>
        <w:rPr>
          <w:noProof/>
        </w:rPr>
      </w:r>
      <w:r>
        <w:rPr>
          <w:noProof/>
        </w:rPr>
        <w:fldChar w:fldCharType="separate"/>
      </w:r>
      <w:r w:rsidRPr="002621F4">
        <w:rPr>
          <w:noProof/>
          <w:lang w:val="es-ES_tradnl"/>
        </w:rPr>
        <w:t>16</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b.</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Principales preguntas de evaluación</w:t>
      </w:r>
      <w:r w:rsidRPr="002621F4">
        <w:rPr>
          <w:noProof/>
          <w:lang w:val="es-ES_tradnl"/>
        </w:rPr>
        <w:tab/>
      </w:r>
      <w:r>
        <w:rPr>
          <w:noProof/>
        </w:rPr>
        <w:fldChar w:fldCharType="begin"/>
      </w:r>
      <w:r w:rsidRPr="002621F4">
        <w:rPr>
          <w:noProof/>
          <w:lang w:val="es-ES_tradnl"/>
        </w:rPr>
        <w:instrText xml:space="preserve"> PAGEREF _Toc428362093 \h </w:instrText>
      </w:r>
      <w:r>
        <w:rPr>
          <w:noProof/>
        </w:rPr>
      </w:r>
      <w:r>
        <w:rPr>
          <w:noProof/>
        </w:rPr>
        <w:fldChar w:fldCharType="separate"/>
      </w:r>
      <w:r w:rsidRPr="002621F4">
        <w:rPr>
          <w:noProof/>
          <w:lang w:val="es-ES_tradnl"/>
        </w:rPr>
        <w:t>16</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c.</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Recopilación de información</w:t>
      </w:r>
      <w:r w:rsidRPr="002621F4">
        <w:rPr>
          <w:noProof/>
          <w:lang w:val="es-ES_tradnl"/>
        </w:rPr>
        <w:tab/>
      </w:r>
      <w:r>
        <w:rPr>
          <w:noProof/>
        </w:rPr>
        <w:fldChar w:fldCharType="begin"/>
      </w:r>
      <w:r w:rsidRPr="002621F4">
        <w:rPr>
          <w:noProof/>
          <w:lang w:val="es-ES_tradnl"/>
        </w:rPr>
        <w:instrText xml:space="preserve"> PAGEREF _Toc428362094 \h </w:instrText>
      </w:r>
      <w:r>
        <w:rPr>
          <w:noProof/>
        </w:rPr>
      </w:r>
      <w:r>
        <w:rPr>
          <w:noProof/>
        </w:rPr>
        <w:fldChar w:fldCharType="separate"/>
      </w:r>
      <w:r w:rsidRPr="002621F4">
        <w:rPr>
          <w:noProof/>
          <w:lang w:val="es-ES_tradnl"/>
        </w:rPr>
        <w:t>19</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d.</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Información de los resultados</w:t>
      </w:r>
      <w:r w:rsidRPr="002621F4">
        <w:rPr>
          <w:noProof/>
          <w:lang w:val="es-ES_tradnl"/>
        </w:rPr>
        <w:tab/>
      </w:r>
      <w:r>
        <w:rPr>
          <w:noProof/>
        </w:rPr>
        <w:fldChar w:fldCharType="begin"/>
      </w:r>
      <w:r w:rsidRPr="002621F4">
        <w:rPr>
          <w:noProof/>
          <w:lang w:val="es-ES_tradnl"/>
        </w:rPr>
        <w:instrText xml:space="preserve"> PAGEREF _Toc428362095 \h </w:instrText>
      </w:r>
      <w:r>
        <w:rPr>
          <w:noProof/>
        </w:rPr>
      </w:r>
      <w:r>
        <w:rPr>
          <w:noProof/>
        </w:rPr>
        <w:fldChar w:fldCharType="separate"/>
      </w:r>
      <w:r w:rsidRPr="002621F4">
        <w:rPr>
          <w:noProof/>
          <w:lang w:val="es-ES_tradnl"/>
        </w:rPr>
        <w:t>20</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eastAsia="Times New Roman" w:hAnsi="Arial" w:cs="Arial"/>
          <w:noProof/>
          <w:lang w:val="es-ES_tradnl" w:eastAsia="es-PE"/>
        </w:rPr>
        <w:t>e.</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Coordinación, Plan de Trabajo y Presupuesto</w:t>
      </w:r>
      <w:r w:rsidRPr="002621F4">
        <w:rPr>
          <w:noProof/>
          <w:lang w:val="es-ES_tradnl"/>
        </w:rPr>
        <w:tab/>
      </w:r>
      <w:r>
        <w:rPr>
          <w:noProof/>
        </w:rPr>
        <w:fldChar w:fldCharType="begin"/>
      </w:r>
      <w:r w:rsidRPr="002621F4">
        <w:rPr>
          <w:noProof/>
          <w:lang w:val="es-ES_tradnl"/>
        </w:rPr>
        <w:instrText xml:space="preserve"> PAGEREF _Toc428362096 \h </w:instrText>
      </w:r>
      <w:r>
        <w:rPr>
          <w:noProof/>
        </w:rPr>
      </w:r>
      <w:r>
        <w:rPr>
          <w:noProof/>
        </w:rPr>
        <w:fldChar w:fldCharType="separate"/>
      </w:r>
      <w:r w:rsidRPr="002621F4">
        <w:rPr>
          <w:noProof/>
          <w:lang w:val="es-ES_tradnl"/>
        </w:rPr>
        <w:t>20</w:t>
      </w:r>
      <w:r>
        <w:rPr>
          <w:noProof/>
        </w:rPr>
        <w:fldChar w:fldCharType="end"/>
      </w:r>
    </w:p>
    <w:p w:rsidR="002621F4" w:rsidRPr="002621F4" w:rsidRDefault="002621F4">
      <w:pPr>
        <w:pStyle w:val="TOC2"/>
        <w:tabs>
          <w:tab w:val="left" w:pos="660"/>
          <w:tab w:val="right" w:leader="underscore" w:pos="8494"/>
        </w:tabs>
        <w:rPr>
          <w:rFonts w:asciiTheme="minorHAnsi" w:eastAsiaTheme="minorEastAsia" w:hAnsiTheme="minorHAnsi" w:cstheme="minorBidi"/>
          <w:b w:val="0"/>
          <w:noProof/>
          <w:color w:val="auto"/>
          <w:lang w:val="es-ES_tradnl"/>
        </w:rPr>
      </w:pPr>
      <w:r w:rsidRPr="00904C3E">
        <w:rPr>
          <w:rFonts w:ascii="Arial" w:hAnsi="Arial" w:cs="Arial"/>
          <w:noProof/>
          <w:lang w:val="es-ES_tradnl"/>
        </w:rPr>
        <w:t>f.</w:t>
      </w:r>
      <w:r w:rsidRPr="002621F4">
        <w:rPr>
          <w:rFonts w:asciiTheme="minorHAnsi" w:eastAsiaTheme="minorEastAsia" w:hAnsiTheme="minorHAnsi" w:cstheme="minorBidi"/>
          <w:b w:val="0"/>
          <w:noProof/>
          <w:color w:val="auto"/>
          <w:lang w:val="es-ES_tradnl"/>
        </w:rPr>
        <w:tab/>
      </w:r>
      <w:r w:rsidRPr="00904C3E">
        <w:rPr>
          <w:rFonts w:ascii="Arial" w:eastAsia="Times New Roman" w:hAnsi="Arial" w:cs="Arial"/>
          <w:noProof/>
          <w:lang w:val="es-ES_tradnl" w:eastAsia="es-PE"/>
        </w:rPr>
        <w:t>Plan de Trabajo y Presupuesto</w:t>
      </w:r>
      <w:r w:rsidRPr="00904C3E">
        <w:rPr>
          <w:rFonts w:ascii="Arial" w:hAnsi="Arial" w:cs="Arial"/>
          <w:noProof/>
          <w:lang w:val="es-ES_tradnl"/>
        </w:rPr>
        <w:t xml:space="preserve"> del Plan de Seguimiento</w:t>
      </w:r>
      <w:r w:rsidRPr="002621F4">
        <w:rPr>
          <w:noProof/>
          <w:lang w:val="es-ES_tradnl"/>
        </w:rPr>
        <w:tab/>
      </w:r>
      <w:r>
        <w:rPr>
          <w:noProof/>
        </w:rPr>
        <w:fldChar w:fldCharType="begin"/>
      </w:r>
      <w:r w:rsidRPr="002621F4">
        <w:rPr>
          <w:noProof/>
          <w:lang w:val="es-ES_tradnl"/>
        </w:rPr>
        <w:instrText xml:space="preserve"> PAGEREF _Toc428362097 \h </w:instrText>
      </w:r>
      <w:r>
        <w:rPr>
          <w:noProof/>
        </w:rPr>
      </w:r>
      <w:r>
        <w:rPr>
          <w:noProof/>
        </w:rPr>
        <w:fldChar w:fldCharType="separate"/>
      </w:r>
      <w:r w:rsidRPr="002621F4">
        <w:rPr>
          <w:noProof/>
          <w:lang w:val="es-ES_tradnl"/>
        </w:rPr>
        <w:t>21</w:t>
      </w:r>
      <w:r>
        <w:rPr>
          <w:noProof/>
        </w:rPr>
        <w:fldChar w:fldCharType="end"/>
      </w:r>
    </w:p>
    <w:p w:rsidR="002621F4" w:rsidRPr="002621F4" w:rsidRDefault="002621F4">
      <w:pPr>
        <w:pStyle w:val="TOC1"/>
        <w:tabs>
          <w:tab w:val="left" w:pos="660"/>
          <w:tab w:val="right" w:leader="underscore" w:pos="8494"/>
        </w:tabs>
        <w:rPr>
          <w:rFonts w:asciiTheme="minorHAnsi" w:eastAsiaTheme="minorEastAsia" w:hAnsiTheme="minorHAnsi" w:cstheme="minorBidi"/>
          <w:b w:val="0"/>
          <w:i w:val="0"/>
          <w:noProof/>
          <w:color w:val="auto"/>
          <w:sz w:val="22"/>
          <w:szCs w:val="22"/>
          <w:lang w:val="es-ES_tradnl"/>
        </w:rPr>
      </w:pPr>
      <w:r w:rsidRPr="00904C3E">
        <w:rPr>
          <w:rFonts w:ascii="Arial" w:eastAsia="Times New Roman" w:hAnsi="Arial" w:cs="Arial"/>
          <w:smallCaps/>
          <w:noProof/>
          <w:color w:val="auto"/>
          <w:lang w:val="es-ES" w:eastAsia="es-ES"/>
        </w:rPr>
        <w:t>IV.</w:t>
      </w:r>
      <w:r w:rsidRPr="002621F4">
        <w:rPr>
          <w:rFonts w:asciiTheme="minorHAnsi" w:eastAsiaTheme="minorEastAsia" w:hAnsiTheme="minorHAnsi" w:cstheme="minorBidi"/>
          <w:b w:val="0"/>
          <w:i w:val="0"/>
          <w:noProof/>
          <w:color w:val="auto"/>
          <w:sz w:val="22"/>
          <w:szCs w:val="22"/>
          <w:lang w:val="es-ES_tradnl"/>
        </w:rPr>
        <w:tab/>
      </w:r>
      <w:r w:rsidRPr="00904C3E">
        <w:rPr>
          <w:rFonts w:ascii="Arial" w:hAnsi="Arial" w:cs="Arial"/>
          <w:noProof/>
          <w:color w:val="auto"/>
          <w:lang w:val="es-ES_tradnl" w:eastAsia="es-PE"/>
        </w:rPr>
        <w:t>Presupuesto</w:t>
      </w:r>
      <w:r w:rsidRPr="00904C3E">
        <w:rPr>
          <w:rFonts w:ascii="Arial" w:eastAsia="Times New Roman" w:hAnsi="Arial" w:cs="Arial"/>
          <w:smallCaps/>
          <w:noProof/>
          <w:color w:val="auto"/>
          <w:lang w:val="es-ES" w:eastAsia="es-ES"/>
        </w:rPr>
        <w:t xml:space="preserve"> </w:t>
      </w:r>
      <w:r w:rsidRPr="00904C3E">
        <w:rPr>
          <w:rFonts w:ascii="Arial" w:hAnsi="Arial" w:cs="Arial"/>
          <w:noProof/>
          <w:color w:val="auto"/>
          <w:lang w:val="es-ES_tradnl" w:eastAsia="es-PE"/>
        </w:rPr>
        <w:t>Total del PSE</w:t>
      </w:r>
      <w:r w:rsidRPr="002621F4">
        <w:rPr>
          <w:noProof/>
          <w:lang w:val="es-ES_tradnl"/>
        </w:rPr>
        <w:tab/>
      </w:r>
      <w:r>
        <w:rPr>
          <w:noProof/>
        </w:rPr>
        <w:fldChar w:fldCharType="begin"/>
      </w:r>
      <w:r w:rsidRPr="002621F4">
        <w:rPr>
          <w:noProof/>
          <w:lang w:val="es-ES_tradnl"/>
        </w:rPr>
        <w:instrText xml:space="preserve"> PAGEREF _Toc428362098 \h </w:instrText>
      </w:r>
      <w:r>
        <w:rPr>
          <w:noProof/>
        </w:rPr>
      </w:r>
      <w:r>
        <w:rPr>
          <w:noProof/>
        </w:rPr>
        <w:fldChar w:fldCharType="separate"/>
      </w:r>
      <w:r w:rsidRPr="002621F4">
        <w:rPr>
          <w:noProof/>
          <w:lang w:val="es-ES_tradnl"/>
        </w:rPr>
        <w:t>22</w:t>
      </w:r>
      <w:r>
        <w:rPr>
          <w:noProof/>
        </w:rPr>
        <w:fldChar w:fldCharType="end"/>
      </w:r>
    </w:p>
    <w:p w:rsidR="002621F4" w:rsidRPr="002621F4" w:rsidRDefault="002621F4">
      <w:pPr>
        <w:pStyle w:val="TOC1"/>
        <w:tabs>
          <w:tab w:val="right" w:leader="underscore" w:pos="8494"/>
        </w:tabs>
        <w:rPr>
          <w:rFonts w:asciiTheme="minorHAnsi" w:eastAsiaTheme="minorEastAsia" w:hAnsiTheme="minorHAnsi" w:cstheme="minorBidi"/>
          <w:b w:val="0"/>
          <w:i w:val="0"/>
          <w:noProof/>
          <w:color w:val="auto"/>
          <w:sz w:val="22"/>
          <w:szCs w:val="22"/>
          <w:lang w:val="es-ES_tradnl"/>
        </w:rPr>
      </w:pPr>
      <w:r w:rsidRPr="00904C3E">
        <w:rPr>
          <w:rFonts w:ascii="Arial" w:eastAsia="Times New Roman" w:hAnsi="Arial" w:cs="Arial"/>
          <w:noProof/>
          <w:color w:val="auto"/>
          <w:lang w:val="es-ES_tradnl" w:eastAsia="es-PE"/>
        </w:rPr>
        <w:t xml:space="preserve">ANEXO I     Resumen del </w:t>
      </w:r>
      <w:r w:rsidRPr="00904C3E">
        <w:rPr>
          <w:rFonts w:ascii="Arial" w:hAnsi="Arial" w:cs="Arial"/>
          <w:noProof/>
          <w:color w:val="auto"/>
          <w:lang w:val="es-ES_tradnl" w:eastAsia="es-PE"/>
        </w:rPr>
        <w:t>Análisis</w:t>
      </w:r>
      <w:r w:rsidRPr="00904C3E">
        <w:rPr>
          <w:rFonts w:ascii="Arial" w:eastAsia="Times New Roman" w:hAnsi="Arial" w:cs="Arial"/>
          <w:noProof/>
          <w:color w:val="auto"/>
          <w:lang w:val="es-ES_tradnl" w:eastAsia="es-PE"/>
        </w:rPr>
        <w:t xml:space="preserve"> Costo-Beneficio Ex ante</w:t>
      </w:r>
      <w:r w:rsidRPr="002621F4">
        <w:rPr>
          <w:noProof/>
          <w:lang w:val="es-ES_tradnl"/>
        </w:rPr>
        <w:tab/>
      </w:r>
      <w:r>
        <w:rPr>
          <w:noProof/>
        </w:rPr>
        <w:fldChar w:fldCharType="begin"/>
      </w:r>
      <w:r w:rsidRPr="002621F4">
        <w:rPr>
          <w:noProof/>
          <w:lang w:val="es-ES_tradnl"/>
        </w:rPr>
        <w:instrText xml:space="preserve"> PAGEREF _Toc428362099 \h </w:instrText>
      </w:r>
      <w:r>
        <w:rPr>
          <w:noProof/>
        </w:rPr>
      </w:r>
      <w:r>
        <w:rPr>
          <w:noProof/>
        </w:rPr>
        <w:fldChar w:fldCharType="separate"/>
      </w:r>
      <w:r w:rsidRPr="002621F4">
        <w:rPr>
          <w:noProof/>
          <w:lang w:val="es-ES_tradnl"/>
        </w:rPr>
        <w:t>23</w:t>
      </w:r>
      <w:r>
        <w:rPr>
          <w:noProof/>
        </w:rPr>
        <w:fldChar w:fldCharType="end"/>
      </w:r>
    </w:p>
    <w:p w:rsidR="001F66A1" w:rsidRPr="00301E5C" w:rsidRDefault="001F66A1" w:rsidP="001F66A1">
      <w:pPr>
        <w:widowControl w:val="0"/>
        <w:spacing w:after="0" w:line="240" w:lineRule="auto"/>
        <w:contextualSpacing/>
        <w:jc w:val="both"/>
        <w:rPr>
          <w:rFonts w:ascii="Arial" w:eastAsia="Times New Roman" w:hAnsi="Arial" w:cs="Arial"/>
          <w:b/>
          <w:color w:val="auto"/>
          <w:sz w:val="20"/>
          <w:szCs w:val="20"/>
          <w:lang w:val="es-ES_tradnl"/>
        </w:rPr>
      </w:pPr>
      <w:r w:rsidRPr="00301E5C">
        <w:rPr>
          <w:rFonts w:ascii="Arial" w:hAnsi="Arial" w:cs="Arial"/>
          <w:sz w:val="20"/>
          <w:szCs w:val="20"/>
          <w:lang w:val="es-ES_tradnl"/>
        </w:rPr>
        <w:fldChar w:fldCharType="end"/>
      </w:r>
    </w:p>
    <w:p w:rsidR="001F66A1" w:rsidRPr="00301E5C" w:rsidRDefault="001F66A1" w:rsidP="001F66A1">
      <w:pPr>
        <w:widowControl w:val="0"/>
        <w:spacing w:after="0" w:line="240" w:lineRule="auto"/>
        <w:contextualSpacing/>
        <w:jc w:val="both"/>
        <w:rPr>
          <w:rFonts w:ascii="Arial" w:eastAsia="Times New Roman" w:hAnsi="Arial" w:cs="Arial"/>
          <w:color w:val="auto"/>
          <w:sz w:val="20"/>
          <w:szCs w:val="20"/>
          <w:lang w:val="es-ES_tradnl"/>
        </w:rPr>
      </w:pPr>
    </w:p>
    <w:p w:rsidR="001F66A1" w:rsidRPr="00301E5C" w:rsidRDefault="001F66A1" w:rsidP="001F66A1">
      <w:pPr>
        <w:widowControl w:val="0"/>
        <w:jc w:val="center"/>
        <w:outlineLvl w:val="0"/>
        <w:rPr>
          <w:rFonts w:ascii="Arial" w:hAnsi="Arial" w:cs="Arial"/>
          <w:b/>
          <w:sz w:val="20"/>
          <w:szCs w:val="20"/>
          <w:lang w:val="es-ES_tradnl"/>
        </w:rPr>
      </w:pPr>
      <w:r w:rsidRPr="00301E5C">
        <w:rPr>
          <w:rFonts w:ascii="Arial" w:hAnsi="Arial" w:cs="Arial"/>
          <w:sz w:val="20"/>
          <w:szCs w:val="20"/>
          <w:lang w:val="es-ES_tradnl"/>
        </w:rPr>
        <w:br w:type="page"/>
      </w:r>
    </w:p>
    <w:tbl>
      <w:tblPr>
        <w:tblW w:w="8640" w:type="dxa"/>
        <w:tblInd w:w="108" w:type="dxa"/>
        <w:tblLook w:val="01E0" w:firstRow="1" w:lastRow="1" w:firstColumn="1" w:lastColumn="1" w:noHBand="0" w:noVBand="0"/>
      </w:tblPr>
      <w:tblGrid>
        <w:gridCol w:w="1464"/>
        <w:gridCol w:w="7176"/>
      </w:tblGrid>
      <w:tr w:rsidR="008B7525" w:rsidRPr="006F1E55" w:rsidTr="00981018">
        <w:trPr>
          <w:cantSplit/>
          <w:trHeight w:val="423"/>
        </w:trPr>
        <w:tc>
          <w:tcPr>
            <w:tcW w:w="8640" w:type="dxa"/>
            <w:gridSpan w:val="2"/>
            <w:tcBorders>
              <w:bottom w:val="single" w:sz="4" w:space="0" w:color="auto"/>
            </w:tcBorders>
            <w:vAlign w:val="center"/>
          </w:tcPr>
          <w:p w:rsidR="008B7525" w:rsidRPr="00301E5C" w:rsidRDefault="008B7525" w:rsidP="008B7525">
            <w:pPr>
              <w:spacing w:after="0" w:line="240" w:lineRule="auto"/>
              <w:rPr>
                <w:rFonts w:ascii="Arial" w:eastAsia="Times New Roman" w:hAnsi="Arial" w:cs="Arial"/>
                <w:b/>
                <w:smallCaps/>
                <w:color w:val="auto"/>
                <w:sz w:val="20"/>
                <w:szCs w:val="20"/>
                <w:lang w:val="es-ES_tradnl"/>
              </w:rPr>
            </w:pPr>
          </w:p>
        </w:tc>
      </w:tr>
      <w:tr w:rsidR="008B7525" w:rsidRPr="00301E5C" w:rsidTr="00DE26A5">
        <w:trPr>
          <w:cantSplit/>
          <w:trHeight w:val="423"/>
        </w:trPr>
        <w:tc>
          <w:tcPr>
            <w:tcW w:w="8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B7525" w:rsidRPr="00301E5C" w:rsidRDefault="008B7525" w:rsidP="008B7525">
            <w:pPr>
              <w:spacing w:before="20" w:after="20" w:line="240" w:lineRule="auto"/>
              <w:jc w:val="center"/>
              <w:rPr>
                <w:rFonts w:ascii="Arial" w:eastAsia="Arial Unicode MS" w:hAnsi="Arial" w:cs="Arial"/>
                <w:b/>
                <w:bCs/>
                <w:smallCaps/>
                <w:color w:val="auto"/>
                <w:sz w:val="20"/>
                <w:szCs w:val="20"/>
                <w:lang w:val="es-ES"/>
              </w:rPr>
            </w:pPr>
            <w:r w:rsidRPr="00301E5C">
              <w:rPr>
                <w:rFonts w:ascii="Arial" w:eastAsia="Arial Unicode MS" w:hAnsi="Arial" w:cs="Arial"/>
                <w:b/>
                <w:bCs/>
                <w:smallCaps/>
                <w:color w:val="auto"/>
                <w:sz w:val="20"/>
                <w:szCs w:val="20"/>
                <w:lang w:val="es-ES"/>
              </w:rPr>
              <w:t>Abreviaturas</w:t>
            </w:r>
          </w:p>
        </w:tc>
      </w:tr>
      <w:tr w:rsidR="008B7525" w:rsidRPr="00301E5C" w:rsidTr="00DE26A5">
        <w:trPr>
          <w:cantSplit/>
        </w:trPr>
        <w:tc>
          <w:tcPr>
            <w:tcW w:w="1464" w:type="dxa"/>
            <w:tcBorders>
              <w:lef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_tradnl"/>
              </w:rPr>
              <w:t>BEI</w:t>
            </w:r>
          </w:p>
        </w:tc>
        <w:tc>
          <w:tcPr>
            <w:tcW w:w="7176" w:type="dxa"/>
            <w:tcBorders>
              <w:righ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_tradnl"/>
              </w:rPr>
              <w:t>Banco Europeo de Inversiones</w:t>
            </w:r>
          </w:p>
        </w:tc>
      </w:tr>
      <w:tr w:rsidR="008B7525" w:rsidRPr="00301E5C"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
              </w:rPr>
              <w:t>BID</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
              </w:rPr>
              <w:t>Banco Interamericano de Desarrollo</w:t>
            </w:r>
          </w:p>
        </w:tc>
      </w:tr>
      <w:tr w:rsidR="008B7525" w:rsidRPr="00301E5C"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rPr>
              <w:t>CORE</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rPr>
            </w:pPr>
            <w:r w:rsidRPr="00301E5C">
              <w:rPr>
                <w:rFonts w:ascii="Arial" w:eastAsia="Times New Roman" w:hAnsi="Arial" w:cs="Arial"/>
                <w:i/>
                <w:color w:val="auto"/>
                <w:sz w:val="20"/>
                <w:szCs w:val="20"/>
              </w:rPr>
              <w:t>Co-financing for Renewable Energy and Energy Efficiency</w:t>
            </w:r>
            <w:r w:rsidRPr="00301E5C">
              <w:rPr>
                <w:rFonts w:ascii="Arial" w:eastAsia="Times New Roman" w:hAnsi="Arial" w:cs="Arial"/>
                <w:color w:val="auto"/>
                <w:sz w:val="20"/>
                <w:szCs w:val="20"/>
              </w:rPr>
              <w:t>.</w:t>
            </w:r>
          </w:p>
        </w:tc>
      </w:tr>
      <w:tr w:rsidR="008B7525" w:rsidRPr="006F1E55" w:rsidTr="00DE26A5">
        <w:trPr>
          <w:cantSplit/>
        </w:trPr>
        <w:tc>
          <w:tcPr>
            <w:tcW w:w="1464" w:type="dxa"/>
            <w:tcBorders>
              <w:lef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CCLIP</w:t>
            </w:r>
          </w:p>
        </w:tc>
        <w:tc>
          <w:tcPr>
            <w:tcW w:w="7176" w:type="dxa"/>
            <w:tcBorders>
              <w:righ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Línea de Crédito Condicional para Proyectos de Inversión</w:t>
            </w:r>
          </w:p>
        </w:tc>
      </w:tr>
      <w:tr w:rsidR="008B7525" w:rsidRPr="006F1E55" w:rsidTr="00DE26A5">
        <w:trPr>
          <w:cantSplit/>
        </w:trPr>
        <w:tc>
          <w:tcPr>
            <w:tcW w:w="1464" w:type="dxa"/>
            <w:tcBorders>
              <w:lef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CRIE</w:t>
            </w:r>
          </w:p>
        </w:tc>
        <w:tc>
          <w:tcPr>
            <w:tcW w:w="7176" w:type="dxa"/>
            <w:tcBorders>
              <w:righ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Comisión Regional de Interconexión Eléctrica</w:t>
            </w:r>
          </w:p>
        </w:tc>
      </w:tr>
      <w:tr w:rsidR="008B7525" w:rsidRPr="006F1E55" w:rsidTr="00DE26A5">
        <w:trPr>
          <w:cantSplit/>
        </w:trPr>
        <w:tc>
          <w:tcPr>
            <w:tcW w:w="1464" w:type="dxa"/>
            <w:tcBorders>
              <w:lef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IGAS</w:t>
            </w:r>
          </w:p>
        </w:tc>
        <w:tc>
          <w:tcPr>
            <w:tcW w:w="7176" w:type="dxa"/>
            <w:tcBorders>
              <w:righ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Informe de Gestión Ambiental y Social</w:t>
            </w:r>
          </w:p>
        </w:tc>
      </w:tr>
      <w:tr w:rsidR="008B7525" w:rsidRPr="00301E5C"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ICE</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Instituto Costarricense de Electricidad</w:t>
            </w:r>
          </w:p>
        </w:tc>
      </w:tr>
      <w:tr w:rsidR="008B7525" w:rsidRPr="006F1E55"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IGAS</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Informe de Gestión Ambiental y Social</w:t>
            </w:r>
          </w:p>
        </w:tc>
      </w:tr>
      <w:tr w:rsidR="008B7525" w:rsidRPr="00301E5C"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JICA</w:t>
            </w:r>
          </w:p>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kV</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i/>
                <w:color w:val="auto"/>
                <w:sz w:val="20"/>
                <w:szCs w:val="20"/>
              </w:rPr>
            </w:pPr>
            <w:r w:rsidRPr="00301E5C">
              <w:rPr>
                <w:rFonts w:ascii="Arial" w:eastAsia="Times New Roman" w:hAnsi="Arial" w:cs="Arial"/>
                <w:i/>
                <w:color w:val="auto"/>
                <w:sz w:val="20"/>
                <w:szCs w:val="20"/>
              </w:rPr>
              <w:t>Japanese International Cooperation Agency</w:t>
            </w:r>
          </w:p>
          <w:p w:rsidR="008B7525" w:rsidRPr="00301E5C" w:rsidRDefault="008B7525" w:rsidP="008B7525">
            <w:pPr>
              <w:spacing w:after="0" w:line="240" w:lineRule="auto"/>
              <w:rPr>
                <w:rFonts w:ascii="Arial" w:eastAsia="Times New Roman" w:hAnsi="Arial" w:cs="Arial"/>
                <w:color w:val="auto"/>
                <w:sz w:val="20"/>
                <w:szCs w:val="20"/>
              </w:rPr>
            </w:pPr>
            <w:r w:rsidRPr="00301E5C">
              <w:rPr>
                <w:rFonts w:ascii="Arial" w:eastAsia="Times New Roman" w:hAnsi="Arial" w:cs="Arial"/>
                <w:color w:val="auto"/>
                <w:sz w:val="20"/>
                <w:szCs w:val="20"/>
              </w:rPr>
              <w:t>Kilovoltio</w:t>
            </w:r>
          </w:p>
        </w:tc>
      </w:tr>
      <w:tr w:rsidR="008B7525" w:rsidRPr="00301E5C"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LED</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i/>
                <w:color w:val="auto"/>
                <w:sz w:val="20"/>
                <w:szCs w:val="20"/>
                <w:lang w:val="es-ES_tradnl"/>
              </w:rPr>
            </w:pPr>
            <w:r w:rsidRPr="00301E5C">
              <w:rPr>
                <w:rFonts w:ascii="Arial" w:eastAsia="Times New Roman" w:hAnsi="Arial" w:cs="Arial"/>
                <w:i/>
                <w:sz w:val="20"/>
                <w:szCs w:val="20"/>
                <w:lang w:val="en"/>
              </w:rPr>
              <w:t>Light–emitting polymers</w:t>
            </w:r>
          </w:p>
        </w:tc>
      </w:tr>
      <w:tr w:rsidR="008B7525" w:rsidRPr="00301E5C"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LT</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sz w:val="20"/>
                <w:szCs w:val="20"/>
                <w:lang w:val="es-ES"/>
              </w:rPr>
            </w:pPr>
            <w:r w:rsidRPr="00301E5C">
              <w:rPr>
                <w:rFonts w:ascii="Arial" w:eastAsia="Times New Roman" w:hAnsi="Arial" w:cs="Arial"/>
                <w:sz w:val="20"/>
                <w:szCs w:val="20"/>
                <w:lang w:val="es-ES"/>
              </w:rPr>
              <w:t>Línea de Transmisión</w:t>
            </w:r>
          </w:p>
        </w:tc>
      </w:tr>
      <w:tr w:rsidR="008B7525" w:rsidRPr="00301E5C"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MER</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Mercado Eléctrico Nacional</w:t>
            </w:r>
          </w:p>
        </w:tc>
      </w:tr>
      <w:tr w:rsidR="008B7525" w:rsidRPr="00301E5C"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MW</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xml:space="preserve">Mega-watts </w:t>
            </w:r>
          </w:p>
        </w:tc>
      </w:tr>
      <w:tr w:rsidR="008B7525" w:rsidRPr="006F1E55" w:rsidTr="00DE26A5">
        <w:trPr>
          <w:cantSplit/>
        </w:trPr>
        <w:tc>
          <w:tcPr>
            <w:tcW w:w="1464" w:type="dxa"/>
            <w:tcBorders>
              <w:lef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PAAS</w:t>
            </w:r>
          </w:p>
        </w:tc>
        <w:tc>
          <w:tcPr>
            <w:tcW w:w="7176" w:type="dxa"/>
            <w:tcBorders>
              <w:right w:val="single" w:sz="4" w:space="0" w:color="auto"/>
            </w:tcBorders>
          </w:tcPr>
          <w:p w:rsidR="008B7525" w:rsidRPr="00301E5C" w:rsidRDefault="008B752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Plan de Acción Ambiental y Social</w:t>
            </w:r>
          </w:p>
        </w:tc>
      </w:tr>
      <w:tr w:rsidR="00DE26A5" w:rsidRPr="00301E5C" w:rsidTr="00DE26A5">
        <w:trPr>
          <w:cantSplit/>
        </w:trPr>
        <w:tc>
          <w:tcPr>
            <w:tcW w:w="1464" w:type="dxa"/>
            <w:tcBorders>
              <w:left w:val="single" w:sz="4" w:space="0" w:color="auto"/>
            </w:tcBorders>
          </w:tcPr>
          <w:p w:rsidR="00DE26A5" w:rsidRPr="00301E5C" w:rsidRDefault="00DE26A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OE</w:t>
            </w:r>
          </w:p>
        </w:tc>
        <w:tc>
          <w:tcPr>
            <w:tcW w:w="7176" w:type="dxa"/>
            <w:tcBorders>
              <w:right w:val="single" w:sz="4" w:space="0" w:color="auto"/>
            </w:tcBorders>
          </w:tcPr>
          <w:p w:rsidR="00DE26A5" w:rsidRPr="00301E5C" w:rsidRDefault="00DE26A5" w:rsidP="008B7525">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Organismo Ejecutor</w:t>
            </w:r>
          </w:p>
        </w:tc>
      </w:tr>
      <w:tr w:rsidR="00DE26A5" w:rsidRPr="00301E5C" w:rsidTr="00DE26A5">
        <w:trPr>
          <w:cantSplit/>
        </w:trPr>
        <w:tc>
          <w:tcPr>
            <w:tcW w:w="1464" w:type="dxa"/>
            <w:tcBorders>
              <w:left w:val="single" w:sz="4" w:space="0" w:color="auto"/>
            </w:tcBorders>
          </w:tcPr>
          <w:p w:rsidR="00DE26A5" w:rsidRPr="00301E5C" w:rsidRDefault="00DE26A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PEP</w:t>
            </w:r>
          </w:p>
        </w:tc>
        <w:tc>
          <w:tcPr>
            <w:tcW w:w="7176" w:type="dxa"/>
            <w:tcBorders>
              <w:right w:val="single" w:sz="4" w:space="0" w:color="auto"/>
            </w:tcBorders>
          </w:tcPr>
          <w:p w:rsidR="00DE26A5" w:rsidRPr="00301E5C" w:rsidRDefault="00455259"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Plan de Ejecución Plurianual</w:t>
            </w:r>
          </w:p>
        </w:tc>
      </w:tr>
      <w:tr w:rsidR="008B7525" w:rsidRPr="00301E5C" w:rsidTr="00DE26A5">
        <w:trPr>
          <w:cantSplit/>
        </w:trPr>
        <w:tc>
          <w:tcPr>
            <w:tcW w:w="1464" w:type="dxa"/>
            <w:tcBorders>
              <w:lef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POA</w:t>
            </w:r>
          </w:p>
        </w:tc>
        <w:tc>
          <w:tcPr>
            <w:tcW w:w="7176" w:type="dxa"/>
            <w:tcBorders>
              <w:righ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Plan Operativo Anual</w:t>
            </w:r>
          </w:p>
        </w:tc>
      </w:tr>
      <w:tr w:rsidR="008B7525" w:rsidRPr="006F1E55" w:rsidTr="00981018">
        <w:trPr>
          <w:cantSplit/>
        </w:trPr>
        <w:tc>
          <w:tcPr>
            <w:tcW w:w="1464" w:type="dxa"/>
            <w:tcBorders>
              <w:left w:val="single" w:sz="4" w:space="0" w:color="auto"/>
              <w:bottom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SIEPAC</w:t>
            </w:r>
          </w:p>
        </w:tc>
        <w:tc>
          <w:tcPr>
            <w:tcW w:w="7176" w:type="dxa"/>
            <w:tcBorders>
              <w:bottom w:val="single" w:sz="4" w:space="0" w:color="auto"/>
              <w:right w:val="single" w:sz="4" w:space="0" w:color="auto"/>
            </w:tcBorders>
          </w:tcPr>
          <w:p w:rsidR="008B7525" w:rsidRPr="00301E5C" w:rsidRDefault="008B7525" w:rsidP="008B7525">
            <w:pPr>
              <w:spacing w:before="20" w:after="20" w:line="240" w:lineRule="auto"/>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_tradnl"/>
              </w:rPr>
              <w:t xml:space="preserve">Sistema de Interconexión Eléctrica de los Países de América Central </w:t>
            </w:r>
          </w:p>
        </w:tc>
      </w:tr>
    </w:tbl>
    <w:p w:rsidR="008B7525" w:rsidRPr="00301E5C" w:rsidRDefault="008B7525" w:rsidP="008B7525">
      <w:pPr>
        <w:pStyle w:val="TitleA"/>
        <w:widowControl w:val="0"/>
        <w:tabs>
          <w:tab w:val="clear" w:pos="1440"/>
          <w:tab w:val="left" w:pos="550"/>
        </w:tabs>
        <w:ind w:left="1080"/>
        <w:jc w:val="left"/>
        <w:rPr>
          <w:rFonts w:ascii="Arial" w:hAnsi="Arial" w:cs="Arial"/>
          <w:b/>
          <w:color w:val="auto"/>
          <w:sz w:val="20"/>
          <w:szCs w:val="20"/>
          <w:lang w:val="es-ES_tradnl" w:eastAsia="es-PE"/>
        </w:rPr>
      </w:pPr>
    </w:p>
    <w:p w:rsidR="008B7525" w:rsidRPr="00301E5C" w:rsidRDefault="008B7525">
      <w:pPr>
        <w:spacing w:after="0" w:line="240" w:lineRule="auto"/>
        <w:rPr>
          <w:rFonts w:ascii="Arial" w:hAnsi="Arial" w:cs="Arial"/>
          <w:b/>
          <w:color w:val="auto"/>
          <w:sz w:val="20"/>
          <w:szCs w:val="20"/>
          <w:lang w:val="es-ES_tradnl" w:eastAsia="es-PE"/>
        </w:rPr>
      </w:pPr>
      <w:r w:rsidRPr="00301E5C">
        <w:rPr>
          <w:rFonts w:ascii="Arial" w:hAnsi="Arial" w:cs="Arial"/>
          <w:b/>
          <w:color w:val="auto"/>
          <w:sz w:val="20"/>
          <w:szCs w:val="20"/>
          <w:lang w:val="es-ES_tradnl" w:eastAsia="es-PE"/>
        </w:rPr>
        <w:br w:type="page"/>
      </w:r>
    </w:p>
    <w:p w:rsidR="008B7525" w:rsidRPr="00301E5C" w:rsidRDefault="008B7525" w:rsidP="008B7525">
      <w:pPr>
        <w:pStyle w:val="TitleA"/>
        <w:widowControl w:val="0"/>
        <w:tabs>
          <w:tab w:val="clear" w:pos="1440"/>
          <w:tab w:val="left" w:pos="550"/>
        </w:tabs>
        <w:ind w:left="1080"/>
        <w:jc w:val="left"/>
        <w:rPr>
          <w:rFonts w:ascii="Arial" w:hAnsi="Arial" w:cs="Arial"/>
          <w:b/>
          <w:color w:val="auto"/>
          <w:sz w:val="20"/>
          <w:szCs w:val="20"/>
          <w:lang w:val="es-ES_tradnl" w:eastAsia="es-PE"/>
        </w:rPr>
      </w:pPr>
    </w:p>
    <w:p w:rsidR="001F66A1" w:rsidRPr="00301E5C" w:rsidRDefault="001F66A1" w:rsidP="001F66A1">
      <w:pPr>
        <w:pStyle w:val="TitleA"/>
        <w:widowControl w:val="0"/>
        <w:numPr>
          <w:ilvl w:val="0"/>
          <w:numId w:val="4"/>
        </w:numPr>
        <w:tabs>
          <w:tab w:val="clear" w:pos="1440"/>
          <w:tab w:val="left" w:pos="550"/>
        </w:tabs>
        <w:ind w:hanging="1080"/>
        <w:jc w:val="left"/>
        <w:rPr>
          <w:rFonts w:ascii="Arial" w:hAnsi="Arial" w:cs="Arial"/>
          <w:b/>
          <w:color w:val="auto"/>
          <w:sz w:val="20"/>
          <w:szCs w:val="20"/>
          <w:lang w:val="es-ES_tradnl" w:eastAsia="es-PE"/>
        </w:rPr>
      </w:pPr>
      <w:bookmarkStart w:id="1" w:name="_Toc428362076"/>
      <w:r w:rsidRPr="00301E5C">
        <w:rPr>
          <w:rFonts w:ascii="Arial" w:hAnsi="Arial" w:cs="Arial"/>
          <w:b/>
          <w:color w:val="auto"/>
          <w:sz w:val="20"/>
          <w:szCs w:val="20"/>
          <w:lang w:val="es-ES_tradnl" w:eastAsia="es-PE"/>
        </w:rPr>
        <w:t>Introducción</w:t>
      </w:r>
      <w:bookmarkEnd w:id="1"/>
    </w:p>
    <w:p w:rsidR="001F66A1" w:rsidRPr="00301E5C" w:rsidRDefault="001F66A1"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El propósito de este documento es describir el proceso de seguimiento del Programa de Energía Renovable, Transmisión y Distribución de Electricidad.  La sección de Seguimiento describe los indicadores de resultados y productos y los medios de verificación de los mismos, los cuales están plasmados en la Matriz de Resultados (MR) del Programa.</w:t>
      </w:r>
    </w:p>
    <w:p w:rsidR="001F66A1" w:rsidRPr="00301E5C" w:rsidRDefault="001F66A1"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El objetivo general de la línea CCLIP es contribuir a la mitigación de los impactos del cambio climático, al crecimiento económico sostenible y al fomento de la integración regional mediante el Mercado Eléctrico Regional (MER). El objetivo específico del Primer Préstamo es aumentar el suministro de electricidad a través de energías renovables, mediante la construcción de las plantas de generación de energía geotérmica Las Pailas II y Borinquen I, de 110 MW de capacidad total, y otras infraestructuras eléctricas adicionales.</w:t>
      </w:r>
    </w:p>
    <w:p w:rsidR="001F66A1" w:rsidRPr="00301E5C" w:rsidRDefault="001F66A1"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La estrategia de seguimiento y evaluación incluye la evaluación de la ejecución del Programa y el éxito de la intervención.  Para llevar a cabo lo primero, se deberán preparar: (i) informes semestrales y anuales de avance, y que incluye actualización del Plan Operativo Anual (POA); (ii) Auditorias financieras anuales; (iii) evaluación de medio término, técnica y económica financiera; y (iv) evaluación final del Programa en línea con la evaluación de medio término, incluyendo una evaluación costo-beneficio ex post final.</w:t>
      </w:r>
    </w:p>
    <w:p w:rsidR="001F66A1" w:rsidRPr="00301E5C" w:rsidRDefault="001F66A1"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Con el fin de evaluar el éxito del Programa, las evaluaciones de medio término y de fin de Programa incluirán una revisión técnica del estado de los indicadores de la MR a través de sus medios de verificación y un análisis costo beneficio ex post y una revisión económica financiera de los proyectos financiados tomando como referencia el análisis financiero y costo-beneficio inicial del Programa.  Los indicadores seleccionados y consensuados con el Organismo Ejecutor (OE) incluyen valores de línea de base del año 2015.  Estos valores fueron generados durante el proceso de diseño del Programa y serán revisados durante el taller de arranque posterior al cumplimiento de las condiciones previas y antes de iniciar su ejecución.</w:t>
      </w:r>
    </w:p>
    <w:p w:rsidR="001F66A1" w:rsidRPr="00301E5C" w:rsidRDefault="001F66A1"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El Instituto Costarricense de Electricidad (ICE) como OE del Programa, será responsable de recabar, actualizar y mantener la información necesaria, incluyendo reportes semestrales, evaluaciones anuales, de medio término, de fin de ejecución y auditorias financieras, con el fin de facilitar la preparación del Reporte de Cierre del Programa (PCR por sus siglas en inglés).</w:t>
      </w:r>
    </w:p>
    <w:p w:rsidR="001F66A1" w:rsidRPr="00301E5C" w:rsidRDefault="001F66A1" w:rsidP="001F66A1">
      <w:pPr>
        <w:pStyle w:val="FirstHeading"/>
        <w:keepNext w:val="0"/>
        <w:widowControl w:val="0"/>
        <w:numPr>
          <w:ilvl w:val="0"/>
          <w:numId w:val="3"/>
        </w:numPr>
        <w:spacing w:before="360"/>
        <w:rPr>
          <w:rFonts w:ascii="Arial" w:hAnsi="Arial" w:cs="Arial"/>
          <w:sz w:val="20"/>
          <w:szCs w:val="20"/>
          <w:lang w:val="es-ES_tradnl"/>
        </w:rPr>
      </w:pPr>
      <w:bookmarkStart w:id="2" w:name="_Toc428362077"/>
      <w:r w:rsidRPr="00301E5C">
        <w:rPr>
          <w:rFonts w:ascii="Arial" w:hAnsi="Arial" w:cs="Arial"/>
          <w:sz w:val="20"/>
          <w:szCs w:val="20"/>
          <w:lang w:val="es-ES_tradnl"/>
        </w:rPr>
        <w:t>Descripción del Programa</w:t>
      </w:r>
      <w:bookmarkEnd w:id="2"/>
    </w:p>
    <w:p w:rsidR="001F66A1" w:rsidRPr="00301E5C" w:rsidRDefault="001F66A1" w:rsidP="00301E5C">
      <w:pPr>
        <w:pStyle w:val="Heading1"/>
        <w:keepNext w:val="0"/>
        <w:widowControl w:val="0"/>
        <w:numPr>
          <w:ilvl w:val="1"/>
          <w:numId w:val="5"/>
        </w:numPr>
        <w:spacing w:before="120"/>
        <w:ind w:hanging="720"/>
        <w:jc w:val="both"/>
        <w:rPr>
          <w:rFonts w:ascii="Arial" w:hAnsi="Arial" w:cs="Arial"/>
          <w:i/>
        </w:rPr>
      </w:pPr>
      <w:r w:rsidRPr="00301E5C">
        <w:rPr>
          <w:rFonts w:ascii="Arial" w:hAnsi="Arial" w:cs="Arial"/>
        </w:rPr>
        <w:t xml:space="preserve">El Programa de Energía Renovable, Transmisión y Distribución de Electricidad diseñado bajo la modalidad CCLIP por US$500 millones, </w:t>
      </w:r>
      <w:r w:rsidR="00B22CB7" w:rsidRPr="00301E5C">
        <w:rPr>
          <w:rFonts w:ascii="Arial" w:hAnsi="Arial" w:cs="Arial"/>
        </w:rPr>
        <w:t>contempla la formalización de al menos dos operaciones de préstamo. El Primer Préstamo CR-L1070 por US$200 millones se dirige a complementar el financiamiento de los proyectos geotérmicos Las Pailas II y Borinquen I de 55MW de capacidad cada uno, e inversiones adicionales en energía renovable, transmisión y distribución</w:t>
      </w:r>
      <w:r w:rsidR="00B22CB7" w:rsidRPr="00301E5C">
        <w:rPr>
          <w:rStyle w:val="FootnoteReference"/>
          <w:rFonts w:ascii="Arial" w:hAnsi="Arial" w:cs="Arial"/>
        </w:rPr>
        <w:footnoteReference w:id="1"/>
      </w:r>
      <w:r w:rsidR="00B22CB7" w:rsidRPr="00301E5C">
        <w:rPr>
          <w:rFonts w:ascii="Arial" w:hAnsi="Arial" w:cs="Arial"/>
        </w:rPr>
        <w:t xml:space="preserve">. Las operaciones subsiguientes por hasta US$300 millones, a aprobar a partir de 2021, financiarán el proyecto geotérmico Borinquén II de 55MW de capacidad; e inversiones adicionales en energía renovable, en expansión y reforzamiento de la infraestructura de transmisión en </w:t>
      </w:r>
      <w:r w:rsidR="00B22CB7" w:rsidRPr="00301E5C">
        <w:rPr>
          <w:rFonts w:ascii="Arial" w:hAnsi="Arial" w:cs="Arial"/>
          <w:bCs/>
        </w:rPr>
        <w:t>Anillo de Miravalles (Cañas-Mogote),</w:t>
      </w:r>
      <w:r w:rsidR="00B22CB7" w:rsidRPr="00301E5C">
        <w:rPr>
          <w:rFonts w:ascii="Arial" w:hAnsi="Arial" w:cs="Arial"/>
        </w:rPr>
        <w:t xml:space="preserve"> y de distribución y comercialización. El programa cuenta con cofinanciamiento de JICA en el esquema CORE (</w:t>
      </w:r>
      <w:r w:rsidR="00B22CB7" w:rsidRPr="00301E5C">
        <w:rPr>
          <w:rFonts w:ascii="Arial" w:hAnsi="Arial" w:cs="Arial"/>
          <w:i/>
        </w:rPr>
        <w:t>Co-financing for Renewable Energy and Energy Efficiency</w:t>
      </w:r>
      <w:r w:rsidR="00B22CB7" w:rsidRPr="00301E5C">
        <w:rPr>
          <w:rFonts w:ascii="Arial" w:hAnsi="Arial" w:cs="Arial"/>
        </w:rPr>
        <w:t>)</w:t>
      </w:r>
      <w:r w:rsidR="00B22CB7" w:rsidRPr="00301E5C">
        <w:rPr>
          <w:rFonts w:ascii="Arial" w:hAnsi="Arial" w:cs="Arial"/>
          <w:vertAlign w:val="superscript"/>
        </w:rPr>
        <w:t xml:space="preserve"> </w:t>
      </w:r>
      <w:r w:rsidR="00B22CB7" w:rsidRPr="00301E5C">
        <w:rPr>
          <w:rFonts w:ascii="Arial" w:hAnsi="Arial" w:cs="Arial"/>
          <w:vertAlign w:val="superscript"/>
        </w:rPr>
        <w:footnoteReference w:id="2"/>
      </w:r>
      <w:r w:rsidR="00B22CB7" w:rsidRPr="00301E5C">
        <w:rPr>
          <w:rFonts w:ascii="Arial" w:hAnsi="Arial" w:cs="Arial"/>
        </w:rPr>
        <w:t xml:space="preserve"> y del Banco Europeo de Inversiones (BEI). </w:t>
      </w:r>
    </w:p>
    <w:p w:rsidR="00B22CB7" w:rsidRPr="00301E5C" w:rsidRDefault="00B22CB7" w:rsidP="0039397C">
      <w:pPr>
        <w:pStyle w:val="FirstHeading"/>
        <w:keepNext w:val="0"/>
        <w:widowControl w:val="0"/>
        <w:numPr>
          <w:ilvl w:val="0"/>
          <w:numId w:val="3"/>
        </w:numPr>
        <w:spacing w:before="360"/>
        <w:rPr>
          <w:rFonts w:ascii="Arial" w:eastAsia="Times New Roman" w:hAnsi="Arial" w:cs="Arial"/>
          <w:b w:val="0"/>
          <w:noProof/>
          <w:sz w:val="20"/>
          <w:szCs w:val="20"/>
          <w:lang w:val="es-ES_tradnl"/>
        </w:rPr>
      </w:pPr>
      <w:bookmarkStart w:id="3" w:name="_Toc427828630"/>
      <w:bookmarkStart w:id="4" w:name="_Toc428362078"/>
      <w:r w:rsidRPr="00301E5C">
        <w:rPr>
          <w:rFonts w:ascii="Arial" w:eastAsia="Times New Roman" w:hAnsi="Arial" w:cs="Arial"/>
          <w:sz w:val="20"/>
          <w:szCs w:val="20"/>
          <w:lang w:val="es-ES_tradnl"/>
        </w:rPr>
        <w:lastRenderedPageBreak/>
        <w:t>Objetivos</w:t>
      </w:r>
      <w:r w:rsidRPr="00301E5C">
        <w:rPr>
          <w:rFonts w:ascii="Arial" w:eastAsia="Times New Roman" w:hAnsi="Arial" w:cs="Arial"/>
          <w:noProof/>
          <w:sz w:val="20"/>
          <w:szCs w:val="20"/>
          <w:lang w:val="es-ES_tradnl"/>
        </w:rPr>
        <w:t xml:space="preserve"> de la CCLIP y del Primer</w:t>
      </w:r>
      <w:r w:rsidRPr="00301E5C">
        <w:rPr>
          <w:rFonts w:ascii="Arial" w:eastAsia="Times New Roman" w:hAnsi="Arial" w:cs="Arial"/>
          <w:b w:val="0"/>
          <w:noProof/>
          <w:sz w:val="20"/>
          <w:szCs w:val="20"/>
          <w:lang w:val="es-ES_tradnl"/>
        </w:rPr>
        <w:t xml:space="preserve"> </w:t>
      </w:r>
      <w:r w:rsidRPr="00301E5C">
        <w:rPr>
          <w:rFonts w:ascii="Arial" w:hAnsi="Arial" w:cs="Arial"/>
          <w:sz w:val="20"/>
          <w:szCs w:val="20"/>
          <w:lang w:val="es-ES_tradnl"/>
        </w:rPr>
        <w:t>Préstamo</w:t>
      </w:r>
      <w:bookmarkEnd w:id="3"/>
      <w:bookmarkEnd w:id="4"/>
    </w:p>
    <w:p w:rsidR="00B22CB7" w:rsidRPr="00301E5C" w:rsidRDefault="00B22CB7"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El objetivo general de la línea CCLIP es contribuir a la mitigación de los impactos del cambio climático, al crecimiento económico sostenible y al fomento de la integración regional mediante el MER. El objetivo específico del Primer Préstamo es aumentar el suministro de electricidad con base en energías renovables, mediante la construcción y puesta en operación de las plantas de generación de energía geotérmica Las Pailas II y Borinquen I; y otras infraestructuras eléctricas adicionales.</w:t>
      </w:r>
    </w:p>
    <w:p w:rsidR="00B22CB7" w:rsidRPr="00301E5C" w:rsidRDefault="00B22CB7"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b/>
        </w:rPr>
        <w:t xml:space="preserve">Estructura de la </w:t>
      </w:r>
      <w:r w:rsidRPr="00301E5C">
        <w:rPr>
          <w:rFonts w:ascii="Arial" w:hAnsi="Arial" w:cs="Arial"/>
        </w:rPr>
        <w:t>CCLIP</w:t>
      </w:r>
      <w:r w:rsidRPr="00301E5C">
        <w:rPr>
          <w:rFonts w:ascii="Arial" w:hAnsi="Arial" w:cs="Arial"/>
          <w:b/>
        </w:rPr>
        <w:t>.</w:t>
      </w:r>
      <w:r w:rsidRPr="00301E5C">
        <w:rPr>
          <w:rFonts w:ascii="Arial" w:hAnsi="Arial" w:cs="Arial"/>
        </w:rPr>
        <w:t xml:space="preserve"> El Cuadro I-1 presenta el presupuesto y esquema de financiamiento del total de la CCLIP. En noviembre de 2013 el ICE firmó con JICA una línea de crédito de US$646,9 millones para los tres proyectos geotérmicos; </w:t>
      </w:r>
      <w:r w:rsidR="0039397C" w:rsidRPr="00301E5C">
        <w:rPr>
          <w:rFonts w:ascii="Arial" w:hAnsi="Arial" w:cs="Arial"/>
        </w:rPr>
        <w:t xml:space="preserve"> </w:t>
      </w:r>
      <w:r w:rsidRPr="00301E5C">
        <w:rPr>
          <w:rFonts w:ascii="Arial" w:hAnsi="Arial" w:cs="Arial"/>
        </w:rPr>
        <w:t>y posteriormente con el Banco Europeo de Inversiones (BEI), un contrato de financiamiento por US$70 millones para Las Pailas II. Ambos financiamientos fueron ratificados por el Congreso Nacional de Costa Rica en agosto 2014.</w:t>
      </w:r>
    </w:p>
    <w:tbl>
      <w:tblPr>
        <w:tblW w:w="8555" w:type="dxa"/>
        <w:tblInd w:w="103" w:type="dxa"/>
        <w:tblCellMar>
          <w:top w:w="43" w:type="dxa"/>
          <w:left w:w="72" w:type="dxa"/>
          <w:bottom w:w="43" w:type="dxa"/>
          <w:right w:w="72" w:type="dxa"/>
        </w:tblCellMar>
        <w:tblLook w:val="04A0" w:firstRow="1" w:lastRow="0" w:firstColumn="1" w:lastColumn="0" w:noHBand="0" w:noVBand="1"/>
      </w:tblPr>
      <w:tblGrid>
        <w:gridCol w:w="4603"/>
        <w:gridCol w:w="785"/>
        <w:gridCol w:w="785"/>
        <w:gridCol w:w="785"/>
        <w:gridCol w:w="785"/>
        <w:gridCol w:w="812"/>
      </w:tblGrid>
      <w:tr w:rsidR="00B22CB7" w:rsidRPr="006F1E55" w:rsidTr="00B22CB7">
        <w:trPr>
          <w:trHeight w:val="234"/>
        </w:trPr>
        <w:tc>
          <w:tcPr>
            <w:tcW w:w="8555" w:type="dxa"/>
            <w:gridSpan w:val="6"/>
            <w:tcBorders>
              <w:bottom w:val="single" w:sz="4" w:space="0" w:color="auto"/>
            </w:tcBorders>
            <w:shd w:val="clear" w:color="auto" w:fill="auto"/>
            <w:vAlign w:val="center"/>
          </w:tcPr>
          <w:p w:rsidR="00B22CB7" w:rsidRPr="00301E5C" w:rsidRDefault="00B22CB7" w:rsidP="0039397C">
            <w:pPr>
              <w:spacing w:before="120"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Cuadro I-1–Costo Total y Financiamiento de la CCLIP (US$ millones)</w:t>
            </w:r>
          </w:p>
        </w:tc>
      </w:tr>
      <w:tr w:rsidR="00B22CB7" w:rsidRPr="00301E5C" w:rsidTr="00B22CB7">
        <w:trPr>
          <w:trHeight w:val="334"/>
        </w:trPr>
        <w:tc>
          <w:tcPr>
            <w:tcW w:w="4630" w:type="dxa"/>
            <w:tcBorders>
              <w:top w:val="single" w:sz="4" w:space="0" w:color="auto"/>
              <w:left w:val="single" w:sz="4" w:space="0" w:color="auto"/>
              <w:bottom w:val="single" w:sz="4" w:space="0" w:color="auto"/>
              <w:right w:val="nil"/>
            </w:tcBorders>
            <w:shd w:val="clear" w:color="000000" w:fill="D9D9D9"/>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 xml:space="preserve">CR-L1070 - PRIMER PRÉSTAMO INDIVIDUAL CCLIP </w:t>
            </w:r>
          </w:p>
        </w:tc>
        <w:tc>
          <w:tcPr>
            <w:tcW w:w="7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BID</w:t>
            </w:r>
          </w:p>
        </w:tc>
        <w:tc>
          <w:tcPr>
            <w:tcW w:w="785"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BEI</w:t>
            </w:r>
          </w:p>
        </w:tc>
        <w:tc>
          <w:tcPr>
            <w:tcW w:w="785"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JICA</w:t>
            </w:r>
          </w:p>
        </w:tc>
        <w:tc>
          <w:tcPr>
            <w:tcW w:w="785"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Local</w:t>
            </w:r>
          </w:p>
        </w:tc>
        <w:tc>
          <w:tcPr>
            <w:tcW w:w="785"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TOTAL</w:t>
            </w:r>
          </w:p>
        </w:tc>
      </w:tr>
      <w:tr w:rsidR="00B22CB7" w:rsidRPr="00301E5C" w:rsidTr="00B22CB7">
        <w:trPr>
          <w:trHeight w:val="39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Subprograma I.   Proyectos Geotérmicos Las Pailas II / Borinquén I</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97,1</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70,0</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421,4</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65,9</w:t>
            </w:r>
          </w:p>
        </w:tc>
        <w:tc>
          <w:tcPr>
            <w:tcW w:w="78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654,4</w:t>
            </w:r>
          </w:p>
        </w:tc>
      </w:tr>
      <w:tr w:rsidR="00B22CB7" w:rsidRPr="00301E5C" w:rsidTr="00B22CB7">
        <w:trPr>
          <w:trHeight w:val="414"/>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Subprograma II  Otras Energías  Renovables, Transmisión y Distribución</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102,9</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25,4</w:t>
            </w:r>
          </w:p>
        </w:tc>
        <w:tc>
          <w:tcPr>
            <w:tcW w:w="78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128,3</w:t>
            </w:r>
          </w:p>
        </w:tc>
      </w:tr>
      <w:tr w:rsidR="00B22CB7" w:rsidRPr="00301E5C" w:rsidTr="00B22CB7">
        <w:trPr>
          <w:trHeight w:val="198"/>
        </w:trPr>
        <w:tc>
          <w:tcPr>
            <w:tcW w:w="4630" w:type="dxa"/>
            <w:tcBorders>
              <w:top w:val="nil"/>
              <w:left w:val="single" w:sz="4" w:space="0" w:color="auto"/>
              <w:bottom w:val="single" w:sz="4" w:space="0" w:color="auto"/>
              <w:right w:val="nil"/>
            </w:tcBorders>
            <w:shd w:val="clear" w:color="000000" w:fill="FFFFFF"/>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TOTAL Préstamo I    (2017-2022)</w:t>
            </w:r>
          </w:p>
        </w:tc>
        <w:tc>
          <w:tcPr>
            <w:tcW w:w="785" w:type="dxa"/>
            <w:tcBorders>
              <w:top w:val="nil"/>
              <w:left w:val="single" w:sz="4" w:space="0" w:color="auto"/>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200,0</w:t>
            </w:r>
          </w:p>
        </w:tc>
        <w:tc>
          <w:tcPr>
            <w:tcW w:w="785" w:type="dxa"/>
            <w:tcBorders>
              <w:top w:val="nil"/>
              <w:left w:val="nil"/>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70,0</w:t>
            </w:r>
          </w:p>
        </w:tc>
        <w:tc>
          <w:tcPr>
            <w:tcW w:w="785" w:type="dxa"/>
            <w:tcBorders>
              <w:top w:val="nil"/>
              <w:left w:val="nil"/>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421,4</w:t>
            </w:r>
          </w:p>
        </w:tc>
        <w:tc>
          <w:tcPr>
            <w:tcW w:w="785" w:type="dxa"/>
            <w:tcBorders>
              <w:top w:val="nil"/>
              <w:left w:val="nil"/>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91,3</w:t>
            </w:r>
          </w:p>
        </w:tc>
        <w:tc>
          <w:tcPr>
            <w:tcW w:w="785" w:type="dxa"/>
            <w:tcBorders>
              <w:top w:val="nil"/>
              <w:left w:val="nil"/>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782,7</w:t>
            </w:r>
          </w:p>
        </w:tc>
      </w:tr>
      <w:tr w:rsidR="00B22CB7" w:rsidRPr="00301E5C" w:rsidTr="00B22CB7">
        <w:trPr>
          <w:trHeight w:val="605"/>
        </w:trPr>
        <w:tc>
          <w:tcPr>
            <w:tcW w:w="4630" w:type="dxa"/>
            <w:tcBorders>
              <w:top w:val="nil"/>
              <w:left w:val="single" w:sz="4" w:space="0" w:color="auto"/>
              <w:bottom w:val="single" w:sz="4" w:space="0" w:color="auto"/>
              <w:right w:val="nil"/>
            </w:tcBorders>
            <w:shd w:val="clear" w:color="000000" w:fill="D9D9D9"/>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 xml:space="preserve">CR-Lxxxx - SEGUNDO / TERCER PRÉSTAMO INDIVIDUAL CCLIP </w:t>
            </w:r>
          </w:p>
        </w:tc>
        <w:tc>
          <w:tcPr>
            <w:tcW w:w="785" w:type="dxa"/>
            <w:tcBorders>
              <w:top w:val="nil"/>
              <w:left w:val="single" w:sz="4" w:space="0" w:color="auto"/>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p>
        </w:tc>
        <w:tc>
          <w:tcPr>
            <w:tcW w:w="785" w:type="dxa"/>
            <w:tcBorders>
              <w:top w:val="nil"/>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p>
        </w:tc>
        <w:tc>
          <w:tcPr>
            <w:tcW w:w="785" w:type="dxa"/>
            <w:tcBorders>
              <w:top w:val="nil"/>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p>
        </w:tc>
        <w:tc>
          <w:tcPr>
            <w:tcW w:w="785" w:type="dxa"/>
            <w:tcBorders>
              <w:top w:val="nil"/>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p>
        </w:tc>
        <w:tc>
          <w:tcPr>
            <w:tcW w:w="785" w:type="dxa"/>
            <w:tcBorders>
              <w:top w:val="nil"/>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p>
        </w:tc>
      </w:tr>
      <w:tr w:rsidR="00B22CB7" w:rsidRPr="00301E5C" w:rsidTr="00B22CB7">
        <w:trPr>
          <w:trHeight w:val="198"/>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Subprograma I. Proyecto  Geotérmico Borinquén II</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72,5</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225,5</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13,5</w:t>
            </w:r>
          </w:p>
        </w:tc>
        <w:tc>
          <w:tcPr>
            <w:tcW w:w="78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311,5</w:t>
            </w:r>
          </w:p>
        </w:tc>
      </w:tr>
      <w:tr w:rsidR="00B22CB7" w:rsidRPr="00301E5C" w:rsidTr="00B22CB7">
        <w:trPr>
          <w:trHeight w:val="396"/>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Subprograma II.  Otras Energías Renovables, Transmisión y Distribución</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227,5</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7,7</w:t>
            </w:r>
          </w:p>
        </w:tc>
        <w:tc>
          <w:tcPr>
            <w:tcW w:w="78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235,3</w:t>
            </w:r>
          </w:p>
        </w:tc>
      </w:tr>
      <w:tr w:rsidR="00B22CB7" w:rsidRPr="00301E5C" w:rsidTr="00B22CB7">
        <w:trPr>
          <w:trHeight w:val="198"/>
        </w:trPr>
        <w:tc>
          <w:tcPr>
            <w:tcW w:w="4630" w:type="dxa"/>
            <w:tcBorders>
              <w:top w:val="nil"/>
              <w:left w:val="single" w:sz="4" w:space="0" w:color="auto"/>
              <w:bottom w:val="single" w:sz="4" w:space="0" w:color="auto"/>
              <w:right w:val="nil"/>
            </w:tcBorders>
            <w:shd w:val="clear" w:color="000000" w:fill="FFFFFF"/>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TOTAL Préstamo II/III    (2022-2026)</w:t>
            </w:r>
          </w:p>
        </w:tc>
        <w:tc>
          <w:tcPr>
            <w:tcW w:w="785" w:type="dxa"/>
            <w:tcBorders>
              <w:top w:val="nil"/>
              <w:left w:val="single" w:sz="4" w:space="0" w:color="auto"/>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300,0</w:t>
            </w:r>
          </w:p>
        </w:tc>
        <w:tc>
          <w:tcPr>
            <w:tcW w:w="785" w:type="dxa"/>
            <w:tcBorders>
              <w:top w:val="nil"/>
              <w:left w:val="nil"/>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w:t>
            </w:r>
          </w:p>
        </w:tc>
        <w:tc>
          <w:tcPr>
            <w:tcW w:w="785" w:type="dxa"/>
            <w:tcBorders>
              <w:top w:val="nil"/>
              <w:left w:val="nil"/>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225,5</w:t>
            </w:r>
          </w:p>
        </w:tc>
        <w:tc>
          <w:tcPr>
            <w:tcW w:w="785" w:type="dxa"/>
            <w:tcBorders>
              <w:top w:val="nil"/>
              <w:left w:val="nil"/>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21,2</w:t>
            </w:r>
          </w:p>
        </w:tc>
        <w:tc>
          <w:tcPr>
            <w:tcW w:w="785" w:type="dxa"/>
            <w:tcBorders>
              <w:top w:val="nil"/>
              <w:left w:val="nil"/>
              <w:bottom w:val="single" w:sz="4" w:space="0" w:color="auto"/>
              <w:right w:val="single" w:sz="4" w:space="0" w:color="auto"/>
            </w:tcBorders>
            <w:shd w:val="clear" w:color="000000" w:fill="FFFFFF"/>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546,8</w:t>
            </w:r>
          </w:p>
        </w:tc>
      </w:tr>
      <w:tr w:rsidR="00B22CB7" w:rsidRPr="00301E5C" w:rsidTr="00B22CB7">
        <w:trPr>
          <w:trHeight w:val="198"/>
        </w:trPr>
        <w:tc>
          <w:tcPr>
            <w:tcW w:w="4630" w:type="dxa"/>
            <w:tcBorders>
              <w:top w:val="nil"/>
              <w:left w:val="single" w:sz="4" w:space="0" w:color="auto"/>
              <w:bottom w:val="single" w:sz="4" w:space="0" w:color="auto"/>
              <w:right w:val="nil"/>
            </w:tcBorders>
            <w:shd w:val="clear" w:color="000000" w:fill="D9D9D9"/>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rPr>
            </w:pPr>
            <w:r w:rsidRPr="00301E5C">
              <w:rPr>
                <w:rFonts w:ascii="Arial" w:eastAsia="Times New Roman" w:hAnsi="Arial" w:cs="Arial"/>
                <w:b/>
                <w:bCs/>
                <w:color w:val="auto"/>
                <w:sz w:val="20"/>
                <w:szCs w:val="20"/>
              </w:rPr>
              <w:t>CR-X1014 - LINEA CCLIP BID</w:t>
            </w:r>
          </w:p>
        </w:tc>
        <w:tc>
          <w:tcPr>
            <w:tcW w:w="785" w:type="dxa"/>
            <w:tcBorders>
              <w:top w:val="nil"/>
              <w:left w:val="single" w:sz="4" w:space="0" w:color="auto"/>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rPr>
            </w:pPr>
          </w:p>
        </w:tc>
        <w:tc>
          <w:tcPr>
            <w:tcW w:w="785" w:type="dxa"/>
            <w:tcBorders>
              <w:top w:val="nil"/>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rPr>
            </w:pPr>
          </w:p>
        </w:tc>
        <w:tc>
          <w:tcPr>
            <w:tcW w:w="785" w:type="dxa"/>
            <w:tcBorders>
              <w:top w:val="nil"/>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rPr>
            </w:pPr>
          </w:p>
        </w:tc>
        <w:tc>
          <w:tcPr>
            <w:tcW w:w="785" w:type="dxa"/>
            <w:tcBorders>
              <w:top w:val="nil"/>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rPr>
            </w:pPr>
          </w:p>
        </w:tc>
        <w:tc>
          <w:tcPr>
            <w:tcW w:w="785" w:type="dxa"/>
            <w:tcBorders>
              <w:top w:val="nil"/>
              <w:left w:val="nil"/>
              <w:bottom w:val="single" w:sz="4" w:space="0" w:color="auto"/>
              <w:right w:val="single" w:sz="4" w:space="0" w:color="auto"/>
            </w:tcBorders>
            <w:shd w:val="clear" w:color="000000" w:fill="D9D9D9"/>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rPr>
            </w:pPr>
          </w:p>
        </w:tc>
      </w:tr>
      <w:tr w:rsidR="00B22CB7" w:rsidRPr="00301E5C" w:rsidTr="00B22CB7">
        <w:trPr>
          <w:trHeight w:val="198"/>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xml:space="preserve">Subprograma I.  Proyectos Geotérmicos </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169,6</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70,0</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646,9</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79,4</w:t>
            </w:r>
          </w:p>
        </w:tc>
        <w:tc>
          <w:tcPr>
            <w:tcW w:w="78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965,9</w:t>
            </w:r>
          </w:p>
        </w:tc>
      </w:tr>
      <w:tr w:rsidR="00B22CB7" w:rsidRPr="00301E5C" w:rsidTr="00B22CB7">
        <w:trPr>
          <w:trHeight w:val="414"/>
        </w:trPr>
        <w:tc>
          <w:tcPr>
            <w:tcW w:w="4630" w:type="dxa"/>
            <w:tcBorders>
              <w:top w:val="nil"/>
              <w:left w:val="single" w:sz="4" w:space="0" w:color="auto"/>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ind w:right="-96"/>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Subprograma II.   Otras Energías Renovables, Transmisión y Distribución</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330,4</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85" w:type="dxa"/>
            <w:tcBorders>
              <w:top w:val="nil"/>
              <w:left w:val="nil"/>
              <w:bottom w:val="single" w:sz="4" w:space="0" w:color="auto"/>
              <w:right w:val="single" w:sz="4" w:space="0" w:color="auto"/>
            </w:tcBorders>
            <w:shd w:val="clear" w:color="auto" w:fill="auto"/>
            <w:vAlign w:val="center"/>
            <w:hideMark/>
          </w:tcPr>
          <w:p w:rsidR="00B22CB7" w:rsidRPr="00301E5C" w:rsidRDefault="00B22CB7" w:rsidP="00B22CB7">
            <w:pPr>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33,1</w:t>
            </w:r>
          </w:p>
        </w:tc>
        <w:tc>
          <w:tcPr>
            <w:tcW w:w="78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363,5</w:t>
            </w:r>
          </w:p>
        </w:tc>
      </w:tr>
      <w:tr w:rsidR="00B22CB7" w:rsidRPr="00301E5C" w:rsidTr="00B22CB7">
        <w:trPr>
          <w:trHeight w:val="344"/>
        </w:trPr>
        <w:tc>
          <w:tcPr>
            <w:tcW w:w="4630" w:type="dxa"/>
            <w:tcBorders>
              <w:top w:val="nil"/>
              <w:left w:val="single" w:sz="4" w:space="0" w:color="auto"/>
              <w:bottom w:val="single" w:sz="4" w:space="0" w:color="auto"/>
              <w:right w:val="single" w:sz="4" w:space="0" w:color="auto"/>
            </w:tcBorders>
            <w:shd w:val="clear" w:color="000000" w:fill="D9D9D9"/>
            <w:vAlign w:val="center"/>
            <w:hideMark/>
          </w:tcPr>
          <w:p w:rsidR="00B22CB7" w:rsidRPr="00301E5C" w:rsidRDefault="00B22CB7" w:rsidP="00B22CB7">
            <w:pPr>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 xml:space="preserve"> TOTAL LINEA CCLIP   (2017-2026) </w:t>
            </w:r>
          </w:p>
        </w:tc>
        <w:tc>
          <w:tcPr>
            <w:tcW w:w="785"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500,0</w:t>
            </w:r>
          </w:p>
        </w:tc>
        <w:tc>
          <w:tcPr>
            <w:tcW w:w="785"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70,0</w:t>
            </w:r>
          </w:p>
        </w:tc>
        <w:tc>
          <w:tcPr>
            <w:tcW w:w="785"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646,9</w:t>
            </w:r>
          </w:p>
        </w:tc>
        <w:tc>
          <w:tcPr>
            <w:tcW w:w="785"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112,5</w:t>
            </w:r>
          </w:p>
        </w:tc>
        <w:tc>
          <w:tcPr>
            <w:tcW w:w="785"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1.329,4</w:t>
            </w:r>
          </w:p>
        </w:tc>
      </w:tr>
    </w:tbl>
    <w:p w:rsidR="00B22CB7" w:rsidRPr="00301E5C" w:rsidRDefault="00B22CB7" w:rsidP="00B22CB7">
      <w:pPr>
        <w:tabs>
          <w:tab w:val="left" w:pos="720"/>
        </w:tabs>
        <w:spacing w:after="120" w:line="240" w:lineRule="auto"/>
        <w:ind w:left="720"/>
        <w:jc w:val="both"/>
        <w:outlineLvl w:val="1"/>
        <w:rPr>
          <w:rFonts w:ascii="Arial" w:eastAsia="Times New Roman" w:hAnsi="Arial" w:cs="Arial"/>
          <w:color w:val="auto"/>
          <w:sz w:val="20"/>
          <w:szCs w:val="20"/>
          <w:lang w:val="es-ES_tradnl"/>
        </w:rPr>
      </w:pPr>
    </w:p>
    <w:p w:rsidR="00B22CB7" w:rsidRPr="00301E5C" w:rsidRDefault="00B22CB7" w:rsidP="00301E5C">
      <w:pPr>
        <w:pStyle w:val="Heading1"/>
        <w:keepNext w:val="0"/>
        <w:widowControl w:val="0"/>
        <w:numPr>
          <w:ilvl w:val="1"/>
          <w:numId w:val="5"/>
        </w:numPr>
        <w:spacing w:before="120"/>
        <w:ind w:hanging="720"/>
        <w:jc w:val="both"/>
        <w:rPr>
          <w:rFonts w:ascii="Arial" w:hAnsi="Arial" w:cs="Arial"/>
          <w:b/>
        </w:rPr>
      </w:pPr>
      <w:r w:rsidRPr="00301E5C">
        <w:rPr>
          <w:rFonts w:ascii="Arial" w:hAnsi="Arial" w:cs="Arial"/>
        </w:rPr>
        <w:t>El Primer Préstamo se estructura en los siguientes Subprogramas:</w:t>
      </w:r>
    </w:p>
    <w:p w:rsidR="00B22CB7" w:rsidRPr="00301E5C" w:rsidRDefault="00B22CB7"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b/>
        </w:rPr>
        <w:t xml:space="preserve">Subprograma I. Proyectos Geotérmicos Las Pailas II y Borinquen I. </w:t>
      </w:r>
      <w:r w:rsidRPr="00301E5C">
        <w:rPr>
          <w:rFonts w:ascii="Arial" w:hAnsi="Arial" w:cs="Arial"/>
        </w:rPr>
        <w:t>Se financiará la construcción de las centrales geotérmicas Las Pailas II y Borinquen I con capacidad de 55MW cada una. La central las Pailas II estará ubicada a 17 kilómetros al noreste de la ciudad de Liberia, en el Cantón Liberia en la Provincia de Guanacaste. La central Borinquen I se ubicará a 10 km al noreste del proyecto geotérmico Las Pailas, al norte de la ciudad de Liberia. El proyecto las Pailas II contempla el financiamiento de 15 pozos de producción y 9 pozos de reinyección, una subestación eléctrica, una casa de máquinas, edificios de apoyo y caminos de acceso y 2 km de una LT de 230kV que conectará a la subestación existente de Las Pailas I. El Proyecto Borinquen I incluye la construcción de 20 pozos, una casa de máquinas, lagunas de inyección, estaciones de separación, torres de enfriamiento, el reacondicionamiento de vías de acceso ya existentes y una conexión a la LT existente del proyecto eólico Orosí, la cual enlaza la central eólica con la subestación Pailas a un nivel de tensión de 230kV.</w:t>
      </w:r>
    </w:p>
    <w:p w:rsidR="00B22CB7" w:rsidRPr="00301E5C" w:rsidRDefault="00B22CB7"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b/>
        </w:rPr>
        <w:t>Subprograma II. Otras Energías Renovables, Transmisión y Distribución.</w:t>
      </w:r>
      <w:r w:rsidRPr="00301E5C">
        <w:rPr>
          <w:rFonts w:ascii="Arial" w:hAnsi="Arial" w:cs="Arial"/>
        </w:rPr>
        <w:t xml:space="preserve"> </w:t>
      </w:r>
      <w:r w:rsidRPr="00301E5C">
        <w:rPr>
          <w:rFonts w:ascii="Arial" w:hAnsi="Arial" w:cs="Arial"/>
          <w:b/>
        </w:rPr>
        <w:t>Componente 1. Generación</w:t>
      </w:r>
      <w:r w:rsidRPr="00301E5C">
        <w:rPr>
          <w:rFonts w:ascii="Arial" w:hAnsi="Arial" w:cs="Arial"/>
        </w:rPr>
        <w:t xml:space="preserve">. Se financiarán los proyectos siguientes: (i) construcción </w:t>
      </w:r>
      <w:r w:rsidRPr="00301E5C">
        <w:rPr>
          <w:rFonts w:ascii="Arial" w:hAnsi="Arial" w:cs="Arial"/>
        </w:rPr>
        <w:lastRenderedPageBreak/>
        <w:t>de un túnel paralelo en la Central Hidroeléctrica de Río Macho, con la finalidad de reparar los daños que presenta el actual túnel de la Central. Se contempla la construcción del túnel paralelo con una longitud aproximada de 1.600 metros, pozo de distribución y nueva toma de agua, desarenador y ventana de túnel; (ii) ampliación de la capacidad del sistema de extracción de gases incondensables de la Planta Geotérmica Miravalles III, usando un sistema de extracción híbrido (eyector + bomba vacío) para la recuperación de la capacidad nominal de producción de energía de la unidad Miravalles III (29.45MW) y la entrega de energía constante y de calidad; (iii) estudios de preinversión de proyectos de generación hidroeléctrica y actividades de capacitación en mercados eléctricos, operación y mantenimiento de plantas de generación, aspectos socioambientales y otros; (iv) actualización de la red hidrometeorológica para mejorar los pronósticos de disponibilidad y calidad de los recursos renovables (hídricos, eólicos y solares) y optimizar el despacho de energía.</w:t>
      </w:r>
    </w:p>
    <w:p w:rsidR="00B22CB7" w:rsidRPr="00301E5C" w:rsidRDefault="00B22CB7"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b/>
        </w:rPr>
        <w:t>Componente 2. Transmisión</w:t>
      </w:r>
      <w:r w:rsidRPr="00301E5C">
        <w:rPr>
          <w:rFonts w:ascii="Arial" w:hAnsi="Arial" w:cs="Arial"/>
        </w:rPr>
        <w:t xml:space="preserve">. Se financiarán los siguientes proyectos: (i) reforzamiento de la LT Cañas-Filadelfia-Guayabal de 138kV para incrementar la capacidad de transmisión en el área de influencia del proyecto; (ii) construcción de la LT Mogote-SIEPAC, en doble circuito, derivando la LT Cañas-Ticuantepe (SIEPAC) en Mogote, para favorecer la inyección de energía renovable al sistema, evitar problemas de voltaje y lograr estabilidad de tensión en contingencias, propiciando mayor capacidad de transferencia para los intercambios regionales en el MER. </w:t>
      </w:r>
      <w:r w:rsidRPr="00301E5C">
        <w:rPr>
          <w:rFonts w:ascii="Arial" w:hAnsi="Arial" w:cs="Arial"/>
          <w:b/>
        </w:rPr>
        <w:t>Será condición especial de desembolso del proyecto de construcción de la LT Mogote-SIEPAC que el ICE presente evidencia de la obtención de autorización por parte de la Comisión Regional de Interconexión Eléctrica (CRIE) para la apertura de la línea SIEPAC</w:t>
      </w:r>
      <w:r w:rsidRPr="00301E5C">
        <w:rPr>
          <w:rFonts w:ascii="Arial" w:hAnsi="Arial" w:cs="Arial"/>
        </w:rPr>
        <w:t>.</w:t>
      </w:r>
    </w:p>
    <w:p w:rsidR="00B22CB7" w:rsidRPr="00301E5C" w:rsidRDefault="00B22CB7"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b/>
        </w:rPr>
        <w:t xml:space="preserve">Componente 3. Distribución y Comercialización. </w:t>
      </w:r>
      <w:r w:rsidRPr="00301E5C">
        <w:rPr>
          <w:rFonts w:ascii="Arial" w:hAnsi="Arial" w:cs="Arial"/>
        </w:rPr>
        <w:t>Se financiarán las siguientes actividades:</w:t>
      </w:r>
      <w:r w:rsidRPr="00301E5C">
        <w:rPr>
          <w:rFonts w:ascii="Arial" w:hAnsi="Arial" w:cs="Arial"/>
          <w:b/>
        </w:rPr>
        <w:t xml:space="preserve"> </w:t>
      </w:r>
      <w:r w:rsidRPr="00301E5C">
        <w:rPr>
          <w:rFonts w:ascii="Arial" w:hAnsi="Arial" w:cs="Arial"/>
        </w:rPr>
        <w:t>(i) obras de expansión y refuerzo de la red de distribución a través de la adquisición de materiales para las obras, equipos de protección (reconectadores automáticos); unidades terminales para la supervisión y control remoto de los equipos de protección de la red de distribución y unidades móviles para la georeferenciación de la red y sus atributos; (ii) expansión de cobertura de electrificación rural mediante instalación de 500 sistemas fotovoltaicos con paneles de 250 Watt-pico (Wp) con un periodo de vida útil de 20 años, a ser instalados en (</w:t>
      </w:r>
      <w:r w:rsidRPr="00301E5C">
        <w:rPr>
          <w:rFonts w:ascii="Arial" w:hAnsi="Arial" w:cs="Arial"/>
          <w:highlight w:val="yellow"/>
        </w:rPr>
        <w:t>#</w:t>
      </w:r>
      <w:r w:rsidRPr="00301E5C">
        <w:rPr>
          <w:rFonts w:ascii="Arial" w:hAnsi="Arial" w:cs="Arial"/>
        </w:rPr>
        <w:t>) comunidades aisladas en su mayoría ubicadas en territorios indígenas y, cuyos beneficiarios serán seleccionados con base en los criterios establecidos por el ICE, establecidos en el Manual Operativo del Programa;</w:t>
      </w:r>
      <w:r w:rsidRPr="00301E5C">
        <w:rPr>
          <w:rFonts w:ascii="Arial" w:hAnsi="Arial" w:cs="Arial"/>
          <w:vertAlign w:val="superscript"/>
        </w:rPr>
        <w:footnoteReference w:id="3"/>
      </w:r>
      <w:r w:rsidRPr="00301E5C">
        <w:rPr>
          <w:rFonts w:ascii="Arial" w:hAnsi="Arial" w:cs="Arial"/>
        </w:rPr>
        <w:t xml:space="preserve">  (iii) inversiones en eficiencia energética en alumbrado público mediante reemplazo de 21.200 luminarias LED (</w:t>
      </w:r>
      <w:r w:rsidRPr="00301E5C">
        <w:rPr>
          <w:rFonts w:ascii="Arial" w:hAnsi="Arial" w:cs="Arial"/>
          <w:i/>
        </w:rPr>
        <w:t>light–emitting polymers</w:t>
      </w:r>
      <w:r w:rsidRPr="00301E5C">
        <w:rPr>
          <w:rFonts w:ascii="Arial" w:hAnsi="Arial" w:cs="Arial"/>
        </w:rPr>
        <w:t>) tipo Nema Head, de 120W y 9.500 lúmenes de flujo luminoso, por luminarias LED más eficientes de 100W. con flujo luminoso de 10.000 lúmenes; y (iv) ampliación del programa de instalación de medidores inteligentes para la optimización del proceso de lectura, conexión y desconexión de usuarios, a través de sustitución de 70.000 medidores electromecánicos o de estado sólido en zonas urbanas cubiertas por el ICE.</w:t>
      </w:r>
    </w:p>
    <w:p w:rsidR="00B22CB7" w:rsidRPr="00301E5C" w:rsidRDefault="00B22CB7" w:rsidP="0039397C">
      <w:pPr>
        <w:pStyle w:val="FirstHeading"/>
        <w:keepNext w:val="0"/>
        <w:widowControl w:val="0"/>
        <w:numPr>
          <w:ilvl w:val="0"/>
          <w:numId w:val="3"/>
        </w:numPr>
        <w:spacing w:before="360"/>
        <w:rPr>
          <w:rFonts w:ascii="Arial" w:eastAsia="Times New Roman" w:hAnsi="Arial" w:cs="Arial"/>
          <w:noProof/>
          <w:sz w:val="20"/>
          <w:szCs w:val="20"/>
          <w:lang w:val="es-ES_tradnl"/>
        </w:rPr>
      </w:pPr>
      <w:bookmarkStart w:id="5" w:name="_Toc427828631"/>
      <w:bookmarkStart w:id="6" w:name="_Toc428362079"/>
      <w:r w:rsidRPr="00301E5C">
        <w:rPr>
          <w:rFonts w:ascii="Arial" w:eastAsia="Times New Roman" w:hAnsi="Arial" w:cs="Arial"/>
          <w:noProof/>
          <w:sz w:val="20"/>
          <w:szCs w:val="20"/>
          <w:lang w:val="es-ES_tradnl"/>
        </w:rPr>
        <w:t>Costo y financiamiento del Primer Préstamo</w:t>
      </w:r>
      <w:bookmarkEnd w:id="5"/>
      <w:bookmarkEnd w:id="6"/>
    </w:p>
    <w:p w:rsidR="00B22CB7" w:rsidRPr="00301E5C" w:rsidRDefault="00B22CB7" w:rsidP="00301E5C">
      <w:pPr>
        <w:pStyle w:val="Heading1"/>
        <w:keepNext w:val="0"/>
        <w:widowControl w:val="0"/>
        <w:numPr>
          <w:ilvl w:val="1"/>
          <w:numId w:val="5"/>
        </w:numPr>
        <w:spacing w:before="120"/>
        <w:ind w:hanging="720"/>
        <w:jc w:val="both"/>
        <w:rPr>
          <w:rFonts w:ascii="Arial" w:hAnsi="Arial" w:cs="Arial"/>
          <w:b/>
        </w:rPr>
      </w:pPr>
      <w:bookmarkStart w:id="7" w:name="_Ref427653110"/>
      <w:r w:rsidRPr="00301E5C">
        <w:rPr>
          <w:rFonts w:ascii="Arial" w:hAnsi="Arial" w:cs="Arial"/>
        </w:rPr>
        <w:t xml:space="preserve">El costo total estimado de las inversiones asciende a US$782,7 millones, de los cuales US$200 millones serán financiados por el BID con recursos de Capital Ordinario; US$421,4 millones por JICA; US$70 millones por el BEI; y US$91,3 millones por contrapartida. Los cofinanciamientos JICA y BEI se harán en forma paralela, administrando cada entidad sus propios recursos. El Cuadro I-2 detalla los costos y financiamiento. </w:t>
      </w:r>
      <w:r w:rsidRPr="00301E5C">
        <w:rPr>
          <w:rFonts w:ascii="Arial" w:hAnsi="Arial" w:cs="Arial"/>
          <w:b/>
        </w:rPr>
        <w:t>Será condición especial de desembolso de</w:t>
      </w:r>
      <w:r w:rsidRPr="00301E5C">
        <w:rPr>
          <w:rFonts w:ascii="Arial" w:hAnsi="Arial" w:cs="Arial" w:hint="eastAsia"/>
          <w:b/>
        </w:rPr>
        <w:t xml:space="preserve"> </w:t>
      </w:r>
      <w:r w:rsidRPr="00301E5C">
        <w:rPr>
          <w:rFonts w:ascii="Arial" w:hAnsi="Arial" w:cs="Arial"/>
          <w:b/>
        </w:rPr>
        <w:t>las inversiones asociadas al Proyecto Borinquén I del Subprograma I. P</w:t>
      </w:r>
      <w:r w:rsidRPr="00301E5C">
        <w:rPr>
          <w:rFonts w:ascii="Arial" w:hAnsi="Arial" w:cs="Arial" w:hint="eastAsia"/>
          <w:b/>
        </w:rPr>
        <w:t xml:space="preserve">royectos </w:t>
      </w:r>
      <w:r w:rsidRPr="00301E5C">
        <w:rPr>
          <w:rFonts w:ascii="Arial" w:hAnsi="Arial" w:cs="Arial"/>
          <w:b/>
        </w:rPr>
        <w:t>Geotérmicos, que</w:t>
      </w:r>
      <w:r w:rsidRPr="00301E5C">
        <w:rPr>
          <w:rFonts w:ascii="Arial" w:hAnsi="Arial" w:cs="Arial" w:hint="eastAsia"/>
          <w:b/>
        </w:rPr>
        <w:t xml:space="preserve"> el ICE</w:t>
      </w:r>
      <w:r w:rsidRPr="00301E5C">
        <w:rPr>
          <w:rFonts w:ascii="Arial" w:hAnsi="Arial" w:cs="Arial"/>
          <w:b/>
        </w:rPr>
        <w:t xml:space="preserve"> presente evidencia de que cuenta con el cofinanciamiento requerido para la totalidad de las actividades previstas.</w:t>
      </w:r>
      <w:bookmarkEnd w:id="7"/>
      <w:r w:rsidRPr="00301E5C">
        <w:rPr>
          <w:rFonts w:ascii="Arial" w:hAnsi="Arial" w:cs="Arial"/>
          <w:b/>
        </w:rPr>
        <w:t xml:space="preserve"> </w:t>
      </w:r>
    </w:p>
    <w:p w:rsidR="00B22CB7" w:rsidRPr="00301E5C" w:rsidRDefault="00B22CB7" w:rsidP="0039397C">
      <w:pPr>
        <w:keepNext/>
        <w:spacing w:before="240" w:after="0" w:line="240" w:lineRule="auto"/>
        <w:jc w:val="center"/>
        <w:rPr>
          <w:rFonts w:ascii="Arial" w:eastAsia="Times New Roman" w:hAnsi="Arial" w:cs="Arial"/>
          <w:color w:val="auto"/>
          <w:sz w:val="20"/>
          <w:szCs w:val="20"/>
          <w:lang w:val="es-ES"/>
        </w:rPr>
      </w:pPr>
      <w:r w:rsidRPr="00301E5C">
        <w:rPr>
          <w:rFonts w:ascii="Arial" w:eastAsia="Times New Roman" w:hAnsi="Arial" w:cs="Arial"/>
          <w:b/>
          <w:color w:val="auto"/>
          <w:sz w:val="20"/>
          <w:szCs w:val="20"/>
          <w:lang w:val="es-ES"/>
        </w:rPr>
        <w:lastRenderedPageBreak/>
        <w:t>Cuadro I-2 – Costo y Financiamiento Primer Préstamo (US$ millones)</w:t>
      </w:r>
    </w:p>
    <w:tbl>
      <w:tblPr>
        <w:tblW w:w="8550" w:type="dxa"/>
        <w:tblInd w:w="103" w:type="dxa"/>
        <w:tblLook w:val="04A0" w:firstRow="1" w:lastRow="0" w:firstColumn="1" w:lastColumn="0" w:noHBand="0" w:noVBand="1"/>
      </w:tblPr>
      <w:tblGrid>
        <w:gridCol w:w="391"/>
        <w:gridCol w:w="3849"/>
        <w:gridCol w:w="1044"/>
        <w:gridCol w:w="870"/>
        <w:gridCol w:w="783"/>
        <w:gridCol w:w="806"/>
        <w:gridCol w:w="874"/>
      </w:tblGrid>
      <w:tr w:rsidR="00B22CB7" w:rsidRPr="00301E5C" w:rsidTr="00B22CB7">
        <w:trPr>
          <w:trHeight w:val="413"/>
        </w:trPr>
        <w:tc>
          <w:tcPr>
            <w:tcW w:w="422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22CB7" w:rsidRPr="00301E5C" w:rsidRDefault="00B22CB7" w:rsidP="00B22CB7">
            <w:pPr>
              <w:keepNext/>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CATEGORÍA  DE  INVERSIÓN</w:t>
            </w:r>
          </w:p>
        </w:tc>
        <w:tc>
          <w:tcPr>
            <w:tcW w:w="1055"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keepNext/>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BID</w:t>
            </w:r>
          </w:p>
        </w:tc>
        <w:tc>
          <w:tcPr>
            <w:tcW w:w="879"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keepNext/>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BEI</w:t>
            </w:r>
          </w:p>
        </w:tc>
        <w:tc>
          <w:tcPr>
            <w:tcW w:w="791"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keepNext/>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JICA</w:t>
            </w:r>
          </w:p>
        </w:tc>
        <w:tc>
          <w:tcPr>
            <w:tcW w:w="814"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keepNext/>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Local</w:t>
            </w:r>
          </w:p>
        </w:tc>
        <w:tc>
          <w:tcPr>
            <w:tcW w:w="786" w:type="dxa"/>
            <w:tcBorders>
              <w:top w:val="single" w:sz="4" w:space="0" w:color="auto"/>
              <w:left w:val="nil"/>
              <w:bottom w:val="single" w:sz="4" w:space="0" w:color="auto"/>
              <w:right w:val="single" w:sz="4" w:space="0" w:color="auto"/>
            </w:tcBorders>
            <w:shd w:val="clear" w:color="000000" w:fill="D9D9D9"/>
            <w:noWrap/>
            <w:vAlign w:val="center"/>
            <w:hideMark/>
          </w:tcPr>
          <w:p w:rsidR="00B22CB7" w:rsidRPr="00301E5C" w:rsidRDefault="00B22CB7" w:rsidP="00B22CB7">
            <w:pPr>
              <w:keepNext/>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TOTAL</w:t>
            </w:r>
          </w:p>
        </w:tc>
      </w:tr>
      <w:tr w:rsidR="00B22CB7" w:rsidRPr="00301E5C" w:rsidTr="00B22CB7">
        <w:trPr>
          <w:trHeight w:val="485"/>
        </w:trPr>
        <w:tc>
          <w:tcPr>
            <w:tcW w:w="4225" w:type="dxa"/>
            <w:gridSpan w:val="2"/>
            <w:tcBorders>
              <w:top w:val="nil"/>
              <w:left w:val="single" w:sz="4" w:space="0" w:color="auto"/>
              <w:bottom w:val="single" w:sz="4" w:space="0" w:color="auto"/>
              <w:right w:val="single" w:sz="4" w:space="0" w:color="auto"/>
            </w:tcBorders>
            <w:shd w:val="clear" w:color="auto" w:fill="auto"/>
            <w:noWrap/>
            <w:vAlign w:val="center"/>
          </w:tcPr>
          <w:p w:rsidR="00B22CB7" w:rsidRPr="00301E5C" w:rsidRDefault="00B22CB7" w:rsidP="00B22CB7">
            <w:pPr>
              <w:keepNext/>
              <w:spacing w:after="0" w:line="240" w:lineRule="auto"/>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Subprograma I. Proyectos  Geotérmicos Las Pailas II / Borinquén I</w:t>
            </w:r>
          </w:p>
        </w:tc>
        <w:tc>
          <w:tcPr>
            <w:tcW w:w="1055" w:type="dxa"/>
            <w:tcBorders>
              <w:top w:val="nil"/>
              <w:left w:val="nil"/>
              <w:bottom w:val="single" w:sz="4" w:space="0" w:color="auto"/>
              <w:right w:val="single" w:sz="4" w:space="0" w:color="auto"/>
            </w:tcBorders>
            <w:shd w:val="clear" w:color="auto" w:fill="auto"/>
            <w:noWrap/>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97,1</w:t>
            </w:r>
          </w:p>
        </w:tc>
        <w:tc>
          <w:tcPr>
            <w:tcW w:w="879" w:type="dxa"/>
            <w:tcBorders>
              <w:top w:val="nil"/>
              <w:left w:val="nil"/>
              <w:bottom w:val="single" w:sz="4" w:space="0" w:color="auto"/>
              <w:right w:val="single" w:sz="4" w:space="0" w:color="auto"/>
            </w:tcBorders>
            <w:shd w:val="clear" w:color="auto" w:fill="auto"/>
            <w:noWrap/>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70,0</w:t>
            </w:r>
          </w:p>
        </w:tc>
        <w:tc>
          <w:tcPr>
            <w:tcW w:w="791" w:type="dxa"/>
            <w:tcBorders>
              <w:top w:val="nil"/>
              <w:left w:val="nil"/>
              <w:bottom w:val="single" w:sz="4" w:space="0" w:color="auto"/>
              <w:right w:val="single" w:sz="4" w:space="0" w:color="auto"/>
            </w:tcBorders>
            <w:shd w:val="clear" w:color="auto" w:fill="auto"/>
            <w:noWrap/>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421,4</w:t>
            </w:r>
          </w:p>
        </w:tc>
        <w:tc>
          <w:tcPr>
            <w:tcW w:w="814" w:type="dxa"/>
            <w:tcBorders>
              <w:top w:val="nil"/>
              <w:left w:val="nil"/>
              <w:bottom w:val="single" w:sz="4" w:space="0" w:color="auto"/>
              <w:right w:val="single" w:sz="4" w:space="0" w:color="auto"/>
            </w:tcBorders>
            <w:shd w:val="clear" w:color="auto" w:fill="auto"/>
            <w:noWrap/>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65,9</w:t>
            </w:r>
          </w:p>
        </w:tc>
        <w:tc>
          <w:tcPr>
            <w:tcW w:w="786" w:type="dxa"/>
            <w:tcBorders>
              <w:top w:val="nil"/>
              <w:left w:val="nil"/>
              <w:bottom w:val="single" w:sz="4" w:space="0" w:color="auto"/>
              <w:right w:val="single" w:sz="4" w:space="0" w:color="auto"/>
            </w:tcBorders>
            <w:shd w:val="clear" w:color="auto" w:fill="auto"/>
            <w:noWrap/>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654,4</w:t>
            </w:r>
          </w:p>
        </w:tc>
      </w:tr>
      <w:tr w:rsidR="00B22CB7" w:rsidRPr="00301E5C" w:rsidTr="00B22CB7">
        <w:trPr>
          <w:trHeight w:val="2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tabs>
                <w:tab w:val="left" w:pos="220"/>
              </w:tabs>
              <w:spacing w:after="0" w:line="240" w:lineRule="auto"/>
              <w:ind w:left="-103"/>
              <w:jc w:val="right"/>
              <w:rPr>
                <w:rFonts w:ascii="Arial" w:eastAsia="Times New Roman" w:hAnsi="Arial" w:cs="Arial"/>
                <w:color w:val="auto"/>
                <w:sz w:val="20"/>
                <w:szCs w:val="20"/>
              </w:rPr>
            </w:pPr>
            <w:r w:rsidRPr="00301E5C">
              <w:rPr>
                <w:rFonts w:ascii="Arial" w:eastAsia="Times New Roman" w:hAnsi="Arial" w:cs="Arial"/>
                <w:color w:val="auto"/>
                <w:sz w:val="20"/>
                <w:szCs w:val="20"/>
              </w:rPr>
              <w:t>1.1</w:t>
            </w:r>
          </w:p>
        </w:tc>
        <w:tc>
          <w:tcPr>
            <w:tcW w:w="3897"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Ingeniería, Supervisión y Administración</w:t>
            </w:r>
          </w:p>
        </w:tc>
        <w:tc>
          <w:tcPr>
            <w:tcW w:w="105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4,0</w:t>
            </w:r>
          </w:p>
        </w:tc>
        <w:tc>
          <w:tcPr>
            <w:tcW w:w="879"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4,3</w:t>
            </w:r>
          </w:p>
        </w:tc>
        <w:tc>
          <w:tcPr>
            <w:tcW w:w="791"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3,3</w:t>
            </w:r>
          </w:p>
        </w:tc>
        <w:tc>
          <w:tcPr>
            <w:tcW w:w="814"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9,4</w:t>
            </w:r>
          </w:p>
        </w:tc>
        <w:tc>
          <w:tcPr>
            <w:tcW w:w="786"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bCs/>
                <w:color w:val="auto"/>
                <w:sz w:val="20"/>
                <w:szCs w:val="20"/>
                <w:lang w:val="es-ES_tradnl"/>
              </w:rPr>
            </w:pPr>
            <w:r w:rsidRPr="00301E5C">
              <w:rPr>
                <w:rFonts w:ascii="Arial" w:eastAsia="Times New Roman" w:hAnsi="Arial" w:cs="Arial"/>
                <w:bCs/>
                <w:color w:val="auto"/>
                <w:sz w:val="20"/>
                <w:szCs w:val="20"/>
                <w:lang w:val="es-ES_tradnl"/>
              </w:rPr>
              <w:t>21,0</w:t>
            </w:r>
          </w:p>
        </w:tc>
      </w:tr>
      <w:tr w:rsidR="00B22CB7" w:rsidRPr="00301E5C" w:rsidTr="00B22CB7">
        <w:trPr>
          <w:trHeight w:val="2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tabs>
                <w:tab w:val="left" w:pos="220"/>
              </w:tabs>
              <w:spacing w:after="0" w:line="240" w:lineRule="auto"/>
              <w:ind w:left="-103"/>
              <w:jc w:val="right"/>
              <w:rPr>
                <w:rFonts w:ascii="Arial" w:eastAsia="Times New Roman" w:hAnsi="Arial" w:cs="Arial"/>
                <w:color w:val="auto"/>
                <w:sz w:val="20"/>
                <w:szCs w:val="20"/>
              </w:rPr>
            </w:pPr>
            <w:r w:rsidRPr="00301E5C">
              <w:rPr>
                <w:rFonts w:ascii="Arial" w:eastAsia="Times New Roman" w:hAnsi="Arial" w:cs="Arial"/>
                <w:color w:val="auto"/>
                <w:sz w:val="20"/>
                <w:szCs w:val="20"/>
              </w:rPr>
              <w:t>1.2</w:t>
            </w:r>
          </w:p>
        </w:tc>
        <w:tc>
          <w:tcPr>
            <w:tcW w:w="3897"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Costos Directos</w:t>
            </w:r>
          </w:p>
        </w:tc>
        <w:tc>
          <w:tcPr>
            <w:tcW w:w="105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82,8</w:t>
            </w:r>
          </w:p>
        </w:tc>
        <w:tc>
          <w:tcPr>
            <w:tcW w:w="879"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52,7</w:t>
            </w:r>
          </w:p>
        </w:tc>
        <w:tc>
          <w:tcPr>
            <w:tcW w:w="791"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316,4</w:t>
            </w:r>
          </w:p>
        </w:tc>
        <w:tc>
          <w:tcPr>
            <w:tcW w:w="814"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39,7</w:t>
            </w:r>
          </w:p>
        </w:tc>
        <w:tc>
          <w:tcPr>
            <w:tcW w:w="786"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bCs/>
                <w:color w:val="auto"/>
                <w:sz w:val="20"/>
                <w:szCs w:val="20"/>
                <w:lang w:val="es-ES_tradnl"/>
              </w:rPr>
            </w:pPr>
            <w:r w:rsidRPr="00301E5C">
              <w:rPr>
                <w:rFonts w:ascii="Arial" w:eastAsia="Times New Roman" w:hAnsi="Arial" w:cs="Arial"/>
                <w:bCs/>
                <w:color w:val="auto"/>
                <w:sz w:val="20"/>
                <w:szCs w:val="20"/>
                <w:lang w:val="es-ES_tradnl"/>
              </w:rPr>
              <w:t>491,7</w:t>
            </w:r>
          </w:p>
        </w:tc>
      </w:tr>
      <w:tr w:rsidR="00B22CB7" w:rsidRPr="00301E5C" w:rsidTr="00B22CB7">
        <w:trPr>
          <w:trHeight w:val="2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tabs>
                <w:tab w:val="left" w:pos="220"/>
              </w:tabs>
              <w:spacing w:after="0" w:line="240" w:lineRule="auto"/>
              <w:ind w:left="-103"/>
              <w:jc w:val="right"/>
              <w:rPr>
                <w:rFonts w:ascii="Arial" w:eastAsia="Times New Roman" w:hAnsi="Arial" w:cs="Arial"/>
                <w:color w:val="auto"/>
                <w:sz w:val="20"/>
                <w:szCs w:val="20"/>
              </w:rPr>
            </w:pPr>
            <w:r w:rsidRPr="00301E5C">
              <w:rPr>
                <w:rFonts w:ascii="Arial" w:eastAsia="Times New Roman" w:hAnsi="Arial" w:cs="Arial"/>
                <w:color w:val="auto"/>
                <w:sz w:val="20"/>
                <w:szCs w:val="20"/>
              </w:rPr>
              <w:t>1.3</w:t>
            </w:r>
          </w:p>
        </w:tc>
        <w:tc>
          <w:tcPr>
            <w:tcW w:w="3897"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Imprevistos</w:t>
            </w:r>
          </w:p>
        </w:tc>
        <w:tc>
          <w:tcPr>
            <w:tcW w:w="105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7,0</w:t>
            </w:r>
          </w:p>
        </w:tc>
        <w:tc>
          <w:tcPr>
            <w:tcW w:w="879"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13,0</w:t>
            </w:r>
          </w:p>
        </w:tc>
        <w:tc>
          <w:tcPr>
            <w:tcW w:w="791"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93,5</w:t>
            </w:r>
          </w:p>
        </w:tc>
        <w:tc>
          <w:tcPr>
            <w:tcW w:w="814"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13,0</w:t>
            </w:r>
          </w:p>
        </w:tc>
        <w:tc>
          <w:tcPr>
            <w:tcW w:w="786"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bCs/>
                <w:color w:val="auto"/>
                <w:sz w:val="20"/>
                <w:szCs w:val="20"/>
                <w:lang w:val="es-ES_tradnl"/>
              </w:rPr>
            </w:pPr>
            <w:r w:rsidRPr="00301E5C">
              <w:rPr>
                <w:rFonts w:ascii="Arial" w:eastAsia="Times New Roman" w:hAnsi="Arial" w:cs="Arial"/>
                <w:bCs/>
                <w:color w:val="auto"/>
                <w:sz w:val="20"/>
                <w:szCs w:val="20"/>
                <w:lang w:val="es-ES_tradnl"/>
              </w:rPr>
              <w:t>126,6</w:t>
            </w:r>
          </w:p>
        </w:tc>
      </w:tr>
      <w:tr w:rsidR="00B22CB7" w:rsidRPr="00301E5C" w:rsidTr="00B22CB7">
        <w:trPr>
          <w:trHeight w:val="2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tabs>
                <w:tab w:val="left" w:pos="220"/>
              </w:tabs>
              <w:spacing w:after="0" w:line="240" w:lineRule="auto"/>
              <w:ind w:left="-103"/>
              <w:jc w:val="right"/>
              <w:rPr>
                <w:rFonts w:ascii="Arial" w:eastAsia="Times New Roman" w:hAnsi="Arial" w:cs="Arial"/>
                <w:color w:val="auto"/>
                <w:sz w:val="20"/>
                <w:szCs w:val="20"/>
              </w:rPr>
            </w:pPr>
            <w:r w:rsidRPr="00301E5C">
              <w:rPr>
                <w:rFonts w:ascii="Arial" w:eastAsia="Times New Roman" w:hAnsi="Arial" w:cs="Arial"/>
                <w:color w:val="auto"/>
                <w:sz w:val="20"/>
                <w:szCs w:val="20"/>
              </w:rPr>
              <w:t>1.4</w:t>
            </w:r>
          </w:p>
        </w:tc>
        <w:tc>
          <w:tcPr>
            <w:tcW w:w="3897"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xml:space="preserve">Gastos Financieros </w:t>
            </w:r>
          </w:p>
        </w:tc>
        <w:tc>
          <w:tcPr>
            <w:tcW w:w="105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3,2</w:t>
            </w:r>
          </w:p>
        </w:tc>
        <w:tc>
          <w:tcPr>
            <w:tcW w:w="879"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91"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8,1</w:t>
            </w:r>
          </w:p>
        </w:tc>
        <w:tc>
          <w:tcPr>
            <w:tcW w:w="814"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3,8</w:t>
            </w:r>
          </w:p>
        </w:tc>
        <w:tc>
          <w:tcPr>
            <w:tcW w:w="786"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bCs/>
                <w:color w:val="auto"/>
                <w:sz w:val="20"/>
                <w:szCs w:val="20"/>
                <w:lang w:val="es-ES_tradnl"/>
              </w:rPr>
            </w:pPr>
            <w:r w:rsidRPr="00301E5C">
              <w:rPr>
                <w:rFonts w:ascii="Arial" w:eastAsia="Times New Roman" w:hAnsi="Arial" w:cs="Arial"/>
                <w:bCs/>
                <w:color w:val="auto"/>
                <w:sz w:val="20"/>
                <w:szCs w:val="20"/>
                <w:lang w:val="es-ES_tradnl"/>
              </w:rPr>
              <w:t>15,1</w:t>
            </w:r>
          </w:p>
        </w:tc>
      </w:tr>
      <w:tr w:rsidR="00B22CB7" w:rsidRPr="00301E5C" w:rsidTr="00B22CB7">
        <w:trPr>
          <w:trHeight w:val="584"/>
        </w:trPr>
        <w:tc>
          <w:tcPr>
            <w:tcW w:w="4225" w:type="dxa"/>
            <w:gridSpan w:val="2"/>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Subprograma II.   Otras Energías Renovables, Transmisión  y Distribución</w:t>
            </w:r>
          </w:p>
        </w:tc>
        <w:tc>
          <w:tcPr>
            <w:tcW w:w="1055" w:type="dxa"/>
            <w:tcBorders>
              <w:top w:val="nil"/>
              <w:left w:val="nil"/>
              <w:bottom w:val="single" w:sz="4" w:space="0" w:color="auto"/>
              <w:right w:val="single" w:sz="4" w:space="0" w:color="auto"/>
            </w:tcBorders>
            <w:shd w:val="clear" w:color="auto" w:fill="auto"/>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102,9</w:t>
            </w:r>
          </w:p>
        </w:tc>
        <w:tc>
          <w:tcPr>
            <w:tcW w:w="879" w:type="dxa"/>
            <w:tcBorders>
              <w:top w:val="nil"/>
              <w:left w:val="nil"/>
              <w:bottom w:val="single" w:sz="4" w:space="0" w:color="auto"/>
              <w:right w:val="single" w:sz="4" w:space="0" w:color="auto"/>
            </w:tcBorders>
            <w:shd w:val="clear" w:color="auto" w:fill="auto"/>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w:t>
            </w:r>
          </w:p>
        </w:tc>
        <w:tc>
          <w:tcPr>
            <w:tcW w:w="791" w:type="dxa"/>
            <w:tcBorders>
              <w:top w:val="nil"/>
              <w:left w:val="nil"/>
              <w:bottom w:val="single" w:sz="4" w:space="0" w:color="auto"/>
              <w:right w:val="single" w:sz="4" w:space="0" w:color="auto"/>
            </w:tcBorders>
            <w:shd w:val="clear" w:color="auto" w:fill="auto"/>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w:t>
            </w:r>
          </w:p>
        </w:tc>
        <w:tc>
          <w:tcPr>
            <w:tcW w:w="814" w:type="dxa"/>
            <w:tcBorders>
              <w:top w:val="nil"/>
              <w:left w:val="nil"/>
              <w:bottom w:val="single" w:sz="4" w:space="0" w:color="auto"/>
              <w:right w:val="single" w:sz="4" w:space="0" w:color="auto"/>
            </w:tcBorders>
            <w:shd w:val="clear" w:color="auto" w:fill="auto"/>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25,4</w:t>
            </w:r>
          </w:p>
        </w:tc>
        <w:tc>
          <w:tcPr>
            <w:tcW w:w="786" w:type="dxa"/>
            <w:tcBorders>
              <w:top w:val="nil"/>
              <w:left w:val="nil"/>
              <w:bottom w:val="single" w:sz="4" w:space="0" w:color="auto"/>
              <w:right w:val="single" w:sz="4" w:space="0" w:color="auto"/>
            </w:tcBorders>
            <w:shd w:val="clear" w:color="auto" w:fill="auto"/>
            <w:noWrap/>
            <w:vAlign w:val="center"/>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128,3</w:t>
            </w:r>
          </w:p>
        </w:tc>
      </w:tr>
      <w:tr w:rsidR="00B22CB7" w:rsidRPr="00301E5C" w:rsidTr="00B22CB7">
        <w:trPr>
          <w:trHeight w:val="2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tabs>
                <w:tab w:val="left" w:pos="220"/>
              </w:tabs>
              <w:spacing w:after="0" w:line="240" w:lineRule="auto"/>
              <w:ind w:left="-103"/>
              <w:jc w:val="right"/>
              <w:rPr>
                <w:rFonts w:ascii="Arial" w:eastAsia="Times New Roman" w:hAnsi="Arial" w:cs="Arial"/>
                <w:color w:val="auto"/>
                <w:sz w:val="20"/>
                <w:szCs w:val="20"/>
              </w:rPr>
            </w:pPr>
            <w:r w:rsidRPr="00301E5C">
              <w:rPr>
                <w:rFonts w:ascii="Arial" w:eastAsia="Times New Roman" w:hAnsi="Arial" w:cs="Arial"/>
                <w:color w:val="auto"/>
                <w:sz w:val="20"/>
                <w:szCs w:val="20"/>
              </w:rPr>
              <w:t>2.1</w:t>
            </w:r>
          </w:p>
        </w:tc>
        <w:tc>
          <w:tcPr>
            <w:tcW w:w="3897"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Ingeniería, Supervisión y Administración</w:t>
            </w:r>
          </w:p>
        </w:tc>
        <w:tc>
          <w:tcPr>
            <w:tcW w:w="105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879"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91"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814"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7,0</w:t>
            </w:r>
          </w:p>
        </w:tc>
        <w:tc>
          <w:tcPr>
            <w:tcW w:w="786"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bCs/>
                <w:color w:val="auto"/>
                <w:sz w:val="20"/>
                <w:szCs w:val="20"/>
                <w:lang w:val="es-ES_tradnl"/>
              </w:rPr>
            </w:pPr>
            <w:r w:rsidRPr="00301E5C">
              <w:rPr>
                <w:rFonts w:ascii="Arial" w:eastAsia="Times New Roman" w:hAnsi="Arial" w:cs="Arial"/>
                <w:bCs/>
                <w:color w:val="auto"/>
                <w:sz w:val="20"/>
                <w:szCs w:val="20"/>
                <w:lang w:val="es-ES_tradnl"/>
              </w:rPr>
              <w:t>7,0</w:t>
            </w:r>
          </w:p>
        </w:tc>
      </w:tr>
      <w:tr w:rsidR="00B22CB7" w:rsidRPr="00301E5C" w:rsidTr="00B22CB7">
        <w:trPr>
          <w:trHeight w:val="2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tabs>
                <w:tab w:val="left" w:pos="220"/>
              </w:tabs>
              <w:spacing w:after="0" w:line="240" w:lineRule="auto"/>
              <w:ind w:left="-103"/>
              <w:jc w:val="right"/>
              <w:rPr>
                <w:rFonts w:ascii="Arial" w:eastAsia="Times New Roman" w:hAnsi="Arial" w:cs="Arial"/>
                <w:color w:val="auto"/>
                <w:sz w:val="20"/>
                <w:szCs w:val="20"/>
              </w:rPr>
            </w:pPr>
            <w:r w:rsidRPr="00301E5C">
              <w:rPr>
                <w:rFonts w:ascii="Arial" w:eastAsia="Times New Roman" w:hAnsi="Arial" w:cs="Arial"/>
                <w:color w:val="auto"/>
                <w:sz w:val="20"/>
                <w:szCs w:val="20"/>
              </w:rPr>
              <w:t>2.2</w:t>
            </w:r>
          </w:p>
        </w:tc>
        <w:tc>
          <w:tcPr>
            <w:tcW w:w="3897"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Costos Directos</w:t>
            </w:r>
          </w:p>
        </w:tc>
        <w:tc>
          <w:tcPr>
            <w:tcW w:w="105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93,4</w:t>
            </w:r>
          </w:p>
        </w:tc>
        <w:tc>
          <w:tcPr>
            <w:tcW w:w="879"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91"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814"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18,1</w:t>
            </w:r>
          </w:p>
        </w:tc>
        <w:tc>
          <w:tcPr>
            <w:tcW w:w="786"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bCs/>
                <w:color w:val="auto"/>
                <w:sz w:val="20"/>
                <w:szCs w:val="20"/>
                <w:lang w:val="es-ES_tradnl"/>
              </w:rPr>
            </w:pPr>
            <w:r w:rsidRPr="00301E5C">
              <w:rPr>
                <w:rFonts w:ascii="Arial" w:eastAsia="Times New Roman" w:hAnsi="Arial" w:cs="Arial"/>
                <w:bCs/>
                <w:color w:val="auto"/>
                <w:sz w:val="20"/>
                <w:szCs w:val="20"/>
                <w:lang w:val="es-ES_tradnl"/>
              </w:rPr>
              <w:t>111,5</w:t>
            </w:r>
          </w:p>
        </w:tc>
      </w:tr>
      <w:tr w:rsidR="00B22CB7" w:rsidRPr="00301E5C" w:rsidTr="00B22CB7">
        <w:trPr>
          <w:trHeight w:val="2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tabs>
                <w:tab w:val="left" w:pos="220"/>
              </w:tabs>
              <w:spacing w:after="0" w:line="240" w:lineRule="auto"/>
              <w:ind w:left="-103"/>
              <w:jc w:val="right"/>
              <w:rPr>
                <w:rFonts w:ascii="Arial" w:eastAsia="Times New Roman" w:hAnsi="Arial" w:cs="Arial"/>
                <w:color w:val="auto"/>
                <w:sz w:val="20"/>
                <w:szCs w:val="20"/>
              </w:rPr>
            </w:pPr>
            <w:r w:rsidRPr="00301E5C">
              <w:rPr>
                <w:rFonts w:ascii="Arial" w:eastAsia="Times New Roman" w:hAnsi="Arial" w:cs="Arial"/>
                <w:color w:val="auto"/>
                <w:sz w:val="20"/>
                <w:szCs w:val="20"/>
              </w:rPr>
              <w:t>2.3</w:t>
            </w:r>
          </w:p>
        </w:tc>
        <w:tc>
          <w:tcPr>
            <w:tcW w:w="3897"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Imprevistos</w:t>
            </w:r>
          </w:p>
        </w:tc>
        <w:tc>
          <w:tcPr>
            <w:tcW w:w="105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7,1</w:t>
            </w:r>
          </w:p>
        </w:tc>
        <w:tc>
          <w:tcPr>
            <w:tcW w:w="879"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91"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814"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86"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bCs/>
                <w:color w:val="auto"/>
                <w:sz w:val="20"/>
                <w:szCs w:val="20"/>
                <w:lang w:val="es-ES_tradnl"/>
              </w:rPr>
            </w:pPr>
            <w:r w:rsidRPr="00301E5C">
              <w:rPr>
                <w:rFonts w:ascii="Arial" w:eastAsia="Times New Roman" w:hAnsi="Arial" w:cs="Arial"/>
                <w:bCs/>
                <w:color w:val="auto"/>
                <w:sz w:val="20"/>
                <w:szCs w:val="20"/>
                <w:lang w:val="es-ES_tradnl"/>
              </w:rPr>
              <w:t>7,1</w:t>
            </w:r>
          </w:p>
        </w:tc>
      </w:tr>
      <w:tr w:rsidR="00B22CB7" w:rsidRPr="00301E5C" w:rsidTr="00B22CB7">
        <w:trPr>
          <w:trHeight w:val="2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B22CB7" w:rsidRPr="00301E5C" w:rsidRDefault="00B22CB7" w:rsidP="00B22CB7">
            <w:pPr>
              <w:keepNext/>
              <w:tabs>
                <w:tab w:val="left" w:pos="220"/>
              </w:tabs>
              <w:spacing w:after="0" w:line="240" w:lineRule="auto"/>
              <w:ind w:left="-103"/>
              <w:jc w:val="right"/>
              <w:rPr>
                <w:rFonts w:ascii="Arial" w:eastAsia="Times New Roman" w:hAnsi="Arial" w:cs="Arial"/>
                <w:color w:val="auto"/>
                <w:sz w:val="20"/>
                <w:szCs w:val="20"/>
              </w:rPr>
            </w:pPr>
            <w:r w:rsidRPr="00301E5C">
              <w:rPr>
                <w:rFonts w:ascii="Arial" w:eastAsia="Times New Roman" w:hAnsi="Arial" w:cs="Arial"/>
                <w:color w:val="auto"/>
                <w:sz w:val="20"/>
                <w:szCs w:val="20"/>
              </w:rPr>
              <w:t>2,4</w:t>
            </w:r>
          </w:p>
        </w:tc>
        <w:tc>
          <w:tcPr>
            <w:tcW w:w="3897"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xml:space="preserve">Gastos Financieros </w:t>
            </w:r>
          </w:p>
        </w:tc>
        <w:tc>
          <w:tcPr>
            <w:tcW w:w="1055"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2,4</w:t>
            </w:r>
          </w:p>
        </w:tc>
        <w:tc>
          <w:tcPr>
            <w:tcW w:w="879"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791"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w:t>
            </w:r>
          </w:p>
        </w:tc>
        <w:tc>
          <w:tcPr>
            <w:tcW w:w="814"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0,2</w:t>
            </w:r>
          </w:p>
        </w:tc>
        <w:tc>
          <w:tcPr>
            <w:tcW w:w="786" w:type="dxa"/>
            <w:tcBorders>
              <w:top w:val="nil"/>
              <w:left w:val="nil"/>
              <w:bottom w:val="single" w:sz="4" w:space="0" w:color="auto"/>
              <w:right w:val="single" w:sz="4" w:space="0" w:color="auto"/>
            </w:tcBorders>
            <w:shd w:val="clear" w:color="auto" w:fill="auto"/>
            <w:noWrap/>
            <w:vAlign w:val="center"/>
            <w:hideMark/>
          </w:tcPr>
          <w:p w:rsidR="00B22CB7" w:rsidRPr="00301E5C" w:rsidRDefault="00B22CB7" w:rsidP="00B22CB7">
            <w:pPr>
              <w:keepNext/>
              <w:spacing w:after="0" w:line="240" w:lineRule="auto"/>
              <w:jc w:val="right"/>
              <w:rPr>
                <w:rFonts w:ascii="Arial" w:eastAsia="Times New Roman" w:hAnsi="Arial" w:cs="Arial"/>
                <w:bCs/>
                <w:color w:val="auto"/>
                <w:sz w:val="20"/>
                <w:szCs w:val="20"/>
                <w:lang w:val="es-ES_tradnl"/>
              </w:rPr>
            </w:pPr>
            <w:r w:rsidRPr="00301E5C">
              <w:rPr>
                <w:rFonts w:ascii="Arial" w:eastAsia="Times New Roman" w:hAnsi="Arial" w:cs="Arial"/>
                <w:bCs/>
                <w:color w:val="auto"/>
                <w:sz w:val="20"/>
                <w:szCs w:val="20"/>
                <w:lang w:val="es-ES_tradnl"/>
              </w:rPr>
              <w:t>2,6</w:t>
            </w:r>
          </w:p>
        </w:tc>
      </w:tr>
      <w:tr w:rsidR="00B22CB7" w:rsidRPr="00301E5C" w:rsidTr="00B22CB7">
        <w:trPr>
          <w:trHeight w:val="377"/>
        </w:trPr>
        <w:tc>
          <w:tcPr>
            <w:tcW w:w="422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22CB7" w:rsidRPr="00301E5C" w:rsidRDefault="00B22CB7" w:rsidP="00B22CB7">
            <w:pPr>
              <w:keepNext/>
              <w:spacing w:after="0" w:line="240" w:lineRule="auto"/>
              <w:jc w:val="center"/>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TOTAL Préstamo I    (2017-2022)</w:t>
            </w:r>
          </w:p>
        </w:tc>
        <w:tc>
          <w:tcPr>
            <w:tcW w:w="1055"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 xml:space="preserve">200,0 </w:t>
            </w:r>
          </w:p>
        </w:tc>
        <w:tc>
          <w:tcPr>
            <w:tcW w:w="879"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70,0</w:t>
            </w:r>
          </w:p>
        </w:tc>
        <w:tc>
          <w:tcPr>
            <w:tcW w:w="791"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421,4</w:t>
            </w:r>
          </w:p>
        </w:tc>
        <w:tc>
          <w:tcPr>
            <w:tcW w:w="814"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91,3</w:t>
            </w:r>
          </w:p>
        </w:tc>
        <w:tc>
          <w:tcPr>
            <w:tcW w:w="786" w:type="dxa"/>
            <w:tcBorders>
              <w:top w:val="nil"/>
              <w:left w:val="nil"/>
              <w:bottom w:val="single" w:sz="4" w:space="0" w:color="auto"/>
              <w:right w:val="single" w:sz="4" w:space="0" w:color="auto"/>
            </w:tcBorders>
            <w:shd w:val="clear" w:color="000000" w:fill="D9D9D9"/>
            <w:vAlign w:val="center"/>
            <w:hideMark/>
          </w:tcPr>
          <w:p w:rsidR="00B22CB7" w:rsidRPr="00301E5C" w:rsidRDefault="00B22CB7" w:rsidP="00B22CB7">
            <w:pPr>
              <w:keepNext/>
              <w:spacing w:after="0" w:line="240" w:lineRule="auto"/>
              <w:jc w:val="right"/>
              <w:rPr>
                <w:rFonts w:ascii="Arial" w:eastAsia="Times New Roman" w:hAnsi="Arial" w:cs="Arial"/>
                <w:b/>
                <w:bCs/>
                <w:color w:val="auto"/>
                <w:sz w:val="20"/>
                <w:szCs w:val="20"/>
                <w:lang w:val="es-ES_tradnl"/>
              </w:rPr>
            </w:pPr>
            <w:r w:rsidRPr="00301E5C">
              <w:rPr>
                <w:rFonts w:ascii="Arial" w:eastAsia="Times New Roman" w:hAnsi="Arial" w:cs="Arial"/>
                <w:b/>
                <w:bCs/>
                <w:color w:val="auto"/>
                <w:sz w:val="20"/>
                <w:szCs w:val="20"/>
                <w:lang w:val="es-ES_tradnl"/>
              </w:rPr>
              <w:t>782,7</w:t>
            </w:r>
          </w:p>
        </w:tc>
      </w:tr>
    </w:tbl>
    <w:p w:rsidR="004E3F0F" w:rsidRPr="00301E5C" w:rsidRDefault="004E3F0F">
      <w:pPr>
        <w:spacing w:after="0" w:line="240" w:lineRule="auto"/>
        <w:rPr>
          <w:rFonts w:ascii="Arial" w:hAnsi="Arial" w:cs="Arial"/>
          <w:b/>
          <w:sz w:val="20"/>
          <w:szCs w:val="20"/>
        </w:rPr>
      </w:pPr>
    </w:p>
    <w:p w:rsidR="004E3F0F" w:rsidRPr="00301E5C" w:rsidRDefault="004E3F0F" w:rsidP="004E3F0F">
      <w:pPr>
        <w:pStyle w:val="FirstHeading"/>
        <w:keepNext w:val="0"/>
        <w:widowControl w:val="0"/>
        <w:numPr>
          <w:ilvl w:val="0"/>
          <w:numId w:val="3"/>
        </w:numPr>
        <w:spacing w:before="360"/>
        <w:rPr>
          <w:rFonts w:ascii="Arial" w:eastAsia="Times New Roman" w:hAnsi="Arial" w:cs="Arial"/>
          <w:sz w:val="20"/>
          <w:szCs w:val="20"/>
          <w:lang w:val="es-ES_tradnl" w:eastAsia="es-PE"/>
        </w:rPr>
      </w:pPr>
      <w:bookmarkStart w:id="8" w:name="_Toc428362080"/>
      <w:r w:rsidRPr="00301E5C">
        <w:rPr>
          <w:rFonts w:ascii="Arial" w:eastAsia="Times New Roman" w:hAnsi="Arial" w:cs="Arial"/>
          <w:noProof/>
          <w:sz w:val="20"/>
          <w:szCs w:val="20"/>
          <w:lang w:val="es-ES_tradnl"/>
        </w:rPr>
        <w:t>Estructura</w:t>
      </w:r>
      <w:r w:rsidRPr="00301E5C">
        <w:rPr>
          <w:rFonts w:ascii="Arial" w:eastAsia="Times New Roman" w:hAnsi="Arial" w:cs="Arial"/>
          <w:sz w:val="20"/>
          <w:szCs w:val="20"/>
          <w:lang w:val="es-ES_tradnl" w:eastAsia="es-PE"/>
        </w:rPr>
        <w:t xml:space="preserve"> de ejecución.</w:t>
      </w:r>
      <w:bookmarkEnd w:id="8"/>
    </w:p>
    <w:p w:rsidR="004E3F0F" w:rsidRPr="00301E5C" w:rsidRDefault="004E3F0F"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El Prestatario y Organismo Ejecutor</w:t>
      </w:r>
      <w:r w:rsidR="00E47FFA" w:rsidRPr="00301E5C">
        <w:rPr>
          <w:rFonts w:ascii="Arial" w:hAnsi="Arial" w:cs="Arial"/>
        </w:rPr>
        <w:t xml:space="preserve"> (OE)</w:t>
      </w:r>
      <w:r w:rsidRPr="00301E5C">
        <w:rPr>
          <w:rFonts w:ascii="Arial" w:hAnsi="Arial" w:cs="Arial"/>
        </w:rPr>
        <w:t xml:space="preserve"> será el Instituto Costarricense de Electricidad (ICE) quien será responsable de los aportes de contrapartida necesarios que aseguren el cumplimiento de los objetivos planteados en cada uno de los préstamos BID. La República de Costa Rica será el garante de las obligaciones de pago del préstamo, incluidos los intereses y comisiones. </w:t>
      </w:r>
      <w:r w:rsidRPr="00301E5C">
        <w:rPr>
          <w:rStyle w:val="FootnoteReference"/>
          <w:rFonts w:ascii="Arial" w:hAnsi="Arial"/>
        </w:rPr>
        <w:footnoteReference w:id="4"/>
      </w:r>
      <w:r w:rsidRPr="00301E5C">
        <w:rPr>
          <w:rFonts w:ascii="Arial" w:hAnsi="Arial" w:cs="Arial"/>
        </w:rPr>
        <w:t>Se firmará un convenio de cooperación en el marco del instrumento CCLIP entre la República de Costa Rica, el ICE y el Banco, mediante el cual la República garantizará las obligaciones de los contratos de préstamo que para cada operación el Banco suscriba con el ICE, con la aceptación del garante.</w:t>
      </w:r>
    </w:p>
    <w:p w:rsidR="004E3F0F" w:rsidRPr="00301E5C" w:rsidRDefault="002415B7" w:rsidP="00301E5C">
      <w:pPr>
        <w:pStyle w:val="Heading1"/>
        <w:keepNext w:val="0"/>
        <w:widowControl w:val="0"/>
        <w:numPr>
          <w:ilvl w:val="1"/>
          <w:numId w:val="5"/>
        </w:numPr>
        <w:spacing w:before="120"/>
        <w:ind w:hanging="720"/>
        <w:jc w:val="both"/>
        <w:rPr>
          <w:rFonts w:ascii="Arial" w:hAnsi="Arial" w:cs="Arial"/>
        </w:rPr>
      </w:pPr>
      <w:r w:rsidRPr="00301E5C">
        <w:rPr>
          <w:rFonts w:ascii="Arial" w:hAnsi="Arial" w:cs="Arial"/>
        </w:rPr>
        <w:t xml:space="preserve">La ejecución del programa estará a cargo de la </w:t>
      </w:r>
      <w:r w:rsidRPr="00301E5C">
        <w:rPr>
          <w:rFonts w:ascii="Arial" w:hAnsi="Arial" w:cs="Arial"/>
          <w:lang w:val="es-SV"/>
        </w:rPr>
        <w:t>Coordinación General de Proyecto</w:t>
      </w:r>
      <w:r w:rsidRPr="00301E5C">
        <w:rPr>
          <w:rFonts w:ascii="Arial" w:hAnsi="Arial" w:cs="Arial" w:hint="eastAsia"/>
          <w:lang w:val="es-SV"/>
        </w:rPr>
        <w:t>s (C</w:t>
      </w:r>
      <w:r w:rsidRPr="00301E5C">
        <w:rPr>
          <w:rFonts w:ascii="Arial" w:hAnsi="Arial" w:cs="Arial"/>
          <w:lang w:val="es-SV"/>
        </w:rPr>
        <w:t>G</w:t>
      </w:r>
      <w:r w:rsidRPr="00301E5C">
        <w:rPr>
          <w:rFonts w:ascii="Arial" w:hAnsi="Arial" w:cs="Arial" w:hint="eastAsia"/>
          <w:lang w:val="es-SV"/>
        </w:rPr>
        <w:t>P)</w:t>
      </w:r>
      <w:r w:rsidRPr="00301E5C">
        <w:rPr>
          <w:rFonts w:ascii="Arial" w:hAnsi="Arial" w:cs="Arial" w:hint="eastAsia"/>
          <w:lang w:val="es-DO"/>
        </w:rPr>
        <w:t>,</w:t>
      </w:r>
      <w:r w:rsidRPr="00301E5C">
        <w:rPr>
          <w:rFonts w:ascii="Arial" w:hAnsi="Arial" w:cs="Arial"/>
          <w:lang w:val="es-DO"/>
        </w:rPr>
        <w:t xml:space="preserve"> dependiente del Negocio de Ingeniería y Construcción </w:t>
      </w:r>
      <w:r w:rsidRPr="00301E5C">
        <w:rPr>
          <w:rFonts w:ascii="Arial" w:hAnsi="Arial" w:cs="Arial" w:hint="eastAsia"/>
          <w:lang w:val="es-DO"/>
        </w:rPr>
        <w:t xml:space="preserve">(NIC) </w:t>
      </w:r>
      <w:r w:rsidRPr="00301E5C">
        <w:rPr>
          <w:rFonts w:ascii="Arial" w:hAnsi="Arial" w:cs="Arial"/>
          <w:lang w:val="es-DO"/>
        </w:rPr>
        <w:t>de la Gerencia de Electricidad.</w:t>
      </w:r>
      <w:r w:rsidRPr="00301E5C">
        <w:rPr>
          <w:rFonts w:ascii="Arial" w:hAnsi="Arial" w:cs="Arial" w:hint="eastAsia"/>
          <w:lang w:val="es-DO"/>
        </w:rPr>
        <w:t xml:space="preserve"> </w:t>
      </w:r>
      <w:r w:rsidRPr="00301E5C">
        <w:rPr>
          <w:rFonts w:ascii="Arial" w:hAnsi="Arial" w:cs="Arial"/>
          <w:lang w:val="es-DO"/>
        </w:rPr>
        <w:t>Esta unidad actuará como enlace entre el ICE y el Banco y será responsable</w:t>
      </w:r>
      <w:r w:rsidRPr="00301E5C">
        <w:rPr>
          <w:rFonts w:asciiTheme="minorHAnsi" w:hAnsiTheme="minorHAnsi"/>
          <w:lang w:val="es-DO" w:eastAsia="es-ES"/>
        </w:rPr>
        <w:t xml:space="preserve"> </w:t>
      </w:r>
      <w:r w:rsidRPr="00301E5C">
        <w:rPr>
          <w:rFonts w:ascii="Arial" w:hAnsi="Arial" w:cs="Arial"/>
          <w:lang w:val="es-DO"/>
        </w:rPr>
        <w:t>por la ejecución técnica, administrativa y financiera de los préstamos del Banco; y el oportuno cumplimiento de las obligaciones, a partir de la firma de los respectivos Contratos de Préstamo</w:t>
      </w:r>
      <w:r w:rsidRPr="00301E5C">
        <w:rPr>
          <w:rFonts w:ascii="Arial" w:hAnsi="Arial" w:cs="Arial"/>
        </w:rPr>
        <w:t xml:space="preserve">. </w:t>
      </w:r>
      <w:r w:rsidRPr="00301E5C">
        <w:rPr>
          <w:rFonts w:ascii="Arial" w:hAnsi="Arial" w:cs="Arial"/>
          <w:lang w:val="es-SV"/>
        </w:rPr>
        <w:t>De acuerdo con</w:t>
      </w:r>
      <w:r w:rsidRPr="00301E5C">
        <w:rPr>
          <w:rFonts w:ascii="Arial" w:hAnsi="Arial" w:cs="Arial" w:hint="eastAsia"/>
          <w:lang w:val="es-SV"/>
        </w:rPr>
        <w:t xml:space="preserve"> </w:t>
      </w:r>
      <w:r w:rsidRPr="00301E5C">
        <w:rPr>
          <w:rFonts w:ascii="Arial" w:hAnsi="Arial" w:cs="Arial"/>
          <w:lang w:val="es-SV"/>
        </w:rPr>
        <w:t xml:space="preserve">el </w:t>
      </w:r>
      <w:hyperlink r:id="rId13" w:history="1">
        <w:r w:rsidR="000634F5">
          <w:rPr>
            <w:rStyle w:val="Hyperlink"/>
            <w:rFonts w:ascii="Arial" w:hAnsi="Arial" w:cs="Arial"/>
            <w:lang w:val="es-SV"/>
          </w:rPr>
          <w:t>esquema de ejecución</w:t>
        </w:r>
      </w:hyperlink>
      <w:r w:rsidRPr="00301E5C">
        <w:rPr>
          <w:rFonts w:ascii="Arial" w:hAnsi="Arial" w:cs="Arial"/>
          <w:lang w:val="es-SV"/>
        </w:rPr>
        <w:t xml:space="preserve"> adoptado, l</w:t>
      </w:r>
      <w:r w:rsidRPr="00301E5C">
        <w:rPr>
          <w:rFonts w:ascii="Arial" w:hAnsi="Arial" w:cs="Arial"/>
        </w:rPr>
        <w:t>a CGP contará con</w:t>
      </w:r>
      <w:r w:rsidRPr="00301E5C">
        <w:rPr>
          <w:rFonts w:ascii="Arial" w:hAnsi="Arial" w:cs="Arial" w:hint="eastAsia"/>
        </w:rPr>
        <w:t xml:space="preserve"> </w:t>
      </w:r>
      <w:r w:rsidRPr="00301E5C">
        <w:rPr>
          <w:rFonts w:ascii="Arial" w:hAnsi="Arial" w:cs="Arial"/>
          <w:lang w:val="es-SV"/>
        </w:rPr>
        <w:t>apoyo de las Unidades de Negocios de Generación</w:t>
      </w:r>
      <w:r w:rsidRPr="00301E5C">
        <w:rPr>
          <w:rFonts w:ascii="Arial" w:hAnsi="Arial" w:cs="Arial" w:hint="eastAsia"/>
          <w:lang w:val="es-SV"/>
        </w:rPr>
        <w:t>,</w:t>
      </w:r>
      <w:r w:rsidRPr="00301E5C">
        <w:rPr>
          <w:rFonts w:ascii="Arial" w:hAnsi="Arial" w:cs="Arial"/>
          <w:lang w:val="es-SV"/>
        </w:rPr>
        <w:t xml:space="preserve"> Transmisión, y Distribución y Comercialización</w:t>
      </w:r>
      <w:r w:rsidRPr="00301E5C">
        <w:rPr>
          <w:rFonts w:ascii="Arial" w:hAnsi="Arial" w:cs="Arial" w:hint="eastAsia"/>
          <w:lang w:val="es-SV"/>
        </w:rPr>
        <w:t xml:space="preserve"> para los temas </w:t>
      </w:r>
      <w:r w:rsidRPr="00301E5C">
        <w:rPr>
          <w:rFonts w:ascii="Arial" w:hAnsi="Arial" w:cs="Arial"/>
          <w:lang w:val="es-SV"/>
        </w:rPr>
        <w:t>técnicos</w:t>
      </w:r>
      <w:r w:rsidRPr="00301E5C">
        <w:rPr>
          <w:rFonts w:ascii="Arial" w:hAnsi="Arial" w:cs="Arial" w:hint="eastAsia"/>
          <w:lang w:val="es-SV"/>
        </w:rPr>
        <w:t xml:space="preserve"> de </w:t>
      </w:r>
      <w:r w:rsidRPr="00301E5C">
        <w:rPr>
          <w:rFonts w:ascii="Arial" w:hAnsi="Arial" w:cs="Arial"/>
          <w:lang w:val="es-SV"/>
        </w:rPr>
        <w:t>ejecución</w:t>
      </w:r>
      <w:r w:rsidRPr="00301E5C">
        <w:rPr>
          <w:rFonts w:ascii="Arial" w:hAnsi="Arial" w:cs="Arial" w:hint="eastAsia"/>
          <w:lang w:val="es-SV"/>
        </w:rPr>
        <w:t xml:space="preserve"> de proyectos</w:t>
      </w:r>
      <w:r w:rsidRPr="00301E5C">
        <w:rPr>
          <w:rFonts w:ascii="Arial" w:hAnsi="Arial" w:cs="Arial"/>
          <w:lang w:val="es-SV"/>
        </w:rPr>
        <w:t xml:space="preserve">; de la Dirección de Gestión de Proyectos (DGP) de la División Corporativa Finanzas en los temas administrativo y financiero; de la Asesoría Jurídica en los temas legales; de la  Proveeduría y Logística para temas de adquisiciones, y de otras áreas del ICE en la medida que sea necesario. </w:t>
      </w:r>
      <w:r w:rsidRPr="00301E5C">
        <w:rPr>
          <w:rFonts w:ascii="Arial" w:hAnsi="Arial" w:cs="Arial"/>
        </w:rPr>
        <w:t>Este esquema de ejecución se aplicará a los préstamos actualmente en ejecución a partir de la fecha de aprobación de la presente operación, siguiendo lo establecido en el Manual Operativo del Programa (MOP)</w:t>
      </w:r>
      <w:r w:rsidR="004E3F0F" w:rsidRPr="00301E5C">
        <w:rPr>
          <w:rFonts w:ascii="Arial" w:hAnsi="Arial" w:cs="Arial"/>
        </w:rPr>
        <w:t>.</w:t>
      </w:r>
    </w:p>
    <w:p w:rsidR="0039397C" w:rsidRPr="00301E5C" w:rsidRDefault="0039397C" w:rsidP="002D23C6">
      <w:pPr>
        <w:spacing w:after="0" w:line="240" w:lineRule="auto"/>
        <w:rPr>
          <w:rFonts w:ascii="Arial" w:hAnsi="Arial" w:cs="Arial"/>
          <w:b/>
          <w:sz w:val="20"/>
          <w:szCs w:val="20"/>
          <w:lang w:val="es-ES_tradnl"/>
        </w:rPr>
      </w:pPr>
      <w:r w:rsidRPr="00301E5C">
        <w:rPr>
          <w:rFonts w:ascii="Arial" w:hAnsi="Arial" w:cs="Arial"/>
          <w:b/>
          <w:sz w:val="20"/>
          <w:szCs w:val="20"/>
          <w:lang w:val="es-ES_tradnl"/>
        </w:rPr>
        <w:br w:type="page"/>
      </w:r>
      <w:bookmarkStart w:id="9" w:name="_Toc428362081"/>
      <w:r w:rsidRPr="00301E5C">
        <w:rPr>
          <w:rFonts w:ascii="Arial" w:hAnsi="Arial" w:cs="Arial"/>
          <w:b/>
          <w:sz w:val="20"/>
          <w:szCs w:val="20"/>
        </w:rPr>
        <w:lastRenderedPageBreak/>
        <w:t xml:space="preserve">Plan </w:t>
      </w:r>
      <w:r w:rsidRPr="00301E5C">
        <w:rPr>
          <w:rFonts w:ascii="Arial" w:hAnsi="Arial" w:cs="Arial"/>
          <w:b/>
          <w:sz w:val="20"/>
          <w:szCs w:val="20"/>
          <w:lang w:val="es-ES_tradnl"/>
        </w:rPr>
        <w:t>de Seguimiento</w:t>
      </w:r>
      <w:bookmarkEnd w:id="9"/>
    </w:p>
    <w:p w:rsidR="0081569D" w:rsidRPr="00301E5C" w:rsidRDefault="0081569D" w:rsidP="00C7206B">
      <w:pPr>
        <w:pStyle w:val="FirstHeading"/>
        <w:keepNext w:val="0"/>
        <w:widowControl w:val="0"/>
        <w:numPr>
          <w:ilvl w:val="1"/>
          <w:numId w:val="3"/>
        </w:numPr>
        <w:spacing w:before="240" w:after="0"/>
        <w:rPr>
          <w:rFonts w:ascii="Arial" w:hAnsi="Arial" w:cs="Arial"/>
          <w:sz w:val="20"/>
          <w:szCs w:val="20"/>
          <w:lang w:val="es-ES_tradnl"/>
        </w:rPr>
      </w:pPr>
      <w:bookmarkStart w:id="10" w:name="_Toc428362082"/>
      <w:r w:rsidRPr="00301E5C">
        <w:rPr>
          <w:rFonts w:ascii="Arial" w:hAnsi="Arial" w:cs="Arial"/>
          <w:sz w:val="20"/>
          <w:szCs w:val="20"/>
          <w:lang w:val="es-ES_tradnl"/>
        </w:rPr>
        <w:t>Introducción</w:t>
      </w:r>
      <w:bookmarkEnd w:id="10"/>
    </w:p>
    <w:p w:rsidR="0081569D" w:rsidRPr="00301E5C" w:rsidRDefault="0081569D" w:rsidP="00455259">
      <w:pPr>
        <w:pStyle w:val="Heading1"/>
        <w:keepNext w:val="0"/>
        <w:widowControl w:val="0"/>
        <w:numPr>
          <w:ilvl w:val="1"/>
          <w:numId w:val="4"/>
        </w:numPr>
        <w:spacing w:before="120"/>
        <w:ind w:left="720" w:hanging="720"/>
        <w:jc w:val="both"/>
        <w:rPr>
          <w:rFonts w:ascii="Arial" w:hAnsi="Arial" w:cs="Arial"/>
        </w:rPr>
      </w:pPr>
      <w:bookmarkStart w:id="11" w:name="_Ref385267018"/>
      <w:r w:rsidRPr="00301E5C">
        <w:rPr>
          <w:rFonts w:ascii="Arial" w:hAnsi="Arial" w:cs="Arial"/>
          <w:lang w:eastAsia="en-US"/>
        </w:rPr>
        <w:t xml:space="preserve">El objetivo del Plan de Seguimiento es contribuir a la implementación </w:t>
      </w:r>
      <w:r w:rsidRPr="00301E5C">
        <w:rPr>
          <w:rFonts w:ascii="Arial" w:hAnsi="Arial" w:cs="Arial"/>
        </w:rPr>
        <w:t>eficiente</w:t>
      </w:r>
      <w:r w:rsidRPr="00301E5C">
        <w:rPr>
          <w:rFonts w:ascii="Arial" w:hAnsi="Arial" w:cs="Arial"/>
          <w:lang w:eastAsia="en-US"/>
        </w:rPr>
        <w:t xml:space="preserve"> y efectiva del Programa a través de mecanismos que permitan la recopilación y </w:t>
      </w:r>
      <w:r w:rsidRPr="00301E5C">
        <w:rPr>
          <w:rFonts w:ascii="Arial" w:hAnsi="Arial" w:cs="Arial"/>
        </w:rPr>
        <w:t>procesamiento</w:t>
      </w:r>
      <w:r w:rsidRPr="00301E5C">
        <w:rPr>
          <w:rFonts w:ascii="Arial" w:hAnsi="Arial" w:cs="Arial"/>
          <w:lang w:eastAsia="en-US"/>
        </w:rPr>
        <w:t xml:space="preserve"> oportuno de la información necesaria para poder medir el avance de las actividades del proyecto en relación a lo programado; identificar en forma oportuna factores que contribuyan o perjudiquen al logro de las metas del proyecto; tomar acciones correctivas durante la ejecución; y determinar los resultados del proyecto. El propósito de esta sección es describir los arreglos para los procesos de seguimiento y supervisión del proyecto.</w:t>
      </w:r>
      <w:bookmarkEnd w:id="11"/>
    </w:p>
    <w:p w:rsidR="00455259" w:rsidRPr="00301E5C" w:rsidRDefault="00455259" w:rsidP="00455259">
      <w:pPr>
        <w:pStyle w:val="Heading1"/>
        <w:keepNext w:val="0"/>
        <w:widowControl w:val="0"/>
        <w:numPr>
          <w:ilvl w:val="1"/>
          <w:numId w:val="4"/>
        </w:numPr>
        <w:spacing w:before="120"/>
        <w:ind w:left="720" w:hanging="720"/>
        <w:jc w:val="both"/>
        <w:rPr>
          <w:rFonts w:ascii="Arial" w:hAnsi="Arial" w:cs="Arial"/>
        </w:rPr>
      </w:pPr>
      <w:r w:rsidRPr="00301E5C">
        <w:rPr>
          <w:rFonts w:ascii="Arial" w:hAnsi="Arial" w:cs="Arial"/>
        </w:rPr>
        <w:t xml:space="preserve">La metodología consistirá en el seguimiento periódico de los indicadores de producto que darán </w:t>
      </w:r>
      <w:r w:rsidRPr="00301E5C">
        <w:rPr>
          <w:rFonts w:ascii="Arial" w:hAnsi="Arial" w:cs="Arial"/>
          <w:lang w:eastAsia="en-US"/>
        </w:rPr>
        <w:t>cuenta</w:t>
      </w:r>
      <w:r w:rsidRPr="00301E5C">
        <w:rPr>
          <w:rFonts w:ascii="Arial" w:hAnsi="Arial" w:cs="Arial"/>
        </w:rPr>
        <w:t xml:space="preserve"> de los aspectos más importantes de la </w:t>
      </w:r>
      <w:r w:rsidRPr="00301E5C">
        <w:rPr>
          <w:rFonts w:ascii="Arial" w:hAnsi="Arial" w:cs="Arial"/>
          <w:lang w:eastAsia="en-US"/>
        </w:rPr>
        <w:t>ejecución</w:t>
      </w:r>
      <w:r w:rsidRPr="00301E5C">
        <w:rPr>
          <w:rFonts w:ascii="Arial" w:hAnsi="Arial" w:cs="Arial"/>
        </w:rPr>
        <w:t xml:space="preserve"> del </w:t>
      </w:r>
      <w:r w:rsidRPr="00301E5C">
        <w:rPr>
          <w:rFonts w:ascii="Arial" w:hAnsi="Arial" w:cs="Arial"/>
          <w:lang w:eastAsia="en-US"/>
        </w:rPr>
        <w:t>proyecto</w:t>
      </w:r>
      <w:r w:rsidRPr="00301E5C">
        <w:rPr>
          <w:rFonts w:ascii="Arial" w:hAnsi="Arial" w:cs="Arial"/>
        </w:rPr>
        <w:t xml:space="preserve">, en función de la planificación realizada de los recursos y del tiempo disponibles, considerados como necesarios para el desarrollo de las actividades determinadas para la entrega de los productos estipulados y para el logro de los resultados esperados. Para ello se ha acordado con el ICE el seguimiento del </w:t>
      </w:r>
      <w:r w:rsidRPr="00301E5C">
        <w:rPr>
          <w:rFonts w:ascii="Arial" w:hAnsi="Arial" w:cs="Arial"/>
          <w:lang w:eastAsia="en-US"/>
        </w:rPr>
        <w:t>desarrollo</w:t>
      </w:r>
      <w:r w:rsidRPr="00301E5C">
        <w:rPr>
          <w:rFonts w:ascii="Arial" w:hAnsi="Arial" w:cs="Arial"/>
        </w:rPr>
        <w:t xml:space="preserve"> de la operación mediante la </w:t>
      </w:r>
      <w:hyperlink r:id="rId14" w:history="1">
        <w:r w:rsidRPr="00301E5C">
          <w:rPr>
            <w:rStyle w:val="Hyperlink"/>
            <w:rFonts w:ascii="Arial" w:hAnsi="Arial" w:cs="Arial"/>
          </w:rPr>
          <w:t>Matriz de Resultados</w:t>
        </w:r>
      </w:hyperlink>
      <w:r w:rsidRPr="00301E5C">
        <w:rPr>
          <w:rFonts w:ascii="Arial" w:hAnsi="Arial" w:cs="Arial"/>
        </w:rPr>
        <w:t xml:space="preserve"> (IDBDOCS·39784491) y donde se han establecido indicadores de producto y resultado, su línea base y sus metas anuales. La ICE  es responsable de dar seguimiento a las metas del proyecto. El equipo de proyecto del BID, bajo el liderazgo del especialista de energía en la oficina de Honduras, será responsable de apoyar al ICE en el seguimiento de los indicadores de esta operación. </w:t>
      </w:r>
    </w:p>
    <w:p w:rsidR="00455259" w:rsidRPr="00301E5C" w:rsidRDefault="00455259" w:rsidP="00455259">
      <w:pPr>
        <w:pStyle w:val="Heading1"/>
        <w:keepNext w:val="0"/>
        <w:widowControl w:val="0"/>
        <w:numPr>
          <w:ilvl w:val="1"/>
          <w:numId w:val="4"/>
        </w:numPr>
        <w:spacing w:before="120"/>
        <w:ind w:left="720" w:hanging="720"/>
        <w:jc w:val="both"/>
        <w:rPr>
          <w:rFonts w:ascii="Arial" w:hAnsi="Arial" w:cs="Arial"/>
        </w:rPr>
      </w:pPr>
      <w:r w:rsidRPr="00301E5C">
        <w:rPr>
          <w:rFonts w:ascii="Arial" w:hAnsi="Arial" w:cs="Arial"/>
        </w:rPr>
        <w:t xml:space="preserve">El seguimiento administrativo y control del proyecto se enfocará en el seguimiento y documentación del cumplimiento de las normas procedimentales en materia administrativa, financiera, contable y jurídica de acuerdo con los lineamientos nacionales y del BID, y al contrato de préstamo. El PSE incluye los indicadores del desempeño económico, social y ambiental del proyecto. El ICE supervisará el cumplimiento de los indicadores de desempeño acordados. </w:t>
      </w:r>
    </w:p>
    <w:p w:rsidR="00455259" w:rsidRPr="00301E5C" w:rsidRDefault="00455259" w:rsidP="00455259">
      <w:pPr>
        <w:pStyle w:val="Heading1"/>
        <w:keepNext w:val="0"/>
        <w:widowControl w:val="0"/>
        <w:numPr>
          <w:ilvl w:val="1"/>
          <w:numId w:val="4"/>
        </w:numPr>
        <w:spacing w:before="120"/>
        <w:ind w:left="720" w:hanging="720"/>
        <w:jc w:val="both"/>
        <w:rPr>
          <w:rFonts w:ascii="Arial" w:eastAsia="Calibri" w:hAnsi="Arial" w:cs="Arial"/>
          <w:lang w:eastAsia="x-none"/>
        </w:rPr>
      </w:pPr>
      <w:r w:rsidRPr="00301E5C">
        <w:rPr>
          <w:rFonts w:ascii="Arial" w:hAnsi="Arial" w:cs="Arial"/>
        </w:rPr>
        <w:t>Las herramientas y acciones necesarias para el monitoreo y la evaluación del proyecto se basan en la información contenida en los siguientes documentos</w:t>
      </w:r>
      <w:r w:rsidRPr="00301E5C">
        <w:rPr>
          <w:rFonts w:ascii="Arial" w:eastAsia="Calibri" w:hAnsi="Arial" w:cs="Arial"/>
          <w:lang w:eastAsia="x-none"/>
        </w:rPr>
        <w:t>:</w:t>
      </w:r>
    </w:p>
    <w:p w:rsidR="00455259" w:rsidRPr="00301E5C" w:rsidRDefault="00455259" w:rsidP="00301E5C">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El </w:t>
      </w:r>
      <w:r w:rsidRPr="00301E5C">
        <w:rPr>
          <w:rFonts w:ascii="Arial" w:eastAsia="Calibri" w:hAnsi="Arial" w:cs="Arial"/>
          <w:b w:val="0"/>
          <w:sz w:val="20"/>
          <w:szCs w:val="20"/>
          <w:u w:val="single"/>
          <w:lang w:eastAsia="x-none"/>
        </w:rPr>
        <w:t>Plan Operativo Anual</w:t>
      </w:r>
      <w:r w:rsidRPr="00301E5C">
        <w:rPr>
          <w:rFonts w:ascii="Arial" w:eastAsia="Calibri" w:hAnsi="Arial" w:cs="Arial"/>
          <w:b w:val="0"/>
          <w:sz w:val="20"/>
          <w:szCs w:val="20"/>
          <w:lang w:eastAsia="x-none"/>
        </w:rPr>
        <w:t xml:space="preserve"> (POA) </w:t>
      </w:r>
      <w:r w:rsidRPr="00301E5C">
        <w:rPr>
          <w:rFonts w:ascii="Arial" w:eastAsia="Calibri" w:hAnsi="Arial" w:cs="Arial"/>
          <w:b w:val="0"/>
          <w:sz w:val="20"/>
          <w:szCs w:val="20"/>
          <w:lang w:val="es-ES_tradnl" w:eastAsia="x-none"/>
        </w:rPr>
        <w:t>Para cada año de implementación del proyecto, se preparará un POA. El POA identifica las actividades y tareas principales de cada componente y subcomponente que se pretende implementar en el transcurso del año correspondiente y consolida todas las actividades que serán desarrolladas durante determinado período de ejecución por producto y su cronograma físico-financiero. La programación de actividades debe indicar cómo, cuándo y con qué se van a lograr los resultados esperados. Los POA sucesivos constituyen un instrumento de planificación y de programación de la ejecución de las actividades previstas para el año. El primer POA cubre 18 meses, contados a partir de la firma del Contrato de Préstamo. El POA siguiente abarcará el período inmediatamente posterior a la primera revisión, hasta el día 31 de diciembre del respectivo año. A partir de allí, serán presentados POA para cada año calendario (1º de enero a 31 de diciembre). Este documento deberá ser presentado al BID antes del 30 de noviembre del año anterior a su vigencia. La presentación del POA incluirá una actualización del Plan de Adquisiciones (PA). La confección del POA consolidado del proyecto, así como el seguimiento del POA, la comparación periódica entre lo planificado y lo efectivamente ejecutado, serán realizados por el ICE</w:t>
      </w:r>
    </w:p>
    <w:p w:rsidR="00455259" w:rsidRPr="00301E5C" w:rsidRDefault="00455259" w:rsidP="00301E5C">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La </w:t>
      </w:r>
      <w:r w:rsidRPr="00301E5C">
        <w:rPr>
          <w:rFonts w:ascii="Arial" w:eastAsia="Calibri" w:hAnsi="Arial" w:cs="Arial"/>
          <w:b w:val="0"/>
          <w:sz w:val="20"/>
          <w:szCs w:val="20"/>
          <w:u w:val="single"/>
          <w:lang w:eastAsia="x-none"/>
        </w:rPr>
        <w:t>Matriz de Resultados</w:t>
      </w:r>
      <w:r w:rsidRPr="00301E5C">
        <w:rPr>
          <w:rFonts w:ascii="Arial" w:eastAsia="Calibri" w:hAnsi="Arial" w:cs="Arial"/>
          <w:b w:val="0"/>
          <w:sz w:val="20"/>
          <w:szCs w:val="20"/>
          <w:lang w:eastAsia="x-none"/>
        </w:rPr>
        <w:t xml:space="preserve"> (MR). Es la base para realizar el seguimiento físico del proyecto y establecer las pautas para su evaluación. La Matriz de Resultados presenta los indicadores de resultados y productos y los medios de verificación de los mismos. Los indicadores, sus fórmulas y fuente de verificación están descritos en la Matriz. Las frecuencias de recopilación de información se han determinado considerando la naturaleza de cada indicador. </w:t>
      </w:r>
    </w:p>
    <w:p w:rsidR="00455259" w:rsidRPr="00301E5C" w:rsidRDefault="00455259" w:rsidP="00301E5C">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El </w:t>
      </w:r>
      <w:r w:rsidRPr="00301E5C">
        <w:rPr>
          <w:rFonts w:ascii="Arial" w:eastAsia="Calibri" w:hAnsi="Arial" w:cs="Arial"/>
          <w:b w:val="0"/>
          <w:sz w:val="20"/>
          <w:szCs w:val="20"/>
          <w:u w:val="single"/>
          <w:lang w:eastAsia="x-none"/>
        </w:rPr>
        <w:t>Plan de Ejecución Plurianual</w:t>
      </w:r>
      <w:r w:rsidRPr="00301E5C">
        <w:rPr>
          <w:rFonts w:ascii="Arial" w:eastAsia="Calibri" w:hAnsi="Arial" w:cs="Arial"/>
          <w:b w:val="0"/>
          <w:sz w:val="20"/>
          <w:szCs w:val="20"/>
          <w:lang w:eastAsia="x-none"/>
        </w:rPr>
        <w:t xml:space="preserve"> (PEP) es la base de expectativas globales de ejecución financiera por componente, año y fuente de financiamiento por la duración total de la ejecución del proyecto.</w:t>
      </w:r>
      <w:r w:rsidRPr="00301E5C">
        <w:rPr>
          <w:rFonts w:ascii="Arial" w:hAnsi="Arial" w:cs="Arial"/>
          <w:sz w:val="20"/>
          <w:szCs w:val="20"/>
        </w:rPr>
        <w:t xml:space="preserve"> </w:t>
      </w:r>
      <w:r w:rsidRPr="00301E5C">
        <w:rPr>
          <w:rFonts w:ascii="Arial" w:eastAsia="Calibri" w:hAnsi="Arial" w:cs="Arial"/>
          <w:b w:val="0"/>
          <w:sz w:val="20"/>
          <w:szCs w:val="20"/>
          <w:lang w:eastAsia="x-none"/>
        </w:rPr>
        <w:t xml:space="preserve">El PEP se presenta al inicio de la </w:t>
      </w:r>
      <w:r w:rsidRPr="00301E5C">
        <w:rPr>
          <w:rFonts w:ascii="Arial" w:eastAsia="Calibri" w:hAnsi="Arial" w:cs="Arial"/>
          <w:b w:val="0"/>
          <w:sz w:val="20"/>
          <w:szCs w:val="20"/>
          <w:lang w:eastAsia="x-none"/>
        </w:rPr>
        <w:lastRenderedPageBreak/>
        <w:t>ejecución y será la guía de ejecución del proyecto, constituyendo la base tanto para la preparación de los POAs de los años subsiguientes como para la elaboración del PA del Proyecto y el Plan Financiero (PF) requerido para el trámite de los desembolsos de los fondos ante el BID.</w:t>
      </w:r>
    </w:p>
    <w:p w:rsidR="00455259" w:rsidRPr="00301E5C" w:rsidRDefault="00455259" w:rsidP="00301E5C">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El </w:t>
      </w:r>
      <w:r w:rsidRPr="00301E5C">
        <w:rPr>
          <w:rFonts w:ascii="Arial" w:eastAsia="Calibri" w:hAnsi="Arial" w:cs="Arial"/>
          <w:b w:val="0"/>
          <w:sz w:val="20"/>
          <w:szCs w:val="20"/>
          <w:u w:val="single"/>
          <w:lang w:eastAsia="x-none"/>
        </w:rPr>
        <w:t>Plan de Adquisiciones</w:t>
      </w:r>
      <w:r w:rsidRPr="00301E5C">
        <w:rPr>
          <w:rFonts w:ascii="Arial" w:eastAsia="Calibri" w:hAnsi="Arial" w:cs="Arial"/>
          <w:b w:val="0"/>
          <w:sz w:val="20"/>
          <w:szCs w:val="20"/>
          <w:lang w:eastAsia="x-none"/>
        </w:rPr>
        <w:t xml:space="preserve"> (PA) para el control y supervisión de las compras y contrataciones del proyecto, contiene las adquisiciones previstas para los primeros 18 meses de ejecución y sus actualizaciones anuales.</w:t>
      </w:r>
      <w:r w:rsidR="0038766C" w:rsidRPr="00301E5C">
        <w:rPr>
          <w:rFonts w:ascii="Arial" w:eastAsia="Calibri" w:hAnsi="Arial" w:cs="Arial"/>
          <w:b w:val="0"/>
          <w:sz w:val="20"/>
          <w:szCs w:val="20"/>
          <w:lang w:eastAsia="x-none"/>
        </w:rPr>
        <w:t xml:space="preserve"> La adquisición de bienes y servicios, la contratación de obras; y la selección y contratación de servicios de consultoría, se realizarán de conformidad con las Políticas del BID GN-2349-9 y GN-2350-9. El PA establece  los detalles de todas las contrataciones que se requieren, definir la estrategia de cada adquisición en función de las condiciones locales y circunstancias del mercado, seleccionar el método de adquisición más eficiente y económico para cada adquisición y establecer el cronograma de ejecución de todas las actividades inherentes a cada una de las adquisiciones. Se presenta anualmente, o cuando existen modificaciones a los planes de ejecución.</w:t>
      </w:r>
    </w:p>
    <w:p w:rsidR="00455259" w:rsidRPr="00301E5C" w:rsidRDefault="00455259" w:rsidP="00301E5C">
      <w:pPr>
        <w:pStyle w:val="ListParagraph"/>
        <w:numPr>
          <w:ilvl w:val="0"/>
          <w:numId w:val="21"/>
        </w:numPr>
        <w:spacing w:before="120"/>
        <w:outlineLvl w:val="1"/>
        <w:rPr>
          <w:rFonts w:ascii="Arial" w:eastAsia="Calibri" w:hAnsi="Arial" w:cs="Arial"/>
          <w:b w:val="0"/>
          <w:sz w:val="20"/>
          <w:szCs w:val="20"/>
          <w:lang w:eastAsia="x-none"/>
        </w:rPr>
      </w:pPr>
      <w:r w:rsidRPr="00301E5C">
        <w:rPr>
          <w:rFonts w:ascii="Arial" w:eastAsia="Calibri" w:hAnsi="Arial" w:cs="Arial"/>
          <w:b w:val="0"/>
          <w:sz w:val="20"/>
          <w:szCs w:val="20"/>
          <w:lang w:eastAsia="x-none"/>
        </w:rPr>
        <w:t xml:space="preserve">La </w:t>
      </w:r>
      <w:r w:rsidRPr="00301E5C">
        <w:rPr>
          <w:rFonts w:ascii="Arial" w:eastAsia="Calibri" w:hAnsi="Arial" w:cs="Arial"/>
          <w:b w:val="0"/>
          <w:sz w:val="20"/>
          <w:szCs w:val="20"/>
          <w:u w:val="single"/>
          <w:lang w:eastAsia="x-none"/>
        </w:rPr>
        <w:t>Proyección Anual de Flujo de Caja</w:t>
      </w:r>
      <w:r w:rsidRPr="00301E5C">
        <w:rPr>
          <w:rFonts w:ascii="Arial" w:eastAsia="Calibri" w:hAnsi="Arial" w:cs="Arial"/>
          <w:b w:val="0"/>
          <w:sz w:val="20"/>
          <w:szCs w:val="20"/>
          <w:lang w:eastAsia="x-none"/>
        </w:rPr>
        <w:t xml:space="preserve"> traduce el POA y el PA a flujos de efectivo que serán necesarios para llevar a cabo las actividades, adquisiciones y metas planeadas para el año. Permite también estimar la magnitud y periodicidad de los desembolsos del préstamo para el mismo período.</w:t>
      </w:r>
    </w:p>
    <w:p w:rsidR="001F7DD4" w:rsidRPr="007A08C5" w:rsidRDefault="001F7DD4" w:rsidP="007A08C5">
      <w:pPr>
        <w:pStyle w:val="Paragraph"/>
        <w:numPr>
          <w:ilvl w:val="1"/>
          <w:numId w:val="20"/>
        </w:numPr>
        <w:tabs>
          <w:tab w:val="clear" w:pos="2736"/>
          <w:tab w:val="num" w:pos="720"/>
          <w:tab w:val="num" w:pos="6840"/>
        </w:tabs>
        <w:spacing w:after="0"/>
        <w:ind w:left="720" w:hanging="720"/>
        <w:rPr>
          <w:rFonts w:ascii="Arial" w:eastAsia="Times New Roman" w:hAnsi="Arial" w:cs="Arial"/>
          <w:sz w:val="20"/>
          <w:szCs w:val="20"/>
          <w:lang w:val="es-ES"/>
        </w:rPr>
      </w:pPr>
      <w:r w:rsidRPr="00301E5C">
        <w:rPr>
          <w:rFonts w:ascii="Arial" w:eastAsia="Calibri" w:hAnsi="Arial" w:cs="Arial"/>
          <w:sz w:val="20"/>
          <w:szCs w:val="20"/>
          <w:u w:val="single"/>
          <w:lang w:val="es-ES_tradnl" w:eastAsia="x-none"/>
        </w:rPr>
        <w:t>El Informe de Seguimiento del Proyecto</w:t>
      </w:r>
      <w:r w:rsidRPr="00301E5C">
        <w:rPr>
          <w:rFonts w:ascii="Arial" w:eastAsia="Calibri" w:hAnsi="Arial" w:cs="Arial"/>
          <w:sz w:val="20"/>
          <w:szCs w:val="20"/>
          <w:lang w:val="es-ES_tradnl" w:eastAsia="x-none"/>
        </w:rPr>
        <w:t xml:space="preserve"> (ISP) o PMR por sus siglas en inglés es el instrumento para recopilar y reportar la información del plan de seguimiento. El ICE</w:t>
      </w:r>
      <w:r w:rsidRPr="00301E5C">
        <w:rPr>
          <w:rFonts w:ascii="Arial" w:eastAsia="Times New Roman" w:hAnsi="Arial" w:cs="Arial"/>
          <w:sz w:val="20"/>
          <w:szCs w:val="20"/>
          <w:lang w:val="es-ES"/>
        </w:rPr>
        <w:t xml:space="preserve"> presentará al BID</w:t>
      </w:r>
      <w:r w:rsidR="007A08C5">
        <w:rPr>
          <w:rFonts w:ascii="Arial" w:eastAsia="Times New Roman" w:hAnsi="Arial" w:cs="Arial"/>
          <w:sz w:val="20"/>
          <w:szCs w:val="20"/>
          <w:lang w:val="es-ES"/>
        </w:rPr>
        <w:t xml:space="preserve"> </w:t>
      </w:r>
      <w:r w:rsidRPr="00301E5C">
        <w:rPr>
          <w:rFonts w:ascii="Arial" w:eastAsia="Times New Roman" w:hAnsi="Arial" w:cs="Arial"/>
          <w:sz w:val="20"/>
          <w:szCs w:val="20"/>
          <w:lang w:val="es-ES"/>
        </w:rPr>
        <w:t xml:space="preserve"> semestralmente</w:t>
      </w:r>
      <w:r w:rsidR="007A08C5" w:rsidRPr="007A08C5">
        <w:rPr>
          <w:rFonts w:ascii="Arial" w:eastAsia="Times New Roman" w:hAnsi="Arial" w:cs="Arial"/>
          <w:sz w:val="20"/>
          <w:szCs w:val="20"/>
          <w:lang w:val="es-ES"/>
        </w:rPr>
        <w:t xml:space="preserve"> </w:t>
      </w:r>
      <w:r w:rsidR="007A08C5">
        <w:rPr>
          <w:rFonts w:ascii="Arial" w:eastAsia="Times New Roman" w:hAnsi="Arial" w:cs="Arial"/>
          <w:sz w:val="20"/>
          <w:szCs w:val="20"/>
          <w:lang w:val="es-ES"/>
        </w:rPr>
        <w:t xml:space="preserve">(antes </w:t>
      </w:r>
      <w:r w:rsidR="007A08C5" w:rsidRPr="007A08C5">
        <w:rPr>
          <w:rFonts w:ascii="Arial" w:eastAsia="Times New Roman" w:hAnsi="Arial" w:cs="Arial"/>
          <w:sz w:val="20"/>
          <w:szCs w:val="20"/>
          <w:lang w:val="es-ES"/>
        </w:rPr>
        <w:t>del 15 de febrero y 15 de agosto de cada año calendario</w:t>
      </w:r>
      <w:r w:rsidR="007A08C5">
        <w:rPr>
          <w:rFonts w:ascii="Arial" w:eastAsia="Times New Roman" w:hAnsi="Arial" w:cs="Arial"/>
          <w:sz w:val="20"/>
          <w:szCs w:val="20"/>
          <w:lang w:val="es-ES"/>
        </w:rPr>
        <w:t xml:space="preserve">) </w:t>
      </w:r>
      <w:r w:rsidRPr="007A08C5">
        <w:rPr>
          <w:rFonts w:ascii="Arial" w:eastAsia="Times New Roman" w:hAnsi="Arial" w:cs="Arial"/>
          <w:sz w:val="20"/>
          <w:szCs w:val="20"/>
          <w:lang w:val="es-ES"/>
        </w:rPr>
        <w:t>un ISP en un plazo de 60 días calendario posterior a la finalización de los semestres.  Estos informes contendrán,  como mínimo información de:</w:t>
      </w:r>
    </w:p>
    <w:p w:rsidR="001F7DD4" w:rsidRPr="00301E5C" w:rsidRDefault="001F7DD4" w:rsidP="00301E5C">
      <w:pPr>
        <w:numPr>
          <w:ilvl w:val="0"/>
          <w:numId w:val="23"/>
        </w:numPr>
        <w:spacing w:before="120"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Descripción del cumplimiento de los indicadores por componentes.</w:t>
      </w:r>
    </w:p>
    <w:p w:rsidR="001F7DD4" w:rsidRPr="00301E5C" w:rsidRDefault="001F7DD4" w:rsidP="00301E5C">
      <w:pPr>
        <w:numPr>
          <w:ilvl w:val="0"/>
          <w:numId w:val="23"/>
        </w:numPr>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Resumen de la gestión de riesgos</w:t>
      </w:r>
    </w:p>
    <w:p w:rsidR="001F7DD4" w:rsidRPr="00301E5C" w:rsidRDefault="001F7DD4" w:rsidP="00301E5C">
      <w:pPr>
        <w:numPr>
          <w:ilvl w:val="0"/>
          <w:numId w:val="23"/>
        </w:numPr>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Ejecución financiera del proyecto, incluyendo estados financieros consolidados.</w:t>
      </w:r>
    </w:p>
    <w:p w:rsidR="001F7DD4" w:rsidRPr="00301E5C" w:rsidRDefault="001F7DD4" w:rsidP="00301E5C">
      <w:pPr>
        <w:numPr>
          <w:ilvl w:val="0"/>
          <w:numId w:val="23"/>
        </w:numPr>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 xml:space="preserve">Detalles de proyectos finalizados, bajo ejecución y programados a iniciar el próximo semestre segmentado por componentes. </w:t>
      </w:r>
    </w:p>
    <w:p w:rsidR="001F7DD4" w:rsidRPr="00301E5C" w:rsidRDefault="001F7DD4" w:rsidP="00301E5C">
      <w:pPr>
        <w:numPr>
          <w:ilvl w:val="0"/>
          <w:numId w:val="23"/>
        </w:numPr>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 xml:space="preserve">Informes de supervisión por parte de los técnicos del ICE </w:t>
      </w:r>
    </w:p>
    <w:p w:rsidR="001F7DD4" w:rsidRPr="00301E5C" w:rsidRDefault="001F7DD4" w:rsidP="00301E5C">
      <w:pPr>
        <w:numPr>
          <w:ilvl w:val="0"/>
          <w:numId w:val="23"/>
        </w:numPr>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Informe de seguimiento social y ambiental</w:t>
      </w:r>
    </w:p>
    <w:p w:rsidR="001F7DD4" w:rsidRPr="00301E5C" w:rsidRDefault="001F7DD4" w:rsidP="00301E5C">
      <w:pPr>
        <w:numPr>
          <w:ilvl w:val="0"/>
          <w:numId w:val="23"/>
        </w:numPr>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Informe de recolección de información para evaluación de indicadores.</w:t>
      </w:r>
    </w:p>
    <w:p w:rsidR="001F7DD4" w:rsidRPr="00301E5C" w:rsidRDefault="001F7DD4" w:rsidP="00301E5C">
      <w:pPr>
        <w:numPr>
          <w:ilvl w:val="0"/>
          <w:numId w:val="23"/>
        </w:numPr>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Análisis de desviaciones en la ejecución y medidas de mitigación o correctivas.</w:t>
      </w:r>
    </w:p>
    <w:p w:rsidR="001F7DD4" w:rsidRPr="00301E5C" w:rsidRDefault="001F7DD4" w:rsidP="00301E5C">
      <w:pPr>
        <w:numPr>
          <w:ilvl w:val="0"/>
          <w:numId w:val="23"/>
        </w:numPr>
        <w:spacing w:after="0" w:line="240" w:lineRule="auto"/>
        <w:jc w:val="both"/>
        <w:rPr>
          <w:rFonts w:ascii="Arial" w:eastAsia="Times New Roman" w:hAnsi="Arial" w:cs="Arial"/>
          <w:color w:val="auto"/>
          <w:sz w:val="20"/>
          <w:szCs w:val="20"/>
          <w:lang w:val="es-ES"/>
        </w:rPr>
      </w:pPr>
      <w:r w:rsidRPr="00301E5C">
        <w:rPr>
          <w:rFonts w:ascii="Arial" w:eastAsia="Times New Roman" w:hAnsi="Arial" w:cs="Arial"/>
          <w:color w:val="auto"/>
          <w:sz w:val="20"/>
          <w:szCs w:val="20"/>
          <w:lang w:val="es-ES"/>
        </w:rPr>
        <w:t>Detalle de cambios y aprobación técnica y presupuestaria del ICE (CGP)</w:t>
      </w:r>
    </w:p>
    <w:p w:rsidR="00455259" w:rsidRPr="00301E5C" w:rsidRDefault="00455259" w:rsidP="00455259">
      <w:pPr>
        <w:pStyle w:val="Heading1"/>
        <w:keepNext w:val="0"/>
        <w:widowControl w:val="0"/>
        <w:numPr>
          <w:ilvl w:val="1"/>
          <w:numId w:val="4"/>
        </w:numPr>
        <w:spacing w:before="120"/>
        <w:ind w:left="720" w:hanging="720"/>
        <w:jc w:val="both"/>
        <w:rPr>
          <w:rFonts w:ascii="Arial" w:hAnsi="Arial" w:cs="Arial"/>
          <w:lang w:val="es-AR"/>
        </w:rPr>
      </w:pPr>
      <w:r w:rsidRPr="00301E5C">
        <w:rPr>
          <w:rFonts w:ascii="Arial" w:eastAsia="Calibri" w:hAnsi="Arial" w:cs="Arial"/>
          <w:lang w:eastAsia="x-none"/>
        </w:rPr>
        <w:t>A partir de las bases establecidas en la documentación anterior, ésta se organizará y desarrollará y se mantendrá actualizada durante el transcurso de la ejecución con un sistema electrónico de archivos que incluya:</w:t>
      </w:r>
    </w:p>
    <w:p w:rsidR="00455259" w:rsidRPr="00301E5C" w:rsidRDefault="00455259" w:rsidP="00301E5C">
      <w:pPr>
        <w:numPr>
          <w:ilvl w:val="0"/>
          <w:numId w:val="22"/>
        </w:numPr>
        <w:spacing w:before="120"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Matriz de Resultados (MR)</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Plan de Ejecución Plurianual (PEP)</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Acuerdos Fiduciarios</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Planes Operativos Anuales  (POA)</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Planes de Adquisiciones Anuales (PA)</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Programaciones de Flujo de Efectivo Anuales</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Informes de Seguimiento del Proyecto (ISP)</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rPr>
      </w:pPr>
      <w:r w:rsidRPr="00301E5C">
        <w:rPr>
          <w:rFonts w:ascii="Arial" w:eastAsia="MS Mincho" w:hAnsi="Arial" w:cs="Arial"/>
          <w:sz w:val="20"/>
          <w:szCs w:val="20"/>
          <w:lang w:val="es-ES"/>
        </w:rPr>
        <w:t xml:space="preserve">Documentos de licitación y los contratos y órdenes de compras correspondientes </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bidi="en-US"/>
        </w:rPr>
      </w:pPr>
      <w:r w:rsidRPr="00301E5C">
        <w:rPr>
          <w:rFonts w:ascii="Arial" w:eastAsia="MS Mincho" w:hAnsi="Arial" w:cs="Arial"/>
          <w:sz w:val="20"/>
          <w:szCs w:val="20"/>
          <w:lang w:val="es-ES"/>
        </w:rPr>
        <w:t>Informes de incepción e informes finales de consultorías</w:t>
      </w:r>
    </w:p>
    <w:p w:rsidR="00455259" w:rsidRPr="00301E5C" w:rsidRDefault="00455259" w:rsidP="00301E5C">
      <w:pPr>
        <w:numPr>
          <w:ilvl w:val="0"/>
          <w:numId w:val="22"/>
        </w:numPr>
        <w:spacing w:after="0" w:line="240" w:lineRule="auto"/>
        <w:ind w:left="2160" w:hanging="720"/>
        <w:jc w:val="both"/>
        <w:rPr>
          <w:rFonts w:ascii="Arial" w:eastAsia="MS Mincho" w:hAnsi="Arial" w:cs="Arial"/>
          <w:sz w:val="20"/>
          <w:szCs w:val="20"/>
          <w:lang w:val="es-ES" w:bidi="en-US"/>
        </w:rPr>
      </w:pPr>
      <w:r w:rsidRPr="00301E5C">
        <w:rPr>
          <w:rFonts w:ascii="Arial" w:eastAsia="MS Mincho" w:hAnsi="Arial" w:cs="Arial"/>
          <w:sz w:val="20"/>
          <w:szCs w:val="20"/>
          <w:lang w:val="es-ES"/>
        </w:rPr>
        <w:t xml:space="preserve">Informes de supervisión técnica y fiduciaria </w:t>
      </w:r>
    </w:p>
    <w:p w:rsidR="00455259" w:rsidRPr="00301E5C" w:rsidRDefault="00455259" w:rsidP="00301E5C">
      <w:pPr>
        <w:numPr>
          <w:ilvl w:val="0"/>
          <w:numId w:val="22"/>
        </w:numPr>
        <w:spacing w:after="0" w:line="240" w:lineRule="auto"/>
        <w:ind w:left="2160" w:hanging="720"/>
        <w:jc w:val="both"/>
        <w:rPr>
          <w:rFonts w:eastAsia="Calibri"/>
          <w:sz w:val="20"/>
          <w:szCs w:val="20"/>
          <w:lang w:val="es-ES_tradnl"/>
        </w:rPr>
      </w:pPr>
      <w:r w:rsidRPr="00301E5C">
        <w:rPr>
          <w:rFonts w:ascii="Arial" w:eastAsia="MS Mincho" w:hAnsi="Arial" w:cs="Arial"/>
          <w:sz w:val="20"/>
          <w:szCs w:val="20"/>
          <w:lang w:val="es-ES"/>
        </w:rPr>
        <w:t>Datos actualizados para todos los indicadores de la Matriz de Resultados</w:t>
      </w:r>
    </w:p>
    <w:p w:rsidR="001F66A1" w:rsidRPr="00301E5C" w:rsidRDefault="001F66A1"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El O</w:t>
      </w:r>
      <w:r w:rsidR="002415B7" w:rsidRPr="00301E5C">
        <w:rPr>
          <w:rFonts w:ascii="Arial" w:hAnsi="Arial" w:cs="Arial"/>
        </w:rPr>
        <w:t xml:space="preserve">rganismo </w:t>
      </w:r>
      <w:r w:rsidRPr="00301E5C">
        <w:rPr>
          <w:rFonts w:ascii="Arial" w:hAnsi="Arial" w:cs="Arial"/>
        </w:rPr>
        <w:t>E</w:t>
      </w:r>
      <w:r w:rsidR="002415B7" w:rsidRPr="00301E5C">
        <w:rPr>
          <w:rFonts w:ascii="Arial" w:hAnsi="Arial" w:cs="Arial"/>
        </w:rPr>
        <w:t xml:space="preserve">jecutor (OE) </w:t>
      </w:r>
      <w:r w:rsidR="00455259" w:rsidRPr="00301E5C">
        <w:rPr>
          <w:rFonts w:ascii="Arial" w:hAnsi="Arial" w:cs="Arial"/>
        </w:rPr>
        <w:t xml:space="preserve">es </w:t>
      </w:r>
      <w:r w:rsidR="00A4127A" w:rsidRPr="00301E5C">
        <w:rPr>
          <w:rFonts w:ascii="Arial" w:hAnsi="Arial" w:cs="Arial"/>
        </w:rPr>
        <w:t xml:space="preserve">el </w:t>
      </w:r>
      <w:r w:rsidR="00455259" w:rsidRPr="00301E5C">
        <w:rPr>
          <w:rFonts w:ascii="Arial" w:hAnsi="Arial" w:cs="Arial"/>
        </w:rPr>
        <w:t>ICE</w:t>
      </w:r>
      <w:r w:rsidR="00A4127A" w:rsidRPr="00301E5C">
        <w:rPr>
          <w:rFonts w:ascii="Arial" w:hAnsi="Arial" w:cs="Arial"/>
        </w:rPr>
        <w:t xml:space="preserve"> </w:t>
      </w:r>
      <w:r w:rsidR="00BF15FD" w:rsidRPr="00301E5C">
        <w:rPr>
          <w:rFonts w:ascii="Arial" w:hAnsi="Arial" w:cs="Arial"/>
        </w:rPr>
        <w:t>(</w:t>
      </w:r>
      <w:r w:rsidR="00A4127A" w:rsidRPr="00301E5C">
        <w:rPr>
          <w:rFonts w:ascii="Arial" w:hAnsi="Arial" w:cs="Arial"/>
        </w:rPr>
        <w:t>a través de CGP)</w:t>
      </w:r>
      <w:r w:rsidR="00455259" w:rsidRPr="00301E5C">
        <w:rPr>
          <w:rFonts w:ascii="Arial" w:hAnsi="Arial" w:cs="Arial"/>
        </w:rPr>
        <w:t>. El ICE</w:t>
      </w:r>
      <w:r w:rsidRPr="00301E5C">
        <w:rPr>
          <w:rFonts w:ascii="Arial" w:hAnsi="Arial" w:cs="Arial"/>
        </w:rPr>
        <w:t xml:space="preserve"> tendrá como responsabilidades: (i) supervisar el cumplimiento de los diferentes componentes; (ii) entregar los informes y evidencia del avance de la operación, y demás información que el BID pueda requerir; (iii) impulsar las acciones tendientes al logro de los objetivos definidos en el Programa y en particular aquéllas incluidas en la </w:t>
      </w:r>
      <w:r w:rsidRPr="00301E5C">
        <w:rPr>
          <w:rFonts w:ascii="Arial" w:hAnsi="Arial" w:cs="Arial"/>
        </w:rPr>
        <w:lastRenderedPageBreak/>
        <w:t>matriz de resultados; y (iv) reunir, archivar y entregar al BID toda la información, indicadores y parámetros que contribuyan a que el prestatario y el BID puedan dar seguimiento, medir y evaluar los resultados del Programa.</w:t>
      </w:r>
    </w:p>
    <w:p w:rsidR="001F66A1" w:rsidRPr="00301E5C" w:rsidRDefault="001F66A1"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Se dará seguimiento a la ejecución presupuestaria según fuente de fondos, componente y actividad y se contrastará con los avances de los productos, estudios, acciones de asistencia técnica y fortalecimiento institucional. La </w:t>
      </w:r>
      <w:r w:rsidR="00902F0A" w:rsidRPr="00301E5C">
        <w:rPr>
          <w:rFonts w:ascii="Arial" w:hAnsi="Arial" w:cs="Arial" w:hint="eastAsia"/>
          <w:lang w:val="es-SV"/>
        </w:rPr>
        <w:t>C</w:t>
      </w:r>
      <w:r w:rsidR="00902F0A" w:rsidRPr="00301E5C">
        <w:rPr>
          <w:rFonts w:ascii="Arial" w:hAnsi="Arial" w:cs="Arial"/>
          <w:lang w:val="es-SV"/>
        </w:rPr>
        <w:t>G</w:t>
      </w:r>
      <w:r w:rsidR="00902F0A" w:rsidRPr="00301E5C">
        <w:rPr>
          <w:rFonts w:ascii="Arial" w:hAnsi="Arial" w:cs="Arial" w:hint="eastAsia"/>
          <w:lang w:val="es-SV"/>
        </w:rPr>
        <w:t>P</w:t>
      </w:r>
      <w:r w:rsidR="00A4127A" w:rsidRPr="00301E5C">
        <w:rPr>
          <w:rFonts w:ascii="Arial" w:hAnsi="Arial" w:cs="Arial"/>
          <w:lang w:val="es-SV"/>
        </w:rPr>
        <w:t xml:space="preserve"> </w:t>
      </w:r>
      <w:r w:rsidRPr="00301E5C">
        <w:rPr>
          <w:rFonts w:ascii="Arial" w:hAnsi="Arial" w:cs="Arial"/>
        </w:rPr>
        <w:t xml:space="preserve">generará reportes mensuales y trimestrales de ejecución presupuestaria. </w:t>
      </w:r>
    </w:p>
    <w:p w:rsidR="001F66A1" w:rsidRPr="00301E5C" w:rsidRDefault="001F66A1"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El avance en el logro de productos, cumplimiento de actividades y ejecución presupuestaria previstos en el POA se reportará en los informes de avance semestral y anual.</w:t>
      </w:r>
    </w:p>
    <w:p w:rsidR="001F66A1" w:rsidRPr="00301E5C" w:rsidRDefault="001F66A1"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seguimiento administrativo y control del Programa se enfocará en el seguimiento y documentación del cumplimiento de las normas en materia administrativa, financiera y contable, y jurídica de acuerdo a los lineamientos nacionales y del BID; así como en el seguimiento del cumplimiento de las estipulaciones administrativas y legales establecidas en el Manual Operativo del Programa (MOP) y el </w:t>
      </w:r>
      <w:r w:rsidR="0009635C" w:rsidRPr="00301E5C">
        <w:rPr>
          <w:rFonts w:ascii="Arial" w:hAnsi="Arial" w:cs="Arial"/>
        </w:rPr>
        <w:t>Contrato de Préstamo</w:t>
      </w:r>
      <w:r w:rsidRPr="00301E5C">
        <w:rPr>
          <w:rFonts w:ascii="Arial" w:hAnsi="Arial" w:cs="Arial"/>
        </w:rPr>
        <w:t xml:space="preserve"> suscrito entre la República del Costa Rica y el BID. También se hará seguimiento de los convenios de cooperación y colaboración que se suscriban en el marco del Programa.  Anualmente se realizarán auditorías financieras a cargo de una firma externa.</w:t>
      </w:r>
    </w:p>
    <w:p w:rsidR="001F66A1" w:rsidRPr="00301E5C" w:rsidRDefault="001F66A1"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El BID realizará visitas técnicas trimestrales y visitas socio-ambientales semestrales para revisar el avance de los proyectos financiados y hacer los ajustes que se deriven de su ejecución.</w:t>
      </w:r>
    </w:p>
    <w:p w:rsidR="001F66A1" w:rsidRPr="00301E5C" w:rsidRDefault="001F66A1" w:rsidP="00C7206B">
      <w:pPr>
        <w:pStyle w:val="FirstHeading"/>
        <w:keepNext w:val="0"/>
        <w:widowControl w:val="0"/>
        <w:numPr>
          <w:ilvl w:val="1"/>
          <w:numId w:val="3"/>
        </w:numPr>
        <w:spacing w:before="240" w:after="0"/>
        <w:rPr>
          <w:rFonts w:ascii="Arial" w:hAnsi="Arial" w:cs="Arial"/>
          <w:sz w:val="20"/>
          <w:szCs w:val="20"/>
          <w:lang w:val="es-ES_tradnl"/>
        </w:rPr>
      </w:pPr>
      <w:bookmarkStart w:id="12" w:name="_Toc428362083"/>
      <w:r w:rsidRPr="00301E5C">
        <w:rPr>
          <w:rFonts w:ascii="Arial" w:hAnsi="Arial" w:cs="Arial"/>
          <w:sz w:val="20"/>
          <w:szCs w:val="20"/>
          <w:lang w:val="es-ES_tradnl"/>
        </w:rPr>
        <w:t>Indicadores</w:t>
      </w:r>
      <w:bookmarkEnd w:id="12"/>
    </w:p>
    <w:p w:rsidR="00985188" w:rsidRPr="00301E5C" w:rsidRDefault="001F66A1" w:rsidP="00985188">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propósito de esta sección es describir el proceso de seguimiento del Programa a través de sus indicadores de resultados y productos, descritos en la </w:t>
      </w:r>
      <w:hyperlink r:id="rId15" w:history="1">
        <w:r w:rsidRPr="00301E5C">
          <w:rPr>
            <w:rStyle w:val="Hyperlink"/>
            <w:rFonts w:ascii="Arial" w:hAnsi="Arial" w:cs="Arial"/>
          </w:rPr>
          <w:t>M</w:t>
        </w:r>
        <w:r w:rsidR="002415B7" w:rsidRPr="00301E5C">
          <w:rPr>
            <w:rStyle w:val="Hyperlink"/>
            <w:rFonts w:ascii="Arial" w:hAnsi="Arial" w:cs="Arial"/>
          </w:rPr>
          <w:t>atriz de Resultados</w:t>
        </w:r>
      </w:hyperlink>
      <w:r w:rsidR="002415B7" w:rsidRPr="00301E5C">
        <w:rPr>
          <w:rFonts w:ascii="Arial" w:hAnsi="Arial" w:cs="Arial"/>
        </w:rPr>
        <w:t xml:space="preserve"> (MR)</w:t>
      </w:r>
      <w:r w:rsidRPr="00301E5C">
        <w:rPr>
          <w:rFonts w:ascii="Arial" w:hAnsi="Arial" w:cs="Arial"/>
        </w:rPr>
        <w:t>.</w:t>
      </w:r>
      <w:r w:rsidR="00BF15FD" w:rsidRPr="00301E5C">
        <w:rPr>
          <w:rFonts w:ascii="Arial" w:hAnsi="Arial" w:cs="Arial"/>
        </w:rPr>
        <w:t xml:space="preserve"> LA MR presenta los indicadores de impacto, de resultado, de producto y fuente de verificación para contribuir a la evaluación del proyecto. Las frecuencias de recopilación de información se han determinado considerando la naturaleza de los indicadores. Estos indicadores han sido acordados con el ICE, quien contribuirá con la recolección de los datos y con la verificación de los logros\</w:t>
      </w:r>
    </w:p>
    <w:p w:rsidR="003A1569" w:rsidRPr="00301E5C" w:rsidRDefault="00BF15FD" w:rsidP="00985188">
      <w:pPr>
        <w:pStyle w:val="Heading1"/>
        <w:keepNext w:val="0"/>
        <w:widowControl w:val="0"/>
        <w:spacing w:before="120"/>
        <w:ind w:left="1080"/>
        <w:jc w:val="both"/>
        <w:rPr>
          <w:rFonts w:ascii="Arial" w:hAnsi="Arial" w:cs="Arial"/>
        </w:rPr>
      </w:pPr>
      <w:r w:rsidRPr="00301E5C">
        <w:rPr>
          <w:rFonts w:ascii="Arial" w:hAnsi="Arial" w:cs="Arial"/>
        </w:rPr>
        <w:t xml:space="preserve"> </w:t>
      </w:r>
      <w:r w:rsidR="003A1569" w:rsidRPr="00301E5C">
        <w:rPr>
          <w:rFonts w:ascii="Arial" w:hAnsi="Arial" w:cs="Arial"/>
        </w:rPr>
        <w:t>Recopilación de datos e instrumentos</w:t>
      </w:r>
    </w:p>
    <w:p w:rsidR="003A1569" w:rsidRPr="00301E5C" w:rsidRDefault="003A1569"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La recopilación de la información necesaria para el correcto seguimiento de los indicadores aquí mencionados, será responsabilidad </w:t>
      </w:r>
      <w:r w:rsidR="0009635C" w:rsidRPr="00301E5C">
        <w:rPr>
          <w:rFonts w:ascii="Arial" w:hAnsi="Arial" w:cs="Arial"/>
        </w:rPr>
        <w:t>del ICE.</w:t>
      </w:r>
      <w:r w:rsidRPr="00301E5C">
        <w:rPr>
          <w:rFonts w:ascii="Arial" w:hAnsi="Arial" w:cs="Arial"/>
        </w:rPr>
        <w:t xml:space="preserve"> Para los datos técnicos inherentes a la operación del sector eléctrico se encuentran informes diarios, mensuales y anuales publicados por ICE. </w:t>
      </w:r>
    </w:p>
    <w:p w:rsidR="003A1569" w:rsidRPr="00301E5C" w:rsidRDefault="003A1569" w:rsidP="00C7206B">
      <w:pPr>
        <w:pStyle w:val="FirstHeading"/>
        <w:keepNext w:val="0"/>
        <w:widowControl w:val="0"/>
        <w:numPr>
          <w:ilvl w:val="1"/>
          <w:numId w:val="3"/>
        </w:numPr>
        <w:spacing w:before="240" w:after="0"/>
        <w:rPr>
          <w:rFonts w:ascii="Arial" w:hAnsi="Arial" w:cs="Arial"/>
          <w:sz w:val="20"/>
          <w:szCs w:val="20"/>
          <w:lang w:val="es-ES_tradnl"/>
        </w:rPr>
      </w:pPr>
      <w:bookmarkStart w:id="13" w:name="_Toc428362084"/>
      <w:r w:rsidRPr="00301E5C">
        <w:rPr>
          <w:rFonts w:ascii="Arial" w:hAnsi="Arial" w:cs="Arial"/>
          <w:sz w:val="20"/>
          <w:szCs w:val="20"/>
          <w:lang w:val="es-ES_tradnl"/>
        </w:rPr>
        <w:t>Seguimiento de resultados y presentación de informes</w:t>
      </w:r>
      <w:bookmarkEnd w:id="13"/>
    </w:p>
    <w:p w:rsidR="003A1569" w:rsidRPr="00301E5C" w:rsidRDefault="003A1569"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El BID realizará reuniones mensuales con</w:t>
      </w:r>
      <w:r w:rsidR="00DE26A5" w:rsidRPr="00301E5C">
        <w:rPr>
          <w:rFonts w:ascii="Arial" w:hAnsi="Arial" w:cs="Arial"/>
        </w:rPr>
        <w:t xml:space="preserve"> el</w:t>
      </w:r>
      <w:r w:rsidRPr="00301E5C">
        <w:rPr>
          <w:rFonts w:ascii="Arial" w:hAnsi="Arial" w:cs="Arial"/>
        </w:rPr>
        <w:t xml:space="preserve"> </w:t>
      </w:r>
      <w:r w:rsidR="00DE26A5" w:rsidRPr="00301E5C">
        <w:rPr>
          <w:rFonts w:ascii="Arial" w:hAnsi="Arial" w:cs="Arial"/>
        </w:rPr>
        <w:t>ICE</w:t>
      </w:r>
      <w:r w:rsidRPr="00301E5C">
        <w:rPr>
          <w:rFonts w:ascii="Arial" w:hAnsi="Arial" w:cs="Arial"/>
        </w:rPr>
        <w:t xml:space="preserve"> como parte del proceso de apoyo y seguimiento continuo de la ejecución del Programa.  Estas reuniones generaran ayudas de memoria de los acuerdos alcanzados. </w:t>
      </w:r>
    </w:p>
    <w:p w:rsidR="003A1569" w:rsidRPr="00301E5C" w:rsidRDefault="003A1569"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w:t>
      </w:r>
      <w:r w:rsidR="00DE26A5" w:rsidRPr="00301E5C">
        <w:rPr>
          <w:rFonts w:ascii="Arial" w:hAnsi="Arial" w:cs="Arial"/>
        </w:rPr>
        <w:t>IC</w:t>
      </w:r>
      <w:r w:rsidRPr="00301E5C">
        <w:rPr>
          <w:rFonts w:ascii="Arial" w:hAnsi="Arial" w:cs="Arial"/>
        </w:rPr>
        <w:t>E elaborará informes semestrales de seguimiento a la ejecución de máximo 10 páginas (evidencias e información de soporte serán incluidos en anexos).  Los informes incluirán: (i) avance de la ejecución física y financiera de los productos y actividades del Programa según el POA y al matriz de resultados; (ii) avance de los indicadores de resultados y de impacto según la matriz de resultados; (iii) temas relevantes según matriz de riesgos; (iv) mejores prácticas; (v) revisión y actualización del Plan de Ejecución del Proyecto (PEP), el plan de adquisiciones y del POA; y (vi) recomendaciones para mejorar la ejecución.</w:t>
      </w:r>
    </w:p>
    <w:p w:rsidR="003A1569" w:rsidRPr="00301E5C" w:rsidRDefault="003A1569"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En el POA se identificarán los siguientes rubros: (i) descripción de las actividades por componente, producto y código de registro asociado; (ii) descripción de los procesos de adquisiciones incluyendo tiempo de preparación de propuestas, aprobaciones, selección de propuesta ganadora, y adjudicación; (iii) costo asociado a las actividades del POA; y (iv) el flujo de caja correspondiente. Por su parte, en el </w:t>
      </w:r>
      <w:r w:rsidRPr="00301E5C">
        <w:rPr>
          <w:rFonts w:ascii="Arial" w:hAnsi="Arial" w:cs="Arial"/>
        </w:rPr>
        <w:lastRenderedPageBreak/>
        <w:t xml:space="preserve">PEP se establecerá el calendario de los desembolsos (número y monto de los desembolsos) en función de los indicadores de desempeño, ya incluidos en la matriz de resultado, y el tiempo de ejecución del proyecto. </w:t>
      </w:r>
    </w:p>
    <w:p w:rsidR="003A1569" w:rsidRPr="00301E5C" w:rsidRDefault="003A1569"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w:t>
      </w:r>
      <w:r w:rsidR="00902F0A" w:rsidRPr="00301E5C">
        <w:rPr>
          <w:rFonts w:ascii="Arial" w:hAnsi="Arial" w:cs="Arial"/>
        </w:rPr>
        <w:t>l e</w:t>
      </w:r>
      <w:r w:rsidRPr="00301E5C">
        <w:rPr>
          <w:rFonts w:ascii="Arial" w:hAnsi="Arial" w:cs="Arial"/>
        </w:rPr>
        <w:t xml:space="preserve">quipo de </w:t>
      </w:r>
      <w:r w:rsidR="00902F0A" w:rsidRPr="00301E5C">
        <w:rPr>
          <w:rFonts w:ascii="Arial" w:hAnsi="Arial" w:cs="Arial"/>
        </w:rPr>
        <w:t>p</w:t>
      </w:r>
      <w:r w:rsidRPr="00301E5C">
        <w:rPr>
          <w:rFonts w:ascii="Arial" w:hAnsi="Arial" w:cs="Arial"/>
        </w:rPr>
        <w:t>royecto</w:t>
      </w:r>
      <w:r w:rsidR="00902F0A" w:rsidRPr="00301E5C">
        <w:rPr>
          <w:rFonts w:ascii="Arial" w:hAnsi="Arial" w:cs="Arial"/>
        </w:rPr>
        <w:t xml:space="preserve"> del Banco</w:t>
      </w:r>
      <w:r w:rsidRPr="00301E5C">
        <w:rPr>
          <w:rFonts w:ascii="Arial" w:hAnsi="Arial" w:cs="Arial"/>
        </w:rPr>
        <w:t xml:space="preserve">, realizará Visitas de Inspección anuales con la finalidad de monitorear las actividades del Programa. También se apoyará de Misiones de Administración anuales con el objetivo de analizar los avances del Programa y tratar temas específicos identificados. </w:t>
      </w:r>
    </w:p>
    <w:p w:rsidR="003A1569" w:rsidRPr="00301E5C" w:rsidRDefault="00902F0A"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D</w:t>
      </w:r>
      <w:r w:rsidR="003A1569" w:rsidRPr="00301E5C">
        <w:rPr>
          <w:rFonts w:ascii="Arial" w:hAnsi="Arial" w:cs="Arial"/>
        </w:rPr>
        <w:t xml:space="preserve">urante la ejecución del Programa la </w:t>
      </w:r>
      <w:r w:rsidRPr="00301E5C">
        <w:rPr>
          <w:rFonts w:ascii="Arial" w:hAnsi="Arial" w:cs="Arial"/>
        </w:rPr>
        <w:t>CGP</w:t>
      </w:r>
      <w:r w:rsidR="003A1569" w:rsidRPr="00301E5C">
        <w:rPr>
          <w:rFonts w:ascii="Arial" w:hAnsi="Arial" w:cs="Arial"/>
        </w:rPr>
        <w:t xml:space="preserve"> presentará anualmente al Banco los estados financieros del Programa para la realización de la Auditoria Financiera correspondiente, en los términos establecidos en las Condiciones Generales del Contrato de Préstamo.</w:t>
      </w:r>
    </w:p>
    <w:p w:rsidR="003A1569" w:rsidRPr="00301E5C" w:rsidRDefault="003A1569" w:rsidP="00C7206B">
      <w:pPr>
        <w:pStyle w:val="FirstHeading"/>
        <w:keepNext w:val="0"/>
        <w:widowControl w:val="0"/>
        <w:numPr>
          <w:ilvl w:val="1"/>
          <w:numId w:val="3"/>
        </w:numPr>
        <w:spacing w:before="240" w:after="0"/>
        <w:rPr>
          <w:rFonts w:ascii="Arial" w:eastAsia="Times New Roman" w:hAnsi="Arial" w:cs="Arial"/>
          <w:sz w:val="20"/>
          <w:szCs w:val="20"/>
          <w:lang w:val="es-ES_tradnl" w:eastAsia="es-PE"/>
        </w:rPr>
      </w:pPr>
      <w:bookmarkStart w:id="14" w:name="_Toc428362085"/>
      <w:r w:rsidRPr="00301E5C">
        <w:rPr>
          <w:rFonts w:ascii="Arial" w:hAnsi="Arial" w:cs="Arial"/>
          <w:sz w:val="20"/>
          <w:szCs w:val="20"/>
          <w:lang w:val="es-ES_tradnl"/>
        </w:rPr>
        <w:t>Coordinación</w:t>
      </w:r>
      <w:r w:rsidRPr="00301E5C">
        <w:rPr>
          <w:rFonts w:ascii="Arial" w:eastAsia="Times New Roman" w:hAnsi="Arial" w:cs="Arial"/>
          <w:sz w:val="20"/>
          <w:szCs w:val="20"/>
          <w:lang w:val="es-ES_tradnl" w:eastAsia="es-PE"/>
        </w:rPr>
        <w:t xml:space="preserve"> y </w:t>
      </w:r>
      <w:r w:rsidR="00902F0A" w:rsidRPr="00301E5C">
        <w:rPr>
          <w:rFonts w:ascii="Arial" w:eastAsia="Times New Roman" w:hAnsi="Arial" w:cs="Arial"/>
          <w:sz w:val="20"/>
          <w:szCs w:val="20"/>
          <w:lang w:val="es-ES_tradnl" w:eastAsia="es-PE"/>
        </w:rPr>
        <w:t>p</w:t>
      </w:r>
      <w:r w:rsidRPr="00301E5C">
        <w:rPr>
          <w:rFonts w:ascii="Arial" w:eastAsia="Times New Roman" w:hAnsi="Arial" w:cs="Arial"/>
          <w:sz w:val="20"/>
          <w:szCs w:val="20"/>
          <w:lang w:val="es-ES_tradnl" w:eastAsia="es-PE"/>
        </w:rPr>
        <w:t>lan de trabajo</w:t>
      </w:r>
      <w:bookmarkEnd w:id="14"/>
      <w:r w:rsidRPr="00301E5C">
        <w:rPr>
          <w:rFonts w:ascii="Arial" w:eastAsia="Times New Roman" w:hAnsi="Arial" w:cs="Arial"/>
          <w:sz w:val="20"/>
          <w:szCs w:val="20"/>
          <w:lang w:val="es-ES_tradnl" w:eastAsia="es-PE"/>
        </w:rPr>
        <w:t xml:space="preserve"> </w:t>
      </w:r>
    </w:p>
    <w:p w:rsidR="003A1569" w:rsidRPr="00301E5C" w:rsidRDefault="00820034" w:rsidP="003A1569">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El ICE, por intermedio de l</w:t>
      </w:r>
      <w:r w:rsidR="003A1569" w:rsidRPr="00301E5C">
        <w:rPr>
          <w:rFonts w:ascii="Arial" w:hAnsi="Arial" w:cs="Arial"/>
        </w:rPr>
        <w:t>a CGP</w:t>
      </w:r>
      <w:r w:rsidRPr="00301E5C">
        <w:rPr>
          <w:rFonts w:ascii="Arial" w:hAnsi="Arial" w:cs="Arial"/>
        </w:rPr>
        <w:t>,</w:t>
      </w:r>
      <w:r w:rsidR="003A1569" w:rsidRPr="00301E5C">
        <w:rPr>
          <w:rFonts w:ascii="Arial" w:hAnsi="Arial" w:cs="Arial"/>
        </w:rPr>
        <w:t xml:space="preserve"> será responsable de manera enunciativa más no limitativa de lo siguiente: (i) planificación de la ejecución del préstamo;  (ii) la preparación y actualización de los informes semestrales de seguimiento, los que incluirán las actualizaciones de los POA, PEP y planes de adquisiciones en conformidad con las Políticas de Adquisición y Contratación del Banco; (iii) el acompañamiento y seguimiento del avance de contratos, incluyendo el apoyo en los procesos de contrataciones, la formulación de los informes de acompañamiento y análisis, y la preparación y tramitación de los pagos correspondientes;  (iv) la recolección de datos y el seguimiento de los indicadores de productos y resultados, su procesamiento y análisis; (v) el reporte de avances del Programa; (vi) mantener de forma accesible y actualizada, la información relevante sobre la ejecución y el seguimiento de las actividades del programa y sus recursos; (vii) entrenamiento continuo del equipo en los temas que beneficien la ejecución del Programa; y (viii) apoyo en las visitas de seguimiento.: </w:t>
      </w:r>
    </w:p>
    <w:p w:rsidR="003A1569" w:rsidRPr="00301E5C" w:rsidRDefault="003A1569" w:rsidP="003A1569">
      <w:pPr>
        <w:pStyle w:val="Heading1"/>
        <w:keepNext w:val="0"/>
        <w:widowControl w:val="0"/>
        <w:numPr>
          <w:ilvl w:val="1"/>
          <w:numId w:val="4"/>
        </w:numPr>
        <w:spacing w:before="120"/>
        <w:ind w:hanging="720"/>
        <w:jc w:val="both"/>
      </w:pPr>
      <w:r w:rsidRPr="00301E5C">
        <w:rPr>
          <w:rFonts w:ascii="Arial" w:hAnsi="Arial" w:cs="Arial"/>
        </w:rPr>
        <w:t>El equipo de la División de Energía (INE/ENE), con el apoyo del Especialista de Energía en la Oficina de Costa Rica (ENE/CCR), será responsable del seguimiento de los indicadores de esta operación y de la revisión de los informes correspondientes que justifiquen el uso y desembolso de los recursos del Programa. Para ello, llevará a cabo reuniones periódicas con los responsables de la ejecución de este plan y de ser necesario solicitará informes o presentaciones de resultados extraordinarias.</w:t>
      </w:r>
    </w:p>
    <w:p w:rsidR="00E8456B" w:rsidRPr="00301E5C" w:rsidRDefault="00E8456B" w:rsidP="00C7206B">
      <w:pPr>
        <w:pStyle w:val="FirstHeading"/>
        <w:keepNext w:val="0"/>
        <w:widowControl w:val="0"/>
        <w:numPr>
          <w:ilvl w:val="1"/>
          <w:numId w:val="3"/>
        </w:numPr>
        <w:spacing w:before="240" w:after="0"/>
        <w:rPr>
          <w:rFonts w:ascii="Arial" w:eastAsia="Times New Roman" w:hAnsi="Arial" w:cs="Arial"/>
          <w:sz w:val="20"/>
          <w:szCs w:val="20"/>
          <w:lang w:val="es-ES_tradnl" w:eastAsia="es-PE"/>
        </w:rPr>
      </w:pPr>
      <w:bookmarkStart w:id="15" w:name="_Toc411969328"/>
      <w:bookmarkStart w:id="16" w:name="_Toc428362086"/>
      <w:r w:rsidRPr="00301E5C">
        <w:rPr>
          <w:rFonts w:ascii="Arial" w:hAnsi="Arial" w:cs="Arial"/>
          <w:sz w:val="20"/>
          <w:szCs w:val="20"/>
          <w:lang w:val="es-ES_tradnl"/>
        </w:rPr>
        <w:t>Administración</w:t>
      </w:r>
      <w:r w:rsidRPr="00301E5C">
        <w:rPr>
          <w:rFonts w:ascii="Arial" w:eastAsia="Times New Roman" w:hAnsi="Arial" w:cs="Arial"/>
          <w:sz w:val="20"/>
          <w:szCs w:val="20"/>
          <w:lang w:val="es-ES_tradnl" w:eastAsia="es-PE"/>
        </w:rPr>
        <w:t xml:space="preserve"> financiera</w:t>
      </w:r>
      <w:bookmarkEnd w:id="15"/>
      <w:bookmarkEnd w:id="16"/>
      <w:r w:rsidRPr="00301E5C">
        <w:rPr>
          <w:rFonts w:ascii="Arial" w:eastAsia="Times New Roman" w:hAnsi="Arial" w:cs="Arial"/>
          <w:sz w:val="20"/>
          <w:szCs w:val="20"/>
          <w:lang w:val="es-ES_tradnl" w:eastAsia="es-PE"/>
        </w:rPr>
        <w:t xml:space="preserve"> </w:t>
      </w:r>
    </w:p>
    <w:p w:rsidR="00E8456B" w:rsidRPr="00301E5C" w:rsidRDefault="00E8456B" w:rsidP="00E8456B">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Se utilizarán </w:t>
      </w:r>
      <w:r w:rsidRPr="00301E5C">
        <w:rPr>
          <w:rFonts w:ascii="Arial" w:hAnsi="Arial" w:cs="Arial"/>
          <w:lang w:val="es-ES"/>
        </w:rPr>
        <w:t>las</w:t>
      </w:r>
      <w:r w:rsidRPr="00301E5C">
        <w:rPr>
          <w:rFonts w:ascii="Arial" w:hAnsi="Arial" w:cs="Arial"/>
        </w:rPr>
        <w:t xml:space="preserve"> políticas y procedimientos del BID, en: (i) el manejo de los fondos, </w:t>
      </w:r>
      <w:r w:rsidRPr="00301E5C">
        <w:rPr>
          <w:rFonts w:ascii="Arial" w:hAnsi="Arial" w:cs="Arial"/>
          <w:lang w:val="es-ES"/>
        </w:rPr>
        <w:t>tanto</w:t>
      </w:r>
      <w:r w:rsidRPr="00301E5C">
        <w:rPr>
          <w:rFonts w:ascii="Arial" w:hAnsi="Arial" w:cs="Arial"/>
        </w:rPr>
        <w:t xml:space="preserve"> en dólares americanos como en moneda local; (ii) la presentación de reportes, incluyendo los planes de adquisiciones anuales, avances de obras, pliegos de licitaciones y demás documentos relacionados con la ejecución del proyecto; (iii) la realización de auditorías tanto técnicas como financieras; y (iv) la definición de los gastos elegibles. Para aquellas necesidades de recursos en moneda local, que se estima serán relativamente menores, se abrirá una cuenta designada.</w:t>
      </w:r>
    </w:p>
    <w:p w:rsidR="009C18CE" w:rsidRPr="00301E5C" w:rsidRDefault="009C18CE" w:rsidP="00C7206B">
      <w:pPr>
        <w:pStyle w:val="FirstHeading"/>
        <w:keepNext w:val="0"/>
        <w:widowControl w:val="0"/>
        <w:numPr>
          <w:ilvl w:val="1"/>
          <w:numId w:val="3"/>
        </w:numPr>
        <w:spacing w:before="240" w:after="0"/>
        <w:rPr>
          <w:rFonts w:ascii="Arial" w:eastAsia="Times New Roman" w:hAnsi="Arial" w:cs="Arial"/>
          <w:sz w:val="20"/>
          <w:szCs w:val="20"/>
          <w:lang w:val="es-ES_tradnl" w:eastAsia="es-PE"/>
        </w:rPr>
      </w:pPr>
      <w:bookmarkStart w:id="17" w:name="_Toc428362087"/>
      <w:r w:rsidRPr="00301E5C">
        <w:rPr>
          <w:rFonts w:ascii="Arial" w:hAnsi="Arial" w:cs="Arial"/>
          <w:sz w:val="20"/>
          <w:szCs w:val="20"/>
          <w:lang w:val="es-ES" w:eastAsia="es-PE"/>
        </w:rPr>
        <w:t>Auditorias</w:t>
      </w:r>
      <w:bookmarkEnd w:id="17"/>
    </w:p>
    <w:p w:rsidR="009C18CE" w:rsidRPr="00301E5C" w:rsidRDefault="009C18CE" w:rsidP="009C18CE">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w:t>
      </w:r>
      <w:r w:rsidR="00DE26A5" w:rsidRPr="00301E5C">
        <w:rPr>
          <w:rFonts w:ascii="Arial" w:hAnsi="Arial" w:cs="Arial"/>
        </w:rPr>
        <w:t>ICE</w:t>
      </w:r>
      <w:r w:rsidRPr="00301E5C">
        <w:rPr>
          <w:rFonts w:ascii="Arial" w:hAnsi="Arial" w:cs="Arial"/>
        </w:rPr>
        <w:t xml:space="preserve"> deberá presentar dentro del plazo de ciento veinte (120) días siguientes al cierre de cada ejercicio económico y durante el Plazo Original de Desembolso o sus extensiones, los informes financieros auditados del Programa, debidamente dictaminados por una firma de auditoría independiente aceptable al Banco, la cual será contratada por el </w:t>
      </w:r>
      <w:r w:rsidR="00DE26A5" w:rsidRPr="00301E5C">
        <w:rPr>
          <w:rFonts w:ascii="Arial" w:hAnsi="Arial" w:cs="Arial"/>
        </w:rPr>
        <w:t>IC</w:t>
      </w:r>
      <w:r w:rsidRPr="00301E5C">
        <w:rPr>
          <w:rFonts w:ascii="Arial" w:hAnsi="Arial" w:cs="Arial"/>
        </w:rPr>
        <w:t xml:space="preserve">E o el Banco (en este segundo caso, a solicitud del </w:t>
      </w:r>
      <w:r w:rsidR="00DE26A5" w:rsidRPr="00301E5C">
        <w:rPr>
          <w:rFonts w:ascii="Arial" w:hAnsi="Arial" w:cs="Arial"/>
        </w:rPr>
        <w:t>ICE</w:t>
      </w:r>
      <w:r w:rsidRPr="00301E5C">
        <w:rPr>
          <w:rFonts w:ascii="Arial" w:hAnsi="Arial" w:cs="Arial"/>
        </w:rPr>
        <w:t xml:space="preserve">), con cargo a los recursos del Programa, a más tardar cuatro (4) meses antes del cierre de cada ejercicio económico del </w:t>
      </w:r>
      <w:r w:rsidR="00DE26A5" w:rsidRPr="00301E5C">
        <w:rPr>
          <w:rFonts w:ascii="Arial" w:hAnsi="Arial" w:cs="Arial"/>
        </w:rPr>
        <w:t>ICE</w:t>
      </w:r>
      <w:r w:rsidRPr="00301E5C">
        <w:rPr>
          <w:rFonts w:ascii="Arial" w:hAnsi="Arial" w:cs="Arial"/>
        </w:rPr>
        <w:t xml:space="preserve"> o en otro plazo que las partes acuerden,  sobre la base de los términos de referencia que serán acordados con el Banco. El último de estos informes será presentado dentro de los ciento veinte (120) días siguientes al vencimiento del Plazo Original de Desembolso o sus extensiones.</w:t>
      </w:r>
    </w:p>
    <w:p w:rsidR="009C18CE" w:rsidRPr="00301E5C" w:rsidRDefault="009C18CE" w:rsidP="009C18CE">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lastRenderedPageBreak/>
        <w:t>Los informes auditados serán efectuados por una firma de auditores independientes aceptable para el BID, de acuerdo con Normas Internacionales de Contabilidad y las Normas de Información, y los términos de referencia pr</w:t>
      </w:r>
      <w:r w:rsidR="00DD152C" w:rsidRPr="00301E5C">
        <w:rPr>
          <w:rFonts w:ascii="Arial" w:hAnsi="Arial" w:cs="Arial"/>
        </w:rPr>
        <w:t xml:space="preserve">eviamente aprobados por el BID. </w:t>
      </w:r>
      <w:r w:rsidRPr="00301E5C">
        <w:rPr>
          <w:rFonts w:ascii="Arial" w:hAnsi="Arial" w:cs="Arial"/>
        </w:rPr>
        <w:t xml:space="preserve">El costo de estos servicios se financiarán con recursos del </w:t>
      </w:r>
      <w:r w:rsidR="00DE26A5" w:rsidRPr="00301E5C">
        <w:rPr>
          <w:rFonts w:ascii="Arial" w:hAnsi="Arial" w:cs="Arial"/>
        </w:rPr>
        <w:t>P</w:t>
      </w:r>
      <w:r w:rsidR="00DD152C" w:rsidRPr="00301E5C">
        <w:rPr>
          <w:rFonts w:ascii="Arial" w:hAnsi="Arial" w:cs="Arial"/>
        </w:rPr>
        <w:t>rograma.</w:t>
      </w:r>
      <w:r w:rsidRPr="00301E5C">
        <w:rPr>
          <w:rFonts w:ascii="Arial" w:hAnsi="Arial" w:cs="Arial"/>
        </w:rPr>
        <w:t xml:space="preserve"> Para obtener más detalles acerca de la auditoría del Programa, ver explicación adicional en el </w:t>
      </w:r>
      <w:hyperlink r:id="rId16" w:history="1">
        <w:r w:rsidRPr="00301E5C">
          <w:rPr>
            <w:rStyle w:val="Hyperlink"/>
            <w:rFonts w:ascii="Arial" w:hAnsi="Arial" w:cs="Arial"/>
          </w:rPr>
          <w:t xml:space="preserve">Anexo </w:t>
        </w:r>
        <w:r w:rsidR="00DE26A5" w:rsidRPr="00301E5C">
          <w:rPr>
            <w:rStyle w:val="Hyperlink"/>
            <w:rFonts w:ascii="Arial" w:hAnsi="Arial" w:cs="Arial"/>
          </w:rPr>
          <w:t>I</w:t>
        </w:r>
        <w:r w:rsidRPr="00301E5C">
          <w:rPr>
            <w:rStyle w:val="Hyperlink"/>
            <w:rFonts w:ascii="Arial" w:hAnsi="Arial" w:cs="Arial"/>
          </w:rPr>
          <w:t>II</w:t>
        </w:r>
      </w:hyperlink>
      <w:r w:rsidR="00DE26A5" w:rsidRPr="00301E5C">
        <w:rPr>
          <w:rFonts w:ascii="Arial" w:hAnsi="Arial" w:cs="Arial"/>
        </w:rPr>
        <w:t xml:space="preserve"> de la Propuesta de Préstamo</w:t>
      </w:r>
      <w:r w:rsidRPr="00301E5C">
        <w:rPr>
          <w:rFonts w:ascii="Arial" w:hAnsi="Arial" w:cs="Arial"/>
        </w:rPr>
        <w:t>: Requisito</w:t>
      </w:r>
      <w:r w:rsidR="00DE26A5" w:rsidRPr="00301E5C">
        <w:rPr>
          <w:rFonts w:ascii="Arial" w:hAnsi="Arial" w:cs="Arial"/>
        </w:rPr>
        <w:t>s</w:t>
      </w:r>
      <w:r w:rsidRPr="00301E5C">
        <w:rPr>
          <w:rFonts w:ascii="Arial" w:hAnsi="Arial" w:cs="Arial"/>
        </w:rPr>
        <w:t xml:space="preserve"> y acuerdos fiduciarios.</w:t>
      </w:r>
    </w:p>
    <w:p w:rsidR="009C18CE" w:rsidRPr="00301E5C" w:rsidRDefault="009C18CE" w:rsidP="009C18CE">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El presupuesto asignado para auditorías es de US$150.000. </w:t>
      </w:r>
    </w:p>
    <w:p w:rsidR="00E8456B" w:rsidRPr="00301E5C" w:rsidRDefault="00E8456B" w:rsidP="00C7206B">
      <w:pPr>
        <w:pStyle w:val="FirstHeading"/>
        <w:keepNext w:val="0"/>
        <w:widowControl w:val="0"/>
        <w:numPr>
          <w:ilvl w:val="1"/>
          <w:numId w:val="3"/>
        </w:numPr>
        <w:spacing w:before="240" w:after="0"/>
        <w:rPr>
          <w:rFonts w:ascii="Arial" w:hAnsi="Arial" w:cs="Arial"/>
          <w:sz w:val="20"/>
          <w:szCs w:val="20"/>
          <w:lang w:val="es-ES_tradnl" w:eastAsia="es-PE"/>
        </w:rPr>
      </w:pPr>
      <w:bookmarkStart w:id="18" w:name="_Toc411969329"/>
      <w:bookmarkStart w:id="19" w:name="_Toc428362088"/>
      <w:r w:rsidRPr="00301E5C">
        <w:rPr>
          <w:rFonts w:ascii="Arial" w:hAnsi="Arial" w:cs="Arial"/>
          <w:sz w:val="20"/>
          <w:szCs w:val="20"/>
          <w:lang w:val="es-ES" w:eastAsia="es-PE"/>
        </w:rPr>
        <w:t>Seguimiento</w:t>
      </w:r>
      <w:r w:rsidRPr="00301E5C">
        <w:rPr>
          <w:rFonts w:ascii="Arial" w:hAnsi="Arial" w:cs="Arial"/>
          <w:sz w:val="20"/>
          <w:szCs w:val="20"/>
          <w:lang w:val="es-ES_tradnl" w:eastAsia="es-PE"/>
        </w:rPr>
        <w:t xml:space="preserve"> y super</w:t>
      </w:r>
      <w:r w:rsidRPr="00301E5C">
        <w:rPr>
          <w:rFonts w:ascii="Arial" w:eastAsia="Times New Roman" w:hAnsi="Arial" w:cs="Arial"/>
          <w:sz w:val="20"/>
          <w:szCs w:val="20"/>
          <w:lang w:val="es-ES_tradnl" w:eastAsia="es-PE"/>
        </w:rPr>
        <w:t>v</w:t>
      </w:r>
      <w:r w:rsidRPr="00301E5C">
        <w:rPr>
          <w:rFonts w:ascii="Arial" w:hAnsi="Arial" w:cs="Arial"/>
          <w:sz w:val="20"/>
          <w:szCs w:val="20"/>
          <w:lang w:val="es-ES_tradnl" w:eastAsia="es-PE"/>
        </w:rPr>
        <w:t>isión socio-ambiental</w:t>
      </w:r>
      <w:bookmarkEnd w:id="18"/>
      <w:bookmarkEnd w:id="19"/>
    </w:p>
    <w:p w:rsidR="00E8456B" w:rsidRPr="00301E5C" w:rsidRDefault="00E8456B" w:rsidP="00DD152C">
      <w:pPr>
        <w:pStyle w:val="Heading1"/>
        <w:keepNext w:val="0"/>
        <w:widowControl w:val="0"/>
        <w:numPr>
          <w:ilvl w:val="1"/>
          <w:numId w:val="4"/>
        </w:numPr>
        <w:spacing w:before="120"/>
        <w:ind w:hanging="720"/>
        <w:jc w:val="both"/>
        <w:rPr>
          <w:rFonts w:ascii="Arial" w:eastAsia="Calibri" w:hAnsi="Arial" w:cs="Arial"/>
        </w:rPr>
      </w:pPr>
      <w:bookmarkStart w:id="20" w:name="_Toc201062978"/>
      <w:bookmarkStart w:id="21" w:name="_Toc201063113"/>
      <w:bookmarkEnd w:id="20"/>
      <w:bookmarkEnd w:id="21"/>
      <w:r w:rsidRPr="00301E5C">
        <w:rPr>
          <w:rFonts w:ascii="Arial" w:eastAsia="Calibri" w:hAnsi="Arial" w:cs="Arial"/>
          <w:lang w:val="es-ES"/>
        </w:rPr>
        <w:t xml:space="preserve">Conforme a lo establecido en la Política de Medio Ambiente y Cumplimiento de Salvaguardas del Banco (OP-703), esta operación fue clasificada como Categoría </w:t>
      </w:r>
      <w:r w:rsidRPr="00301E5C">
        <w:rPr>
          <w:rFonts w:ascii="Arial" w:hAnsi="Arial" w:cs="Arial"/>
          <w:lang w:val="es-ES"/>
        </w:rPr>
        <w:t>A</w:t>
      </w:r>
      <w:r w:rsidRPr="00301E5C">
        <w:rPr>
          <w:rFonts w:ascii="Arial" w:eastAsia="Calibri" w:hAnsi="Arial" w:cs="Arial"/>
          <w:lang w:val="es-ES"/>
        </w:rPr>
        <w:t>, debido a su potencial de generar impactos y</w:t>
      </w:r>
      <w:r w:rsidRPr="00301E5C">
        <w:rPr>
          <w:rFonts w:ascii="Arial" w:hAnsi="Arial" w:cs="Arial"/>
          <w:lang w:val="es-ES"/>
        </w:rPr>
        <w:t>/o</w:t>
      </w:r>
      <w:r w:rsidRPr="00301E5C">
        <w:rPr>
          <w:rFonts w:ascii="Arial" w:eastAsia="Calibri" w:hAnsi="Arial" w:cs="Arial"/>
          <w:lang w:val="es-ES"/>
        </w:rPr>
        <w:t xml:space="preserve"> riesgos ambientales y sociales para lo cual medidas</w:t>
      </w:r>
      <w:r w:rsidRPr="00301E5C">
        <w:rPr>
          <w:rFonts w:eastAsia="Calibri"/>
          <w:lang w:val="es-ES"/>
        </w:rPr>
        <w:t xml:space="preserve"> </w:t>
      </w:r>
      <w:r w:rsidRPr="00301E5C">
        <w:rPr>
          <w:rFonts w:ascii="Arial" w:eastAsia="Calibri" w:hAnsi="Arial" w:cs="Arial"/>
          <w:lang w:val="es-ES"/>
        </w:rPr>
        <w:t>efectivas de mitigación están fácilmente disponibles.</w:t>
      </w:r>
      <w:r w:rsidRPr="00301E5C">
        <w:rPr>
          <w:rFonts w:ascii="Arial" w:eastAsia="Calibri" w:hAnsi="Arial" w:cs="Arial"/>
        </w:rPr>
        <w:t xml:space="preserve"> La </w:t>
      </w:r>
      <w:r w:rsidRPr="00301E5C">
        <w:rPr>
          <w:rFonts w:ascii="Arial" w:hAnsi="Arial" w:cs="Arial"/>
        </w:rPr>
        <w:t>CGP</w:t>
      </w:r>
      <w:r w:rsidRPr="00301E5C">
        <w:rPr>
          <w:rFonts w:ascii="Arial" w:eastAsia="Calibri" w:hAnsi="Arial" w:cs="Arial"/>
        </w:rPr>
        <w:t xml:space="preserve"> de</w:t>
      </w:r>
      <w:r w:rsidRPr="00301E5C">
        <w:rPr>
          <w:rFonts w:ascii="Arial" w:hAnsi="Arial" w:cs="Arial"/>
        </w:rPr>
        <w:t>l ICE</w:t>
      </w:r>
      <w:r w:rsidRPr="00301E5C">
        <w:rPr>
          <w:rFonts w:ascii="Arial" w:eastAsia="Calibri" w:hAnsi="Arial" w:cs="Arial"/>
        </w:rPr>
        <w:t xml:space="preserve"> será la instancia responsable de la supervisión y monitoreo de los aspectos socio-ambientales del proyecto.</w:t>
      </w:r>
      <w:r w:rsidR="00467C74" w:rsidRPr="00301E5C">
        <w:rPr>
          <w:rFonts w:ascii="Arial" w:hAnsi="Arial" w:cs="Arial"/>
        </w:rPr>
        <w:t xml:space="preserve"> El Banco verificará el cumplimiento de las obligaciones ambientales y sociales establecidas en el Informe de Gestión Ambiental y Social (IGAS): (i) semestralmente, hasta finalizar la ejecución del programa; (ii) anualmente durante los primeros tres años de operación; y (iii) posteriormente, con frecuencia a acordar con el ICE.</w:t>
      </w:r>
    </w:p>
    <w:p w:rsidR="00E8456B" w:rsidRPr="00301E5C" w:rsidRDefault="00467C74" w:rsidP="00DD152C">
      <w:pPr>
        <w:pStyle w:val="Heading1"/>
        <w:keepNext w:val="0"/>
        <w:widowControl w:val="0"/>
        <w:numPr>
          <w:ilvl w:val="1"/>
          <w:numId w:val="4"/>
        </w:numPr>
        <w:spacing w:before="120"/>
        <w:ind w:hanging="720"/>
        <w:jc w:val="both"/>
        <w:rPr>
          <w:rFonts w:ascii="Arial" w:hAnsi="Arial" w:cs="Arial"/>
        </w:rPr>
      </w:pPr>
      <w:r w:rsidRPr="00301E5C">
        <w:rPr>
          <w:rFonts w:ascii="Arial" w:hAnsi="Arial" w:cs="Arial"/>
        </w:rPr>
        <w:t xml:space="preserve">Se estableció como condición de desembolso de los proyectos Las Pailas II y </w:t>
      </w:r>
      <w:r w:rsidRPr="00301E5C">
        <w:rPr>
          <w:rFonts w:ascii="Arial" w:eastAsia="Calibri" w:hAnsi="Arial" w:cs="Arial"/>
          <w:lang w:val="es-ES"/>
        </w:rPr>
        <w:t>Borinquen</w:t>
      </w:r>
      <w:r w:rsidRPr="00301E5C">
        <w:rPr>
          <w:rFonts w:ascii="Arial" w:hAnsi="Arial" w:cs="Arial"/>
        </w:rPr>
        <w:t xml:space="preserve"> I que el ICE haya presentado los planes de gestión y mitigación ambiental, social, laboral, y de salud y seguridad con estructura y contenido satisfactorios al Banco de acuerdo a lo establecido en el Plan de Acción Ambiental y Social (PAAS). </w:t>
      </w:r>
      <w:r w:rsidR="00E8456B" w:rsidRPr="00301E5C">
        <w:rPr>
          <w:rFonts w:ascii="Arial" w:eastAsia="Calibri" w:hAnsi="Arial" w:cs="Arial"/>
        </w:rPr>
        <w:t xml:space="preserve">Como condición especial de ejecución del proyecto se estableció que </w:t>
      </w:r>
      <w:r w:rsidR="00E8456B" w:rsidRPr="00301E5C">
        <w:rPr>
          <w:rFonts w:ascii="Arial" w:hAnsi="Arial" w:cs="Arial"/>
        </w:rPr>
        <w:t>el ICE</w:t>
      </w:r>
      <w:r w:rsidR="00E8456B" w:rsidRPr="00301E5C">
        <w:rPr>
          <w:rFonts w:ascii="Arial" w:eastAsia="Calibri" w:hAnsi="Arial" w:cs="Arial"/>
        </w:rPr>
        <w:t xml:space="preserve"> deberá cumplir con las obligaciones ambientales y sociales establecidas en el IGAS e implementar las acciones previstas en el Plan de Acción Ambiental y </w:t>
      </w:r>
      <w:r w:rsidR="00E8456B" w:rsidRPr="00301E5C">
        <w:rPr>
          <w:rFonts w:ascii="Arial" w:hAnsi="Arial" w:cs="Arial"/>
        </w:rPr>
        <w:t>Social</w:t>
      </w:r>
      <w:r w:rsidR="00E8456B" w:rsidRPr="00301E5C">
        <w:rPr>
          <w:rFonts w:ascii="Arial" w:eastAsia="Calibri" w:hAnsi="Arial" w:cs="Arial"/>
        </w:rPr>
        <w:t xml:space="preserve"> (PAAS). </w:t>
      </w:r>
    </w:p>
    <w:p w:rsidR="001F66A1" w:rsidRPr="00301E5C" w:rsidRDefault="001F66A1" w:rsidP="001F66A1">
      <w:pPr>
        <w:rPr>
          <w:rFonts w:ascii="Arial" w:hAnsi="Arial" w:cs="Arial"/>
          <w:sz w:val="20"/>
          <w:szCs w:val="20"/>
          <w:lang w:val="es-ES_tradnl" w:eastAsia="es-PE"/>
        </w:rPr>
      </w:pPr>
    </w:p>
    <w:p w:rsidR="001F66A1" w:rsidRPr="00301E5C" w:rsidRDefault="001F66A1" w:rsidP="001F66A1">
      <w:pPr>
        <w:widowControl w:val="0"/>
        <w:rPr>
          <w:rFonts w:ascii="Arial" w:hAnsi="Arial" w:cs="Arial"/>
          <w:sz w:val="20"/>
          <w:szCs w:val="20"/>
          <w:lang w:val="es-ES_tradnl" w:eastAsia="es-PE"/>
        </w:rPr>
      </w:pPr>
    </w:p>
    <w:p w:rsidR="001F66A1" w:rsidRPr="00301E5C" w:rsidRDefault="001F66A1" w:rsidP="001F66A1">
      <w:pPr>
        <w:keepNext/>
        <w:spacing w:after="0" w:line="240" w:lineRule="auto"/>
        <w:jc w:val="center"/>
        <w:rPr>
          <w:rFonts w:ascii="Arial" w:hAnsi="Arial" w:cs="Arial"/>
          <w:b/>
          <w:sz w:val="20"/>
          <w:szCs w:val="20"/>
          <w:lang w:val="es-ES_tradnl"/>
        </w:rPr>
        <w:sectPr w:rsidR="001F66A1" w:rsidRPr="00301E5C" w:rsidSect="00483110">
          <w:footerReference w:type="even" r:id="rId17"/>
          <w:footerReference w:type="default" r:id="rId18"/>
          <w:pgSz w:w="11906" w:h="16838"/>
          <w:pgMar w:top="1417" w:right="1701" w:bottom="1417" w:left="1701" w:header="708" w:footer="708" w:gutter="0"/>
          <w:cols w:space="708"/>
          <w:docGrid w:linePitch="360"/>
        </w:sectPr>
      </w:pPr>
    </w:p>
    <w:p w:rsidR="00B93545" w:rsidRPr="00301E5C" w:rsidRDefault="00B93545" w:rsidP="009C18CE">
      <w:pPr>
        <w:pStyle w:val="FirstHeading"/>
        <w:keepNext w:val="0"/>
        <w:widowControl w:val="0"/>
        <w:numPr>
          <w:ilvl w:val="1"/>
          <w:numId w:val="3"/>
        </w:numPr>
        <w:spacing w:before="360"/>
        <w:rPr>
          <w:rFonts w:ascii="Arial" w:hAnsi="Arial" w:cs="Arial"/>
          <w:sz w:val="20"/>
          <w:szCs w:val="20"/>
          <w:lang w:val="es-ES_tradnl"/>
        </w:rPr>
      </w:pPr>
      <w:bookmarkStart w:id="22" w:name="_Toc428362089"/>
      <w:r w:rsidRPr="00301E5C">
        <w:rPr>
          <w:rFonts w:ascii="Arial" w:eastAsia="Times New Roman" w:hAnsi="Arial" w:cs="Arial"/>
          <w:sz w:val="20"/>
          <w:szCs w:val="20"/>
          <w:lang w:val="es-ES_tradnl" w:eastAsia="es-PE"/>
        </w:rPr>
        <w:lastRenderedPageBreak/>
        <w:t>Matriz</w:t>
      </w:r>
      <w:r w:rsidRPr="00301E5C">
        <w:rPr>
          <w:rFonts w:ascii="Arial" w:hAnsi="Arial" w:cs="Arial"/>
          <w:sz w:val="20"/>
          <w:szCs w:val="20"/>
          <w:lang w:val="es-ES_tradnl"/>
        </w:rPr>
        <w:t xml:space="preserve"> de Resultados</w:t>
      </w:r>
      <w:bookmarkEnd w:id="22"/>
    </w:p>
    <w:p w:rsidR="00B93545" w:rsidRPr="00301E5C" w:rsidRDefault="00B93545" w:rsidP="00B93545">
      <w:pPr>
        <w:pStyle w:val="FirstHeading"/>
        <w:keepNext w:val="0"/>
        <w:widowControl w:val="0"/>
        <w:ind w:firstLine="0"/>
        <w:jc w:val="center"/>
        <w:rPr>
          <w:rFonts w:ascii="Arial" w:hAnsi="Arial" w:cs="Arial"/>
          <w:b w:val="0"/>
          <w:sz w:val="20"/>
          <w:szCs w:val="20"/>
          <w:lang w:val="es-ES_tradnl"/>
        </w:rPr>
      </w:pPr>
    </w:p>
    <w:p w:rsidR="000C3FA6" w:rsidRPr="00301E5C" w:rsidRDefault="000C3FA6" w:rsidP="001F66A1">
      <w:pPr>
        <w:keepNext/>
        <w:spacing w:after="0" w:line="240" w:lineRule="auto"/>
        <w:jc w:val="center"/>
        <w:rPr>
          <w:rFonts w:ascii="Arial" w:hAnsi="Arial" w:cs="Arial"/>
          <w:b/>
          <w:sz w:val="20"/>
          <w:szCs w:val="20"/>
          <w:lang w:val="es-ES_tradnl"/>
        </w:rPr>
      </w:pPr>
    </w:p>
    <w:p w:rsidR="00C32880" w:rsidRPr="00301E5C" w:rsidRDefault="00C32880" w:rsidP="00C32880">
      <w:pPr>
        <w:keepNext/>
        <w:spacing w:after="0" w:line="240" w:lineRule="auto"/>
        <w:jc w:val="center"/>
        <w:rPr>
          <w:rFonts w:ascii="Arial" w:hAnsi="Arial" w:cs="Arial"/>
          <w:sz w:val="20"/>
          <w:szCs w:val="20"/>
          <w:lang w:val="es-ES_tradnl"/>
        </w:rPr>
      </w:pPr>
    </w:p>
    <w:p w:rsidR="00C32880" w:rsidRPr="00301E5C" w:rsidRDefault="00C32880" w:rsidP="00C32880">
      <w:pPr>
        <w:keepNext/>
        <w:spacing w:after="0" w:line="240" w:lineRule="auto"/>
        <w:jc w:val="center"/>
        <w:rPr>
          <w:rFonts w:ascii="Arial" w:hAnsi="Arial" w:cs="Arial"/>
          <w:sz w:val="20"/>
          <w:szCs w:val="20"/>
          <w:lang w:val="es-ES_tradnl"/>
        </w:rPr>
      </w:pPr>
    </w:p>
    <w:p w:rsidR="000C3FA6" w:rsidRPr="00301E5C" w:rsidRDefault="00C32880" w:rsidP="00C32880">
      <w:pPr>
        <w:keepNext/>
        <w:spacing w:after="0" w:line="240" w:lineRule="auto"/>
        <w:jc w:val="center"/>
        <w:rPr>
          <w:rFonts w:ascii="Arial" w:hAnsi="Arial" w:cs="Arial"/>
          <w:sz w:val="20"/>
          <w:szCs w:val="20"/>
          <w:lang w:val="es-ES_tradnl"/>
        </w:rPr>
      </w:pPr>
      <w:r w:rsidRPr="00301E5C">
        <w:rPr>
          <w:rFonts w:ascii="Arial" w:hAnsi="Arial" w:cs="Arial"/>
          <w:b/>
          <w:sz w:val="20"/>
          <w:szCs w:val="20"/>
          <w:lang w:val="es-ES_tradnl"/>
        </w:rPr>
        <w:t xml:space="preserve">Cuadro II-1 </w:t>
      </w:r>
      <w:r w:rsidR="000C3FA6" w:rsidRPr="00301E5C">
        <w:rPr>
          <w:rFonts w:ascii="Arial" w:hAnsi="Arial" w:cs="Arial"/>
          <w:b/>
          <w:sz w:val="20"/>
          <w:szCs w:val="20"/>
          <w:lang w:val="es-ES_tradnl"/>
        </w:rPr>
        <w:t xml:space="preserve"> </w:t>
      </w:r>
      <w:hyperlink r:id="rId19" w:history="1">
        <w:r w:rsidRPr="00301E5C">
          <w:rPr>
            <w:rStyle w:val="Hyperlink"/>
            <w:rFonts w:ascii="Arial" w:hAnsi="Arial" w:cs="Arial"/>
            <w:b/>
            <w:sz w:val="20"/>
            <w:szCs w:val="20"/>
            <w:lang w:val="es-ES_tradnl"/>
          </w:rPr>
          <w:t>Matriz de Resultados</w:t>
        </w:r>
      </w:hyperlink>
      <w:r w:rsidRPr="00301E5C">
        <w:rPr>
          <w:rFonts w:ascii="Arial" w:hAnsi="Arial" w:cs="Arial"/>
          <w:sz w:val="20"/>
          <w:szCs w:val="20"/>
          <w:lang w:val="es-ES_tradnl"/>
        </w:rPr>
        <w:t xml:space="preserve"> (ver </w:t>
      </w:r>
      <w:r w:rsidR="000C3FA6" w:rsidRPr="00301E5C">
        <w:rPr>
          <w:rFonts w:ascii="Arial" w:hAnsi="Arial" w:cs="Arial"/>
          <w:sz w:val="20"/>
          <w:szCs w:val="20"/>
          <w:lang w:val="es-ES_tradnl"/>
        </w:rPr>
        <w:t>ENLACE HASTA QUE SEA APROBADO</w:t>
      </w:r>
      <w:r w:rsidRPr="00301E5C">
        <w:rPr>
          <w:rFonts w:ascii="Arial" w:hAnsi="Arial" w:cs="Arial"/>
          <w:sz w:val="20"/>
          <w:szCs w:val="20"/>
          <w:lang w:val="es-ES_tradnl"/>
        </w:rPr>
        <w:t>)</w:t>
      </w:r>
    </w:p>
    <w:p w:rsidR="001F66A1" w:rsidRPr="00301E5C" w:rsidRDefault="001F66A1" w:rsidP="00F26946">
      <w:pPr>
        <w:keepNext/>
        <w:spacing w:after="0" w:line="240" w:lineRule="auto"/>
        <w:rPr>
          <w:rFonts w:ascii="Arial" w:hAnsi="Arial" w:cs="Arial"/>
          <w:sz w:val="20"/>
          <w:szCs w:val="20"/>
          <w:lang w:val="es-ES_tradnl"/>
        </w:rPr>
      </w:pPr>
    </w:p>
    <w:p w:rsidR="001F66A1" w:rsidRPr="00301E5C" w:rsidRDefault="001F66A1" w:rsidP="001F66A1">
      <w:pPr>
        <w:widowControl w:val="0"/>
        <w:spacing w:after="0" w:line="240" w:lineRule="auto"/>
        <w:jc w:val="center"/>
        <w:rPr>
          <w:rFonts w:ascii="Arial" w:hAnsi="Arial" w:cs="Arial"/>
          <w:sz w:val="20"/>
          <w:szCs w:val="20"/>
          <w:lang w:val="es-ES_tradnl"/>
        </w:rPr>
      </w:pPr>
    </w:p>
    <w:p w:rsidR="001F66A1" w:rsidRPr="00301E5C" w:rsidRDefault="001F66A1" w:rsidP="001F66A1">
      <w:pPr>
        <w:widowControl w:val="0"/>
        <w:spacing w:after="0" w:line="240" w:lineRule="auto"/>
        <w:rPr>
          <w:rFonts w:ascii="Arial" w:hAnsi="Arial" w:cs="Arial"/>
          <w:b/>
          <w:sz w:val="20"/>
          <w:szCs w:val="20"/>
          <w:lang w:val="es-ES_tradnl"/>
        </w:rPr>
        <w:sectPr w:rsidR="001F66A1" w:rsidRPr="00301E5C" w:rsidSect="00B22CB7">
          <w:pgSz w:w="16838" w:h="11906" w:orient="landscape"/>
          <w:pgMar w:top="1699" w:right="1411" w:bottom="1699" w:left="1411" w:header="706" w:footer="706" w:gutter="0"/>
          <w:cols w:space="708"/>
          <w:docGrid w:linePitch="360"/>
        </w:sectPr>
      </w:pPr>
    </w:p>
    <w:p w:rsidR="001F66A1" w:rsidRPr="00301E5C" w:rsidRDefault="001F66A1" w:rsidP="001F66A1">
      <w:pPr>
        <w:widowControl w:val="0"/>
        <w:ind w:hanging="720"/>
        <w:rPr>
          <w:rFonts w:ascii="Arial" w:hAnsi="Arial" w:cs="Arial"/>
          <w:sz w:val="20"/>
          <w:szCs w:val="20"/>
          <w:lang w:val="es-ES_tradnl" w:eastAsia="es-PE"/>
        </w:rPr>
      </w:pPr>
    </w:p>
    <w:p w:rsidR="001F66A1" w:rsidRPr="00301E5C" w:rsidRDefault="003A1569" w:rsidP="009C18CE">
      <w:pPr>
        <w:pStyle w:val="FirstHeading"/>
        <w:keepNext w:val="0"/>
        <w:widowControl w:val="0"/>
        <w:numPr>
          <w:ilvl w:val="1"/>
          <w:numId w:val="3"/>
        </w:numPr>
        <w:spacing w:before="360"/>
        <w:rPr>
          <w:rFonts w:ascii="Arial" w:hAnsi="Arial" w:cs="Arial"/>
          <w:sz w:val="20"/>
          <w:szCs w:val="20"/>
          <w:lang w:val="es-ES_tradnl"/>
        </w:rPr>
      </w:pPr>
      <w:bookmarkStart w:id="23" w:name="_Toc428362090"/>
      <w:r w:rsidRPr="00301E5C">
        <w:rPr>
          <w:rFonts w:ascii="Arial" w:eastAsia="Times New Roman" w:hAnsi="Arial" w:cs="Arial"/>
          <w:sz w:val="20"/>
          <w:szCs w:val="20"/>
          <w:lang w:val="es-ES_tradnl" w:eastAsia="es-PE"/>
        </w:rPr>
        <w:t>P</w:t>
      </w:r>
      <w:r w:rsidR="001F66A1" w:rsidRPr="00301E5C">
        <w:rPr>
          <w:rFonts w:ascii="Arial" w:eastAsia="Times New Roman" w:hAnsi="Arial" w:cs="Arial"/>
          <w:sz w:val="20"/>
          <w:szCs w:val="20"/>
          <w:lang w:val="es-ES_tradnl" w:eastAsia="es-PE"/>
        </w:rPr>
        <w:t>resupuesto</w:t>
      </w:r>
      <w:r w:rsidR="001F66A1" w:rsidRPr="00301E5C">
        <w:rPr>
          <w:rFonts w:ascii="Arial" w:hAnsi="Arial" w:cs="Arial"/>
          <w:sz w:val="20"/>
          <w:szCs w:val="20"/>
          <w:lang w:val="es-ES_tradnl"/>
        </w:rPr>
        <w:t xml:space="preserve"> del </w:t>
      </w:r>
      <w:r w:rsidR="00216607" w:rsidRPr="00301E5C">
        <w:rPr>
          <w:rFonts w:ascii="Arial" w:hAnsi="Arial" w:cs="Arial"/>
          <w:sz w:val="20"/>
          <w:szCs w:val="20"/>
          <w:lang w:val="es-ES_tradnl"/>
        </w:rPr>
        <w:t xml:space="preserve">Plan de </w:t>
      </w:r>
      <w:r w:rsidR="001F66A1" w:rsidRPr="00301E5C">
        <w:rPr>
          <w:rFonts w:ascii="Arial" w:hAnsi="Arial" w:cs="Arial"/>
          <w:sz w:val="20"/>
          <w:szCs w:val="20"/>
          <w:lang w:val="es-ES_tradnl"/>
        </w:rPr>
        <w:t>Seguimiento</w:t>
      </w:r>
      <w:bookmarkEnd w:id="23"/>
    </w:p>
    <w:p w:rsidR="001F66A1" w:rsidRPr="00301E5C" w:rsidRDefault="00C86801" w:rsidP="00C86801">
      <w:pPr>
        <w:widowControl w:val="0"/>
        <w:autoSpaceDE w:val="0"/>
        <w:autoSpaceDN w:val="0"/>
        <w:adjustRightInd w:val="0"/>
        <w:spacing w:before="120"/>
        <w:ind w:left="-2160"/>
        <w:jc w:val="both"/>
        <w:rPr>
          <w:rFonts w:ascii="Arial" w:hAnsi="Arial" w:cs="Arial"/>
          <w:color w:val="auto"/>
          <w:sz w:val="20"/>
          <w:szCs w:val="20"/>
          <w:lang w:val="es-ES_tradnl"/>
        </w:rPr>
      </w:pPr>
      <w:r w:rsidRPr="00301E5C">
        <w:rPr>
          <w:rFonts w:ascii="Arial" w:hAnsi="Arial" w:cs="Arial"/>
          <w:color w:val="auto"/>
          <w:sz w:val="20"/>
          <w:szCs w:val="20"/>
          <w:lang w:val="es-ES_tradnl"/>
        </w:rPr>
        <w:t>2.16</w:t>
      </w:r>
      <w:r w:rsidRPr="00301E5C">
        <w:rPr>
          <w:rFonts w:ascii="Arial" w:hAnsi="Arial" w:cs="Arial"/>
          <w:color w:val="auto"/>
          <w:sz w:val="20"/>
          <w:szCs w:val="20"/>
          <w:lang w:val="es-ES_tradnl"/>
        </w:rPr>
        <w:tab/>
        <w:t>Las principales actividades de seguimiento, su cronograma y presupuesto se presentan en el Cuadro II-2</w:t>
      </w:r>
      <w:r w:rsidR="001F66A1" w:rsidRPr="00301E5C">
        <w:rPr>
          <w:rFonts w:ascii="Arial" w:hAnsi="Arial" w:cs="Arial"/>
          <w:color w:val="auto"/>
          <w:sz w:val="20"/>
          <w:szCs w:val="20"/>
          <w:lang w:val="es-ES_tradnl"/>
        </w:rPr>
        <w:t xml:space="preserve">. </w:t>
      </w:r>
    </w:p>
    <w:p w:rsidR="001F66A1" w:rsidRPr="00301E5C" w:rsidRDefault="00315F51" w:rsidP="00315F51">
      <w:pPr>
        <w:widowControl w:val="0"/>
        <w:spacing w:after="0" w:line="240" w:lineRule="auto"/>
        <w:jc w:val="center"/>
        <w:rPr>
          <w:rFonts w:ascii="Arial" w:hAnsi="Arial" w:cs="Arial"/>
          <w:b/>
          <w:sz w:val="20"/>
          <w:szCs w:val="20"/>
          <w:lang w:val="es-ES_tradnl"/>
        </w:rPr>
      </w:pPr>
      <w:r w:rsidRPr="00301E5C">
        <w:rPr>
          <w:rFonts w:ascii="Arial" w:hAnsi="Arial" w:cs="Arial"/>
          <w:b/>
          <w:sz w:val="20"/>
          <w:szCs w:val="20"/>
          <w:lang w:val="es-ES_tradnl"/>
        </w:rPr>
        <w:t xml:space="preserve">Cuadro </w:t>
      </w:r>
      <w:r w:rsidR="00C86801" w:rsidRPr="00301E5C">
        <w:rPr>
          <w:rFonts w:ascii="Arial" w:hAnsi="Arial" w:cs="Arial"/>
          <w:b/>
          <w:sz w:val="20"/>
          <w:szCs w:val="20"/>
          <w:lang w:val="es-ES_tradnl"/>
        </w:rPr>
        <w:t>II-2</w:t>
      </w:r>
      <w:r w:rsidRPr="00301E5C">
        <w:rPr>
          <w:rFonts w:ascii="Arial" w:hAnsi="Arial" w:cs="Arial"/>
          <w:b/>
          <w:sz w:val="20"/>
          <w:szCs w:val="20"/>
          <w:lang w:val="es-ES_tradnl"/>
        </w:rPr>
        <w:t xml:space="preserve"> - </w:t>
      </w:r>
      <w:r w:rsidR="001F66A1" w:rsidRPr="00301E5C">
        <w:rPr>
          <w:rFonts w:ascii="Arial" w:hAnsi="Arial" w:cs="Arial"/>
          <w:b/>
          <w:sz w:val="20"/>
          <w:szCs w:val="20"/>
          <w:lang w:val="es-ES_tradnl"/>
        </w:rPr>
        <w:t xml:space="preserve"> Presupuesto del Seguimiento</w:t>
      </w:r>
    </w:p>
    <w:tbl>
      <w:tblPr>
        <w:tblW w:w="5712" w:type="pct"/>
        <w:tblInd w:w="-2691" w:type="dxa"/>
        <w:tblLayout w:type="fixed"/>
        <w:tblLook w:val="04A0" w:firstRow="1" w:lastRow="0" w:firstColumn="1" w:lastColumn="0" w:noHBand="0" w:noVBand="1"/>
      </w:tblPr>
      <w:tblGrid>
        <w:gridCol w:w="2658"/>
        <w:gridCol w:w="381"/>
        <w:gridCol w:w="381"/>
        <w:gridCol w:w="381"/>
        <w:gridCol w:w="381"/>
        <w:gridCol w:w="381"/>
        <w:gridCol w:w="387"/>
        <w:gridCol w:w="381"/>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784"/>
        <w:gridCol w:w="865"/>
        <w:gridCol w:w="787"/>
      </w:tblGrid>
      <w:tr w:rsidR="00AD7487" w:rsidRPr="00301E5C" w:rsidTr="00AD7487">
        <w:trPr>
          <w:trHeight w:val="885"/>
        </w:trPr>
        <w:tc>
          <w:tcPr>
            <w:tcW w:w="8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Principales actividades de seguimiento/Productos por actividad</w:t>
            </w:r>
          </w:p>
        </w:tc>
        <w:tc>
          <w:tcPr>
            <w:tcW w:w="254" w:type="pct"/>
            <w:gridSpan w:val="2"/>
            <w:tcBorders>
              <w:top w:val="single" w:sz="4" w:space="0" w:color="auto"/>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2016</w:t>
            </w:r>
          </w:p>
        </w:tc>
        <w:tc>
          <w:tcPr>
            <w:tcW w:w="509" w:type="pct"/>
            <w:gridSpan w:val="4"/>
            <w:tcBorders>
              <w:top w:val="single" w:sz="4" w:space="0" w:color="auto"/>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2017</w:t>
            </w:r>
          </w:p>
        </w:tc>
        <w:tc>
          <w:tcPr>
            <w:tcW w:w="508" w:type="pct"/>
            <w:gridSpan w:val="4"/>
            <w:tcBorders>
              <w:top w:val="single" w:sz="4" w:space="0" w:color="auto"/>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rPr>
              <w:t>2018</w:t>
            </w:r>
          </w:p>
        </w:tc>
        <w:tc>
          <w:tcPr>
            <w:tcW w:w="508" w:type="pct"/>
            <w:gridSpan w:val="4"/>
            <w:tcBorders>
              <w:top w:val="single" w:sz="4" w:space="0" w:color="auto"/>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rPr>
              <w:t>2019</w:t>
            </w:r>
          </w:p>
        </w:tc>
        <w:tc>
          <w:tcPr>
            <w:tcW w:w="508" w:type="pct"/>
            <w:gridSpan w:val="4"/>
            <w:tcBorders>
              <w:top w:val="single" w:sz="4" w:space="0" w:color="auto"/>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rPr>
              <w:t>2020</w:t>
            </w:r>
          </w:p>
        </w:tc>
        <w:tc>
          <w:tcPr>
            <w:tcW w:w="508" w:type="pct"/>
            <w:gridSpan w:val="4"/>
            <w:tcBorders>
              <w:top w:val="single" w:sz="4" w:space="0" w:color="auto"/>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rPr>
              <w:t>2021</w:t>
            </w:r>
          </w:p>
        </w:tc>
        <w:tc>
          <w:tcPr>
            <w:tcW w:w="508" w:type="pct"/>
            <w:gridSpan w:val="4"/>
            <w:tcBorders>
              <w:top w:val="single" w:sz="4" w:space="0" w:color="auto"/>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rPr>
              <w:t>2022</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D7487" w:rsidRPr="00301E5C" w:rsidRDefault="00AD7487" w:rsidP="000634F5">
            <w:pPr>
              <w:spacing w:after="0" w:line="240" w:lineRule="auto"/>
              <w:ind w:left="-88" w:right="-154"/>
              <w:rPr>
                <w:rFonts w:ascii="Arial" w:eastAsia="Times New Roman" w:hAnsi="Arial" w:cs="Arial"/>
                <w:b/>
                <w:bCs/>
                <w:sz w:val="20"/>
                <w:szCs w:val="20"/>
              </w:rPr>
            </w:pPr>
            <w:r w:rsidRPr="00301E5C">
              <w:rPr>
                <w:rFonts w:ascii="Arial" w:eastAsia="Times New Roman" w:hAnsi="Arial" w:cs="Arial"/>
                <w:b/>
                <w:bCs/>
                <w:sz w:val="20"/>
                <w:szCs w:val="20"/>
              </w:rPr>
              <w:t>Respo</w:t>
            </w:r>
            <w:r w:rsidR="000634F5">
              <w:rPr>
                <w:rFonts w:ascii="Arial" w:eastAsia="Times New Roman" w:hAnsi="Arial" w:cs="Arial"/>
                <w:b/>
                <w:bCs/>
                <w:sz w:val="20"/>
                <w:szCs w:val="20"/>
              </w:rPr>
              <w:t xml:space="preserve">n </w:t>
            </w:r>
            <w:r w:rsidRPr="00301E5C">
              <w:rPr>
                <w:rFonts w:ascii="Arial" w:eastAsia="Times New Roman" w:hAnsi="Arial" w:cs="Arial"/>
                <w:b/>
                <w:bCs/>
                <w:sz w:val="20"/>
                <w:szCs w:val="20"/>
              </w:rPr>
              <w:t>sable</w:t>
            </w:r>
          </w:p>
        </w:tc>
        <w:tc>
          <w:tcPr>
            <w:tcW w:w="288" w:type="pct"/>
            <w:tcBorders>
              <w:top w:val="single" w:sz="4" w:space="0" w:color="auto"/>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rPr>
              <w:t>Costo</w:t>
            </w:r>
          </w:p>
        </w:tc>
        <w:tc>
          <w:tcPr>
            <w:tcW w:w="26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D7487" w:rsidRPr="000634F5" w:rsidRDefault="00AD7487" w:rsidP="000634F5">
            <w:pPr>
              <w:spacing w:after="0" w:line="240" w:lineRule="auto"/>
              <w:ind w:left="-27" w:right="-122" w:hanging="90"/>
              <w:jc w:val="center"/>
              <w:rPr>
                <w:rFonts w:ascii="Arial" w:eastAsia="Times New Roman" w:hAnsi="Arial" w:cs="Arial"/>
                <w:b/>
                <w:bCs/>
                <w:sz w:val="20"/>
                <w:szCs w:val="20"/>
              </w:rPr>
            </w:pPr>
            <w:r w:rsidRPr="000634F5">
              <w:rPr>
                <w:rFonts w:ascii="Arial" w:eastAsia="Times New Roman" w:hAnsi="Arial" w:cs="Arial"/>
                <w:b/>
                <w:bCs/>
                <w:sz w:val="20"/>
                <w:szCs w:val="20"/>
                <w:lang w:val="es-ES"/>
              </w:rPr>
              <w:t>Fuente</w:t>
            </w:r>
          </w:p>
        </w:tc>
      </w:tr>
      <w:tr w:rsidR="00AD7487" w:rsidRPr="00301E5C" w:rsidTr="00AD7487">
        <w:trPr>
          <w:trHeight w:val="375"/>
        </w:trPr>
        <w:tc>
          <w:tcPr>
            <w:tcW w:w="885" w:type="pct"/>
            <w:vMerge/>
            <w:tcBorders>
              <w:top w:val="single" w:sz="4" w:space="0" w:color="auto"/>
              <w:left w:val="single" w:sz="4" w:space="0" w:color="auto"/>
              <w:bottom w:val="single" w:sz="4" w:space="0" w:color="auto"/>
              <w:right w:val="single" w:sz="4" w:space="0" w:color="auto"/>
            </w:tcBorders>
            <w:vAlign w:val="center"/>
            <w:hideMark/>
          </w:tcPr>
          <w:p w:rsidR="00AD7487" w:rsidRPr="00301E5C" w:rsidRDefault="00AD7487" w:rsidP="00AD7487">
            <w:pPr>
              <w:spacing w:after="0" w:line="240" w:lineRule="auto"/>
              <w:rPr>
                <w:rFonts w:ascii="Arial" w:eastAsia="Times New Roman" w:hAnsi="Arial" w:cs="Arial"/>
                <w:b/>
                <w:bCs/>
                <w:sz w:val="20"/>
                <w:szCs w:val="20"/>
              </w:rPr>
            </w:pP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T3</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rPr>
                <w:rFonts w:ascii="Arial" w:eastAsia="Times New Roman" w:hAnsi="Arial" w:cs="Arial"/>
                <w:b/>
                <w:bCs/>
                <w:sz w:val="20"/>
                <w:szCs w:val="20"/>
              </w:rPr>
            </w:pPr>
            <w:r w:rsidRPr="00301E5C">
              <w:rPr>
                <w:rFonts w:ascii="Arial" w:eastAsia="Times New Roman" w:hAnsi="Arial" w:cs="Arial"/>
                <w:b/>
                <w:bCs/>
                <w:sz w:val="20"/>
                <w:szCs w:val="20"/>
                <w:lang w:val="es-ES"/>
              </w:rPr>
              <w:t>T4</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T1</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T2</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T3</w:t>
            </w:r>
          </w:p>
        </w:tc>
        <w:tc>
          <w:tcPr>
            <w:tcW w:w="129"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rPr>
                <w:rFonts w:ascii="Arial" w:eastAsia="Times New Roman" w:hAnsi="Arial" w:cs="Arial"/>
                <w:b/>
                <w:bCs/>
                <w:sz w:val="20"/>
                <w:szCs w:val="20"/>
              </w:rPr>
            </w:pPr>
            <w:r w:rsidRPr="00301E5C">
              <w:rPr>
                <w:rFonts w:ascii="Arial" w:eastAsia="Times New Roman" w:hAnsi="Arial" w:cs="Arial"/>
                <w:b/>
                <w:bCs/>
                <w:sz w:val="20"/>
                <w:szCs w:val="20"/>
                <w:lang w:val="es-ES"/>
              </w:rPr>
              <w:t>T4</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T1</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T2</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T3</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rPr>
                <w:rFonts w:ascii="Arial" w:eastAsia="Times New Roman" w:hAnsi="Arial" w:cs="Arial"/>
                <w:b/>
                <w:bCs/>
                <w:sz w:val="20"/>
                <w:szCs w:val="20"/>
              </w:rPr>
            </w:pPr>
            <w:r w:rsidRPr="00301E5C">
              <w:rPr>
                <w:rFonts w:ascii="Arial" w:eastAsia="Times New Roman" w:hAnsi="Arial" w:cs="Arial"/>
                <w:b/>
                <w:bCs/>
                <w:sz w:val="20"/>
                <w:szCs w:val="20"/>
                <w:lang w:val="es-ES"/>
              </w:rPr>
              <w:t>T4</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T1</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T2</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T3</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rPr>
                <w:rFonts w:ascii="Arial" w:eastAsia="Times New Roman" w:hAnsi="Arial" w:cs="Arial"/>
                <w:b/>
                <w:bCs/>
                <w:sz w:val="20"/>
                <w:szCs w:val="20"/>
              </w:rPr>
            </w:pPr>
            <w:r w:rsidRPr="00301E5C">
              <w:rPr>
                <w:rFonts w:ascii="Arial" w:eastAsia="Times New Roman" w:hAnsi="Arial" w:cs="Arial"/>
                <w:b/>
                <w:bCs/>
                <w:sz w:val="20"/>
                <w:szCs w:val="20"/>
                <w:lang w:val="es-ES"/>
              </w:rPr>
              <w:t>T4</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T1</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T2</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T3</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rPr>
                <w:rFonts w:ascii="Arial" w:eastAsia="Times New Roman" w:hAnsi="Arial" w:cs="Arial"/>
                <w:b/>
                <w:bCs/>
                <w:sz w:val="20"/>
                <w:szCs w:val="20"/>
              </w:rPr>
            </w:pPr>
            <w:r w:rsidRPr="00301E5C">
              <w:rPr>
                <w:rFonts w:ascii="Arial" w:eastAsia="Times New Roman" w:hAnsi="Arial" w:cs="Arial"/>
                <w:b/>
                <w:bCs/>
                <w:sz w:val="20"/>
                <w:szCs w:val="20"/>
                <w:lang w:val="es-ES"/>
              </w:rPr>
              <w:t>T4</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T1</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T2</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T3</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rPr>
                <w:rFonts w:ascii="Arial" w:eastAsia="Times New Roman" w:hAnsi="Arial" w:cs="Arial"/>
                <w:b/>
                <w:bCs/>
                <w:sz w:val="20"/>
                <w:szCs w:val="20"/>
              </w:rPr>
            </w:pPr>
            <w:r w:rsidRPr="00301E5C">
              <w:rPr>
                <w:rFonts w:ascii="Arial" w:eastAsia="Times New Roman" w:hAnsi="Arial" w:cs="Arial"/>
                <w:b/>
                <w:bCs/>
                <w:sz w:val="20"/>
                <w:szCs w:val="20"/>
                <w:lang w:val="es-ES"/>
              </w:rPr>
              <w:t>T4</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T1</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T2</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T3</w:t>
            </w:r>
          </w:p>
        </w:tc>
        <w:tc>
          <w:tcPr>
            <w:tcW w:w="127"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rPr>
                <w:rFonts w:ascii="Arial" w:eastAsia="Times New Roman" w:hAnsi="Arial" w:cs="Arial"/>
                <w:b/>
                <w:bCs/>
                <w:sz w:val="20"/>
                <w:szCs w:val="20"/>
              </w:rPr>
            </w:pPr>
            <w:r w:rsidRPr="00301E5C">
              <w:rPr>
                <w:rFonts w:ascii="Arial" w:eastAsia="Times New Roman" w:hAnsi="Arial" w:cs="Arial"/>
                <w:b/>
                <w:bCs/>
                <w:sz w:val="20"/>
                <w:szCs w:val="20"/>
                <w:lang w:val="es-ES"/>
              </w:rPr>
              <w:t>T4</w:t>
            </w:r>
          </w:p>
        </w:tc>
        <w:tc>
          <w:tcPr>
            <w:tcW w:w="261" w:type="pct"/>
            <w:vMerge/>
            <w:tcBorders>
              <w:top w:val="single" w:sz="4" w:space="0" w:color="auto"/>
              <w:left w:val="single" w:sz="4" w:space="0" w:color="auto"/>
              <w:bottom w:val="single" w:sz="4" w:space="0" w:color="auto"/>
              <w:right w:val="single" w:sz="4" w:space="0" w:color="auto"/>
            </w:tcBorders>
            <w:vAlign w:val="center"/>
            <w:hideMark/>
          </w:tcPr>
          <w:p w:rsidR="00AD7487" w:rsidRPr="00301E5C" w:rsidRDefault="00AD7487" w:rsidP="00AD7487">
            <w:pPr>
              <w:spacing w:after="0" w:line="240" w:lineRule="auto"/>
              <w:rPr>
                <w:rFonts w:ascii="Arial" w:eastAsia="Times New Roman" w:hAnsi="Arial" w:cs="Arial"/>
                <w:b/>
                <w:bCs/>
                <w:sz w:val="20"/>
                <w:szCs w:val="20"/>
              </w:rPr>
            </w:pPr>
          </w:p>
        </w:tc>
        <w:tc>
          <w:tcPr>
            <w:tcW w:w="288" w:type="pct"/>
            <w:tcBorders>
              <w:top w:val="nil"/>
              <w:left w:val="nil"/>
              <w:bottom w:val="single" w:sz="4" w:space="0" w:color="auto"/>
              <w:right w:val="single" w:sz="4" w:space="0" w:color="auto"/>
            </w:tcBorders>
            <w:shd w:val="clear" w:color="000000" w:fill="D9D9D9"/>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lang w:val="es-ES"/>
              </w:rPr>
              <w:t>(US$ miles)</w:t>
            </w: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AD7487" w:rsidRPr="00301E5C" w:rsidRDefault="00AD7487" w:rsidP="00AD7487">
            <w:pPr>
              <w:spacing w:after="0" w:line="240" w:lineRule="auto"/>
              <w:rPr>
                <w:rFonts w:ascii="Arial" w:eastAsia="Times New Roman" w:hAnsi="Arial" w:cs="Arial"/>
                <w:b/>
                <w:bCs/>
                <w:sz w:val="20"/>
                <w:szCs w:val="20"/>
              </w:rPr>
            </w:pPr>
          </w:p>
        </w:tc>
      </w:tr>
      <w:tr w:rsidR="00AD7487" w:rsidRPr="00301E5C" w:rsidTr="00AD7487">
        <w:trPr>
          <w:trHeight w:val="315"/>
        </w:trPr>
        <w:tc>
          <w:tcPr>
            <w:tcW w:w="885" w:type="pct"/>
            <w:tcBorders>
              <w:top w:val="nil"/>
              <w:left w:val="single" w:sz="4" w:space="0" w:color="auto"/>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b/>
                <w:bCs/>
                <w:color w:val="FFFFFF"/>
                <w:sz w:val="20"/>
                <w:szCs w:val="20"/>
              </w:rPr>
            </w:pPr>
            <w:r w:rsidRPr="00301E5C">
              <w:rPr>
                <w:rFonts w:ascii="Arial" w:eastAsia="Times New Roman" w:hAnsi="Arial" w:cs="Arial"/>
                <w:b/>
                <w:bCs/>
                <w:color w:val="FFFFFF"/>
                <w:sz w:val="20"/>
                <w:szCs w:val="20"/>
                <w:lang w:val="es-ES"/>
              </w:rPr>
              <w:t>Actividades de Seguimiento</w:t>
            </w:r>
            <w:r w:rsidRPr="00301E5C">
              <w:rPr>
                <w:rFonts w:ascii="Arial" w:eastAsia="Times New Roman" w:hAnsi="Arial" w:cs="Arial"/>
                <w:b/>
                <w:bCs/>
                <w:color w:val="FFFFFF"/>
                <w:sz w:val="20"/>
                <w:szCs w:val="20"/>
                <w:vertAlign w:val="superscript"/>
                <w:lang w:val="es-ES"/>
              </w:rPr>
              <w:t>[1]</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9"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lang w:val="es-ES"/>
              </w:rPr>
              <w:t> </w:t>
            </w:r>
          </w:p>
        </w:tc>
        <w:tc>
          <w:tcPr>
            <w:tcW w:w="127" w:type="pct"/>
            <w:tcBorders>
              <w:top w:val="nil"/>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c>
          <w:tcPr>
            <w:tcW w:w="811" w:type="pct"/>
            <w:gridSpan w:val="3"/>
            <w:tcBorders>
              <w:top w:val="single" w:sz="4" w:space="0" w:color="auto"/>
              <w:left w:val="nil"/>
              <w:bottom w:val="single" w:sz="4" w:space="0" w:color="auto"/>
              <w:right w:val="single" w:sz="4" w:space="0" w:color="auto"/>
            </w:tcBorders>
            <w:shd w:val="clear" w:color="000000" w:fill="4F81BD"/>
            <w:vAlign w:val="center"/>
            <w:hideMark/>
          </w:tcPr>
          <w:p w:rsidR="00AD7487" w:rsidRPr="00301E5C" w:rsidRDefault="00AD7487" w:rsidP="00AD7487">
            <w:pPr>
              <w:spacing w:after="0" w:line="240" w:lineRule="auto"/>
              <w:jc w:val="center"/>
              <w:rPr>
                <w:rFonts w:ascii="Arial" w:eastAsia="Times New Roman" w:hAnsi="Arial" w:cs="Arial"/>
                <w:color w:val="FFFFFF"/>
                <w:sz w:val="20"/>
                <w:szCs w:val="20"/>
              </w:rPr>
            </w:pPr>
            <w:r w:rsidRPr="00301E5C">
              <w:rPr>
                <w:rFonts w:ascii="Arial" w:eastAsia="Times New Roman" w:hAnsi="Arial" w:cs="Arial"/>
                <w:color w:val="FFFFFF"/>
                <w:sz w:val="20"/>
                <w:szCs w:val="20"/>
              </w:rPr>
              <w:t> </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
              </w:rPr>
              <w:t xml:space="preserve">1. Taller de Arranque de la Operación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BID</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10,000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BID</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
              </w:rPr>
              <w:t>2. Taller de PMR y actualización de riesgos</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CO"/>
              </w:rPr>
              <w:t> BID</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10,000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BID</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
              </w:rPr>
              <w:t>3. Taller de gestión financiera</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CO"/>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BID</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10,000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BID</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
              </w:rPr>
              <w:t>4. Seguimiento Fiduciario</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FFFFFF"/>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BID</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10,000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BID</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
              </w:rPr>
              <w:t>5. Taller de Apoyo en Adquisiciones</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BID</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10,000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BID</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
              </w:rPr>
              <w:t>6. Reuniones semestrales</w:t>
            </w:r>
          </w:p>
        </w:tc>
        <w:tc>
          <w:tcPr>
            <w:tcW w:w="127" w:type="pct"/>
            <w:tcBorders>
              <w:top w:val="nil"/>
              <w:left w:val="nil"/>
              <w:bottom w:val="single" w:sz="4" w:space="0" w:color="auto"/>
              <w:right w:val="single" w:sz="4" w:space="0" w:color="auto"/>
            </w:tcBorders>
            <w:shd w:val="clear" w:color="000000" w:fill="FFFFFF"/>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BID</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7,000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BID</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
              </w:rPr>
              <w:t>7. Visitas técnicas</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9"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BID</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70,000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BID</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
              </w:rPr>
              <w:t>8. Visitas de supervisión social y ambiental</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CO"/>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CO"/>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9"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CO"/>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ES_tradnl"/>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color w:val="auto"/>
                <w:sz w:val="20"/>
                <w:szCs w:val="20"/>
                <w:lang w:val="es-ES_tradnl"/>
              </w:rPr>
            </w:pPr>
            <w:r w:rsidRPr="00301E5C">
              <w:rPr>
                <w:rFonts w:ascii="Arial" w:eastAsia="Times New Roman" w:hAnsi="Arial" w:cs="Arial"/>
                <w:color w:val="auto"/>
                <w:sz w:val="20"/>
                <w:szCs w:val="20"/>
                <w:lang w:val="es-ES_tradnl"/>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lang w:val="es-ES_tradnl"/>
              </w:rPr>
            </w:pPr>
            <w:r w:rsidRPr="00301E5C">
              <w:rPr>
                <w:rFonts w:ascii="Arial" w:eastAsia="Times New Roman" w:hAnsi="Arial" w:cs="Arial"/>
                <w:sz w:val="20"/>
                <w:szCs w:val="20"/>
                <w:lang w:val="es-CO"/>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_tradnl"/>
              </w:rPr>
              <w:t> BID</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40,000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lang w:val="es-ES_tradnl"/>
              </w:rPr>
              <w:t> BID</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
              </w:rPr>
              <w:t>9. Preparación de informes semestrales</w:t>
            </w:r>
          </w:p>
        </w:tc>
        <w:tc>
          <w:tcPr>
            <w:tcW w:w="127" w:type="pct"/>
            <w:tcBorders>
              <w:top w:val="nil"/>
              <w:left w:val="nil"/>
              <w:bottom w:val="single" w:sz="4" w:space="0" w:color="auto"/>
              <w:right w:val="single" w:sz="4" w:space="0" w:color="auto"/>
            </w:tcBorders>
            <w:shd w:val="clear" w:color="000000" w:fill="FFFFFF"/>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ICE </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60,000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ICE</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
              </w:rPr>
              <w:t>10. Preparación de informes anuales</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ICE</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60,000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ICE</w:t>
            </w:r>
          </w:p>
        </w:tc>
      </w:tr>
      <w:tr w:rsidR="00AD7487" w:rsidRPr="00301E5C" w:rsidTr="00AD7487">
        <w:trPr>
          <w:trHeight w:val="300"/>
        </w:trPr>
        <w:tc>
          <w:tcPr>
            <w:tcW w:w="885" w:type="pct"/>
            <w:tcBorders>
              <w:top w:val="nil"/>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lang w:val="es-ES"/>
              </w:rPr>
              <w:t>11. Auditorías Externas</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9"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000000" w:fill="92D050"/>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127"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 </w:t>
            </w:r>
          </w:p>
        </w:tc>
        <w:tc>
          <w:tcPr>
            <w:tcW w:w="261"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ICE</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160000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ICE</w:t>
            </w:r>
          </w:p>
        </w:tc>
      </w:tr>
      <w:tr w:rsidR="00AD7487" w:rsidRPr="00301E5C" w:rsidTr="00AD7487">
        <w:trPr>
          <w:trHeight w:val="315"/>
        </w:trPr>
        <w:tc>
          <w:tcPr>
            <w:tcW w:w="4450" w:type="pct"/>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b/>
                <w:bCs/>
                <w:sz w:val="20"/>
                <w:szCs w:val="20"/>
              </w:rPr>
            </w:pPr>
            <w:r w:rsidRPr="00301E5C">
              <w:rPr>
                <w:rFonts w:ascii="Arial" w:eastAsia="Times New Roman" w:hAnsi="Arial" w:cs="Arial"/>
                <w:b/>
                <w:bCs/>
                <w:sz w:val="20"/>
                <w:szCs w:val="20"/>
              </w:rPr>
              <w:t>TOTAL</w:t>
            </w:r>
          </w:p>
        </w:tc>
        <w:tc>
          <w:tcPr>
            <w:tcW w:w="288"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jc w:val="center"/>
              <w:rPr>
                <w:rFonts w:ascii="Arial" w:eastAsia="Times New Roman" w:hAnsi="Arial" w:cs="Arial"/>
                <w:sz w:val="20"/>
                <w:szCs w:val="20"/>
              </w:rPr>
            </w:pPr>
            <w:r w:rsidRPr="00301E5C">
              <w:rPr>
                <w:rFonts w:ascii="Arial" w:eastAsia="Times New Roman" w:hAnsi="Arial" w:cs="Arial"/>
                <w:sz w:val="20"/>
                <w:szCs w:val="20"/>
              </w:rPr>
              <w:t>447,000</w:t>
            </w:r>
          </w:p>
        </w:tc>
        <w:tc>
          <w:tcPr>
            <w:tcW w:w="262" w:type="pct"/>
            <w:tcBorders>
              <w:top w:val="nil"/>
              <w:left w:val="nil"/>
              <w:bottom w:val="single" w:sz="4" w:space="0" w:color="auto"/>
              <w:right w:val="single" w:sz="4" w:space="0" w:color="auto"/>
            </w:tcBorders>
            <w:shd w:val="clear" w:color="auto" w:fill="auto"/>
            <w:vAlign w:val="center"/>
            <w:hideMark/>
          </w:tcPr>
          <w:p w:rsidR="00AD7487" w:rsidRPr="00301E5C" w:rsidRDefault="00AD7487" w:rsidP="00AD7487">
            <w:pPr>
              <w:spacing w:after="0" w:line="240" w:lineRule="auto"/>
              <w:rPr>
                <w:rFonts w:ascii="Arial" w:eastAsia="Times New Roman" w:hAnsi="Arial" w:cs="Arial"/>
                <w:sz w:val="20"/>
                <w:szCs w:val="20"/>
              </w:rPr>
            </w:pPr>
            <w:r w:rsidRPr="00301E5C">
              <w:rPr>
                <w:rFonts w:ascii="Arial" w:eastAsia="Times New Roman" w:hAnsi="Arial" w:cs="Arial"/>
                <w:sz w:val="20"/>
                <w:szCs w:val="20"/>
              </w:rPr>
              <w:t> </w:t>
            </w:r>
          </w:p>
        </w:tc>
      </w:tr>
    </w:tbl>
    <w:p w:rsidR="00AD7487" w:rsidRPr="00301E5C" w:rsidRDefault="00AD7487" w:rsidP="00315F51">
      <w:pPr>
        <w:widowControl w:val="0"/>
        <w:spacing w:after="0" w:line="240" w:lineRule="auto"/>
        <w:jc w:val="center"/>
        <w:rPr>
          <w:rFonts w:ascii="Arial" w:hAnsi="Arial" w:cs="Arial"/>
          <w:color w:val="auto"/>
          <w:sz w:val="20"/>
          <w:szCs w:val="20"/>
          <w:lang w:val="es-ES_tradnl"/>
        </w:rPr>
      </w:pPr>
    </w:p>
    <w:p w:rsidR="001F66A1" w:rsidRPr="00301E5C" w:rsidRDefault="001F66A1" w:rsidP="00826A4F">
      <w:pPr>
        <w:pStyle w:val="Heading1"/>
        <w:keepNext w:val="0"/>
        <w:widowControl w:val="0"/>
        <w:spacing w:before="240" w:after="60"/>
        <w:ind w:left="-2250"/>
        <w:jc w:val="both"/>
        <w:rPr>
          <w:rFonts w:ascii="Arial" w:hAnsi="Arial" w:cs="Arial"/>
        </w:rPr>
      </w:pPr>
      <w:r w:rsidRPr="00301E5C">
        <w:rPr>
          <w:rFonts w:ascii="Arial" w:hAnsi="Arial" w:cs="Arial"/>
        </w:rPr>
        <w:t xml:space="preserve">El financiamiento (horas persona y viajes) para el seguimiento del Programa está incluido en el presupuesto de funcionamiento de </w:t>
      </w:r>
      <w:r w:rsidR="000634F5">
        <w:rPr>
          <w:rFonts w:ascii="Arial" w:hAnsi="Arial" w:cs="Arial"/>
        </w:rPr>
        <w:t>CGP del ICE</w:t>
      </w:r>
      <w:r w:rsidRPr="00301E5C">
        <w:rPr>
          <w:rFonts w:ascii="Arial" w:hAnsi="Arial" w:cs="Arial"/>
        </w:rPr>
        <w:t>. Para el caso del BID, los gastos de seguimiento (viajes) serán incluidos en los presupuestos de seguimiento anuales.  Los talleres de capacitación en temas fiduciarios serán cubiertos con recursos de apoyo a la ejecución del equipo Fiduciario en CID/CCR.</w:t>
      </w:r>
    </w:p>
    <w:p w:rsidR="0069609E" w:rsidRPr="00301E5C" w:rsidRDefault="0069609E" w:rsidP="0069609E">
      <w:pPr>
        <w:rPr>
          <w:rFonts w:ascii="Arial" w:hAnsi="Arial" w:cs="Arial"/>
          <w:sz w:val="20"/>
          <w:szCs w:val="20"/>
          <w:lang w:val="es-ES_tradnl" w:eastAsia="es-PE"/>
        </w:rPr>
        <w:sectPr w:rsidR="0069609E" w:rsidRPr="00301E5C" w:rsidSect="00216607">
          <w:pgSz w:w="16838" w:h="11906" w:orient="landscape"/>
          <w:pgMar w:top="720" w:right="302" w:bottom="720" w:left="3600" w:header="706" w:footer="706" w:gutter="0"/>
          <w:cols w:space="708"/>
          <w:docGrid w:linePitch="360"/>
        </w:sectPr>
      </w:pPr>
    </w:p>
    <w:p w:rsidR="00315F51" w:rsidRPr="00301E5C" w:rsidRDefault="00315F51" w:rsidP="00315F51">
      <w:pPr>
        <w:pStyle w:val="TitleA"/>
        <w:widowControl w:val="0"/>
        <w:tabs>
          <w:tab w:val="clear" w:pos="1440"/>
          <w:tab w:val="left" w:pos="550"/>
        </w:tabs>
        <w:jc w:val="left"/>
        <w:rPr>
          <w:rFonts w:ascii="Arial" w:hAnsi="Arial" w:cs="Arial"/>
          <w:b/>
          <w:color w:val="auto"/>
          <w:sz w:val="20"/>
          <w:szCs w:val="20"/>
          <w:lang w:val="es-ES_tradnl" w:eastAsia="es-PE"/>
        </w:rPr>
      </w:pPr>
    </w:p>
    <w:p w:rsidR="001F66A1" w:rsidRPr="00301E5C" w:rsidRDefault="00A94CEE" w:rsidP="00315F51">
      <w:pPr>
        <w:pStyle w:val="TitleA"/>
        <w:widowControl w:val="0"/>
        <w:numPr>
          <w:ilvl w:val="0"/>
          <w:numId w:val="4"/>
        </w:numPr>
        <w:tabs>
          <w:tab w:val="clear" w:pos="1440"/>
          <w:tab w:val="left" w:pos="550"/>
        </w:tabs>
        <w:ind w:hanging="1080"/>
        <w:rPr>
          <w:rFonts w:ascii="Arial" w:hAnsi="Arial" w:cs="Arial"/>
          <w:b/>
          <w:color w:val="auto"/>
          <w:sz w:val="20"/>
          <w:szCs w:val="20"/>
          <w:lang w:val="es-ES_tradnl" w:eastAsia="es-PE"/>
        </w:rPr>
      </w:pPr>
      <w:bookmarkStart w:id="24" w:name="_Toc428362091"/>
      <w:r w:rsidRPr="00301E5C">
        <w:rPr>
          <w:rFonts w:ascii="Arial" w:hAnsi="Arial" w:cs="Arial"/>
          <w:b/>
          <w:color w:val="auto"/>
          <w:sz w:val="20"/>
          <w:szCs w:val="20"/>
          <w:lang w:val="es-ES_tradnl" w:eastAsia="es-PE"/>
        </w:rPr>
        <w:t xml:space="preserve">Plan de </w:t>
      </w:r>
      <w:r w:rsidR="001F66A1" w:rsidRPr="00301E5C">
        <w:rPr>
          <w:rFonts w:ascii="Arial" w:hAnsi="Arial" w:cs="Arial"/>
          <w:b/>
          <w:color w:val="auto"/>
          <w:sz w:val="20"/>
          <w:szCs w:val="20"/>
          <w:lang w:val="es-ES_tradnl" w:eastAsia="es-PE"/>
        </w:rPr>
        <w:t>Evaluación</w:t>
      </w:r>
      <w:bookmarkEnd w:id="24"/>
    </w:p>
    <w:p w:rsidR="002861D7" w:rsidRPr="00301E5C" w:rsidRDefault="00826A4F"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El Plan de Evaluación </w:t>
      </w:r>
      <w:r w:rsidR="007C2050" w:rsidRPr="00301E5C">
        <w:rPr>
          <w:rFonts w:ascii="Arial" w:hAnsi="Arial" w:cs="Arial"/>
        </w:rPr>
        <w:t xml:space="preserve">incluye </w:t>
      </w:r>
      <w:r w:rsidR="00D12AC1" w:rsidRPr="00301E5C">
        <w:rPr>
          <w:rFonts w:ascii="Arial" w:hAnsi="Arial" w:cs="Arial"/>
        </w:rPr>
        <w:t xml:space="preserve">la metodología y </w:t>
      </w:r>
      <w:r w:rsidRPr="00301E5C">
        <w:rPr>
          <w:rFonts w:ascii="Arial" w:hAnsi="Arial" w:cs="Arial"/>
        </w:rPr>
        <w:t xml:space="preserve">los mecanismos de evaluación </w:t>
      </w:r>
      <w:r w:rsidR="002861D7" w:rsidRPr="00301E5C">
        <w:rPr>
          <w:rFonts w:ascii="Arial" w:hAnsi="Arial" w:cs="Arial"/>
        </w:rPr>
        <w:t xml:space="preserve">de los resultados </w:t>
      </w:r>
      <w:r w:rsidRPr="00301E5C">
        <w:rPr>
          <w:rFonts w:ascii="Arial" w:hAnsi="Arial" w:cs="Arial"/>
        </w:rPr>
        <w:t xml:space="preserve">del </w:t>
      </w:r>
      <w:r w:rsidR="002861D7" w:rsidRPr="00301E5C">
        <w:rPr>
          <w:rFonts w:ascii="Arial" w:hAnsi="Arial" w:cs="Arial"/>
        </w:rPr>
        <w:t>Programa</w:t>
      </w:r>
      <w:r w:rsidRPr="00301E5C">
        <w:rPr>
          <w:rFonts w:ascii="Arial" w:hAnsi="Arial" w:cs="Arial"/>
        </w:rPr>
        <w:t xml:space="preserve">, </w:t>
      </w:r>
      <w:r w:rsidR="001007AC" w:rsidRPr="00301E5C">
        <w:rPr>
          <w:rFonts w:ascii="Arial" w:hAnsi="Arial" w:cs="Arial"/>
        </w:rPr>
        <w:t>con el</w:t>
      </w:r>
      <w:r w:rsidRPr="00301E5C">
        <w:rPr>
          <w:rFonts w:ascii="Arial" w:hAnsi="Arial" w:cs="Arial"/>
        </w:rPr>
        <w:t xml:space="preserve"> </w:t>
      </w:r>
      <w:r w:rsidR="001007AC" w:rsidRPr="00301E5C">
        <w:rPr>
          <w:rFonts w:ascii="Arial" w:hAnsi="Arial" w:cs="Arial"/>
        </w:rPr>
        <w:t>fin</w:t>
      </w:r>
      <w:r w:rsidRPr="00301E5C">
        <w:rPr>
          <w:rFonts w:ascii="Arial" w:hAnsi="Arial" w:cs="Arial"/>
        </w:rPr>
        <w:t xml:space="preserve"> </w:t>
      </w:r>
      <w:r w:rsidR="001007AC" w:rsidRPr="00301E5C">
        <w:rPr>
          <w:rFonts w:ascii="Arial" w:hAnsi="Arial" w:cs="Arial"/>
        </w:rPr>
        <w:t>de</w:t>
      </w:r>
      <w:r w:rsidRPr="00301E5C">
        <w:rPr>
          <w:rFonts w:ascii="Arial" w:hAnsi="Arial" w:cs="Arial"/>
        </w:rPr>
        <w:t xml:space="preserve"> verificar el </w:t>
      </w:r>
      <w:r w:rsidR="007C2050" w:rsidRPr="00301E5C">
        <w:rPr>
          <w:rFonts w:ascii="Arial" w:hAnsi="Arial" w:cs="Arial"/>
        </w:rPr>
        <w:t xml:space="preserve">logro de los objetivos y el </w:t>
      </w:r>
      <w:r w:rsidRPr="00301E5C">
        <w:rPr>
          <w:rFonts w:ascii="Arial" w:hAnsi="Arial" w:cs="Arial"/>
        </w:rPr>
        <w:t xml:space="preserve">cumplimiento de las metas acordadas en la Matriz de Resultados. </w:t>
      </w:r>
    </w:p>
    <w:p w:rsidR="002332A8" w:rsidRPr="00301E5C" w:rsidRDefault="002332A8" w:rsidP="00301E5C">
      <w:pPr>
        <w:pStyle w:val="FirstHeading"/>
        <w:keepNext w:val="0"/>
        <w:widowControl w:val="0"/>
        <w:numPr>
          <w:ilvl w:val="0"/>
          <w:numId w:val="19"/>
        </w:numPr>
        <w:spacing w:before="240" w:after="0"/>
        <w:rPr>
          <w:rFonts w:ascii="Arial" w:eastAsia="Times New Roman" w:hAnsi="Arial" w:cs="Arial"/>
          <w:sz w:val="20"/>
          <w:szCs w:val="20"/>
          <w:lang w:val="es-ES_tradnl" w:eastAsia="es-PE"/>
        </w:rPr>
      </w:pPr>
      <w:bookmarkStart w:id="25" w:name="_Toc428362092"/>
      <w:r w:rsidRPr="00301E5C">
        <w:rPr>
          <w:rFonts w:ascii="Arial" w:eastAsia="Times New Roman" w:hAnsi="Arial" w:cs="Arial"/>
          <w:sz w:val="20"/>
          <w:szCs w:val="20"/>
          <w:lang w:val="es-ES_tradnl" w:eastAsia="es-PE"/>
        </w:rPr>
        <w:t>Metodología de evaluación</w:t>
      </w:r>
      <w:bookmarkEnd w:id="25"/>
    </w:p>
    <w:p w:rsidR="002332A8" w:rsidRPr="00301E5C" w:rsidRDefault="002332A8" w:rsidP="002332A8">
      <w:pPr>
        <w:widowControl w:val="0"/>
        <w:numPr>
          <w:ilvl w:val="1"/>
          <w:numId w:val="4"/>
        </w:numPr>
        <w:spacing w:before="240" w:after="60" w:line="240" w:lineRule="auto"/>
        <w:ind w:hanging="720"/>
        <w:jc w:val="both"/>
        <w:outlineLvl w:val="0"/>
        <w:rPr>
          <w:rFonts w:ascii="Arial" w:eastAsia="Times New Roman" w:hAnsi="Arial" w:cs="Arial"/>
          <w:color w:val="auto"/>
          <w:sz w:val="20"/>
          <w:szCs w:val="20"/>
          <w:lang w:val="es-ES_tradnl" w:eastAsia="es-PE"/>
        </w:rPr>
      </w:pPr>
      <w:r w:rsidRPr="00301E5C">
        <w:rPr>
          <w:rFonts w:ascii="Arial" w:hAnsi="Arial" w:cs="Arial"/>
          <w:sz w:val="20"/>
          <w:szCs w:val="20"/>
          <w:lang w:val="es-ES_tradnl"/>
        </w:rPr>
        <w:t>El ICE seleccionará y contratará los servicios de consultoría para llevar a cabo</w:t>
      </w:r>
      <w:r w:rsidR="00D12AC1" w:rsidRPr="00301E5C">
        <w:rPr>
          <w:rFonts w:ascii="Arial" w:hAnsi="Arial" w:cs="Arial"/>
          <w:sz w:val="20"/>
          <w:szCs w:val="20"/>
          <w:lang w:val="es-ES_tradnl"/>
        </w:rPr>
        <w:t xml:space="preserve"> las evaluaciones externas e independientes. Estas evaluaciones serán financiadas con recursos de contraparte del Programa y serán realizadas por consultores individuales o firmas consultoras independientes y calificadas, cuyo términos de referencia deberán contar con la no objeción del BID. El Plan de evaluación incluye:</w:t>
      </w:r>
    </w:p>
    <w:p w:rsidR="002332A8" w:rsidRPr="00301E5C" w:rsidRDefault="002332A8" w:rsidP="00301E5C">
      <w:pPr>
        <w:pStyle w:val="ListParagraph"/>
        <w:widowControl w:val="0"/>
        <w:numPr>
          <w:ilvl w:val="0"/>
          <w:numId w:val="18"/>
        </w:numPr>
        <w:spacing w:before="240" w:after="60"/>
        <w:outlineLvl w:val="0"/>
        <w:rPr>
          <w:rFonts w:ascii="Arial" w:hAnsi="Arial" w:cs="Arial"/>
          <w:b w:val="0"/>
          <w:sz w:val="20"/>
          <w:szCs w:val="20"/>
        </w:rPr>
      </w:pPr>
      <w:r w:rsidRPr="00301E5C">
        <w:rPr>
          <w:rFonts w:ascii="Arial" w:hAnsi="Arial" w:cs="Arial"/>
          <w:b w:val="0"/>
          <w:sz w:val="20"/>
          <w:szCs w:val="20"/>
          <w:lang w:val="es-ES_tradnl"/>
        </w:rPr>
        <w:t xml:space="preserve">una </w:t>
      </w:r>
      <w:r w:rsidRPr="00301E5C">
        <w:rPr>
          <w:rFonts w:ascii="Arial" w:hAnsi="Arial" w:cs="Arial"/>
          <w:b w:val="0"/>
          <w:sz w:val="20"/>
          <w:szCs w:val="20"/>
          <w:u w:val="single"/>
          <w:lang w:val="es-ES_tradnl"/>
        </w:rPr>
        <w:t>Evaluación Intermedia</w:t>
      </w:r>
      <w:r w:rsidRPr="00301E5C">
        <w:rPr>
          <w:rFonts w:ascii="Arial" w:hAnsi="Arial" w:cs="Arial"/>
          <w:b w:val="0"/>
          <w:sz w:val="20"/>
          <w:szCs w:val="20"/>
          <w:lang w:val="es-ES_tradnl"/>
        </w:rPr>
        <w:t xml:space="preserve">, una vez desembolsado y justificado el 50% de los recursos del proyecto y de la contraparte, incluyendo el cofinanciamiento, o a los 30 meses de ejecución, lo que ocurra primero. </w:t>
      </w:r>
      <w:r w:rsidRPr="00301E5C">
        <w:rPr>
          <w:rFonts w:ascii="Arial" w:hAnsi="Arial" w:cs="Arial"/>
          <w:b w:val="0"/>
          <w:sz w:val="20"/>
          <w:szCs w:val="20"/>
          <w:lang w:val="es-CR"/>
        </w:rPr>
        <w:t>Esta evaluación se concentrará</w:t>
      </w:r>
      <w:r w:rsidRPr="00301E5C">
        <w:rPr>
          <w:rFonts w:ascii="Arial" w:hAnsi="Arial" w:cs="Arial"/>
          <w:b w:val="0"/>
          <w:sz w:val="20"/>
          <w:szCs w:val="20"/>
        </w:rPr>
        <w:t xml:space="preserve"> en analizar los avances alcanzados; aspectos de coordinación y ejecución; el grado de cumplimiento de las obligaciones contractuales; recomendaciones para lograr las metas propuestas y la sostenibilidad de las inversiones; avances en el desarrollo institucional y corporativo y en la solvencia financiera del ICE</w:t>
      </w:r>
      <w:r w:rsidR="00D12AC1" w:rsidRPr="00301E5C">
        <w:rPr>
          <w:rFonts w:ascii="Arial" w:hAnsi="Arial" w:cs="Arial"/>
          <w:b w:val="0"/>
          <w:sz w:val="20"/>
          <w:szCs w:val="20"/>
        </w:rPr>
        <w:t>.</w:t>
      </w:r>
      <w:r w:rsidRPr="00301E5C">
        <w:rPr>
          <w:rFonts w:ascii="Arial" w:hAnsi="Arial" w:cs="Arial"/>
          <w:b w:val="0"/>
          <w:sz w:val="20"/>
          <w:szCs w:val="20"/>
        </w:rPr>
        <w:t xml:space="preserve"> </w:t>
      </w:r>
      <w:r w:rsidR="00D12AC1" w:rsidRPr="00301E5C">
        <w:rPr>
          <w:rFonts w:ascii="Arial" w:hAnsi="Arial" w:cs="Arial"/>
          <w:b w:val="0"/>
          <w:sz w:val="20"/>
          <w:szCs w:val="20"/>
          <w:lang w:val="es-ES_tradnl"/>
        </w:rPr>
        <w:t>Esta evaluación identificará si el Programa está logrando los resultados previstos y si está avanzando adecuadamente hacia la consecución del objetivo planteado. Analizará la estrategia del Programa y su pertinencia para la situación del entorno. Verificará si los supuestos indicados en la Matriz de Resultados se han cumplido. Incluirá un análisis de los arreglos operativos y administrativos empleados y recomen</w:t>
      </w:r>
      <w:r w:rsidR="00292A44">
        <w:rPr>
          <w:rFonts w:ascii="Arial" w:hAnsi="Arial" w:cs="Arial"/>
          <w:b w:val="0"/>
          <w:sz w:val="20"/>
          <w:szCs w:val="20"/>
          <w:lang w:val="es-ES_tradnl"/>
        </w:rPr>
        <w:t>daciones para su optimización. Se a</w:t>
      </w:r>
      <w:r w:rsidR="00D12AC1" w:rsidRPr="00301E5C">
        <w:rPr>
          <w:rFonts w:ascii="Arial" w:hAnsi="Arial" w:cs="Arial"/>
          <w:b w:val="0"/>
          <w:sz w:val="20"/>
          <w:szCs w:val="20"/>
          <w:lang w:val="es-ES_tradnl"/>
        </w:rPr>
        <w:t>nalizará el cumplimiento de los compromisos establecidos en el Contrato de Préstamo y en el MOP. La Evaluación Intermedia deberá orientar al ICE respecto a ajustes estratégicos y operativos que fuesen necesarios adoptar.</w:t>
      </w:r>
    </w:p>
    <w:p w:rsidR="002332A8" w:rsidRPr="00301E5C" w:rsidRDefault="002332A8" w:rsidP="006F1E55">
      <w:pPr>
        <w:pStyle w:val="ListParagraph"/>
        <w:widowControl w:val="0"/>
        <w:numPr>
          <w:ilvl w:val="0"/>
          <w:numId w:val="18"/>
        </w:numPr>
        <w:spacing w:before="240" w:after="60"/>
        <w:outlineLvl w:val="0"/>
        <w:rPr>
          <w:rFonts w:ascii="Arial" w:eastAsia="Times New Roman" w:hAnsi="Arial" w:cs="Arial"/>
          <w:b w:val="0"/>
          <w:color w:val="auto"/>
          <w:sz w:val="20"/>
          <w:szCs w:val="20"/>
          <w:lang w:val="es-ES_tradnl" w:eastAsia="es-PE"/>
        </w:rPr>
      </w:pPr>
      <w:r w:rsidRPr="00301E5C">
        <w:rPr>
          <w:rFonts w:ascii="Arial" w:hAnsi="Arial" w:cs="Arial"/>
          <w:b w:val="0"/>
          <w:sz w:val="20"/>
          <w:szCs w:val="20"/>
        </w:rPr>
        <w:t xml:space="preserve">una </w:t>
      </w:r>
      <w:r w:rsidRPr="00301E5C">
        <w:rPr>
          <w:rFonts w:ascii="Arial" w:hAnsi="Arial" w:cs="Arial"/>
          <w:b w:val="0"/>
          <w:sz w:val="20"/>
          <w:szCs w:val="20"/>
          <w:u w:val="single"/>
        </w:rPr>
        <w:t>Evaluación Final</w:t>
      </w:r>
      <w:r w:rsidR="0092392E" w:rsidRPr="00301E5C">
        <w:rPr>
          <w:rFonts w:ascii="Arial" w:hAnsi="Arial" w:cs="Arial"/>
          <w:b w:val="0"/>
          <w:sz w:val="20"/>
          <w:szCs w:val="20"/>
          <w:u w:val="single"/>
        </w:rPr>
        <w:t xml:space="preserve"> </w:t>
      </w:r>
      <w:r w:rsidR="00292A44">
        <w:rPr>
          <w:rFonts w:ascii="Arial" w:hAnsi="Arial" w:cs="Arial"/>
          <w:b w:val="0"/>
          <w:sz w:val="20"/>
          <w:szCs w:val="20"/>
        </w:rPr>
        <w:t xml:space="preserve">que se iniciará </w:t>
      </w:r>
      <w:r w:rsidRPr="00301E5C">
        <w:rPr>
          <w:rFonts w:ascii="Arial" w:hAnsi="Arial" w:cs="Arial"/>
          <w:b w:val="0"/>
          <w:sz w:val="20"/>
          <w:szCs w:val="20"/>
        </w:rPr>
        <w:t xml:space="preserve">a </w:t>
      </w:r>
      <w:r w:rsidR="006F1E55" w:rsidRPr="006F1E55">
        <w:rPr>
          <w:rFonts w:ascii="Arial" w:hAnsi="Arial" w:cs="Arial"/>
          <w:b w:val="0"/>
          <w:sz w:val="20"/>
          <w:szCs w:val="20"/>
        </w:rPr>
        <w:t xml:space="preserve">más </w:t>
      </w:r>
      <w:r w:rsidR="006F1E55">
        <w:rPr>
          <w:rFonts w:ascii="Arial" w:hAnsi="Arial" w:cs="Arial"/>
          <w:b w:val="0"/>
          <w:sz w:val="20"/>
          <w:szCs w:val="20"/>
        </w:rPr>
        <w:t>tardar 30</w:t>
      </w:r>
      <w:r w:rsidR="006F1E55" w:rsidRPr="006F1E55">
        <w:rPr>
          <w:rFonts w:ascii="Arial" w:hAnsi="Arial" w:cs="Arial"/>
          <w:b w:val="0"/>
          <w:sz w:val="20"/>
          <w:szCs w:val="20"/>
        </w:rPr>
        <w:t xml:space="preserve"> días del Plazo Original de Desembolso o sus extensiones</w:t>
      </w:r>
      <w:r w:rsidRPr="00301E5C">
        <w:rPr>
          <w:rFonts w:ascii="Arial" w:hAnsi="Arial" w:cs="Arial"/>
          <w:b w:val="0"/>
          <w:sz w:val="20"/>
          <w:szCs w:val="20"/>
        </w:rPr>
        <w:t xml:space="preserve">, cuyo informe final deberá presentarse a más tardar 30 días después de la justificación final de desembolsos del Banco y de la contrapartida, incluyendo el cofinanciamiento. </w:t>
      </w:r>
      <w:r w:rsidRPr="00301E5C">
        <w:rPr>
          <w:rFonts w:ascii="Arial" w:hAnsi="Arial" w:cs="Arial"/>
          <w:b w:val="0"/>
          <w:sz w:val="20"/>
          <w:szCs w:val="20"/>
          <w:lang w:val="es-ES_tradnl"/>
        </w:rPr>
        <w:t xml:space="preserve">Esta evaluación determinará: el logro de los objetivos y el grado de cumplimiento de las metas establecidas en la Matriz de Resultados; </w:t>
      </w:r>
      <w:r w:rsidR="006D2D06" w:rsidRPr="00301E5C">
        <w:rPr>
          <w:rFonts w:ascii="Arial" w:hAnsi="Arial" w:cs="Arial"/>
          <w:b w:val="0"/>
          <w:sz w:val="20"/>
          <w:szCs w:val="20"/>
          <w:lang w:val="es-ES_tradnl"/>
        </w:rPr>
        <w:t>el desempeño del ejecutor; factores que incidieron en la implementación;</w:t>
      </w:r>
      <w:r w:rsidR="006D2D06" w:rsidRPr="00301E5C">
        <w:rPr>
          <w:rFonts w:ascii="Arial" w:eastAsia="Times New Roman" w:hAnsi="Arial" w:cs="Arial"/>
          <w:b w:val="0"/>
          <w:color w:val="auto"/>
          <w:sz w:val="20"/>
          <w:szCs w:val="20"/>
          <w:lang w:val="es-ES_tradnl" w:eastAsia="es-PE"/>
        </w:rPr>
        <w:t xml:space="preserve"> </w:t>
      </w:r>
      <w:r w:rsidRPr="00301E5C">
        <w:rPr>
          <w:rFonts w:ascii="Arial" w:hAnsi="Arial" w:cs="Arial"/>
          <w:b w:val="0"/>
          <w:sz w:val="20"/>
          <w:szCs w:val="20"/>
          <w:lang w:val="es-ES_tradnl"/>
        </w:rPr>
        <w:t>y recomendaciones para futuras operaciones</w:t>
      </w:r>
      <w:r w:rsidR="00292A44">
        <w:rPr>
          <w:rFonts w:ascii="Arial" w:hAnsi="Arial" w:cs="Arial"/>
          <w:b w:val="0"/>
          <w:sz w:val="20"/>
          <w:szCs w:val="20"/>
          <w:lang w:val="es-ES_tradnl"/>
        </w:rPr>
        <w:t>.</w:t>
      </w:r>
      <w:r w:rsidR="0092392E" w:rsidRPr="00301E5C">
        <w:rPr>
          <w:rFonts w:ascii="Arial" w:eastAsia="Times New Roman" w:hAnsi="Arial" w:cs="Arial"/>
          <w:b w:val="0"/>
          <w:color w:val="auto"/>
          <w:sz w:val="20"/>
          <w:szCs w:val="20"/>
          <w:lang w:val="es-ES_tradnl" w:eastAsia="es-PE"/>
        </w:rPr>
        <w:t xml:space="preserve"> </w:t>
      </w:r>
    </w:p>
    <w:p w:rsidR="001007AC" w:rsidRPr="00301E5C" w:rsidRDefault="001007AC" w:rsidP="00301E5C">
      <w:pPr>
        <w:pStyle w:val="ListParagraph"/>
        <w:widowControl w:val="0"/>
        <w:numPr>
          <w:ilvl w:val="0"/>
          <w:numId w:val="18"/>
        </w:numPr>
        <w:spacing w:before="240" w:after="60"/>
        <w:outlineLvl w:val="0"/>
        <w:rPr>
          <w:rFonts w:ascii="Arial" w:eastAsia="Times New Roman" w:hAnsi="Arial" w:cs="Arial"/>
          <w:b w:val="0"/>
          <w:color w:val="auto"/>
          <w:sz w:val="20"/>
          <w:szCs w:val="20"/>
          <w:lang w:val="es-ES_tradnl" w:eastAsia="es-PE"/>
        </w:rPr>
      </w:pPr>
      <w:r w:rsidRPr="00301E5C">
        <w:rPr>
          <w:rFonts w:ascii="Arial" w:eastAsia="Times New Roman" w:hAnsi="Arial" w:cs="Arial"/>
          <w:b w:val="0"/>
          <w:color w:val="auto"/>
          <w:sz w:val="20"/>
          <w:szCs w:val="20"/>
          <w:lang w:val="es-ES_tradnl" w:eastAsia="es-PE"/>
        </w:rPr>
        <w:t xml:space="preserve">un </w:t>
      </w:r>
      <w:r w:rsidRPr="00301E5C">
        <w:rPr>
          <w:rFonts w:ascii="Arial" w:eastAsia="Times New Roman" w:hAnsi="Arial" w:cs="Arial"/>
          <w:b w:val="0"/>
          <w:color w:val="auto"/>
          <w:sz w:val="20"/>
          <w:szCs w:val="20"/>
          <w:u w:val="single"/>
          <w:lang w:val="es-ES_tradnl" w:eastAsia="es-PE"/>
        </w:rPr>
        <w:t>Análisis Costo-Beneficio</w:t>
      </w:r>
      <w:r w:rsidR="00757BDA" w:rsidRPr="00301E5C">
        <w:rPr>
          <w:rFonts w:ascii="Arial" w:eastAsia="Times New Roman" w:hAnsi="Arial" w:cs="Arial"/>
          <w:b w:val="0"/>
          <w:color w:val="auto"/>
          <w:sz w:val="20"/>
          <w:szCs w:val="20"/>
          <w:u w:val="single"/>
          <w:lang w:val="es-ES_tradnl" w:eastAsia="es-PE"/>
        </w:rPr>
        <w:t xml:space="preserve"> (ACB)</w:t>
      </w:r>
      <w:r w:rsidRPr="00301E5C">
        <w:rPr>
          <w:rFonts w:ascii="Arial" w:eastAsia="Times New Roman" w:hAnsi="Arial" w:cs="Arial"/>
          <w:b w:val="0"/>
          <w:color w:val="auto"/>
          <w:sz w:val="20"/>
          <w:szCs w:val="20"/>
          <w:u w:val="single"/>
          <w:lang w:val="es-ES_tradnl" w:eastAsia="es-PE"/>
        </w:rPr>
        <w:t xml:space="preserve"> ex post</w:t>
      </w:r>
      <w:r w:rsidRPr="00301E5C">
        <w:rPr>
          <w:rFonts w:ascii="Arial" w:eastAsia="Times New Roman" w:hAnsi="Arial" w:cs="Arial"/>
          <w:b w:val="0"/>
          <w:color w:val="auto"/>
          <w:sz w:val="20"/>
          <w:szCs w:val="20"/>
          <w:lang w:val="es-ES_tradnl" w:eastAsia="es-PE"/>
        </w:rPr>
        <w:t xml:space="preserve"> usando la metodología aplicada al Análisis Costo-Beneficio ex ante, el cual permitirá determinar si los beneficios realizados fueron suficientes para recuperar la inversión dados los costos planeados y que dados los costos incurridos y los beneficios obtenidos con la ejecución del programa, si el mismo generó valor para la sociedad.</w:t>
      </w:r>
    </w:p>
    <w:p w:rsidR="00757BDA" w:rsidRPr="00301E5C" w:rsidRDefault="00757BDA" w:rsidP="00757BDA">
      <w:pPr>
        <w:pStyle w:val="Heading1"/>
        <w:keepNext w:val="0"/>
        <w:widowControl w:val="0"/>
        <w:numPr>
          <w:ilvl w:val="1"/>
          <w:numId w:val="4"/>
        </w:numPr>
        <w:spacing w:before="240" w:after="60"/>
        <w:ind w:hanging="720"/>
        <w:jc w:val="both"/>
        <w:rPr>
          <w:rFonts w:ascii="Arial" w:hAnsi="Arial" w:cs="Arial"/>
          <w:b/>
        </w:rPr>
      </w:pPr>
      <w:r w:rsidRPr="00301E5C">
        <w:rPr>
          <w:rFonts w:ascii="Arial" w:hAnsi="Arial" w:cs="Arial"/>
        </w:rPr>
        <w:t>Los resultados de la evaluación final y el ACB ex post serán publicados en la página web del Banco con previo consentimiento del ICE.</w:t>
      </w:r>
    </w:p>
    <w:p w:rsidR="001F66A1" w:rsidRPr="00301E5C" w:rsidRDefault="001F66A1" w:rsidP="00301E5C">
      <w:pPr>
        <w:pStyle w:val="FirstHeading"/>
        <w:keepNext w:val="0"/>
        <w:widowControl w:val="0"/>
        <w:numPr>
          <w:ilvl w:val="0"/>
          <w:numId w:val="19"/>
        </w:numPr>
        <w:spacing w:before="360"/>
        <w:rPr>
          <w:rFonts w:ascii="Arial" w:eastAsia="Times New Roman" w:hAnsi="Arial" w:cs="Arial"/>
          <w:sz w:val="20"/>
          <w:szCs w:val="20"/>
          <w:lang w:val="es-ES_tradnl" w:eastAsia="es-PE"/>
        </w:rPr>
      </w:pPr>
      <w:bookmarkStart w:id="26" w:name="_Toc428362093"/>
      <w:r w:rsidRPr="00301E5C">
        <w:rPr>
          <w:rFonts w:ascii="Arial" w:eastAsia="Times New Roman" w:hAnsi="Arial" w:cs="Arial"/>
          <w:sz w:val="20"/>
          <w:szCs w:val="20"/>
          <w:lang w:val="es-ES_tradnl" w:eastAsia="es-PE"/>
        </w:rPr>
        <w:t>Principales preguntas de evaluación</w:t>
      </w:r>
      <w:bookmarkEnd w:id="26"/>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A continuación se enuncian las principales preguntas con las que se pretende evaluar el Programa</w:t>
      </w:r>
      <w:r w:rsidR="00757BDA" w:rsidRPr="00301E5C">
        <w:rPr>
          <w:rFonts w:ascii="Arial" w:hAnsi="Arial" w:cs="Arial"/>
        </w:rPr>
        <w:t xml:space="preserve"> a nivel intermedio y final</w:t>
      </w:r>
      <w:r w:rsidRPr="00301E5C">
        <w:rPr>
          <w:rFonts w:ascii="Arial" w:hAnsi="Arial" w:cs="Arial"/>
        </w:rPr>
        <w:t>:</w:t>
      </w:r>
    </w:p>
    <w:p w:rsidR="00BD7A0B" w:rsidRPr="00301E5C" w:rsidRDefault="001F66A1" w:rsidP="00301E5C">
      <w:pPr>
        <w:pStyle w:val="ListParagraph"/>
        <w:widowControl w:val="0"/>
        <w:numPr>
          <w:ilvl w:val="0"/>
          <w:numId w:val="14"/>
        </w:numPr>
        <w:suppressAutoHyphens w:val="0"/>
        <w:autoSpaceDE/>
        <w:autoSpaceDN/>
        <w:adjustRightInd/>
        <w:spacing w:before="120"/>
        <w:contextualSpacing/>
        <w:rPr>
          <w:rFonts w:ascii="Arial" w:hAnsi="Arial" w:cs="Arial"/>
          <w:b w:val="0"/>
          <w:i/>
          <w:sz w:val="20"/>
          <w:szCs w:val="20"/>
        </w:rPr>
      </w:pPr>
      <w:r w:rsidRPr="00301E5C">
        <w:rPr>
          <w:rFonts w:ascii="Arial" w:hAnsi="Arial" w:cs="Arial"/>
          <w:b w:val="0"/>
          <w:i/>
          <w:sz w:val="20"/>
          <w:szCs w:val="20"/>
        </w:rPr>
        <w:t>¿</w:t>
      </w:r>
      <w:r w:rsidR="00BD7A0B" w:rsidRPr="00301E5C">
        <w:rPr>
          <w:rFonts w:ascii="Arial" w:hAnsi="Arial" w:cs="Arial"/>
          <w:b w:val="0"/>
          <w:i/>
          <w:sz w:val="20"/>
          <w:szCs w:val="20"/>
        </w:rPr>
        <w:t>El país ha logrado consolidar la generación eléctrica a partir de fuentes renovables contribuyendo de esta manera a la  mitigación del cambio climático?</w:t>
      </w:r>
    </w:p>
    <w:p w:rsidR="00BD7A0B" w:rsidRPr="00301E5C" w:rsidRDefault="00BD7A0B" w:rsidP="00301E5C">
      <w:pPr>
        <w:pStyle w:val="ListParagraph"/>
        <w:widowControl w:val="0"/>
        <w:numPr>
          <w:ilvl w:val="0"/>
          <w:numId w:val="14"/>
        </w:numPr>
        <w:suppressAutoHyphens w:val="0"/>
        <w:autoSpaceDE/>
        <w:autoSpaceDN/>
        <w:adjustRightInd/>
        <w:spacing w:before="120"/>
        <w:contextualSpacing/>
        <w:rPr>
          <w:rFonts w:ascii="Arial" w:hAnsi="Arial" w:cs="Arial"/>
          <w:b w:val="0"/>
          <w:i/>
          <w:sz w:val="20"/>
          <w:szCs w:val="20"/>
        </w:rPr>
      </w:pPr>
      <w:r w:rsidRPr="00301E5C">
        <w:rPr>
          <w:rFonts w:ascii="Arial" w:hAnsi="Arial" w:cs="Arial"/>
          <w:b w:val="0"/>
          <w:i/>
          <w:sz w:val="20"/>
          <w:szCs w:val="20"/>
        </w:rPr>
        <w:t>¿Se ha logrado asegurar el suministro de electricidad necesario para atender el crecimiento de la demanda?</w:t>
      </w:r>
    </w:p>
    <w:p w:rsidR="001F66A1" w:rsidRPr="00301E5C" w:rsidRDefault="001F66A1" w:rsidP="00301E5C">
      <w:pPr>
        <w:pStyle w:val="ListParagraph"/>
        <w:widowControl w:val="0"/>
        <w:numPr>
          <w:ilvl w:val="0"/>
          <w:numId w:val="14"/>
        </w:numPr>
        <w:suppressAutoHyphens w:val="0"/>
        <w:autoSpaceDE/>
        <w:autoSpaceDN/>
        <w:adjustRightInd/>
        <w:spacing w:before="120"/>
        <w:contextualSpacing/>
        <w:rPr>
          <w:rFonts w:ascii="Arial" w:hAnsi="Arial" w:cs="Arial"/>
          <w:b w:val="0"/>
          <w:i/>
          <w:sz w:val="20"/>
          <w:szCs w:val="20"/>
        </w:rPr>
      </w:pPr>
      <w:r w:rsidRPr="00301E5C">
        <w:rPr>
          <w:rFonts w:ascii="Arial" w:hAnsi="Arial" w:cs="Arial"/>
          <w:b w:val="0"/>
          <w:i/>
          <w:sz w:val="20"/>
          <w:szCs w:val="20"/>
        </w:rPr>
        <w:lastRenderedPageBreak/>
        <w:t>¿Se ha mejorado la prestación del servicio eléctrico en el país en términos de confiabilidad</w:t>
      </w:r>
      <w:r w:rsidR="00BD7A0B" w:rsidRPr="00301E5C">
        <w:rPr>
          <w:rFonts w:ascii="Arial" w:hAnsi="Arial" w:cs="Arial"/>
          <w:b w:val="0"/>
          <w:i/>
          <w:sz w:val="20"/>
          <w:szCs w:val="20"/>
        </w:rPr>
        <w:t xml:space="preserve"> y calidad</w:t>
      </w:r>
      <w:r w:rsidRPr="00301E5C">
        <w:rPr>
          <w:rFonts w:ascii="Arial" w:hAnsi="Arial" w:cs="Arial"/>
          <w:b w:val="0"/>
          <w:i/>
          <w:sz w:val="20"/>
          <w:szCs w:val="20"/>
        </w:rPr>
        <w:t xml:space="preserve">? </w:t>
      </w:r>
    </w:p>
    <w:p w:rsidR="001F66A1" w:rsidRPr="00301E5C" w:rsidRDefault="001F66A1" w:rsidP="00301E5C">
      <w:pPr>
        <w:pStyle w:val="ListParagraph"/>
        <w:widowControl w:val="0"/>
        <w:numPr>
          <w:ilvl w:val="0"/>
          <w:numId w:val="14"/>
        </w:numPr>
        <w:suppressAutoHyphens w:val="0"/>
        <w:autoSpaceDE/>
        <w:autoSpaceDN/>
        <w:adjustRightInd/>
        <w:spacing w:before="120"/>
        <w:contextualSpacing/>
        <w:rPr>
          <w:rFonts w:ascii="Arial" w:hAnsi="Arial" w:cs="Arial"/>
          <w:b w:val="0"/>
          <w:i/>
          <w:sz w:val="20"/>
          <w:szCs w:val="20"/>
        </w:rPr>
      </w:pPr>
      <w:r w:rsidRPr="00301E5C">
        <w:rPr>
          <w:rFonts w:ascii="Arial" w:hAnsi="Arial" w:cs="Arial"/>
          <w:b w:val="0"/>
          <w:i/>
          <w:sz w:val="20"/>
          <w:szCs w:val="20"/>
        </w:rPr>
        <w:t>¿Se ha</w:t>
      </w:r>
      <w:r w:rsidR="00BD7A0B" w:rsidRPr="00301E5C">
        <w:rPr>
          <w:rFonts w:ascii="Arial" w:hAnsi="Arial" w:cs="Arial"/>
          <w:b w:val="0"/>
          <w:i/>
          <w:sz w:val="20"/>
          <w:szCs w:val="20"/>
        </w:rPr>
        <w:t>n mantenido las condiciones técnicas necesarios para promover</w:t>
      </w:r>
      <w:r w:rsidRPr="00301E5C">
        <w:rPr>
          <w:rFonts w:ascii="Arial" w:hAnsi="Arial" w:cs="Arial"/>
          <w:b w:val="0"/>
          <w:i/>
          <w:sz w:val="20"/>
          <w:szCs w:val="20"/>
        </w:rPr>
        <w:t xml:space="preserve"> un mayor intercambio regional de energía eléctrica?</w:t>
      </w:r>
    </w:p>
    <w:p w:rsidR="001F66A1" w:rsidRPr="00301E5C" w:rsidRDefault="001F66A1" w:rsidP="00301E5C">
      <w:pPr>
        <w:pStyle w:val="ListParagraph"/>
        <w:widowControl w:val="0"/>
        <w:numPr>
          <w:ilvl w:val="0"/>
          <w:numId w:val="14"/>
        </w:numPr>
        <w:suppressAutoHyphens w:val="0"/>
        <w:autoSpaceDE/>
        <w:autoSpaceDN/>
        <w:adjustRightInd/>
        <w:spacing w:before="120"/>
        <w:contextualSpacing/>
        <w:rPr>
          <w:rFonts w:ascii="Arial" w:hAnsi="Arial" w:cs="Arial"/>
          <w:b w:val="0"/>
          <w:i/>
          <w:sz w:val="20"/>
          <w:szCs w:val="20"/>
        </w:rPr>
      </w:pPr>
      <w:r w:rsidRPr="00301E5C">
        <w:rPr>
          <w:rFonts w:ascii="Arial" w:hAnsi="Arial" w:cs="Arial"/>
          <w:b w:val="0"/>
          <w:i/>
          <w:sz w:val="20"/>
          <w:szCs w:val="20"/>
        </w:rPr>
        <w:t xml:space="preserve">¿Costa Rica ha contribuido a la mitigación del cambio climático a través de la reducción de emisiones de </w:t>
      </w:r>
      <w:r w:rsidRPr="00301E5C">
        <w:rPr>
          <w:rFonts w:ascii="Arial" w:hAnsi="Arial" w:cs="Arial"/>
          <w:b w:val="0"/>
          <w:i/>
          <w:sz w:val="20"/>
          <w:szCs w:val="20"/>
          <w:lang w:val="es-ES_tradnl"/>
        </w:rPr>
        <w:t>CO</w:t>
      </w:r>
      <w:r w:rsidR="001007AC" w:rsidRPr="00301E5C">
        <w:rPr>
          <w:rFonts w:ascii="Arial" w:hAnsi="Arial" w:cs="Arial"/>
          <w:b w:val="0"/>
          <w:i/>
          <w:sz w:val="20"/>
          <w:szCs w:val="20"/>
          <w:vertAlign w:val="subscript"/>
          <w:lang w:val="es-ES_tradnl"/>
        </w:rPr>
        <w:t xml:space="preserve">2 </w:t>
      </w:r>
      <w:r w:rsidRPr="00301E5C">
        <w:rPr>
          <w:rFonts w:ascii="Arial" w:hAnsi="Arial" w:cs="Arial"/>
          <w:b w:val="0"/>
          <w:i/>
          <w:sz w:val="20"/>
          <w:szCs w:val="20"/>
        </w:rPr>
        <w:t xml:space="preserve"> </w:t>
      </w:r>
      <w:r w:rsidR="001007AC" w:rsidRPr="00301E5C">
        <w:rPr>
          <w:rFonts w:ascii="Arial" w:hAnsi="Arial" w:cs="Arial"/>
          <w:b w:val="0"/>
          <w:i/>
          <w:sz w:val="20"/>
          <w:szCs w:val="20"/>
        </w:rPr>
        <w:t>p</w:t>
      </w:r>
      <w:r w:rsidRPr="00301E5C">
        <w:rPr>
          <w:rFonts w:ascii="Arial" w:hAnsi="Arial" w:cs="Arial"/>
          <w:b w:val="0"/>
          <w:i/>
          <w:sz w:val="20"/>
          <w:szCs w:val="20"/>
        </w:rPr>
        <w:t>roducto de la generación eléctrica?</w:t>
      </w:r>
    </w:p>
    <w:p w:rsidR="001F66A1" w:rsidRPr="00301E5C" w:rsidRDefault="00757BDA"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b/>
        </w:rPr>
        <w:t xml:space="preserve">Metodología del </w:t>
      </w:r>
      <w:r w:rsidR="001F66A1" w:rsidRPr="00301E5C">
        <w:rPr>
          <w:rFonts w:ascii="Arial" w:hAnsi="Arial" w:cs="Arial"/>
          <w:b/>
        </w:rPr>
        <w:t xml:space="preserve">Análisis Costo Beneficio (ACB) ex post. </w:t>
      </w:r>
      <w:r w:rsidRPr="00301E5C">
        <w:rPr>
          <w:rFonts w:ascii="Arial" w:hAnsi="Arial" w:cs="Arial"/>
        </w:rPr>
        <w:t>Para e</w:t>
      </w:r>
      <w:r w:rsidR="001F66A1" w:rsidRPr="00301E5C">
        <w:rPr>
          <w:rFonts w:ascii="Arial" w:hAnsi="Arial" w:cs="Arial"/>
        </w:rPr>
        <w:t xml:space="preserve">l ACB </w:t>
      </w:r>
      <w:r w:rsidRPr="00301E5C">
        <w:rPr>
          <w:rFonts w:ascii="Arial" w:hAnsi="Arial" w:cs="Arial"/>
        </w:rPr>
        <w:t xml:space="preserve">ex post se aplicará </w:t>
      </w:r>
      <w:r w:rsidR="001F66A1" w:rsidRPr="00301E5C">
        <w:rPr>
          <w:rFonts w:ascii="Arial" w:hAnsi="Arial" w:cs="Arial"/>
        </w:rPr>
        <w:t>el modelo utilizado</w:t>
      </w:r>
      <w:r w:rsidRPr="00301E5C">
        <w:rPr>
          <w:rFonts w:ascii="Arial" w:hAnsi="Arial" w:cs="Arial"/>
        </w:rPr>
        <w:t xml:space="preserve"> para la ACB ex ante</w:t>
      </w:r>
      <w:r w:rsidR="001F66A1" w:rsidRPr="00301E5C">
        <w:rPr>
          <w:rFonts w:ascii="Arial" w:hAnsi="Arial" w:cs="Arial"/>
        </w:rPr>
        <w:t xml:space="preserve"> que se realizó como parte de los estudios de elegibilidad y factibilidad de las mismas. </w:t>
      </w:r>
      <w:r w:rsidRPr="00301E5C">
        <w:rPr>
          <w:rFonts w:ascii="Arial" w:hAnsi="Arial" w:cs="Arial"/>
        </w:rPr>
        <w:t>(</w:t>
      </w:r>
      <w:hyperlink r:id="rId20" w:history="1">
        <w:r w:rsidRPr="00301E5C">
          <w:rPr>
            <w:rStyle w:val="Hyperlink"/>
            <w:rFonts w:ascii="Arial" w:hAnsi="Arial" w:cs="Arial"/>
          </w:rPr>
          <w:t>LINK</w:t>
        </w:r>
      </w:hyperlink>
      <w:r w:rsidRPr="00301E5C">
        <w:rPr>
          <w:rFonts w:ascii="Arial" w:hAnsi="Arial" w:cs="Arial"/>
        </w:rPr>
        <w:t xml:space="preserve">) </w:t>
      </w:r>
      <w:r w:rsidR="001F66A1" w:rsidRPr="00301E5C">
        <w:rPr>
          <w:rFonts w:ascii="Arial" w:hAnsi="Arial" w:cs="Arial"/>
        </w:rPr>
        <w:t xml:space="preserve">Se prevé la realización de este análisis en dos escenarios: </w:t>
      </w:r>
      <w:r w:rsidR="007C2050" w:rsidRPr="00301E5C">
        <w:rPr>
          <w:rFonts w:ascii="Arial" w:hAnsi="Arial" w:cs="Arial"/>
        </w:rPr>
        <w:t>(</w:t>
      </w:r>
      <w:r w:rsidR="001F66A1" w:rsidRPr="00301E5C">
        <w:rPr>
          <w:rFonts w:ascii="Arial" w:hAnsi="Arial" w:cs="Arial"/>
        </w:rPr>
        <w:t>i) se medirán y actualizarán los beneficios esperados de la intervención,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w:t>
      </w:r>
      <w:r w:rsidR="007C2050" w:rsidRPr="00301E5C">
        <w:rPr>
          <w:rFonts w:ascii="Arial" w:hAnsi="Arial" w:cs="Arial"/>
        </w:rPr>
        <w:t xml:space="preserve"> (</w:t>
      </w:r>
      <w:r w:rsidR="001F66A1" w:rsidRPr="00301E5C">
        <w:rPr>
          <w:rFonts w:ascii="Arial" w:hAnsi="Arial" w:cs="Arial"/>
        </w:rPr>
        <w:t>ii) en la segunda etapa se considerarán tanto los beneficios como los costos reales del proyecto actualizados a precios vigentes, obteniéndose así una medida actualizada de si el proyecto resulta en una inversión rentable económicamente dados los costos y beneficios que efectivamente se materializaron. Este análisis en etapas permite aislar el efecto de un posible aumento exógeno de costos</w:t>
      </w:r>
      <w:r w:rsidR="007C2050" w:rsidRPr="00301E5C">
        <w:rPr>
          <w:rFonts w:ascii="Arial" w:hAnsi="Arial" w:cs="Arial"/>
        </w:rPr>
        <w:t>,</w:t>
      </w:r>
      <w:r w:rsidR="001F66A1" w:rsidRPr="00301E5C">
        <w:rPr>
          <w:rFonts w:ascii="Arial" w:hAnsi="Arial" w:cs="Arial"/>
        </w:rPr>
        <w:t xml:space="preserve"> del efecto de cambios en los beneficios realizados.</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Los beneficios económicos relacionados del programa a ser evaluados junto con sus costos se clasifican según el tipo de proyecto y como se describe a continuación: </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u w:val="single"/>
        </w:rPr>
        <w:t>Proyectos de generación.</w:t>
      </w:r>
      <w:r w:rsidRPr="00301E5C">
        <w:rPr>
          <w:rFonts w:ascii="Arial" w:hAnsi="Arial" w:cs="Arial"/>
        </w:rPr>
        <w:t xml:space="preserve"> Los beneficios económicos relacionados con este proyecto están dados, principalmente, por la energía adicional que es posible generar a raíz del mismo. Teóricamente, esta energía adicional puede pasar a abastecer una demanda insatisfecha – energía incremental–, alternativamente, puede sustituir energía generada mediante otras fuentes, típicamente térmicas. En el primer caso el beneficio económico estará dado por el excedente del consumidor asociado a la energía incremental y en el segundo, a la diferencia en los costos de generación. En este segundo caso también existirán beneficios por la reducción de emisiones al sustituir una fuente de generación térmica por una fuente “limpia”, como es la hidráulica. En este estudio, con criterio conservador, se supone que el proyecto pasa a sustituir generación puesto que se desconoce si existe una demanda de energía no servida. </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En relación a los costos económicos, se tienen por un lado los costos de inversión (la cual se desarrolla a lo largo de los 3 años previos a entrada en servicio de la inversión y el inicio de la corriente de beneficios y costos operativos del proyecto), tanto directos (relacionados con materiales, mano de obra, maquinarias, etc.) como indirectos (administrativos), multiplicados por el respectivo precio de cuenta. Además, se tienen también los costos de operación, administrativos y de mantenimiento a lo largo de la vida del proyecto, también multiplicado por su precio de cuenta. Estos costos deben ser comparados con los costos de generación de una planta alternativa, que se supone térmica, para obtener así el diferencial de costos de generación, o el ahorro (o desahorro) de costos que se obtienen mediante este proyecto.</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u w:val="single"/>
        </w:rPr>
        <w:t>Proyectos de electrificación rural.</w:t>
      </w:r>
      <w:r w:rsidRPr="00301E5C">
        <w:rPr>
          <w:rFonts w:ascii="Arial" w:hAnsi="Arial" w:cs="Arial"/>
        </w:rPr>
        <w:t xml:space="preserve"> En términos generales, los beneficios económicos derivados de proyectos de electrificación están relacionados principalmente con el acceso al servicio de electricidad, en el caso de viviendas sin servicio (clientes nuevos), y a la mejora del servicio prestado en el caso de clientes existentes (que en este caso no existen).</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Específicamente, los beneficios financieros (ingresos) derivados de estos proyectos de electrificación se relacionan con los ingresos adicionales que se generan por el aumento de clientes servidos. Además, estos proyectos poseen impactos </w:t>
      </w:r>
      <w:r w:rsidRPr="00301E5C">
        <w:rPr>
          <w:rFonts w:ascii="Arial" w:hAnsi="Arial" w:cs="Arial"/>
        </w:rPr>
        <w:lastRenderedPageBreak/>
        <w:t xml:space="preserve">económicos altamente positivos que se relacionan con los beneficios sociales y las externalidades que reciben los usuarios y la población en general, asociadas a la iluminación del hogar, la producción, la salud, el tiempo ahorrado en tareas del hogar (en la búsqueda de combustibles y otros sustitutos de la electricidad), las comunicaciones y el entretenimiento y la educación. </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En términos generales, estos beneficios se contemplarán en el análisis. Por un lado se calcula el excedente del consumidor, por otro el valor del consumo incremental (estas dos magnitudes estiman el área por debajo de la curva de demanda entre los valores consumidos de electricidad con y sin proyecto) multiplicada por el factor de cuenta y, finalmente se calcula el valor de los recursos liberados. Sin embargo no se han incluido en el cálculo los beneficios por mejoras en la calidad de vida, como por ejemplo alimentación, salud, etc. </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Los costos, por otro lado, en el caso de evaluación de proyectos de distribución de electricidad, están relacionados, principalmente, con las inversiones necesarias, los costos de operación y mantenimiento  y, en este caso particular, con la reposición de las baterías de los equipos.</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u w:val="single"/>
        </w:rPr>
        <w:t>Refuerzo red de distribución.</w:t>
      </w:r>
      <w:r w:rsidRPr="00301E5C">
        <w:rPr>
          <w:rFonts w:ascii="Arial" w:hAnsi="Arial" w:cs="Arial"/>
        </w:rPr>
        <w:t xml:space="preserve"> Desde una perspectiva financiera, los beneficios del proyecto vienen dados por los ingresos adicionales que se generan valuados a la tarifa vigente. Los costos por su parte corresponden principalmente a la inversión y la operación y mantenimiento (que en general se suponen un porcentaje fijo de la inversión) asociadas al proyecto valuados como dijimos a los precios de mercado que enfrenta ICE. </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Desde una perspectiva económica en cambio, los beneficios relacionados con estos proyectos son la cantidad de energía que puede abastecerse mediante la red, es decir, la satisfacción de la demanda potencial y, eventualmente, la disminución de los costos de falla y de las pérdidas. La energía que es posible abastecer a causa del proyecto posee un valor para los consumidores que está dado por el excedente que les genera su consumo (área entre la curva de demanda y el precio pagado por la energía, la tarifa) . Esta energía adicional se valúa al precio de cuenta del consumo de energía. Por otro lado, las pérdidas se valoran al costo incremental de largo plazo de provisión de la energía. Este costo incremental de largo plazo, a su vez, se valúa económicamente multiplicándolo por el respectivo precio de cuenta.</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Por el lado de los costos económicos, éstos incluyen la inversión y los costos de operación y mantenimiento valuados en este caso utilizando precios que reflejen el costo social de los recursos, esto es, sus respectivos precios de cuenta.</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bookmarkStart w:id="27" w:name="_Toc425019021"/>
      <w:r w:rsidRPr="00301E5C">
        <w:rPr>
          <w:rFonts w:ascii="Arial" w:hAnsi="Arial" w:cs="Arial"/>
          <w:u w:val="single"/>
        </w:rPr>
        <w:t>Sistema de iluminación pública LED</w:t>
      </w:r>
      <w:bookmarkEnd w:id="27"/>
      <w:r w:rsidRPr="00301E5C">
        <w:rPr>
          <w:rFonts w:ascii="Arial" w:hAnsi="Arial" w:cs="Arial"/>
          <w:u w:val="single"/>
        </w:rPr>
        <w:t>.</w:t>
      </w:r>
      <w:r w:rsidRPr="00301E5C">
        <w:rPr>
          <w:rFonts w:ascii="Arial" w:hAnsi="Arial" w:cs="Arial"/>
        </w:rPr>
        <w:t xml:space="preserve">  Los beneficio identificados para este tipo de proyectos incluyen: (i) Mayor seguridad de tránsito vehicular y peatonal; (ii) Refuerzo a la prevención del delito; (iii) Menor costo de mantenimiento; (iv) Robustez mecánica (menores – o nulos- costos de reemplazo de partes); (v) Encendido instantáneo; (vi) Disminución sustancial de la contaminación lumínica al espacio; (vii) ahorro de energía; y (vii)  valor residual de las luminarias reemplazadas y que pueden ser relocalizadas. </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bookmarkStart w:id="28" w:name="_Toc425019025"/>
      <w:r w:rsidRPr="00301E5C">
        <w:rPr>
          <w:rFonts w:ascii="Arial" w:hAnsi="Arial" w:cs="Arial"/>
          <w:u w:val="single"/>
        </w:rPr>
        <w:t>Automatización de lectura de Medición Eléctrica</w:t>
      </w:r>
      <w:bookmarkEnd w:id="28"/>
      <w:r w:rsidRPr="00301E5C">
        <w:rPr>
          <w:rFonts w:ascii="Arial" w:hAnsi="Arial" w:cs="Arial"/>
          <w:u w:val="single"/>
        </w:rPr>
        <w:t>.</w:t>
      </w:r>
      <w:r w:rsidRPr="00301E5C">
        <w:rPr>
          <w:rFonts w:ascii="Arial" w:hAnsi="Arial" w:cs="Arial"/>
        </w:rPr>
        <w:t xml:space="preserve"> En el documento “Programa de Desarrollo Eléctrico Línea Condicional de Crédito (CCLIP) - Evaluación Técnico Económica” se identifican los siguientes beneficios esperados del proyecto: (i) Incremento por mejor contabilización de energía consumida; (ii) Ahorro por no lectura de medidores de forma presencial; (iii) Ahorro por no corta/reconexión de medidores de forma presencial; (iv) Ahorro por no monitoreo variables eléctricas; (v) Gestión de pérdidas; y (vi) Ahorro por no mantenimiento de medidores electromecánicos.</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lastRenderedPageBreak/>
        <w:t>En cuanto a los costos y por tratarse de un proyecto de sustitución de tecnología que se encuentra en funcionamiento, solamente se consideran los costos de instalación de los medidores AMI. La razón por la cual se cuantifica la instalación de los medidores (a pesar de ser una actividad cotidiana) radica en que se requiere de una cantidad relevante de horas/hombres adicional a la utilizada.</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bookmarkStart w:id="29" w:name="_Toc425019029"/>
      <w:r w:rsidRPr="00301E5C">
        <w:rPr>
          <w:rFonts w:ascii="Arial" w:hAnsi="Arial" w:cs="Arial"/>
          <w:u w:val="single"/>
        </w:rPr>
        <w:t>Proyectos de Transmisión</w:t>
      </w:r>
      <w:bookmarkEnd w:id="29"/>
      <w:r w:rsidR="004B778D" w:rsidRPr="00301E5C">
        <w:rPr>
          <w:rFonts w:ascii="Arial" w:hAnsi="Arial" w:cs="Arial"/>
          <w:u w:val="single"/>
        </w:rPr>
        <w:t>.</w:t>
      </w:r>
      <w:r w:rsidRPr="00301E5C">
        <w:rPr>
          <w:rFonts w:ascii="Arial" w:hAnsi="Arial" w:cs="Arial"/>
        </w:rPr>
        <w:t xml:space="preserve"> Los beneficios económicos adicionales de la situación con proyecto consisten, básicamente, en la disminución de pérdidas (valuadas al costo marginal de largo plazo de generación multiplicado por su precio de cuenta); de energía de falla (valuada al costo de falla menos el costo incremental de largo plazo de generación, transmisión y distribución o CILP); en el ahorro de costos por una disminución del despacho térmico (ya que el proyecto permite la conexión de fuentes renovables, menos costosas, para satisfacer la demanda); en la generación incremental, esto es, el aumento de la demanda que es posible satisfacer a raíz del proyecto (valuada a la tarifa o CILP); y en la variación del excedente del consumidor. El excedente del consumidor, por su parte, aumenta en presencia del proyecto ya que la cantidad disponible de energía aumenta por dos vías: la energía incremental y la disminución de las fallas.</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Por el lado de los costos económicos se tienen los costos de inversión, de operación y mantenimiento (cada uno multiplicado por su respectivo precio de cuenta) y los costos relacionados con la generación incremental (la energía incremental valuada al CILP, por su precio de cuenta).</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En términos financieros, los beneficios están dados por la energía incremental, valuada al Costo Incremental de Largo Plazo para Transmisión, mientras que los costos están dados por la inversión, la operación y mano de obra y las pérdidas (valuadas al Costo Incremental de Largo Plazo para Generación).</w:t>
      </w:r>
    </w:p>
    <w:p w:rsidR="001F66A1" w:rsidRPr="00301E5C" w:rsidRDefault="001F66A1" w:rsidP="00301E5C">
      <w:pPr>
        <w:pStyle w:val="FirstHeading"/>
        <w:keepNext w:val="0"/>
        <w:widowControl w:val="0"/>
        <w:numPr>
          <w:ilvl w:val="0"/>
          <w:numId w:val="19"/>
        </w:numPr>
        <w:spacing w:before="360"/>
        <w:rPr>
          <w:rFonts w:ascii="Arial" w:eastAsia="Times New Roman" w:hAnsi="Arial" w:cs="Arial"/>
          <w:sz w:val="20"/>
          <w:szCs w:val="20"/>
          <w:lang w:val="es-ES_tradnl" w:eastAsia="es-PE"/>
        </w:rPr>
      </w:pPr>
      <w:bookmarkStart w:id="30" w:name="_Toc428362094"/>
      <w:r w:rsidRPr="00301E5C">
        <w:rPr>
          <w:rFonts w:ascii="Arial" w:eastAsia="Times New Roman" w:hAnsi="Arial" w:cs="Arial"/>
          <w:sz w:val="20"/>
          <w:szCs w:val="20"/>
          <w:lang w:val="es-ES_tradnl" w:eastAsia="es-PE"/>
        </w:rPr>
        <w:t>Recopilación de información</w:t>
      </w:r>
      <w:bookmarkEnd w:id="30"/>
    </w:p>
    <w:p w:rsidR="001F66A1" w:rsidRPr="00301E5C" w:rsidRDefault="00DE26A5"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El ICE</w:t>
      </w:r>
      <w:r w:rsidR="001F66A1" w:rsidRPr="00301E5C">
        <w:rPr>
          <w:rFonts w:ascii="Arial" w:hAnsi="Arial" w:cs="Arial"/>
        </w:rPr>
        <w:t xml:space="preserve"> será responsable de recopilar y proveer toda la información necesaria para la preparación de las evaluaciones de término medio</w:t>
      </w:r>
      <w:r w:rsidR="00757BDA" w:rsidRPr="00301E5C">
        <w:rPr>
          <w:rFonts w:ascii="Arial" w:hAnsi="Arial" w:cs="Arial"/>
        </w:rPr>
        <w:t xml:space="preserve">, </w:t>
      </w:r>
      <w:r w:rsidR="001F66A1" w:rsidRPr="00301E5C">
        <w:rPr>
          <w:rFonts w:ascii="Arial" w:hAnsi="Arial" w:cs="Arial"/>
        </w:rPr>
        <w:t xml:space="preserve"> final </w:t>
      </w:r>
      <w:r w:rsidR="00757BDA" w:rsidRPr="00301E5C">
        <w:rPr>
          <w:rFonts w:ascii="Arial" w:hAnsi="Arial" w:cs="Arial"/>
        </w:rPr>
        <w:t>y</w:t>
      </w:r>
      <w:r w:rsidR="001F66A1" w:rsidRPr="00301E5C">
        <w:rPr>
          <w:rFonts w:ascii="Arial" w:hAnsi="Arial" w:cs="Arial"/>
        </w:rPr>
        <w:t xml:space="preserve"> </w:t>
      </w:r>
      <w:r w:rsidR="00757BDA" w:rsidRPr="00301E5C">
        <w:rPr>
          <w:rFonts w:ascii="Arial" w:hAnsi="Arial" w:cs="Arial"/>
        </w:rPr>
        <w:t>el análisis costo-beneficio ex post ex post</w:t>
      </w:r>
      <w:r w:rsidR="001F66A1" w:rsidRPr="00301E5C">
        <w:rPr>
          <w:rFonts w:ascii="Arial" w:hAnsi="Arial" w:cs="Arial"/>
        </w:rPr>
        <w:t xml:space="preserve">. </w:t>
      </w:r>
      <w:r w:rsidRPr="00301E5C">
        <w:rPr>
          <w:rFonts w:ascii="Arial" w:hAnsi="Arial" w:cs="Arial"/>
        </w:rPr>
        <w:t>El ICE</w:t>
      </w:r>
      <w:r w:rsidR="001F66A1" w:rsidRPr="00301E5C">
        <w:rPr>
          <w:rFonts w:ascii="Arial" w:hAnsi="Arial" w:cs="Arial"/>
        </w:rPr>
        <w:t xml:space="preserve"> recopilará información periódicamente y la consolidará anualmente a través de los informes y semestrales anuales que presentará al Banco.</w:t>
      </w:r>
      <w:r w:rsidR="00D12AC1" w:rsidRPr="00301E5C">
        <w:rPr>
          <w:rFonts w:ascii="Arial" w:hAnsi="Arial" w:cs="Arial"/>
        </w:rPr>
        <w:t xml:space="preserve"> </w:t>
      </w:r>
    </w:p>
    <w:p w:rsidR="001F66A1" w:rsidRPr="00301E5C" w:rsidRDefault="001F66A1" w:rsidP="00535930">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Para la preparación de la evaluación final y del ACB ex post, </w:t>
      </w:r>
      <w:r w:rsidR="00535930" w:rsidRPr="00301E5C">
        <w:rPr>
          <w:rFonts w:ascii="Arial" w:hAnsi="Arial" w:cs="Arial"/>
        </w:rPr>
        <w:t xml:space="preserve">se recopilará como mínimo,  la </w:t>
      </w:r>
      <w:r w:rsidR="00757BDA" w:rsidRPr="00301E5C">
        <w:rPr>
          <w:rFonts w:ascii="Arial" w:hAnsi="Arial" w:cs="Arial"/>
        </w:rPr>
        <w:t>siguiente</w:t>
      </w:r>
      <w:r w:rsidRPr="00301E5C">
        <w:rPr>
          <w:rFonts w:ascii="Arial" w:hAnsi="Arial" w:cs="Arial"/>
        </w:rPr>
        <w:t xml:space="preserve"> información:</w:t>
      </w:r>
    </w:p>
    <w:p w:rsidR="00535930" w:rsidRPr="00301E5C" w:rsidRDefault="00535930" w:rsidP="00301E5C">
      <w:pPr>
        <w:pStyle w:val="ListParagraph"/>
        <w:numPr>
          <w:ilvl w:val="0"/>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Generación Geotérmica</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(inicial y suplementaria)</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Costos operación y mantenimiento (% inversión)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Beneficios</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Generación efectiva</w:t>
      </w:r>
    </w:p>
    <w:p w:rsidR="00535930" w:rsidRPr="00301E5C" w:rsidRDefault="00535930" w:rsidP="00535930">
      <w:pPr>
        <w:pStyle w:val="ListParagraph"/>
        <w:numPr>
          <w:ilvl w:val="0"/>
          <w:numId w:val="0"/>
        </w:numPr>
        <w:ind w:left="1080"/>
        <w:rPr>
          <w:rFonts w:ascii="Arial" w:hAnsi="Arial" w:cs="Arial"/>
          <w:b w:val="0"/>
          <w:sz w:val="20"/>
          <w:szCs w:val="20"/>
          <w:lang w:val="es-ES_tradnl" w:eastAsia="es-PE"/>
        </w:rPr>
      </w:pPr>
    </w:p>
    <w:p w:rsidR="00535930" w:rsidRPr="00301E5C" w:rsidRDefault="00535930" w:rsidP="00301E5C">
      <w:pPr>
        <w:pStyle w:val="ListParagraph"/>
        <w:numPr>
          <w:ilvl w:val="0"/>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Túnel Paralelo</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(monto y plazo de ejecución)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Refuerzo red de distribución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(monto)</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Costos operación y mantenimiento (% inversión)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Beneficios - Población servida (residencial, comercial industrial), Consumo medio por tipo de cliente, Niveles de pérdida, Interrupciones y Costo energía no suministrada</w:t>
      </w:r>
    </w:p>
    <w:p w:rsidR="00535930" w:rsidRPr="00301E5C" w:rsidRDefault="00535930" w:rsidP="00535930">
      <w:pPr>
        <w:pStyle w:val="ListParagraph"/>
        <w:numPr>
          <w:ilvl w:val="0"/>
          <w:numId w:val="0"/>
        </w:numPr>
        <w:ind w:left="1080"/>
        <w:rPr>
          <w:rFonts w:ascii="Arial" w:hAnsi="Arial" w:cs="Arial"/>
          <w:b w:val="0"/>
          <w:sz w:val="20"/>
          <w:szCs w:val="20"/>
          <w:lang w:val="es-ES_tradnl" w:eastAsia="es-PE"/>
        </w:rPr>
      </w:pPr>
    </w:p>
    <w:p w:rsidR="00535930" w:rsidRPr="00301E5C" w:rsidRDefault="00535930" w:rsidP="00301E5C">
      <w:pPr>
        <w:pStyle w:val="ListParagraph"/>
        <w:numPr>
          <w:ilvl w:val="0"/>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Sistemas Fotovoltaicos</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(original y remplazo de baterías)</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Costos operación y mantenimiento (% inversión)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Beneficios -  Usuarios conectados y  Consumo medio de nuevos usuarios</w:t>
      </w:r>
    </w:p>
    <w:p w:rsidR="00535930" w:rsidRPr="00301E5C" w:rsidRDefault="00535930" w:rsidP="00535930">
      <w:pPr>
        <w:pStyle w:val="ListParagraph"/>
        <w:numPr>
          <w:ilvl w:val="0"/>
          <w:numId w:val="0"/>
        </w:numPr>
        <w:ind w:left="1080"/>
        <w:rPr>
          <w:rFonts w:ascii="Arial" w:hAnsi="Arial" w:cs="Arial"/>
          <w:b w:val="0"/>
          <w:sz w:val="20"/>
          <w:szCs w:val="20"/>
          <w:lang w:val="es-ES_tradnl" w:eastAsia="es-PE"/>
        </w:rPr>
      </w:pPr>
    </w:p>
    <w:p w:rsidR="00535930" w:rsidRPr="00301E5C" w:rsidRDefault="00535930" w:rsidP="00301E5C">
      <w:pPr>
        <w:pStyle w:val="ListParagraph"/>
        <w:numPr>
          <w:ilvl w:val="0"/>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lastRenderedPageBreak/>
        <w:t>Sistema de iluminación pública LED</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(monto)</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Costos operación y mantenimiento (% inversión)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Beneficios -  Luminarias viejas recuperadas</w:t>
      </w:r>
    </w:p>
    <w:p w:rsidR="00535930" w:rsidRPr="00301E5C" w:rsidRDefault="00535930" w:rsidP="00535930">
      <w:pPr>
        <w:pStyle w:val="ListParagraph"/>
        <w:numPr>
          <w:ilvl w:val="0"/>
          <w:numId w:val="0"/>
        </w:numPr>
        <w:ind w:left="1800"/>
        <w:rPr>
          <w:rFonts w:ascii="Arial" w:hAnsi="Arial" w:cs="Arial"/>
          <w:b w:val="0"/>
          <w:sz w:val="20"/>
          <w:szCs w:val="20"/>
          <w:lang w:val="es-ES_tradnl" w:eastAsia="es-PE"/>
        </w:rPr>
      </w:pPr>
    </w:p>
    <w:p w:rsidR="00535930" w:rsidRPr="00301E5C" w:rsidRDefault="00535930" w:rsidP="00301E5C">
      <w:pPr>
        <w:pStyle w:val="ListParagraph"/>
        <w:numPr>
          <w:ilvl w:val="0"/>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Automatización de lectura de Medición Eléctrica</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(medidor + costo instalación)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Costos operación y mantenimiento (% inversión)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Beneficios -  Incremento de consumo medio medido de usuarios con AMI, Tarifa media, Costo de lectura de medidores,  Reducción de nivel de pérdidas, Costo de corte/reconexión,  Costo visita monitoreo variables eléctricas y Costo mantenimiento medidores electromecánicos</w:t>
      </w:r>
    </w:p>
    <w:p w:rsidR="00535930" w:rsidRPr="00301E5C" w:rsidRDefault="00535930" w:rsidP="00535930">
      <w:pPr>
        <w:pStyle w:val="ListParagraph"/>
        <w:numPr>
          <w:ilvl w:val="0"/>
          <w:numId w:val="0"/>
        </w:numPr>
        <w:ind w:left="1080"/>
        <w:rPr>
          <w:rFonts w:ascii="Arial" w:hAnsi="Arial" w:cs="Arial"/>
          <w:b w:val="0"/>
          <w:sz w:val="20"/>
          <w:szCs w:val="20"/>
          <w:lang w:val="es-ES_tradnl" w:eastAsia="es-PE"/>
        </w:rPr>
      </w:pPr>
    </w:p>
    <w:p w:rsidR="00535930" w:rsidRPr="00301E5C" w:rsidRDefault="00535930" w:rsidP="00301E5C">
      <w:pPr>
        <w:pStyle w:val="ListParagraph"/>
        <w:numPr>
          <w:ilvl w:val="0"/>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Proyectos Transmisión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Inversión efectiva (monto)</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Costos operación y mantenimiento (% inversión)</w:t>
      </w:r>
    </w:p>
    <w:p w:rsidR="00535930"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Beneficios -  Población servida (residencial, comercial industrial), Consumo medio por tipo de cliente, Niveles de pérdida, Interrupciones</w:t>
      </w:r>
    </w:p>
    <w:p w:rsidR="001F66A1" w:rsidRPr="00301E5C" w:rsidRDefault="00535930" w:rsidP="00301E5C">
      <w:pPr>
        <w:pStyle w:val="ListParagraph"/>
        <w:numPr>
          <w:ilvl w:val="1"/>
          <w:numId w:val="17"/>
        </w:numPr>
        <w:rPr>
          <w:rFonts w:ascii="Arial" w:hAnsi="Arial" w:cs="Arial"/>
          <w:b w:val="0"/>
          <w:sz w:val="20"/>
          <w:szCs w:val="20"/>
          <w:lang w:val="es-ES_tradnl" w:eastAsia="es-PE"/>
        </w:rPr>
      </w:pPr>
      <w:r w:rsidRPr="00301E5C">
        <w:rPr>
          <w:rFonts w:ascii="Arial" w:hAnsi="Arial" w:cs="Arial"/>
          <w:b w:val="0"/>
          <w:sz w:val="20"/>
          <w:szCs w:val="20"/>
          <w:lang w:val="es-ES_tradnl" w:eastAsia="es-PE"/>
        </w:rPr>
        <w:t>Costo energía no suministrada y Variación en despacho térmico (simulación con y sin proyecto)</w:t>
      </w:r>
      <w:r w:rsidR="00EF504D" w:rsidRPr="00301E5C">
        <w:rPr>
          <w:rFonts w:ascii="Arial" w:hAnsi="Arial" w:cs="Arial"/>
          <w:b w:val="0"/>
          <w:sz w:val="20"/>
          <w:szCs w:val="20"/>
          <w:lang w:val="es-ES_tradnl" w:eastAsia="es-PE"/>
        </w:rPr>
        <w:t>.</w:t>
      </w:r>
    </w:p>
    <w:p w:rsidR="00D91934" w:rsidRDefault="001F66A1" w:rsidP="00D4416A">
      <w:pPr>
        <w:pStyle w:val="FirstHeading"/>
        <w:keepNext w:val="0"/>
        <w:widowControl w:val="0"/>
        <w:numPr>
          <w:ilvl w:val="0"/>
          <w:numId w:val="19"/>
        </w:numPr>
        <w:spacing w:before="360"/>
        <w:rPr>
          <w:rFonts w:ascii="Arial" w:eastAsia="Times New Roman" w:hAnsi="Arial" w:cs="Arial"/>
          <w:sz w:val="20"/>
          <w:szCs w:val="20"/>
          <w:lang w:val="es-ES_tradnl" w:eastAsia="es-PE"/>
        </w:rPr>
      </w:pPr>
      <w:bookmarkStart w:id="31" w:name="_Toc428362096"/>
      <w:r w:rsidRPr="00301E5C">
        <w:rPr>
          <w:rFonts w:ascii="Arial" w:eastAsia="Times New Roman" w:hAnsi="Arial" w:cs="Arial"/>
          <w:sz w:val="20"/>
          <w:szCs w:val="20"/>
          <w:lang w:val="es-ES_tradnl" w:eastAsia="es-PE"/>
        </w:rPr>
        <w:t>Coordinación, Plan de Trabajo y Presupuesto</w:t>
      </w:r>
      <w:bookmarkEnd w:id="31"/>
    </w:p>
    <w:p w:rsidR="001C41D0" w:rsidRPr="001C41D0" w:rsidRDefault="001C41D0" w:rsidP="001C41D0">
      <w:pPr>
        <w:rPr>
          <w:lang w:val="es-ES_tradnl" w:eastAsia="es-PE"/>
        </w:rPr>
      </w:pPr>
    </w:p>
    <w:p w:rsidR="001F66A1" w:rsidRPr="001C41D0" w:rsidRDefault="001F66A1" w:rsidP="001C41D0">
      <w:pPr>
        <w:pStyle w:val="Heading1"/>
        <w:keepNext w:val="0"/>
        <w:widowControl w:val="0"/>
        <w:numPr>
          <w:ilvl w:val="1"/>
          <w:numId w:val="4"/>
        </w:numPr>
        <w:spacing w:before="240" w:after="60"/>
        <w:ind w:hanging="720"/>
        <w:jc w:val="both"/>
        <w:rPr>
          <w:rFonts w:ascii="Arial" w:hAnsi="Arial" w:cs="Arial"/>
        </w:rPr>
      </w:pPr>
      <w:r w:rsidRPr="001C41D0">
        <w:rPr>
          <w:rFonts w:ascii="Arial" w:hAnsi="Arial" w:cs="Arial"/>
        </w:rPr>
        <w:t xml:space="preserve">La </w:t>
      </w:r>
      <w:r w:rsidR="00902F0A" w:rsidRPr="001C41D0">
        <w:rPr>
          <w:rFonts w:ascii="Arial" w:hAnsi="Arial" w:cs="Arial"/>
        </w:rPr>
        <w:t>CGP</w:t>
      </w:r>
      <w:r w:rsidRPr="001C41D0">
        <w:rPr>
          <w:rFonts w:ascii="Arial" w:hAnsi="Arial" w:cs="Arial"/>
        </w:rPr>
        <w:t xml:space="preserve"> es la responsable de la realización de las actividades de evaluación, lo cual incluye asegurar la recolección de los datos, su procesamiento y análisis, así como el reporte los avances. </w:t>
      </w:r>
    </w:p>
    <w:p w:rsidR="001F66A1" w:rsidRPr="00301E5C" w:rsidRDefault="001F66A1" w:rsidP="001F66A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 xml:space="preserve">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rsidR="0044252A" w:rsidRPr="00301E5C" w:rsidRDefault="001F66A1" w:rsidP="00315F51">
      <w:pPr>
        <w:pStyle w:val="Heading1"/>
        <w:keepNext w:val="0"/>
        <w:widowControl w:val="0"/>
        <w:numPr>
          <w:ilvl w:val="1"/>
          <w:numId w:val="4"/>
        </w:numPr>
        <w:spacing w:before="240" w:after="60"/>
        <w:ind w:hanging="720"/>
        <w:jc w:val="both"/>
        <w:rPr>
          <w:rFonts w:ascii="Arial" w:hAnsi="Arial" w:cs="Arial"/>
        </w:rPr>
      </w:pPr>
      <w:r w:rsidRPr="00301E5C">
        <w:rPr>
          <w:rFonts w:ascii="Arial" w:hAnsi="Arial" w:cs="Arial"/>
        </w:rPr>
        <w:t>A continuación se presenta el Plan de Trabajo para la Evaluación del programa, el cual incluye las principales actividades y sus respectivos productos, el plazo de cumplimiento, el responsable y el costo, identificando la fuente de financiamiento.</w:t>
      </w:r>
    </w:p>
    <w:p w:rsidR="004A06A0" w:rsidRPr="00301E5C" w:rsidRDefault="004A06A0" w:rsidP="004A06A0">
      <w:pPr>
        <w:rPr>
          <w:sz w:val="20"/>
          <w:szCs w:val="20"/>
          <w:lang w:val="es-ES_tradnl" w:eastAsia="es-PE"/>
        </w:rPr>
        <w:sectPr w:rsidR="004A06A0" w:rsidRPr="00301E5C" w:rsidSect="0044252A">
          <w:footerReference w:type="even" r:id="rId21"/>
          <w:footerReference w:type="default" r:id="rId22"/>
          <w:pgSz w:w="11906" w:h="16838"/>
          <w:pgMar w:top="1411" w:right="1699" w:bottom="1411" w:left="1699" w:header="706" w:footer="706" w:gutter="0"/>
          <w:cols w:space="708"/>
          <w:docGrid w:linePitch="360"/>
        </w:sectPr>
      </w:pPr>
    </w:p>
    <w:tbl>
      <w:tblPr>
        <w:tblpPr w:leftFromText="180" w:rightFromText="180" w:vertAnchor="page" w:horzAnchor="margin" w:tblpXSpec="center" w:tblpY="3316"/>
        <w:tblW w:w="5571" w:type="pct"/>
        <w:tblLayout w:type="fixed"/>
        <w:tblLook w:val="04A0" w:firstRow="1" w:lastRow="0" w:firstColumn="1" w:lastColumn="0" w:noHBand="0" w:noVBand="1"/>
      </w:tblPr>
      <w:tblGrid>
        <w:gridCol w:w="2340"/>
        <w:gridCol w:w="465"/>
        <w:gridCol w:w="465"/>
        <w:gridCol w:w="465"/>
        <w:gridCol w:w="454"/>
        <w:gridCol w:w="476"/>
        <w:gridCol w:w="465"/>
        <w:gridCol w:w="465"/>
        <w:gridCol w:w="465"/>
        <w:gridCol w:w="465"/>
        <w:gridCol w:w="495"/>
        <w:gridCol w:w="435"/>
        <w:gridCol w:w="465"/>
        <w:gridCol w:w="465"/>
        <w:gridCol w:w="465"/>
        <w:gridCol w:w="465"/>
        <w:gridCol w:w="465"/>
        <w:gridCol w:w="465"/>
        <w:gridCol w:w="465"/>
        <w:gridCol w:w="465"/>
        <w:gridCol w:w="465"/>
        <w:gridCol w:w="465"/>
        <w:gridCol w:w="814"/>
        <w:gridCol w:w="1049"/>
        <w:gridCol w:w="942"/>
        <w:gridCol w:w="947"/>
      </w:tblGrid>
      <w:tr w:rsidR="00315F51" w:rsidRPr="006F1E55" w:rsidTr="004A06A0">
        <w:trPr>
          <w:trHeight w:val="465"/>
        </w:trPr>
        <w:tc>
          <w:tcPr>
            <w:tcW w:w="15858" w:type="dxa"/>
            <w:gridSpan w:val="26"/>
            <w:tcBorders>
              <w:bottom w:val="single" w:sz="4" w:space="0" w:color="auto"/>
            </w:tcBorders>
            <w:shd w:val="clear" w:color="auto" w:fill="auto"/>
            <w:vAlign w:val="center"/>
          </w:tcPr>
          <w:p w:rsidR="00315F51" w:rsidRPr="00301E5C" w:rsidRDefault="00315F5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lastRenderedPageBreak/>
              <w:t xml:space="preserve">Cuadro </w:t>
            </w:r>
            <w:r w:rsidR="008C5E15" w:rsidRPr="00301E5C">
              <w:rPr>
                <w:rFonts w:ascii="Arial" w:eastAsia="Times New Roman" w:hAnsi="Arial" w:cs="Arial"/>
                <w:b/>
                <w:bCs/>
                <w:sz w:val="20"/>
                <w:szCs w:val="20"/>
                <w:lang w:val="es-CR"/>
              </w:rPr>
              <w:t xml:space="preserve">III-1 </w:t>
            </w:r>
            <w:r w:rsidRPr="00301E5C">
              <w:rPr>
                <w:rFonts w:ascii="Arial" w:eastAsia="Times New Roman" w:hAnsi="Arial" w:cs="Arial"/>
                <w:b/>
                <w:bCs/>
                <w:sz w:val="20"/>
                <w:szCs w:val="20"/>
                <w:lang w:val="es-CR"/>
              </w:rPr>
              <w:t xml:space="preserve">  -  </w:t>
            </w:r>
            <w:r w:rsidR="008C5E15" w:rsidRPr="00301E5C">
              <w:rPr>
                <w:rFonts w:ascii="Arial" w:eastAsia="Times New Roman" w:hAnsi="Arial" w:cs="Arial"/>
                <w:b/>
                <w:bCs/>
                <w:sz w:val="20"/>
                <w:szCs w:val="20"/>
                <w:lang w:val="es-CR"/>
              </w:rPr>
              <w:t xml:space="preserve"> </w:t>
            </w:r>
            <w:r w:rsidRPr="00301E5C">
              <w:rPr>
                <w:rFonts w:ascii="Arial" w:eastAsia="Times New Roman" w:hAnsi="Arial" w:cs="Arial"/>
                <w:b/>
                <w:bCs/>
                <w:sz w:val="20"/>
                <w:szCs w:val="20"/>
                <w:lang w:val="es-CR"/>
              </w:rPr>
              <w:t>Costos del Plan de Evaluación</w:t>
            </w:r>
          </w:p>
        </w:tc>
      </w:tr>
      <w:tr w:rsidR="0044252A" w:rsidRPr="00301E5C" w:rsidTr="004A06A0">
        <w:trPr>
          <w:trHeight w:val="465"/>
        </w:trPr>
        <w:tc>
          <w:tcPr>
            <w:tcW w:w="234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F66A1" w:rsidRPr="00301E5C" w:rsidRDefault="0044252A"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P</w:t>
            </w:r>
            <w:r w:rsidR="001F66A1" w:rsidRPr="00301E5C">
              <w:rPr>
                <w:rFonts w:ascii="Arial" w:eastAsia="Times New Roman" w:hAnsi="Arial" w:cs="Arial"/>
                <w:b/>
                <w:bCs/>
                <w:sz w:val="20"/>
                <w:szCs w:val="20"/>
                <w:lang w:val="es-CR"/>
              </w:rPr>
              <w:t>rincipales actividades de evaluación</w:t>
            </w:r>
          </w:p>
        </w:tc>
        <w:tc>
          <w:tcPr>
            <w:tcW w:w="930" w:type="dxa"/>
            <w:gridSpan w:val="2"/>
            <w:tcBorders>
              <w:top w:val="single" w:sz="4" w:space="0" w:color="auto"/>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2016</w:t>
            </w:r>
          </w:p>
        </w:tc>
        <w:tc>
          <w:tcPr>
            <w:tcW w:w="1860" w:type="dxa"/>
            <w:gridSpan w:val="4"/>
            <w:tcBorders>
              <w:top w:val="single" w:sz="4" w:space="0" w:color="auto"/>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2017</w:t>
            </w:r>
          </w:p>
        </w:tc>
        <w:tc>
          <w:tcPr>
            <w:tcW w:w="1890" w:type="dxa"/>
            <w:gridSpan w:val="4"/>
            <w:tcBorders>
              <w:top w:val="single" w:sz="4" w:space="0" w:color="auto"/>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2018</w:t>
            </w:r>
          </w:p>
        </w:tc>
        <w:tc>
          <w:tcPr>
            <w:tcW w:w="1830" w:type="dxa"/>
            <w:gridSpan w:val="4"/>
            <w:tcBorders>
              <w:top w:val="single" w:sz="4" w:space="0" w:color="auto"/>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2019</w:t>
            </w:r>
          </w:p>
        </w:tc>
        <w:tc>
          <w:tcPr>
            <w:tcW w:w="1860" w:type="dxa"/>
            <w:gridSpan w:val="4"/>
            <w:tcBorders>
              <w:top w:val="single" w:sz="4" w:space="0" w:color="auto"/>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2020</w:t>
            </w:r>
          </w:p>
        </w:tc>
        <w:tc>
          <w:tcPr>
            <w:tcW w:w="2209" w:type="dxa"/>
            <w:gridSpan w:val="4"/>
            <w:tcBorders>
              <w:top w:val="single" w:sz="4" w:space="0" w:color="auto"/>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2021</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i/>
                <w:iCs/>
                <w:sz w:val="20"/>
                <w:szCs w:val="20"/>
                <w:lang w:val="es-CR"/>
              </w:rPr>
            </w:pPr>
            <w:r w:rsidRPr="00301E5C">
              <w:rPr>
                <w:rFonts w:ascii="Arial" w:eastAsia="Times New Roman" w:hAnsi="Arial" w:cs="Arial"/>
                <w:b/>
                <w:bCs/>
                <w:i/>
                <w:iCs/>
                <w:sz w:val="20"/>
                <w:szCs w:val="20"/>
                <w:lang w:val="es-CR"/>
              </w:rPr>
              <w:t>Responsable</w:t>
            </w:r>
          </w:p>
        </w:tc>
        <w:tc>
          <w:tcPr>
            <w:tcW w:w="942" w:type="dxa"/>
            <w:tcBorders>
              <w:top w:val="single" w:sz="4" w:space="0" w:color="auto"/>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Costo</w:t>
            </w:r>
          </w:p>
        </w:tc>
        <w:tc>
          <w:tcPr>
            <w:tcW w:w="9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Fuente</w:t>
            </w:r>
          </w:p>
        </w:tc>
      </w:tr>
      <w:tr w:rsidR="0044252A" w:rsidRPr="00301E5C" w:rsidTr="004A06A0">
        <w:trPr>
          <w:trHeight w:val="480"/>
        </w:trPr>
        <w:tc>
          <w:tcPr>
            <w:tcW w:w="2341" w:type="dxa"/>
            <w:vMerge/>
            <w:tcBorders>
              <w:top w:val="single" w:sz="4" w:space="0" w:color="auto"/>
              <w:left w:val="single" w:sz="4" w:space="0" w:color="auto"/>
              <w:bottom w:val="single" w:sz="4" w:space="0" w:color="auto"/>
              <w:right w:val="single" w:sz="4" w:space="0" w:color="auto"/>
            </w:tcBorders>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54"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76"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9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3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T1</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T2</w:t>
            </w:r>
          </w:p>
        </w:tc>
        <w:tc>
          <w:tcPr>
            <w:tcW w:w="465"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T3</w:t>
            </w:r>
          </w:p>
        </w:tc>
        <w:tc>
          <w:tcPr>
            <w:tcW w:w="814"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T4</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1F66A1" w:rsidRPr="00301E5C" w:rsidRDefault="001F66A1" w:rsidP="00315F51">
            <w:pPr>
              <w:spacing w:after="0" w:line="240" w:lineRule="auto"/>
              <w:rPr>
                <w:rFonts w:ascii="Arial" w:eastAsia="Times New Roman" w:hAnsi="Arial" w:cs="Arial"/>
                <w:b/>
                <w:bCs/>
                <w:i/>
                <w:iCs/>
                <w:sz w:val="20"/>
                <w:szCs w:val="20"/>
                <w:lang w:val="es-CR"/>
              </w:rPr>
            </w:pPr>
          </w:p>
        </w:tc>
        <w:tc>
          <w:tcPr>
            <w:tcW w:w="942" w:type="dxa"/>
            <w:tcBorders>
              <w:top w:val="nil"/>
              <w:left w:val="nil"/>
              <w:bottom w:val="single" w:sz="4" w:space="0" w:color="auto"/>
              <w:right w:val="single" w:sz="4" w:space="0" w:color="auto"/>
            </w:tcBorders>
            <w:shd w:val="clear" w:color="000000" w:fill="D9D9D9"/>
            <w:vAlign w:val="center"/>
            <w:hideMark/>
          </w:tcPr>
          <w:p w:rsidR="001F66A1" w:rsidRPr="00301E5C" w:rsidRDefault="001F66A1" w:rsidP="00315F51">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(US$ miles)</w:t>
            </w: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p>
        </w:tc>
      </w:tr>
      <w:tr w:rsidR="00315F51" w:rsidRPr="00301E5C" w:rsidTr="004A06A0">
        <w:trPr>
          <w:trHeight w:val="640"/>
        </w:trPr>
        <w:tc>
          <w:tcPr>
            <w:tcW w:w="2341" w:type="dxa"/>
            <w:tcBorders>
              <w:top w:val="nil"/>
              <w:left w:val="single" w:sz="4" w:space="0" w:color="auto"/>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b/>
                <w:color w:val="FFFFFF"/>
                <w:sz w:val="20"/>
                <w:szCs w:val="20"/>
                <w:lang w:val="es-CR"/>
              </w:rPr>
            </w:pPr>
            <w:r w:rsidRPr="00301E5C">
              <w:rPr>
                <w:rFonts w:ascii="Arial" w:eastAsia="Times New Roman" w:hAnsi="Arial" w:cs="Arial"/>
                <w:b/>
                <w:color w:val="FFFFFF"/>
                <w:sz w:val="20"/>
                <w:szCs w:val="20"/>
                <w:lang w:val="es-CR"/>
              </w:rPr>
              <w:t>Actividades de Evacuación</w:t>
            </w:r>
            <w:r w:rsidRPr="00301E5C">
              <w:rPr>
                <w:rFonts w:ascii="Arial" w:eastAsia="Times New Roman" w:hAnsi="Arial" w:cs="Arial"/>
                <w:b/>
                <w:color w:val="FFFFFF"/>
                <w:sz w:val="20"/>
                <w:szCs w:val="20"/>
                <w:vertAlign w:val="superscript"/>
                <w:lang w:val="es-CR"/>
              </w:rPr>
              <w:t>[1]</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54"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76"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9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3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u w:val="single"/>
                <w:lang w:val="es-CR"/>
              </w:rPr>
            </w:pPr>
            <w:r w:rsidRPr="00301E5C">
              <w:rPr>
                <w:rFonts w:ascii="Arial" w:eastAsia="Times New Roman" w:hAnsi="Arial" w:cs="Arial"/>
                <w:color w:val="FFFFFF"/>
                <w:sz w:val="20"/>
                <w:szCs w:val="20"/>
                <w:u w:val="single"/>
                <w:lang w:val="es-CR"/>
              </w:rPr>
              <w:t> </w:t>
            </w:r>
          </w:p>
        </w:tc>
        <w:tc>
          <w:tcPr>
            <w:tcW w:w="465"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jc w:val="center"/>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814"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1049"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942"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c>
          <w:tcPr>
            <w:tcW w:w="947" w:type="dxa"/>
            <w:tcBorders>
              <w:top w:val="nil"/>
              <w:left w:val="nil"/>
              <w:bottom w:val="single" w:sz="4" w:space="0" w:color="auto"/>
              <w:right w:val="single" w:sz="4" w:space="0" w:color="auto"/>
            </w:tcBorders>
            <w:shd w:val="clear" w:color="000000" w:fill="4F81BD"/>
            <w:vAlign w:val="center"/>
            <w:hideMark/>
          </w:tcPr>
          <w:p w:rsidR="001F66A1" w:rsidRPr="00301E5C" w:rsidRDefault="001F66A1" w:rsidP="00315F51">
            <w:pPr>
              <w:spacing w:after="0" w:line="240" w:lineRule="auto"/>
              <w:rPr>
                <w:rFonts w:ascii="Arial" w:eastAsia="Times New Roman" w:hAnsi="Arial" w:cs="Arial"/>
                <w:color w:val="FFFFFF"/>
                <w:sz w:val="20"/>
                <w:szCs w:val="20"/>
                <w:lang w:val="es-CR"/>
              </w:rPr>
            </w:pPr>
            <w:r w:rsidRPr="00301E5C">
              <w:rPr>
                <w:rFonts w:ascii="Arial" w:eastAsia="Times New Roman" w:hAnsi="Arial" w:cs="Arial"/>
                <w:color w:val="FFFFFF"/>
                <w:sz w:val="20"/>
                <w:szCs w:val="20"/>
                <w:lang w:val="es-CR"/>
              </w:rPr>
              <w:t> </w:t>
            </w:r>
          </w:p>
        </w:tc>
      </w:tr>
      <w:tr w:rsidR="00315F51"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xml:space="preserve">Evaluación </w:t>
            </w:r>
            <w:r w:rsidR="0044252A" w:rsidRPr="00301E5C">
              <w:rPr>
                <w:rFonts w:ascii="Arial" w:eastAsia="Times New Roman" w:hAnsi="Arial" w:cs="Arial"/>
                <w:b/>
                <w:bCs/>
                <w:sz w:val="20"/>
                <w:szCs w:val="20"/>
                <w:lang w:val="es-CR"/>
              </w:rPr>
              <w:t>Intermedia</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942"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947"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r>
      <w:tr w:rsidR="00315F51"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Recopilación de información</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4"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w:t>
            </w:r>
          </w:p>
        </w:tc>
        <w:tc>
          <w:tcPr>
            <w:tcW w:w="942"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15,000</w:t>
            </w:r>
          </w:p>
        </w:tc>
        <w:tc>
          <w:tcPr>
            <w:tcW w:w="947"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w:t>
            </w:r>
          </w:p>
        </w:tc>
      </w:tr>
      <w:tr w:rsidR="00315F51"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Preparación de la evaluación</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w:t>
            </w:r>
          </w:p>
        </w:tc>
        <w:tc>
          <w:tcPr>
            <w:tcW w:w="942"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20,000</w:t>
            </w:r>
          </w:p>
        </w:tc>
        <w:tc>
          <w:tcPr>
            <w:tcW w:w="947"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w:t>
            </w:r>
          </w:p>
        </w:tc>
      </w:tr>
      <w:tr w:rsidR="00315F51"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Publicación de resultados</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w:t>
            </w:r>
          </w:p>
        </w:tc>
        <w:tc>
          <w:tcPr>
            <w:tcW w:w="942"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947"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r>
      <w:tr w:rsidR="00315F51"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xml:space="preserve">Evaluación </w:t>
            </w:r>
            <w:r w:rsidR="0044252A" w:rsidRPr="00301E5C">
              <w:rPr>
                <w:rFonts w:ascii="Arial" w:eastAsia="Times New Roman" w:hAnsi="Arial" w:cs="Arial"/>
                <w:b/>
                <w:bCs/>
                <w:sz w:val="20"/>
                <w:szCs w:val="20"/>
                <w:lang w:val="es-CR"/>
              </w:rPr>
              <w:t>Final</w:t>
            </w:r>
            <w:r w:rsidRPr="00301E5C">
              <w:rPr>
                <w:rFonts w:ascii="Arial" w:eastAsia="Times New Roman" w:hAnsi="Arial" w:cs="Arial"/>
                <w:b/>
                <w:bCs/>
                <w:sz w:val="20"/>
                <w:szCs w:val="20"/>
                <w:lang w:val="es-CR"/>
              </w:rPr>
              <w:t xml:space="preserve"> PCR</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942"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947"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r>
      <w:tr w:rsidR="00315F51"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xml:space="preserve">Recopilación de información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4"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000000" w:fill="92D050"/>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w:t>
            </w:r>
          </w:p>
        </w:tc>
        <w:tc>
          <w:tcPr>
            <w:tcW w:w="942"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15,000</w:t>
            </w:r>
          </w:p>
        </w:tc>
        <w:tc>
          <w:tcPr>
            <w:tcW w:w="947" w:type="dxa"/>
            <w:tcBorders>
              <w:top w:val="nil"/>
              <w:left w:val="nil"/>
              <w:bottom w:val="single" w:sz="4" w:space="0" w:color="auto"/>
              <w:right w:val="single" w:sz="4" w:space="0" w:color="auto"/>
            </w:tcBorders>
            <w:shd w:val="clear" w:color="auto" w:fill="auto"/>
            <w:vAlign w:val="center"/>
            <w:hideMark/>
          </w:tcPr>
          <w:p w:rsidR="001F66A1" w:rsidRPr="00301E5C" w:rsidRDefault="001F66A1" w:rsidP="00315F51">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w:t>
            </w:r>
          </w:p>
        </w:tc>
      </w:tr>
      <w:tr w:rsidR="004A06A0"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b/>
                <w:sz w:val="20"/>
                <w:szCs w:val="20"/>
                <w:lang w:val="es-CR"/>
              </w:rPr>
            </w:pPr>
            <w:r w:rsidRPr="00301E5C">
              <w:rPr>
                <w:rFonts w:ascii="Arial" w:eastAsia="Times New Roman" w:hAnsi="Arial" w:cs="Arial"/>
                <w:sz w:val="20"/>
                <w:szCs w:val="20"/>
                <w:lang w:val="es-CR"/>
              </w:rPr>
              <w:t>Preparación del PCR</w:t>
            </w: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right"/>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right"/>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54"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76"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p>
        </w:tc>
        <w:tc>
          <w:tcPr>
            <w:tcW w:w="49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3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000000" w:fill="92D050"/>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814"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rPr>
                <w:rFonts w:ascii="Arial" w:eastAsia="Times New Roman" w:hAnsi="Arial" w:cs="Arial"/>
                <w:sz w:val="20"/>
                <w:szCs w:val="20"/>
                <w:lang w:val="es-CR"/>
              </w:rPr>
            </w:pPr>
          </w:p>
        </w:tc>
        <w:tc>
          <w:tcPr>
            <w:tcW w:w="1049"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BID</w:t>
            </w:r>
          </w:p>
        </w:tc>
        <w:tc>
          <w:tcPr>
            <w:tcW w:w="942"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20,000</w:t>
            </w:r>
          </w:p>
        </w:tc>
        <w:tc>
          <w:tcPr>
            <w:tcW w:w="947"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BID</w:t>
            </w:r>
          </w:p>
        </w:tc>
      </w:tr>
      <w:tr w:rsidR="004A06A0"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sz w:val="20"/>
                <w:szCs w:val="20"/>
                <w:lang w:val="es-CR"/>
              </w:rPr>
            </w:pPr>
            <w:r w:rsidRPr="00301E5C">
              <w:rPr>
                <w:rFonts w:ascii="Arial" w:eastAsia="Times New Roman" w:hAnsi="Arial" w:cs="Arial"/>
                <w:b/>
                <w:sz w:val="20"/>
                <w:szCs w:val="20"/>
                <w:lang w:val="es-CR"/>
              </w:rPr>
              <w:t>Análisis Costo-Beneficio ex post</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auto" w:fill="92D050"/>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hideMark/>
          </w:tcPr>
          <w:p w:rsidR="004A06A0" w:rsidRPr="00301E5C" w:rsidRDefault="00A82A25"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w:t>
            </w:r>
            <w:r w:rsidR="004A06A0" w:rsidRPr="00301E5C">
              <w:rPr>
                <w:rFonts w:ascii="Arial" w:eastAsia="Times New Roman" w:hAnsi="Arial" w:cs="Arial"/>
                <w:sz w:val="20"/>
                <w:szCs w:val="20"/>
                <w:lang w:val="es-CR"/>
              </w:rPr>
              <w:t>BID</w:t>
            </w:r>
          </w:p>
        </w:tc>
        <w:tc>
          <w:tcPr>
            <w:tcW w:w="942"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30,000</w:t>
            </w:r>
          </w:p>
        </w:tc>
        <w:tc>
          <w:tcPr>
            <w:tcW w:w="947"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BID</w:t>
            </w:r>
          </w:p>
        </w:tc>
      </w:tr>
      <w:tr w:rsidR="004A06A0" w:rsidRPr="00301E5C" w:rsidTr="004A06A0">
        <w:trPr>
          <w:trHeight w:val="300"/>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4A06A0" w:rsidRPr="00301E5C" w:rsidRDefault="00A82A25"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Preparación TdR</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000000" w:fill="92D050"/>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tcPr>
          <w:p w:rsidR="004A06A0" w:rsidRPr="00301E5C" w:rsidRDefault="00A82A25"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ICE/BID</w:t>
            </w:r>
          </w:p>
        </w:tc>
        <w:tc>
          <w:tcPr>
            <w:tcW w:w="942"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p>
        </w:tc>
        <w:tc>
          <w:tcPr>
            <w:tcW w:w="947" w:type="dxa"/>
            <w:tcBorders>
              <w:top w:val="nil"/>
              <w:left w:val="nil"/>
              <w:bottom w:val="single" w:sz="4" w:space="0" w:color="auto"/>
              <w:right w:val="single" w:sz="4" w:space="0" w:color="auto"/>
            </w:tcBorders>
            <w:shd w:val="clear" w:color="auto" w:fill="auto"/>
            <w:vAlign w:val="center"/>
          </w:tcPr>
          <w:p w:rsidR="004A06A0" w:rsidRPr="00301E5C" w:rsidRDefault="004A06A0" w:rsidP="004A06A0">
            <w:pPr>
              <w:spacing w:after="0" w:line="240" w:lineRule="auto"/>
              <w:jc w:val="center"/>
              <w:rPr>
                <w:rFonts w:ascii="Arial" w:eastAsia="Times New Roman" w:hAnsi="Arial" w:cs="Arial"/>
                <w:sz w:val="20"/>
                <w:szCs w:val="20"/>
                <w:lang w:val="es-CR"/>
              </w:rPr>
            </w:pPr>
          </w:p>
        </w:tc>
      </w:tr>
      <w:tr w:rsidR="004A06A0" w:rsidRPr="00301E5C" w:rsidTr="004A06A0">
        <w:trPr>
          <w:trHeight w:val="532"/>
        </w:trPr>
        <w:tc>
          <w:tcPr>
            <w:tcW w:w="2341" w:type="dxa"/>
            <w:tcBorders>
              <w:top w:val="nil"/>
              <w:left w:val="single" w:sz="4" w:space="0" w:color="auto"/>
              <w:bottom w:val="single" w:sz="4" w:space="0" w:color="auto"/>
              <w:right w:val="single" w:sz="4" w:space="0" w:color="auto"/>
            </w:tcBorders>
            <w:shd w:val="clear" w:color="auto" w:fill="auto"/>
            <w:vAlign w:val="center"/>
            <w:hideMark/>
          </w:tcPr>
          <w:p w:rsidR="004A06A0" w:rsidRPr="00301E5C" w:rsidRDefault="00A82A25"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Preparación Informe</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right"/>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54"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76"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9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3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rPr>
                <w:rFonts w:ascii="Arial" w:eastAsia="Times New Roman" w:hAnsi="Arial" w:cs="Arial"/>
                <w:b/>
                <w:bCs/>
                <w:sz w:val="20"/>
                <w:szCs w:val="20"/>
                <w:lang w:val="es-CR"/>
              </w:rPr>
            </w:pPr>
            <w:r w:rsidRPr="00301E5C">
              <w:rPr>
                <w:rFonts w:ascii="Arial" w:eastAsia="Times New Roman" w:hAnsi="Arial" w:cs="Arial"/>
                <w:b/>
                <w:bCs/>
                <w:sz w:val="20"/>
                <w:szCs w:val="20"/>
                <w:lang w:val="es-CR"/>
              </w:rPr>
              <w:t> </w:t>
            </w:r>
          </w:p>
        </w:tc>
        <w:tc>
          <w:tcPr>
            <w:tcW w:w="465"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814" w:type="dxa"/>
            <w:tcBorders>
              <w:top w:val="nil"/>
              <w:left w:val="nil"/>
              <w:bottom w:val="single" w:sz="4" w:space="0" w:color="auto"/>
              <w:right w:val="single" w:sz="4" w:space="0" w:color="auto"/>
            </w:tcBorders>
            <w:shd w:val="clear" w:color="000000" w:fill="92D050"/>
            <w:vAlign w:val="center"/>
            <w:hideMark/>
          </w:tcPr>
          <w:p w:rsidR="004A06A0" w:rsidRPr="00301E5C" w:rsidRDefault="004A06A0"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1049"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BID</w:t>
            </w:r>
          </w:p>
        </w:tc>
        <w:tc>
          <w:tcPr>
            <w:tcW w:w="942"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c>
          <w:tcPr>
            <w:tcW w:w="947"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r>
      <w:tr w:rsidR="00D91934" w:rsidRPr="00301E5C" w:rsidTr="004A06A0">
        <w:trPr>
          <w:trHeight w:val="532"/>
        </w:trPr>
        <w:tc>
          <w:tcPr>
            <w:tcW w:w="2341" w:type="dxa"/>
            <w:tcBorders>
              <w:top w:val="nil"/>
              <w:left w:val="single" w:sz="4" w:space="0" w:color="auto"/>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sz w:val="20"/>
                <w:szCs w:val="20"/>
                <w:lang w:val="es-CR"/>
              </w:rPr>
            </w:pPr>
            <w:r w:rsidRPr="00301E5C">
              <w:rPr>
                <w:rFonts w:ascii="Arial" w:eastAsia="Times New Roman" w:hAnsi="Arial" w:cs="Arial"/>
                <w:sz w:val="20"/>
                <w:szCs w:val="20"/>
                <w:lang w:val="es-CR"/>
              </w:rPr>
              <w:t>Publicación de Informe</w:t>
            </w: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right"/>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right"/>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54"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76"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center"/>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center"/>
              <w:rPr>
                <w:rFonts w:ascii="Arial" w:eastAsia="Times New Roman" w:hAnsi="Arial" w:cs="Arial"/>
                <w:sz w:val="20"/>
                <w:szCs w:val="20"/>
                <w:lang w:val="es-CR"/>
              </w:rPr>
            </w:pPr>
          </w:p>
        </w:tc>
        <w:tc>
          <w:tcPr>
            <w:tcW w:w="49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sz w:val="20"/>
                <w:szCs w:val="20"/>
                <w:lang w:val="es-CR"/>
              </w:rPr>
            </w:pPr>
          </w:p>
        </w:tc>
        <w:tc>
          <w:tcPr>
            <w:tcW w:w="43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center"/>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center"/>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rPr>
                <w:rFonts w:ascii="Arial" w:eastAsia="Times New Roman" w:hAnsi="Arial" w:cs="Arial"/>
                <w:b/>
                <w:bCs/>
                <w:sz w:val="20"/>
                <w:szCs w:val="20"/>
                <w:lang w:val="es-CR"/>
              </w:rPr>
            </w:pPr>
          </w:p>
        </w:tc>
        <w:tc>
          <w:tcPr>
            <w:tcW w:w="465"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center"/>
              <w:rPr>
                <w:rFonts w:ascii="Arial" w:eastAsia="Times New Roman" w:hAnsi="Arial" w:cs="Arial"/>
                <w:sz w:val="20"/>
                <w:szCs w:val="20"/>
                <w:lang w:val="es-CR"/>
              </w:rPr>
            </w:pPr>
          </w:p>
        </w:tc>
        <w:tc>
          <w:tcPr>
            <w:tcW w:w="814" w:type="dxa"/>
            <w:tcBorders>
              <w:top w:val="nil"/>
              <w:left w:val="nil"/>
              <w:bottom w:val="single" w:sz="4" w:space="0" w:color="auto"/>
              <w:right w:val="single" w:sz="4" w:space="0" w:color="auto"/>
            </w:tcBorders>
            <w:shd w:val="clear" w:color="000000" w:fill="92D050"/>
            <w:vAlign w:val="center"/>
          </w:tcPr>
          <w:p w:rsidR="00D91934" w:rsidRPr="00301E5C" w:rsidRDefault="00D91934" w:rsidP="004A06A0">
            <w:pPr>
              <w:spacing w:after="0" w:line="240" w:lineRule="auto"/>
              <w:rPr>
                <w:rFonts w:ascii="Arial" w:eastAsia="Times New Roman" w:hAnsi="Arial" w:cs="Arial"/>
                <w:sz w:val="20"/>
                <w:szCs w:val="20"/>
                <w:lang w:val="es-CR"/>
              </w:rPr>
            </w:pPr>
          </w:p>
        </w:tc>
        <w:tc>
          <w:tcPr>
            <w:tcW w:w="1049"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center"/>
              <w:rPr>
                <w:rFonts w:ascii="Arial" w:eastAsia="Times New Roman" w:hAnsi="Arial" w:cs="Arial"/>
                <w:sz w:val="20"/>
                <w:szCs w:val="20"/>
                <w:lang w:val="es-CR"/>
              </w:rPr>
            </w:pPr>
          </w:p>
        </w:tc>
        <w:tc>
          <w:tcPr>
            <w:tcW w:w="942"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center"/>
              <w:rPr>
                <w:rFonts w:ascii="Arial" w:eastAsia="Times New Roman" w:hAnsi="Arial" w:cs="Arial"/>
                <w:sz w:val="20"/>
                <w:szCs w:val="20"/>
                <w:lang w:val="es-CR"/>
              </w:rPr>
            </w:pPr>
          </w:p>
        </w:tc>
        <w:tc>
          <w:tcPr>
            <w:tcW w:w="947" w:type="dxa"/>
            <w:tcBorders>
              <w:top w:val="nil"/>
              <w:left w:val="nil"/>
              <w:bottom w:val="single" w:sz="4" w:space="0" w:color="auto"/>
              <w:right w:val="single" w:sz="4" w:space="0" w:color="auto"/>
            </w:tcBorders>
            <w:shd w:val="clear" w:color="auto" w:fill="auto"/>
            <w:vAlign w:val="center"/>
          </w:tcPr>
          <w:p w:rsidR="00D91934" w:rsidRPr="00301E5C" w:rsidRDefault="00D91934" w:rsidP="004A06A0">
            <w:pPr>
              <w:spacing w:after="0" w:line="240" w:lineRule="auto"/>
              <w:jc w:val="center"/>
              <w:rPr>
                <w:rFonts w:ascii="Arial" w:eastAsia="Times New Roman" w:hAnsi="Arial" w:cs="Arial"/>
                <w:sz w:val="20"/>
                <w:szCs w:val="20"/>
                <w:lang w:val="es-CR"/>
              </w:rPr>
            </w:pPr>
          </w:p>
        </w:tc>
      </w:tr>
      <w:tr w:rsidR="004A06A0" w:rsidRPr="00301E5C" w:rsidTr="004A06A0">
        <w:trPr>
          <w:trHeight w:val="300"/>
        </w:trPr>
        <w:tc>
          <w:tcPr>
            <w:tcW w:w="13969" w:type="dxa"/>
            <w:gridSpan w:val="24"/>
            <w:tcBorders>
              <w:top w:val="single" w:sz="4" w:space="0" w:color="auto"/>
              <w:left w:val="single" w:sz="4" w:space="0" w:color="auto"/>
              <w:bottom w:val="single" w:sz="4" w:space="0" w:color="auto"/>
              <w:right w:val="single" w:sz="4" w:space="0" w:color="000000"/>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b/>
                <w:bCs/>
                <w:sz w:val="20"/>
                <w:szCs w:val="20"/>
                <w:lang w:val="es-CR"/>
              </w:rPr>
            </w:pPr>
            <w:r w:rsidRPr="00301E5C">
              <w:rPr>
                <w:rFonts w:ascii="Arial" w:eastAsia="Times New Roman" w:hAnsi="Arial" w:cs="Arial"/>
                <w:b/>
                <w:bCs/>
                <w:sz w:val="20"/>
                <w:szCs w:val="20"/>
                <w:lang w:val="es-CR"/>
              </w:rPr>
              <w:t>TOTAL</w:t>
            </w:r>
          </w:p>
        </w:tc>
        <w:tc>
          <w:tcPr>
            <w:tcW w:w="942"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right"/>
              <w:rPr>
                <w:rFonts w:ascii="Arial" w:eastAsia="Times New Roman" w:hAnsi="Arial" w:cs="Arial"/>
                <w:sz w:val="20"/>
                <w:szCs w:val="20"/>
                <w:lang w:val="es-CR"/>
              </w:rPr>
            </w:pPr>
          </w:p>
        </w:tc>
        <w:tc>
          <w:tcPr>
            <w:tcW w:w="947" w:type="dxa"/>
            <w:tcBorders>
              <w:top w:val="nil"/>
              <w:left w:val="nil"/>
              <w:bottom w:val="single" w:sz="4" w:space="0" w:color="auto"/>
              <w:right w:val="single" w:sz="4" w:space="0" w:color="auto"/>
            </w:tcBorders>
            <w:shd w:val="clear" w:color="auto" w:fill="auto"/>
            <w:vAlign w:val="center"/>
            <w:hideMark/>
          </w:tcPr>
          <w:p w:rsidR="004A06A0" w:rsidRPr="00301E5C" w:rsidRDefault="004A06A0" w:rsidP="004A06A0">
            <w:pPr>
              <w:spacing w:after="0" w:line="240" w:lineRule="auto"/>
              <w:jc w:val="center"/>
              <w:rPr>
                <w:rFonts w:ascii="Arial" w:eastAsia="Times New Roman" w:hAnsi="Arial" w:cs="Arial"/>
                <w:sz w:val="20"/>
                <w:szCs w:val="20"/>
                <w:lang w:val="es-CR"/>
              </w:rPr>
            </w:pPr>
            <w:r w:rsidRPr="00301E5C">
              <w:rPr>
                <w:rFonts w:ascii="Arial" w:eastAsia="Times New Roman" w:hAnsi="Arial" w:cs="Arial"/>
                <w:sz w:val="20"/>
                <w:szCs w:val="20"/>
                <w:lang w:val="es-CR"/>
              </w:rPr>
              <w:t> </w:t>
            </w:r>
          </w:p>
        </w:tc>
      </w:tr>
    </w:tbl>
    <w:p w:rsidR="00315F51" w:rsidRPr="00301E5C" w:rsidRDefault="00315F51" w:rsidP="00301E5C">
      <w:pPr>
        <w:pStyle w:val="FirstHeading"/>
        <w:keepNext w:val="0"/>
        <w:widowControl w:val="0"/>
        <w:numPr>
          <w:ilvl w:val="0"/>
          <w:numId w:val="19"/>
        </w:numPr>
        <w:spacing w:before="360"/>
        <w:rPr>
          <w:rFonts w:ascii="Arial" w:hAnsi="Arial" w:cs="Arial"/>
          <w:sz w:val="20"/>
          <w:szCs w:val="20"/>
          <w:lang w:val="es-ES_tradnl"/>
        </w:rPr>
      </w:pPr>
      <w:bookmarkStart w:id="32" w:name="_Toc428362097"/>
      <w:r w:rsidRPr="00301E5C">
        <w:rPr>
          <w:rFonts w:ascii="Arial" w:eastAsia="Times New Roman" w:hAnsi="Arial" w:cs="Arial"/>
          <w:sz w:val="20"/>
          <w:szCs w:val="20"/>
          <w:lang w:val="es-ES_tradnl" w:eastAsia="es-PE"/>
        </w:rPr>
        <w:t>P</w:t>
      </w:r>
      <w:r w:rsidR="004A06A0" w:rsidRPr="00301E5C">
        <w:rPr>
          <w:rFonts w:ascii="Arial" w:eastAsia="Times New Roman" w:hAnsi="Arial" w:cs="Arial"/>
          <w:sz w:val="20"/>
          <w:szCs w:val="20"/>
          <w:lang w:val="es-ES_tradnl" w:eastAsia="es-PE"/>
        </w:rPr>
        <w:t>lan de Trabajo y P</w:t>
      </w:r>
      <w:r w:rsidRPr="00301E5C">
        <w:rPr>
          <w:rFonts w:ascii="Arial" w:eastAsia="Times New Roman" w:hAnsi="Arial" w:cs="Arial"/>
          <w:sz w:val="20"/>
          <w:szCs w:val="20"/>
          <w:lang w:val="es-ES_tradnl" w:eastAsia="es-PE"/>
        </w:rPr>
        <w:t>resupuesto</w:t>
      </w:r>
      <w:r w:rsidRPr="00301E5C">
        <w:rPr>
          <w:rFonts w:ascii="Arial" w:hAnsi="Arial" w:cs="Arial"/>
          <w:sz w:val="20"/>
          <w:szCs w:val="20"/>
          <w:lang w:val="es-ES_tradnl"/>
        </w:rPr>
        <w:t xml:space="preserve"> del Plan de Seguimiento</w:t>
      </w:r>
      <w:bookmarkEnd w:id="32"/>
    </w:p>
    <w:p w:rsidR="002332A8" w:rsidRPr="00301E5C" w:rsidRDefault="00315F51" w:rsidP="004A06A0">
      <w:pPr>
        <w:pStyle w:val="Heading1"/>
        <w:keepNext w:val="0"/>
        <w:widowControl w:val="0"/>
        <w:numPr>
          <w:ilvl w:val="1"/>
          <w:numId w:val="4"/>
        </w:numPr>
        <w:spacing w:before="240" w:after="60"/>
        <w:ind w:hanging="720"/>
        <w:jc w:val="both"/>
      </w:pPr>
      <w:r w:rsidRPr="00301E5C">
        <w:t xml:space="preserve">A </w:t>
      </w:r>
      <w:r w:rsidRPr="00301E5C">
        <w:rPr>
          <w:lang w:val="es-ES" w:eastAsia="es-ES"/>
        </w:rPr>
        <w:t>continuación</w:t>
      </w:r>
      <w:r w:rsidRPr="00301E5C">
        <w:t xml:space="preserve"> se  presenta una tabla resumen, con las estimaciones de los costos para las tareas de </w:t>
      </w:r>
      <w:r w:rsidR="001C4B59" w:rsidRPr="00301E5C">
        <w:t>evaluación:</w:t>
      </w:r>
    </w:p>
    <w:p w:rsidR="00315F51" w:rsidRPr="00301E5C" w:rsidRDefault="002332A8" w:rsidP="00315F51">
      <w:pPr>
        <w:rPr>
          <w:sz w:val="20"/>
          <w:szCs w:val="20"/>
          <w:lang w:val="es-CR"/>
        </w:rPr>
        <w:sectPr w:rsidR="00315F51" w:rsidRPr="00301E5C" w:rsidSect="0044252A">
          <w:pgSz w:w="16838" w:h="11906" w:orient="landscape"/>
          <w:pgMar w:top="1699" w:right="1411" w:bottom="1699" w:left="1411" w:header="706" w:footer="706" w:gutter="0"/>
          <w:cols w:space="708"/>
          <w:docGrid w:linePitch="360"/>
        </w:sectPr>
      </w:pPr>
      <w:r w:rsidRPr="00301E5C">
        <w:rPr>
          <w:sz w:val="20"/>
          <w:szCs w:val="20"/>
          <w:lang w:val="es-CR"/>
        </w:rPr>
        <w:br w:type="page"/>
      </w:r>
    </w:p>
    <w:p w:rsidR="00B71517" w:rsidRPr="00301E5C" w:rsidRDefault="00B71517">
      <w:pPr>
        <w:spacing w:after="0" w:line="240" w:lineRule="auto"/>
        <w:rPr>
          <w:rFonts w:ascii="Arial" w:eastAsia="Times New Roman" w:hAnsi="Arial" w:cs="Arial"/>
          <w:b/>
          <w:color w:val="auto"/>
          <w:sz w:val="20"/>
          <w:szCs w:val="20"/>
          <w:lang w:val="es-ES_tradnl" w:eastAsia="es-PE"/>
        </w:rPr>
      </w:pPr>
    </w:p>
    <w:p w:rsidR="00B71517" w:rsidRPr="00301E5C" w:rsidRDefault="00B71517">
      <w:pPr>
        <w:spacing w:after="0" w:line="240" w:lineRule="auto"/>
        <w:rPr>
          <w:rFonts w:ascii="Arial" w:eastAsia="Times New Roman" w:hAnsi="Arial" w:cs="Arial"/>
          <w:b/>
          <w:color w:val="auto"/>
          <w:sz w:val="20"/>
          <w:szCs w:val="20"/>
          <w:lang w:val="es-ES_tradnl" w:eastAsia="es-PE"/>
        </w:rPr>
      </w:pPr>
    </w:p>
    <w:p w:rsidR="004A06A0" w:rsidRPr="002621F4" w:rsidRDefault="004A06A0" w:rsidP="004A06A0">
      <w:pPr>
        <w:pStyle w:val="TitleA"/>
        <w:widowControl w:val="0"/>
        <w:numPr>
          <w:ilvl w:val="0"/>
          <w:numId w:val="4"/>
        </w:numPr>
        <w:tabs>
          <w:tab w:val="clear" w:pos="1440"/>
          <w:tab w:val="left" w:pos="550"/>
        </w:tabs>
        <w:ind w:hanging="1080"/>
        <w:rPr>
          <w:rFonts w:ascii="Arial" w:eastAsia="Times New Roman" w:hAnsi="Arial" w:cs="Arial"/>
          <w:b/>
          <w:smallCaps/>
          <w:color w:val="auto"/>
          <w:sz w:val="20"/>
          <w:szCs w:val="20"/>
          <w:lang w:val="es-ES" w:eastAsia="es-ES"/>
        </w:rPr>
      </w:pPr>
      <w:bookmarkStart w:id="33" w:name="_Toc397429424"/>
      <w:bookmarkStart w:id="34" w:name="_Toc411969338"/>
      <w:bookmarkStart w:id="35" w:name="_Toc428362098"/>
      <w:r w:rsidRPr="002621F4">
        <w:rPr>
          <w:rFonts w:ascii="Arial" w:hAnsi="Arial" w:cs="Arial"/>
          <w:b/>
          <w:color w:val="auto"/>
          <w:sz w:val="20"/>
          <w:szCs w:val="20"/>
          <w:lang w:val="es-ES_tradnl" w:eastAsia="es-PE"/>
        </w:rPr>
        <w:t>Presupuesto</w:t>
      </w:r>
      <w:r w:rsidRPr="002621F4">
        <w:rPr>
          <w:rFonts w:ascii="Arial" w:eastAsia="Times New Roman" w:hAnsi="Arial" w:cs="Arial"/>
          <w:b/>
          <w:smallCaps/>
          <w:color w:val="auto"/>
          <w:sz w:val="20"/>
          <w:szCs w:val="20"/>
          <w:lang w:val="es-ES" w:eastAsia="es-ES"/>
        </w:rPr>
        <w:t xml:space="preserve"> </w:t>
      </w:r>
      <w:r w:rsidRPr="002621F4">
        <w:rPr>
          <w:rFonts w:ascii="Arial" w:hAnsi="Arial" w:cs="Arial"/>
          <w:b/>
          <w:color w:val="auto"/>
          <w:sz w:val="20"/>
          <w:szCs w:val="20"/>
          <w:lang w:val="es-ES_tradnl" w:eastAsia="es-PE"/>
        </w:rPr>
        <w:t>Total del PSE</w:t>
      </w:r>
      <w:bookmarkEnd w:id="33"/>
      <w:bookmarkEnd w:id="34"/>
      <w:bookmarkEnd w:id="35"/>
    </w:p>
    <w:p w:rsidR="004A06A0" w:rsidRPr="002621F4" w:rsidRDefault="004A06A0" w:rsidP="004A06A0">
      <w:pPr>
        <w:pStyle w:val="Heading1"/>
        <w:keepNext w:val="0"/>
        <w:widowControl w:val="0"/>
        <w:numPr>
          <w:ilvl w:val="1"/>
          <w:numId w:val="4"/>
        </w:numPr>
        <w:spacing w:before="240" w:after="60"/>
        <w:ind w:hanging="720"/>
        <w:jc w:val="both"/>
        <w:rPr>
          <w:rFonts w:ascii="Arial" w:hAnsi="Arial" w:cs="Arial"/>
          <w:lang w:val="es-ES" w:eastAsia="es-ES"/>
        </w:rPr>
      </w:pPr>
      <w:r w:rsidRPr="002621F4">
        <w:rPr>
          <w:rFonts w:ascii="Arial" w:hAnsi="Arial" w:cs="Arial"/>
          <w:lang w:val="es-ES" w:eastAsia="es-ES"/>
        </w:rPr>
        <w:t xml:space="preserve">El </w:t>
      </w:r>
      <w:r w:rsidRPr="002621F4">
        <w:rPr>
          <w:rFonts w:ascii="Arial" w:hAnsi="Arial" w:cs="Arial"/>
        </w:rPr>
        <w:t>presupuesto</w:t>
      </w:r>
      <w:r w:rsidRPr="002621F4">
        <w:rPr>
          <w:rFonts w:ascii="Arial" w:hAnsi="Arial" w:cs="Arial"/>
          <w:lang w:val="es-ES" w:eastAsia="es-ES"/>
        </w:rPr>
        <w:t xml:space="preserve"> estimado para las actividades de seguimiento y de evaluación del proyecto se resume en la Tabla IV-1.</w:t>
      </w:r>
    </w:p>
    <w:p w:rsidR="004A06A0" w:rsidRPr="002621F4" w:rsidRDefault="004A06A0" w:rsidP="004A06A0">
      <w:pPr>
        <w:spacing w:before="120" w:after="120" w:line="240" w:lineRule="auto"/>
        <w:ind w:left="720"/>
        <w:jc w:val="both"/>
        <w:outlineLvl w:val="1"/>
        <w:rPr>
          <w:rFonts w:ascii="Arial" w:eastAsia="Times New Roman" w:hAnsi="Arial" w:cs="Arial"/>
          <w:color w:val="auto"/>
          <w:sz w:val="20"/>
          <w:szCs w:val="20"/>
          <w:lang w:val="es-ES" w:eastAsia="es-ES"/>
        </w:rPr>
      </w:pPr>
    </w:p>
    <w:p w:rsidR="004A06A0" w:rsidRPr="002621F4" w:rsidRDefault="004A06A0" w:rsidP="004A06A0">
      <w:pPr>
        <w:spacing w:before="120" w:after="120" w:line="240" w:lineRule="auto"/>
        <w:ind w:left="810"/>
        <w:jc w:val="center"/>
        <w:outlineLvl w:val="1"/>
        <w:rPr>
          <w:rFonts w:ascii="Arial" w:eastAsia="Times New Roman" w:hAnsi="Arial" w:cs="Arial"/>
          <w:b/>
          <w:color w:val="auto"/>
          <w:sz w:val="20"/>
          <w:szCs w:val="20"/>
          <w:lang w:val="es-ES" w:eastAsia="es-ES"/>
        </w:rPr>
      </w:pPr>
      <w:r w:rsidRPr="002621F4">
        <w:rPr>
          <w:rFonts w:ascii="Arial" w:eastAsia="Times New Roman" w:hAnsi="Arial" w:cs="Arial"/>
          <w:b/>
          <w:color w:val="auto"/>
          <w:sz w:val="20"/>
          <w:szCs w:val="20"/>
          <w:lang w:val="es-ES" w:eastAsia="es-ES"/>
        </w:rPr>
        <w:t>Tabla IV-1  -  Presupuesto Total del PSE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926"/>
        <w:gridCol w:w="2326"/>
      </w:tblGrid>
      <w:tr w:rsidR="004A06A0" w:rsidRPr="002621F4" w:rsidTr="004A06A0">
        <w:tc>
          <w:tcPr>
            <w:tcW w:w="3330" w:type="dxa"/>
            <w:shd w:val="clear" w:color="auto" w:fill="C6D9F1"/>
          </w:tcPr>
          <w:p w:rsidR="004A06A0" w:rsidRPr="002621F4" w:rsidRDefault="004A06A0" w:rsidP="00A82A25">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Plan</w:t>
            </w:r>
          </w:p>
        </w:tc>
        <w:tc>
          <w:tcPr>
            <w:tcW w:w="2970" w:type="dxa"/>
            <w:shd w:val="clear" w:color="auto" w:fill="C6D9F1"/>
          </w:tcPr>
          <w:p w:rsidR="004A06A0" w:rsidRPr="002621F4" w:rsidRDefault="004A06A0" w:rsidP="00A82A25">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Presupuesto</w:t>
            </w:r>
          </w:p>
        </w:tc>
        <w:tc>
          <w:tcPr>
            <w:tcW w:w="2358" w:type="dxa"/>
            <w:shd w:val="clear" w:color="auto" w:fill="C6D9F1"/>
          </w:tcPr>
          <w:p w:rsidR="004A06A0" w:rsidRPr="002621F4" w:rsidRDefault="004A06A0" w:rsidP="00A82A25">
            <w:pPr>
              <w:spacing w:after="0" w:line="240" w:lineRule="auto"/>
              <w:jc w:val="center"/>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Referencia</w:t>
            </w:r>
          </w:p>
        </w:tc>
      </w:tr>
      <w:tr w:rsidR="004A06A0" w:rsidRPr="002621F4" w:rsidTr="004A06A0">
        <w:trPr>
          <w:trHeight w:val="379"/>
        </w:trPr>
        <w:tc>
          <w:tcPr>
            <w:tcW w:w="3330" w:type="dxa"/>
            <w:shd w:val="clear" w:color="auto" w:fill="auto"/>
            <w:vAlign w:val="center"/>
          </w:tcPr>
          <w:p w:rsidR="004A06A0" w:rsidRPr="002621F4" w:rsidRDefault="004A06A0" w:rsidP="004A06A0">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Plan de Seguimiento</w:t>
            </w:r>
          </w:p>
        </w:tc>
        <w:tc>
          <w:tcPr>
            <w:tcW w:w="2970" w:type="dxa"/>
            <w:shd w:val="clear" w:color="auto" w:fill="auto"/>
            <w:vAlign w:val="center"/>
          </w:tcPr>
          <w:p w:rsidR="004A06A0" w:rsidRPr="002621F4" w:rsidRDefault="004A06A0" w:rsidP="004A06A0">
            <w:pPr>
              <w:spacing w:after="0" w:line="240" w:lineRule="auto"/>
              <w:rPr>
                <w:rFonts w:ascii="Arial" w:eastAsia="Times New Roman" w:hAnsi="Arial" w:cs="Arial"/>
                <w:color w:val="auto"/>
                <w:sz w:val="20"/>
                <w:szCs w:val="20"/>
                <w:lang w:val="es-ES"/>
              </w:rPr>
            </w:pPr>
          </w:p>
        </w:tc>
        <w:tc>
          <w:tcPr>
            <w:tcW w:w="2358" w:type="dxa"/>
            <w:shd w:val="clear" w:color="auto" w:fill="auto"/>
            <w:vAlign w:val="center"/>
          </w:tcPr>
          <w:p w:rsidR="004A06A0" w:rsidRPr="002621F4" w:rsidRDefault="004A06A0" w:rsidP="004A06A0">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Cuadro II-1</w:t>
            </w:r>
          </w:p>
        </w:tc>
      </w:tr>
      <w:tr w:rsidR="004A06A0" w:rsidRPr="002621F4" w:rsidTr="004A06A0">
        <w:trPr>
          <w:trHeight w:val="433"/>
        </w:trPr>
        <w:tc>
          <w:tcPr>
            <w:tcW w:w="3330" w:type="dxa"/>
            <w:shd w:val="clear" w:color="auto" w:fill="auto"/>
            <w:vAlign w:val="center"/>
          </w:tcPr>
          <w:p w:rsidR="004A06A0" w:rsidRPr="002621F4" w:rsidRDefault="004A06A0" w:rsidP="004A06A0">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Plan de Evaluación</w:t>
            </w:r>
          </w:p>
        </w:tc>
        <w:tc>
          <w:tcPr>
            <w:tcW w:w="2970" w:type="dxa"/>
            <w:shd w:val="clear" w:color="auto" w:fill="auto"/>
            <w:vAlign w:val="center"/>
          </w:tcPr>
          <w:p w:rsidR="004A06A0" w:rsidRPr="002621F4" w:rsidRDefault="004A06A0" w:rsidP="004A06A0">
            <w:pPr>
              <w:spacing w:after="0" w:line="240" w:lineRule="auto"/>
              <w:rPr>
                <w:rFonts w:ascii="Arial" w:eastAsia="Times New Roman" w:hAnsi="Arial" w:cs="Arial"/>
                <w:color w:val="auto"/>
                <w:sz w:val="20"/>
                <w:szCs w:val="20"/>
                <w:lang w:val="es-ES"/>
              </w:rPr>
            </w:pPr>
          </w:p>
        </w:tc>
        <w:tc>
          <w:tcPr>
            <w:tcW w:w="2358" w:type="dxa"/>
            <w:shd w:val="clear" w:color="auto" w:fill="auto"/>
            <w:vAlign w:val="center"/>
          </w:tcPr>
          <w:p w:rsidR="004A06A0" w:rsidRPr="002621F4" w:rsidRDefault="004A06A0" w:rsidP="004A06A0">
            <w:pPr>
              <w:spacing w:after="0" w:line="240" w:lineRule="auto"/>
              <w:rPr>
                <w:rFonts w:ascii="Arial" w:eastAsia="Times New Roman" w:hAnsi="Arial" w:cs="Arial"/>
                <w:color w:val="auto"/>
                <w:sz w:val="20"/>
                <w:szCs w:val="20"/>
                <w:lang w:val="es-ES"/>
              </w:rPr>
            </w:pPr>
            <w:r w:rsidRPr="002621F4">
              <w:rPr>
                <w:rFonts w:ascii="Arial" w:eastAsia="Times New Roman" w:hAnsi="Arial" w:cs="Arial"/>
                <w:color w:val="auto"/>
                <w:sz w:val="20"/>
                <w:szCs w:val="20"/>
                <w:lang w:val="es-ES"/>
              </w:rPr>
              <w:t>Cuadro III-1</w:t>
            </w:r>
          </w:p>
        </w:tc>
      </w:tr>
      <w:tr w:rsidR="004A06A0" w:rsidRPr="002621F4" w:rsidTr="004A06A0">
        <w:trPr>
          <w:trHeight w:val="451"/>
        </w:trPr>
        <w:tc>
          <w:tcPr>
            <w:tcW w:w="3330" w:type="dxa"/>
            <w:shd w:val="clear" w:color="auto" w:fill="C6D9F1"/>
            <w:vAlign w:val="center"/>
          </w:tcPr>
          <w:p w:rsidR="004A06A0" w:rsidRPr="002621F4" w:rsidRDefault="004A06A0" w:rsidP="00A82A25">
            <w:pPr>
              <w:spacing w:after="0" w:line="240" w:lineRule="auto"/>
              <w:jc w:val="right"/>
              <w:rPr>
                <w:rFonts w:ascii="Arial" w:eastAsia="Times New Roman" w:hAnsi="Arial" w:cs="Arial"/>
                <w:b/>
                <w:color w:val="auto"/>
                <w:sz w:val="20"/>
                <w:szCs w:val="20"/>
                <w:lang w:val="es-ES"/>
              </w:rPr>
            </w:pPr>
            <w:r w:rsidRPr="002621F4">
              <w:rPr>
                <w:rFonts w:ascii="Arial" w:eastAsia="Times New Roman" w:hAnsi="Arial" w:cs="Arial"/>
                <w:b/>
                <w:color w:val="auto"/>
                <w:sz w:val="20"/>
                <w:szCs w:val="20"/>
                <w:lang w:val="es-ES"/>
              </w:rPr>
              <w:t>Total PSE</w:t>
            </w:r>
          </w:p>
        </w:tc>
        <w:tc>
          <w:tcPr>
            <w:tcW w:w="2970" w:type="dxa"/>
            <w:shd w:val="clear" w:color="auto" w:fill="C6D9F1"/>
            <w:vAlign w:val="center"/>
          </w:tcPr>
          <w:p w:rsidR="004A06A0" w:rsidRPr="002621F4" w:rsidRDefault="004A06A0" w:rsidP="004A06A0">
            <w:pPr>
              <w:spacing w:after="0" w:line="240" w:lineRule="auto"/>
              <w:rPr>
                <w:rFonts w:ascii="Arial" w:eastAsia="Times New Roman" w:hAnsi="Arial" w:cs="Arial"/>
                <w:b/>
                <w:color w:val="auto"/>
                <w:sz w:val="20"/>
                <w:szCs w:val="20"/>
                <w:lang w:val="es-ES"/>
              </w:rPr>
            </w:pPr>
          </w:p>
        </w:tc>
        <w:tc>
          <w:tcPr>
            <w:tcW w:w="2358" w:type="dxa"/>
            <w:shd w:val="clear" w:color="auto" w:fill="C6D9F1"/>
            <w:vAlign w:val="center"/>
          </w:tcPr>
          <w:p w:rsidR="004A06A0" w:rsidRPr="002621F4" w:rsidRDefault="004A06A0" w:rsidP="004A06A0">
            <w:pPr>
              <w:spacing w:after="0" w:line="240" w:lineRule="auto"/>
              <w:rPr>
                <w:rFonts w:ascii="Arial" w:eastAsia="Times New Roman" w:hAnsi="Arial" w:cs="Arial"/>
                <w:b/>
                <w:color w:val="auto"/>
                <w:sz w:val="20"/>
                <w:szCs w:val="20"/>
                <w:lang w:val="es-ES"/>
              </w:rPr>
            </w:pPr>
          </w:p>
        </w:tc>
      </w:tr>
    </w:tbl>
    <w:p w:rsidR="004A06A0" w:rsidRPr="002621F4" w:rsidRDefault="004A06A0" w:rsidP="004A06A0">
      <w:pPr>
        <w:keepNext/>
        <w:tabs>
          <w:tab w:val="left" w:pos="1440"/>
        </w:tabs>
        <w:spacing w:before="240" w:after="240" w:line="240" w:lineRule="auto"/>
        <w:ind w:firstLine="288"/>
        <w:rPr>
          <w:rFonts w:ascii="Arial" w:eastAsia="Times New Roman" w:hAnsi="Arial" w:cs="Arial"/>
          <w:b/>
          <w:smallCaps/>
          <w:color w:val="auto"/>
          <w:sz w:val="20"/>
          <w:szCs w:val="20"/>
          <w:lang w:val="es-ES" w:eastAsia="es-ES"/>
        </w:rPr>
      </w:pPr>
    </w:p>
    <w:p w:rsidR="004A06A0" w:rsidRPr="001C41D0" w:rsidRDefault="004A06A0">
      <w:pPr>
        <w:spacing w:after="0" w:line="240" w:lineRule="auto"/>
        <w:rPr>
          <w:rFonts w:ascii="Arial" w:eastAsia="Times New Roman" w:hAnsi="Arial" w:cs="Arial"/>
          <w:b/>
          <w:color w:val="auto"/>
          <w:szCs w:val="22"/>
          <w:lang w:val="es-ES_tradnl" w:eastAsia="es-PE"/>
        </w:rPr>
      </w:pPr>
      <w:r w:rsidRPr="001C41D0">
        <w:rPr>
          <w:rFonts w:ascii="Arial" w:eastAsia="Times New Roman" w:hAnsi="Arial" w:cs="Arial"/>
          <w:b/>
          <w:color w:val="auto"/>
          <w:szCs w:val="22"/>
          <w:lang w:val="es-ES_tradnl" w:eastAsia="es-PE"/>
        </w:rPr>
        <w:br w:type="page"/>
      </w:r>
    </w:p>
    <w:p w:rsidR="00F121E4" w:rsidRPr="001330C8" w:rsidRDefault="002332A8" w:rsidP="001C41D0">
      <w:pPr>
        <w:pStyle w:val="TitleA"/>
        <w:widowControl w:val="0"/>
        <w:tabs>
          <w:tab w:val="clear" w:pos="1440"/>
          <w:tab w:val="left" w:pos="550"/>
        </w:tabs>
        <w:ind w:left="360"/>
        <w:jc w:val="right"/>
        <w:rPr>
          <w:rFonts w:ascii="Arial" w:eastAsia="Times New Roman" w:hAnsi="Arial" w:cs="Arial"/>
          <w:b/>
          <w:color w:val="auto"/>
          <w:sz w:val="20"/>
          <w:szCs w:val="20"/>
          <w:lang w:val="es-ES_tradnl" w:eastAsia="es-PE"/>
        </w:rPr>
      </w:pPr>
      <w:bookmarkStart w:id="36" w:name="_Toc428362099"/>
      <w:r w:rsidRPr="001330C8">
        <w:rPr>
          <w:rFonts w:ascii="Arial" w:eastAsia="Times New Roman" w:hAnsi="Arial" w:cs="Arial"/>
          <w:b/>
          <w:color w:val="auto"/>
          <w:sz w:val="20"/>
          <w:szCs w:val="20"/>
          <w:lang w:val="es-ES_tradnl" w:eastAsia="es-PE"/>
        </w:rPr>
        <w:lastRenderedPageBreak/>
        <w:t>ANEXO</w:t>
      </w:r>
      <w:r w:rsidR="00B71517" w:rsidRPr="001330C8">
        <w:rPr>
          <w:rFonts w:ascii="Arial" w:eastAsia="Times New Roman" w:hAnsi="Arial" w:cs="Arial"/>
          <w:b/>
          <w:color w:val="auto"/>
          <w:sz w:val="20"/>
          <w:szCs w:val="20"/>
          <w:lang w:val="es-ES_tradnl" w:eastAsia="es-PE"/>
        </w:rPr>
        <w:t xml:space="preserve"> I</w:t>
      </w:r>
      <w:r w:rsidRPr="001330C8">
        <w:rPr>
          <w:rFonts w:ascii="Arial" w:eastAsia="Times New Roman" w:hAnsi="Arial" w:cs="Arial"/>
          <w:b/>
          <w:color w:val="auto"/>
          <w:sz w:val="20"/>
          <w:szCs w:val="20"/>
          <w:lang w:val="es-ES_tradnl" w:eastAsia="es-PE"/>
        </w:rPr>
        <w:t xml:space="preserve">    </w:t>
      </w:r>
      <w:r w:rsidR="00B71517" w:rsidRPr="001330C8">
        <w:rPr>
          <w:rFonts w:ascii="Arial" w:eastAsia="Times New Roman" w:hAnsi="Arial" w:cs="Arial"/>
          <w:b/>
          <w:color w:val="auto"/>
          <w:sz w:val="20"/>
          <w:szCs w:val="20"/>
          <w:lang w:val="es-ES_tradnl" w:eastAsia="es-PE"/>
        </w:rPr>
        <w:br/>
      </w:r>
      <w:r w:rsidR="00F121E4" w:rsidRPr="001330C8">
        <w:rPr>
          <w:rFonts w:ascii="Arial" w:eastAsia="Times New Roman" w:hAnsi="Arial" w:cs="Arial"/>
          <w:b/>
          <w:color w:val="auto"/>
          <w:sz w:val="20"/>
          <w:szCs w:val="20"/>
          <w:lang w:val="es-ES_tradnl" w:eastAsia="es-PE"/>
        </w:rPr>
        <w:t xml:space="preserve">Resumen del </w:t>
      </w:r>
      <w:r w:rsidR="00F121E4" w:rsidRPr="001330C8">
        <w:rPr>
          <w:rFonts w:ascii="Arial" w:hAnsi="Arial" w:cs="Arial"/>
          <w:b/>
          <w:color w:val="auto"/>
          <w:sz w:val="20"/>
          <w:szCs w:val="20"/>
          <w:lang w:val="es-ES_tradnl" w:eastAsia="es-PE"/>
        </w:rPr>
        <w:t>Análisis</w:t>
      </w:r>
      <w:r w:rsidR="00F121E4" w:rsidRPr="001330C8">
        <w:rPr>
          <w:rFonts w:ascii="Arial" w:eastAsia="Times New Roman" w:hAnsi="Arial" w:cs="Arial"/>
          <w:b/>
          <w:color w:val="auto"/>
          <w:sz w:val="20"/>
          <w:szCs w:val="20"/>
          <w:lang w:val="es-ES_tradnl" w:eastAsia="es-PE"/>
        </w:rPr>
        <w:t xml:space="preserve"> Costo-Beneficio Ex ante</w:t>
      </w:r>
      <w:bookmarkEnd w:id="36"/>
    </w:p>
    <w:p w:rsidR="002332A8" w:rsidRPr="001330C8" w:rsidRDefault="00F121E4" w:rsidP="00F121E4">
      <w:pPr>
        <w:pStyle w:val="Heading1"/>
        <w:keepNext w:val="0"/>
        <w:widowControl w:val="0"/>
        <w:numPr>
          <w:ilvl w:val="0"/>
          <w:numId w:val="24"/>
        </w:numPr>
        <w:spacing w:before="240" w:after="60"/>
        <w:jc w:val="both"/>
        <w:rPr>
          <w:rFonts w:ascii="Arial" w:hAnsi="Arial" w:cs="Arial"/>
          <w:b/>
        </w:rPr>
      </w:pPr>
      <w:r w:rsidRPr="001330C8">
        <w:rPr>
          <w:rFonts w:ascii="Arial" w:hAnsi="Arial" w:cs="Arial"/>
          <w:b/>
        </w:rPr>
        <w:t>Introducción</w:t>
      </w:r>
    </w:p>
    <w:p w:rsidR="00301E5C" w:rsidRPr="001330C8" w:rsidRDefault="002332A8"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Durante la preparación del Programa se llevó a cabo una evaluación económica ex ante de Análisis Costo Beneficio (ACB)</w:t>
      </w:r>
      <w:r w:rsidR="001A5CBC" w:rsidRPr="001330C8">
        <w:rPr>
          <w:rFonts w:ascii="Arial" w:hAnsi="Arial" w:cs="Arial"/>
        </w:rPr>
        <w:t xml:space="preserve"> </w:t>
      </w:r>
      <w:hyperlink r:id="rId23" w:history="1">
        <w:r w:rsidR="00D4416A" w:rsidRPr="001330C8">
          <w:rPr>
            <w:rStyle w:val="Hyperlink"/>
            <w:rFonts w:ascii="Arial" w:hAnsi="Arial" w:cs="Arial"/>
          </w:rPr>
          <w:t>(informe completo</w:t>
        </w:r>
      </w:hyperlink>
      <w:r w:rsidR="001A5CBC" w:rsidRPr="001330C8">
        <w:rPr>
          <w:rFonts w:ascii="Arial" w:hAnsi="Arial" w:cs="Arial"/>
        </w:rPr>
        <w:t>)</w:t>
      </w:r>
      <w:r w:rsidRPr="001330C8">
        <w:rPr>
          <w:rFonts w:ascii="Arial" w:hAnsi="Arial" w:cs="Arial"/>
        </w:rPr>
        <w:t xml:space="preserve">. El ACB evaluó los beneficios financieros y económicos a nivel individual y de manera global el subconjunto de proyectos </w:t>
      </w:r>
      <w:r w:rsidR="00301E5C" w:rsidRPr="001330C8">
        <w:rPr>
          <w:rFonts w:ascii="Arial" w:hAnsi="Arial" w:cs="Arial"/>
        </w:rPr>
        <w:t>pertenecientes al Programa de Energía Renovable, Transmisión y Distribución de Electricidad, a ser financiados con una Línea de Crédito Condicional bajo la modalidad CCLIP (Línea Condicional de Crédito) del Banco Interamericano de Desarrollo (BID). El objetivo de este programa es financiar una serie de proyectos de generación, distribución y transmisión eléctrica en Costa Rica, para mitigar el rezago en las inversiones en el sector ocurrido en los últimos años y así atender el crecimiento de la demanda de energía eléctrica, manteniendo niveles adecuados de calidad, confiabilidad y costo.</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A efectos expositivos, estos proyectos son agrupados según la actividad a la que pertenecen, como se muestra en la Tabla 1.</w:t>
      </w:r>
    </w:p>
    <w:p w:rsidR="00301E5C" w:rsidRPr="001330C8" w:rsidRDefault="00301E5C" w:rsidP="00301E5C">
      <w:pPr>
        <w:ind w:left="900" w:hanging="540"/>
        <w:rPr>
          <w:rFonts w:ascii="Arial" w:hAnsi="Arial" w:cs="Arial"/>
          <w:sz w:val="20"/>
          <w:szCs w:val="20"/>
          <w:lang w:val="es-ES_tradnl" w:eastAsia="es-PE"/>
        </w:rPr>
      </w:pPr>
    </w:p>
    <w:p w:rsidR="00301E5C" w:rsidRPr="001330C8" w:rsidRDefault="00301E5C" w:rsidP="00301E5C">
      <w:pPr>
        <w:keepNext/>
        <w:keepLines/>
        <w:spacing w:after="120"/>
        <w:ind w:left="900" w:hanging="540"/>
        <w:jc w:val="center"/>
        <w:rPr>
          <w:rFonts w:ascii="Arial" w:hAnsi="Arial" w:cs="Arial"/>
          <w:b/>
          <w:sz w:val="20"/>
          <w:szCs w:val="20"/>
          <w:lang w:val="es-AR"/>
        </w:rPr>
      </w:pPr>
      <w:bookmarkStart w:id="37" w:name="_Toc427254731"/>
      <w:r w:rsidRPr="001330C8">
        <w:rPr>
          <w:rFonts w:ascii="Arial" w:hAnsi="Arial" w:cs="Arial"/>
          <w:b/>
          <w:sz w:val="20"/>
          <w:szCs w:val="20"/>
          <w:lang w:val="es-AR"/>
        </w:rPr>
        <w:t>Tabla 1: Proyectos evaluados del Programa Energía Renovable, Transmisión y Distribución Electricidad</w:t>
      </w:r>
      <w:bookmarkEnd w:id="37"/>
    </w:p>
    <w:tbl>
      <w:tblPr>
        <w:tblW w:w="81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9"/>
        <w:gridCol w:w="1736"/>
      </w:tblGrid>
      <w:tr w:rsidR="00301E5C" w:rsidRPr="001330C8" w:rsidTr="00D4416A">
        <w:trPr>
          <w:trHeight w:val="270"/>
          <w:jc w:val="center"/>
        </w:trPr>
        <w:tc>
          <w:tcPr>
            <w:tcW w:w="6369" w:type="dxa"/>
            <w:tcBorders>
              <w:top w:val="single" w:sz="12" w:space="0" w:color="auto"/>
              <w:bottom w:val="single" w:sz="12" w:space="0" w:color="auto"/>
            </w:tcBorders>
            <w:shd w:val="clear" w:color="auto" w:fill="D9D9D9"/>
            <w:vAlign w:val="center"/>
            <w:hideMark/>
          </w:tcPr>
          <w:p w:rsidR="00301E5C" w:rsidRPr="001330C8" w:rsidRDefault="00301E5C" w:rsidP="00301E5C">
            <w:pPr>
              <w:spacing w:after="0" w:line="240" w:lineRule="auto"/>
              <w:ind w:left="900" w:hanging="540"/>
              <w:rPr>
                <w:rFonts w:ascii="Arial" w:hAnsi="Arial" w:cs="Arial"/>
                <w:b/>
                <w:bCs/>
                <w:sz w:val="20"/>
                <w:szCs w:val="20"/>
                <w:lang w:val="es-AR"/>
              </w:rPr>
            </w:pPr>
            <w:r w:rsidRPr="001330C8">
              <w:rPr>
                <w:rFonts w:ascii="Arial" w:hAnsi="Arial" w:cs="Arial"/>
                <w:b/>
                <w:bCs/>
                <w:sz w:val="20"/>
                <w:szCs w:val="20"/>
                <w:lang w:val="es-AR"/>
              </w:rPr>
              <w:t>Proyectos</w:t>
            </w:r>
          </w:p>
        </w:tc>
        <w:tc>
          <w:tcPr>
            <w:tcW w:w="1736" w:type="dxa"/>
            <w:tcBorders>
              <w:top w:val="single" w:sz="12" w:space="0" w:color="auto"/>
              <w:bottom w:val="single" w:sz="12" w:space="0" w:color="auto"/>
            </w:tcBorders>
            <w:shd w:val="clear" w:color="auto" w:fill="D9D9D9"/>
            <w:noWrap/>
            <w:vAlign w:val="center"/>
            <w:hideMark/>
          </w:tcPr>
          <w:p w:rsidR="00301E5C" w:rsidRPr="001330C8" w:rsidRDefault="00301E5C" w:rsidP="00301E5C">
            <w:pPr>
              <w:spacing w:after="0" w:line="240" w:lineRule="auto"/>
              <w:ind w:left="900" w:hanging="540"/>
              <w:rPr>
                <w:rFonts w:ascii="Arial" w:hAnsi="Arial" w:cs="Arial"/>
                <w:b/>
                <w:bCs/>
                <w:sz w:val="20"/>
                <w:szCs w:val="20"/>
                <w:lang w:val="es-AR"/>
              </w:rPr>
            </w:pPr>
            <w:r w:rsidRPr="001330C8">
              <w:rPr>
                <w:rFonts w:ascii="Arial" w:hAnsi="Arial" w:cs="Arial"/>
                <w:b/>
                <w:bCs/>
                <w:sz w:val="20"/>
                <w:szCs w:val="20"/>
                <w:lang w:val="es-AR"/>
              </w:rPr>
              <w:t>Actividad</w:t>
            </w:r>
          </w:p>
        </w:tc>
      </w:tr>
      <w:tr w:rsidR="00301E5C" w:rsidRPr="001330C8" w:rsidTr="00D4416A">
        <w:trPr>
          <w:trHeight w:val="270"/>
          <w:jc w:val="center"/>
        </w:trPr>
        <w:tc>
          <w:tcPr>
            <w:tcW w:w="6369" w:type="dxa"/>
            <w:tcBorders>
              <w:top w:val="single" w:sz="12" w:space="0" w:color="auto"/>
            </w:tcBorders>
            <w:noWrap/>
            <w:vAlign w:val="bottom"/>
            <w:hideMark/>
          </w:tcPr>
          <w:p w:rsidR="00301E5C" w:rsidRPr="001330C8" w:rsidRDefault="00301E5C" w:rsidP="00301E5C">
            <w:pPr>
              <w:spacing w:after="0" w:line="240" w:lineRule="auto"/>
              <w:ind w:left="900" w:hanging="540"/>
              <w:rPr>
                <w:rFonts w:ascii="Arial" w:hAnsi="Arial" w:cs="Arial"/>
                <w:sz w:val="20"/>
                <w:szCs w:val="20"/>
                <w:lang w:val="es-AR"/>
              </w:rPr>
            </w:pPr>
            <w:r w:rsidRPr="001330C8">
              <w:rPr>
                <w:rFonts w:ascii="Arial" w:hAnsi="Arial" w:cs="Arial"/>
                <w:sz w:val="20"/>
                <w:szCs w:val="20"/>
                <w:lang w:val="es-AR"/>
              </w:rPr>
              <w:t>Bombeo Arenal</w:t>
            </w:r>
          </w:p>
        </w:tc>
        <w:tc>
          <w:tcPr>
            <w:tcW w:w="1736" w:type="dxa"/>
            <w:vMerge w:val="restart"/>
            <w:tcBorders>
              <w:top w:val="single" w:sz="12" w:space="0" w:color="auto"/>
            </w:tcBorders>
            <w:vAlign w:val="center"/>
            <w:hideMark/>
          </w:tcPr>
          <w:p w:rsidR="00301E5C" w:rsidRPr="001330C8" w:rsidRDefault="00301E5C" w:rsidP="00D4416A">
            <w:pPr>
              <w:spacing w:after="0" w:line="240" w:lineRule="auto"/>
              <w:ind w:left="72" w:firstLine="90"/>
              <w:rPr>
                <w:rFonts w:ascii="Arial" w:hAnsi="Arial" w:cs="Arial"/>
                <w:sz w:val="20"/>
                <w:szCs w:val="20"/>
                <w:lang w:val="es-AR"/>
              </w:rPr>
            </w:pPr>
            <w:r w:rsidRPr="001330C8">
              <w:rPr>
                <w:rFonts w:ascii="Arial" w:hAnsi="Arial" w:cs="Arial"/>
                <w:sz w:val="20"/>
                <w:szCs w:val="20"/>
                <w:lang w:val="es-AR"/>
              </w:rPr>
              <w:t>Generación</w:t>
            </w:r>
          </w:p>
        </w:tc>
      </w:tr>
      <w:tr w:rsidR="00301E5C" w:rsidRPr="006F1E55" w:rsidTr="00D4416A">
        <w:trPr>
          <w:trHeight w:val="255"/>
          <w:jc w:val="center"/>
        </w:trPr>
        <w:tc>
          <w:tcPr>
            <w:tcW w:w="6369" w:type="dxa"/>
            <w:vAlign w:val="center"/>
            <w:hideMark/>
          </w:tcPr>
          <w:p w:rsidR="00301E5C" w:rsidRPr="001330C8" w:rsidRDefault="00301E5C" w:rsidP="00301E5C">
            <w:pPr>
              <w:spacing w:after="0" w:line="240" w:lineRule="auto"/>
              <w:ind w:left="900" w:hanging="540"/>
              <w:rPr>
                <w:rFonts w:ascii="Arial" w:hAnsi="Arial" w:cs="Arial"/>
                <w:sz w:val="20"/>
                <w:szCs w:val="20"/>
                <w:lang w:val="es-AR"/>
              </w:rPr>
            </w:pPr>
            <w:r w:rsidRPr="001330C8">
              <w:rPr>
                <w:rFonts w:ascii="Arial" w:hAnsi="Arial" w:cs="Arial"/>
                <w:sz w:val="20"/>
                <w:szCs w:val="20"/>
                <w:lang w:val="es-AR"/>
              </w:rPr>
              <w:t>Inversiones en Pailas II y Borinquen I y II</w:t>
            </w:r>
          </w:p>
        </w:tc>
        <w:tc>
          <w:tcPr>
            <w:tcW w:w="1736" w:type="dxa"/>
            <w:vMerge/>
            <w:vAlign w:val="center"/>
          </w:tcPr>
          <w:p w:rsidR="00301E5C" w:rsidRPr="001330C8" w:rsidRDefault="00301E5C" w:rsidP="00D4416A">
            <w:pPr>
              <w:spacing w:after="0" w:line="240" w:lineRule="auto"/>
              <w:ind w:left="72" w:firstLine="90"/>
              <w:rPr>
                <w:rFonts w:ascii="Arial" w:hAnsi="Arial" w:cs="Arial"/>
                <w:sz w:val="20"/>
                <w:szCs w:val="20"/>
                <w:lang w:val="es-AR"/>
              </w:rPr>
            </w:pPr>
          </w:p>
        </w:tc>
      </w:tr>
      <w:tr w:rsidR="00301E5C" w:rsidRPr="006F1E55" w:rsidTr="00D4416A">
        <w:trPr>
          <w:trHeight w:val="255"/>
          <w:jc w:val="center"/>
        </w:trPr>
        <w:tc>
          <w:tcPr>
            <w:tcW w:w="6369" w:type="dxa"/>
            <w:vAlign w:val="center"/>
            <w:hideMark/>
          </w:tcPr>
          <w:p w:rsidR="00301E5C" w:rsidRPr="001330C8" w:rsidRDefault="00301E5C" w:rsidP="00301E5C">
            <w:pPr>
              <w:spacing w:after="0" w:line="240" w:lineRule="auto"/>
              <w:ind w:left="900" w:hanging="540"/>
              <w:rPr>
                <w:rFonts w:ascii="Arial" w:hAnsi="Arial" w:cs="Arial"/>
                <w:sz w:val="20"/>
                <w:szCs w:val="20"/>
                <w:lang w:val="es-AR"/>
              </w:rPr>
            </w:pPr>
            <w:r w:rsidRPr="001330C8">
              <w:rPr>
                <w:rFonts w:ascii="Arial" w:hAnsi="Arial" w:cs="Arial"/>
                <w:sz w:val="20"/>
                <w:szCs w:val="20"/>
                <w:lang w:val="es-AR"/>
              </w:rPr>
              <w:t>Sistema extracción de gases incondensables Miravalles III</w:t>
            </w:r>
          </w:p>
        </w:tc>
        <w:tc>
          <w:tcPr>
            <w:tcW w:w="1736" w:type="dxa"/>
            <w:vMerge/>
            <w:vAlign w:val="center"/>
          </w:tcPr>
          <w:p w:rsidR="00301E5C" w:rsidRPr="001330C8" w:rsidRDefault="00301E5C" w:rsidP="00D4416A">
            <w:pPr>
              <w:spacing w:after="0" w:line="240" w:lineRule="auto"/>
              <w:ind w:left="72" w:firstLine="90"/>
              <w:rPr>
                <w:rFonts w:ascii="Arial" w:hAnsi="Arial" w:cs="Arial"/>
                <w:sz w:val="20"/>
                <w:szCs w:val="20"/>
                <w:lang w:val="es-AR"/>
              </w:rPr>
            </w:pPr>
          </w:p>
        </w:tc>
      </w:tr>
      <w:tr w:rsidR="00301E5C" w:rsidRPr="001330C8" w:rsidTr="00D4416A">
        <w:trPr>
          <w:trHeight w:val="255"/>
          <w:jc w:val="center"/>
        </w:trPr>
        <w:tc>
          <w:tcPr>
            <w:tcW w:w="6369" w:type="dxa"/>
            <w:vAlign w:val="center"/>
          </w:tcPr>
          <w:p w:rsidR="00301E5C" w:rsidRPr="001330C8" w:rsidRDefault="00301E5C" w:rsidP="00301E5C">
            <w:pPr>
              <w:spacing w:after="0" w:line="240" w:lineRule="auto"/>
              <w:ind w:left="900" w:hanging="540"/>
              <w:rPr>
                <w:rFonts w:ascii="Arial" w:hAnsi="Arial" w:cs="Arial"/>
                <w:sz w:val="20"/>
                <w:szCs w:val="20"/>
                <w:lang w:val="es-AR"/>
              </w:rPr>
            </w:pPr>
            <w:r w:rsidRPr="001330C8">
              <w:rPr>
                <w:rFonts w:ascii="Arial" w:hAnsi="Arial" w:cs="Arial"/>
                <w:sz w:val="20"/>
                <w:szCs w:val="20"/>
                <w:lang w:val="es-AR"/>
              </w:rPr>
              <w:t>Túnel paralelo Rio Macho</w:t>
            </w:r>
          </w:p>
        </w:tc>
        <w:tc>
          <w:tcPr>
            <w:tcW w:w="1736" w:type="dxa"/>
            <w:vMerge/>
            <w:vAlign w:val="center"/>
          </w:tcPr>
          <w:p w:rsidR="00301E5C" w:rsidRPr="001330C8" w:rsidRDefault="00301E5C" w:rsidP="00D4416A">
            <w:pPr>
              <w:spacing w:after="0" w:line="240" w:lineRule="auto"/>
              <w:ind w:left="72" w:firstLine="90"/>
              <w:rPr>
                <w:rFonts w:ascii="Arial" w:hAnsi="Arial" w:cs="Arial"/>
                <w:sz w:val="20"/>
                <w:szCs w:val="20"/>
                <w:lang w:val="es-AR"/>
              </w:rPr>
            </w:pPr>
          </w:p>
        </w:tc>
      </w:tr>
      <w:tr w:rsidR="00301E5C" w:rsidRPr="001330C8" w:rsidTr="00D4416A">
        <w:trPr>
          <w:trHeight w:val="255"/>
          <w:jc w:val="center"/>
        </w:trPr>
        <w:tc>
          <w:tcPr>
            <w:tcW w:w="6369" w:type="dxa"/>
            <w:vAlign w:val="center"/>
            <w:hideMark/>
          </w:tcPr>
          <w:p w:rsidR="00301E5C" w:rsidRPr="001330C8" w:rsidRDefault="00301E5C" w:rsidP="00301E5C">
            <w:pPr>
              <w:spacing w:after="0" w:line="240" w:lineRule="auto"/>
              <w:ind w:left="900" w:hanging="540"/>
              <w:rPr>
                <w:rFonts w:ascii="Arial" w:hAnsi="Arial" w:cs="Arial"/>
                <w:sz w:val="20"/>
                <w:szCs w:val="20"/>
                <w:lang w:val="es-AR"/>
              </w:rPr>
            </w:pPr>
            <w:r w:rsidRPr="001330C8">
              <w:rPr>
                <w:rFonts w:ascii="Arial" w:hAnsi="Arial" w:cs="Arial"/>
                <w:sz w:val="20"/>
                <w:szCs w:val="20"/>
                <w:lang w:val="es-AR"/>
              </w:rPr>
              <w:t>Anillo de Miravalles (Derivación Mogote SIEPAC) – (Anillo Norte)</w:t>
            </w:r>
          </w:p>
        </w:tc>
        <w:tc>
          <w:tcPr>
            <w:tcW w:w="1736" w:type="dxa"/>
            <w:vMerge w:val="restart"/>
            <w:vAlign w:val="center"/>
            <w:hideMark/>
          </w:tcPr>
          <w:p w:rsidR="00301E5C" w:rsidRPr="001330C8" w:rsidRDefault="00301E5C" w:rsidP="00D4416A">
            <w:pPr>
              <w:spacing w:after="0" w:line="240" w:lineRule="auto"/>
              <w:ind w:left="72" w:firstLine="90"/>
              <w:rPr>
                <w:rFonts w:ascii="Arial" w:hAnsi="Arial" w:cs="Arial"/>
                <w:sz w:val="20"/>
                <w:szCs w:val="20"/>
                <w:lang w:val="es-AR"/>
              </w:rPr>
            </w:pPr>
            <w:r w:rsidRPr="001330C8">
              <w:rPr>
                <w:rFonts w:ascii="Arial" w:hAnsi="Arial" w:cs="Arial"/>
                <w:sz w:val="20"/>
                <w:szCs w:val="20"/>
                <w:lang w:val="es-AR"/>
              </w:rPr>
              <w:t>Transmisión</w:t>
            </w:r>
          </w:p>
        </w:tc>
      </w:tr>
      <w:tr w:rsidR="00301E5C" w:rsidRPr="001330C8" w:rsidTr="00D4416A">
        <w:trPr>
          <w:trHeight w:val="255"/>
          <w:jc w:val="center"/>
        </w:trPr>
        <w:tc>
          <w:tcPr>
            <w:tcW w:w="6369" w:type="dxa"/>
            <w:vAlign w:val="center"/>
          </w:tcPr>
          <w:p w:rsidR="00301E5C" w:rsidRPr="001330C8" w:rsidRDefault="00301E5C" w:rsidP="00301E5C">
            <w:pPr>
              <w:spacing w:after="0" w:line="240" w:lineRule="auto"/>
              <w:ind w:left="900" w:hanging="540"/>
              <w:rPr>
                <w:rFonts w:ascii="Arial" w:hAnsi="Arial" w:cs="Arial"/>
                <w:sz w:val="20"/>
                <w:szCs w:val="20"/>
                <w:lang w:val="es-AR"/>
              </w:rPr>
            </w:pPr>
            <w:r w:rsidRPr="001330C8">
              <w:rPr>
                <w:rFonts w:ascii="Arial" w:hAnsi="Arial" w:cs="Arial"/>
                <w:sz w:val="20"/>
                <w:szCs w:val="20"/>
                <w:lang w:val="es-AR"/>
              </w:rPr>
              <w:t>LT Cañas – Filadelfia - Guayabal</w:t>
            </w:r>
          </w:p>
        </w:tc>
        <w:tc>
          <w:tcPr>
            <w:tcW w:w="1736" w:type="dxa"/>
            <w:vMerge/>
            <w:vAlign w:val="center"/>
          </w:tcPr>
          <w:p w:rsidR="00301E5C" w:rsidRPr="001330C8" w:rsidRDefault="00301E5C" w:rsidP="00D4416A">
            <w:pPr>
              <w:spacing w:after="0" w:line="240" w:lineRule="auto"/>
              <w:ind w:left="72" w:firstLine="90"/>
              <w:rPr>
                <w:rFonts w:ascii="Arial" w:hAnsi="Arial" w:cs="Arial"/>
                <w:sz w:val="20"/>
                <w:szCs w:val="20"/>
                <w:lang w:val="es-AR"/>
              </w:rPr>
            </w:pPr>
          </w:p>
        </w:tc>
      </w:tr>
      <w:tr w:rsidR="00301E5C" w:rsidRPr="001330C8" w:rsidTr="00D4416A">
        <w:trPr>
          <w:trHeight w:val="255"/>
          <w:jc w:val="center"/>
        </w:trPr>
        <w:tc>
          <w:tcPr>
            <w:tcW w:w="6369" w:type="dxa"/>
            <w:vAlign w:val="center"/>
            <w:hideMark/>
          </w:tcPr>
          <w:p w:rsidR="00301E5C" w:rsidRPr="001330C8" w:rsidRDefault="00301E5C" w:rsidP="00301E5C">
            <w:pPr>
              <w:spacing w:after="0" w:line="240" w:lineRule="auto"/>
              <w:ind w:left="900" w:hanging="540"/>
              <w:rPr>
                <w:rFonts w:ascii="Arial" w:hAnsi="Arial" w:cs="Arial"/>
                <w:sz w:val="20"/>
                <w:szCs w:val="20"/>
                <w:lang w:val="es-AR"/>
              </w:rPr>
            </w:pPr>
            <w:r w:rsidRPr="001330C8">
              <w:rPr>
                <w:rFonts w:ascii="Arial" w:hAnsi="Arial" w:cs="Arial"/>
                <w:sz w:val="20"/>
                <w:szCs w:val="20"/>
                <w:lang w:val="es-AR"/>
              </w:rPr>
              <w:t>Obras distribución (reforzamiento, Alumbrado público, etc.)</w:t>
            </w:r>
          </w:p>
        </w:tc>
        <w:tc>
          <w:tcPr>
            <w:tcW w:w="1736" w:type="dxa"/>
            <w:vAlign w:val="center"/>
            <w:hideMark/>
          </w:tcPr>
          <w:p w:rsidR="00301E5C" w:rsidRPr="001330C8" w:rsidRDefault="00301E5C" w:rsidP="00D4416A">
            <w:pPr>
              <w:spacing w:after="0" w:line="240" w:lineRule="auto"/>
              <w:ind w:left="72" w:firstLine="90"/>
              <w:rPr>
                <w:rFonts w:ascii="Arial" w:hAnsi="Arial" w:cs="Arial"/>
                <w:sz w:val="20"/>
                <w:szCs w:val="20"/>
                <w:lang w:val="es-AR"/>
              </w:rPr>
            </w:pPr>
            <w:r w:rsidRPr="001330C8">
              <w:rPr>
                <w:rFonts w:ascii="Arial" w:hAnsi="Arial" w:cs="Arial"/>
                <w:sz w:val="20"/>
                <w:szCs w:val="20"/>
                <w:lang w:val="es-AR"/>
              </w:rPr>
              <w:t>Distribución</w:t>
            </w:r>
          </w:p>
        </w:tc>
      </w:tr>
    </w:tbl>
    <w:p w:rsidR="00301E5C" w:rsidRPr="001330C8" w:rsidRDefault="00301E5C" w:rsidP="00D4416A">
      <w:pPr>
        <w:ind w:left="900" w:hanging="540"/>
        <w:rPr>
          <w:rFonts w:ascii="Arial" w:hAnsi="Arial" w:cs="Arial"/>
          <w:sz w:val="20"/>
          <w:szCs w:val="20"/>
          <w:lang w:val="es-AR"/>
        </w:rPr>
      </w:pPr>
      <w:r w:rsidRPr="001330C8">
        <w:rPr>
          <w:rFonts w:ascii="Arial" w:hAnsi="Arial" w:cs="Arial"/>
          <w:sz w:val="20"/>
          <w:szCs w:val="20"/>
          <w:lang w:val="es-AR"/>
        </w:rPr>
        <w:t xml:space="preserve">Fuente: Elaboración </w:t>
      </w:r>
      <w:r w:rsidR="00D4416A" w:rsidRPr="001330C8">
        <w:rPr>
          <w:rFonts w:ascii="Arial" w:hAnsi="Arial" w:cs="Arial"/>
          <w:sz w:val="20"/>
          <w:szCs w:val="20"/>
          <w:lang w:val="es-AR"/>
        </w:rPr>
        <w:t>de la consultoría</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En términos de inversión (financiera</w:t>
      </w:r>
      <w:r w:rsidRPr="001330C8">
        <w:rPr>
          <w:rFonts w:ascii="Arial" w:hAnsi="Arial" w:cs="Arial"/>
          <w:vertAlign w:val="superscript"/>
        </w:rPr>
        <w:footnoteReference w:id="5"/>
      </w:r>
      <w:r w:rsidRPr="001330C8">
        <w:rPr>
          <w:rFonts w:ascii="Arial" w:hAnsi="Arial" w:cs="Arial"/>
        </w:rPr>
        <w:t>), estos proyectos conllevan una erogación (en valor presente) de cerca de 793 millones de dólares. Esta inversión se destina a los siguientes proyectos energéticos.</w:t>
      </w:r>
    </w:p>
    <w:p w:rsidR="00301E5C" w:rsidRPr="001330C8" w:rsidRDefault="00301E5C" w:rsidP="00F121E4">
      <w:pPr>
        <w:pStyle w:val="Heading1"/>
        <w:keepNext w:val="0"/>
        <w:widowControl w:val="0"/>
        <w:numPr>
          <w:ilvl w:val="0"/>
          <w:numId w:val="24"/>
        </w:numPr>
        <w:spacing w:before="240" w:after="60"/>
        <w:jc w:val="both"/>
        <w:rPr>
          <w:rFonts w:ascii="Arial" w:hAnsi="Arial" w:cs="Arial"/>
          <w:b/>
        </w:rPr>
      </w:pPr>
      <w:r w:rsidRPr="001330C8">
        <w:rPr>
          <w:rFonts w:ascii="Arial" w:hAnsi="Arial" w:cs="Arial"/>
          <w:b/>
        </w:rPr>
        <w:t>Proyectos de generación</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Bombeo Arenal. </w:t>
      </w:r>
      <w:r w:rsidRPr="001330C8">
        <w:rPr>
          <w:rFonts w:ascii="Arial" w:hAnsi="Arial" w:cs="Arial"/>
        </w:rPr>
        <w:t xml:space="preserve">Este proyecto consiste en el aprovechamiento de un caudal de 500 l/s para la generación hidroeléctrica en la planta Arenal, mediante la construcción de un sistema de represamiento, bombeo y conducción de esas aguas al embalse de Arenal. Se estima que, para un caudal promedio de 300 l/s (objeto del estudio), se pueden generar 9.84 GWh por año. </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Proyectos Geotérmicos Pailas II y Borinquen I y II. </w:t>
      </w:r>
      <w:r w:rsidRPr="001330C8">
        <w:rPr>
          <w:rFonts w:ascii="Arial" w:hAnsi="Arial" w:cs="Arial"/>
        </w:rPr>
        <w:t>El objetivo de los proyectos de generación geotérmica es diversificar la matriz energética del país mediante la utilización de energía geotérmica y eólica. Se analiza la inversión en 3 proyectos geotérmicos con una capacidad de 55 MW cada uno.</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Sistema de extracción de gases incondensables planta Miravalles III. </w:t>
      </w:r>
      <w:r w:rsidRPr="001330C8">
        <w:rPr>
          <w:rFonts w:ascii="Arial" w:hAnsi="Arial" w:cs="Arial"/>
        </w:rPr>
        <w:t xml:space="preserve">La planta Miravalles III posee una Capacidad Bruta de Generación de 29,450 MW, la cual se ve disminuida debido al aumento constante de la concentración de gases </w:t>
      </w:r>
      <w:r w:rsidRPr="001330C8">
        <w:rPr>
          <w:rFonts w:ascii="Arial" w:hAnsi="Arial" w:cs="Arial"/>
        </w:rPr>
        <w:lastRenderedPageBreak/>
        <w:t xml:space="preserve">incondensables en el vapor proveniente del campo geotérmico, que provoca una disminución en la eficiencia de los turbogeneradores. Este proyecto consiste en la instalación de un sistema que permita disminuir el efecto en la generación de los gases no condensables que provocan los pozos de vapor que alimentan la Planta Miravalles III. </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Túnel Paralelo Río Macho. </w:t>
      </w:r>
      <w:r w:rsidRPr="001330C8">
        <w:rPr>
          <w:rFonts w:ascii="Arial" w:hAnsi="Arial" w:cs="Arial"/>
        </w:rPr>
        <w:t>El proyecto Túnel Paralelo Río Macho, ubicado en la cuenca alta del río Reventazón, consiste en la construcción de un túnel con una longitud de aproximadamente 1,600 m, paralelo al actual, visto que se comprobó que existen daños que ponen en alto riesgo el adecuado funcionamiento de la Planta y del Acueducto. La construcción del túnel paralelo permitirá la reparación del túnel actual sin afectar el funcionamiento de la planta ni el suministro de agua al área metropolitana de San José.</w:t>
      </w:r>
    </w:p>
    <w:p w:rsidR="00301E5C" w:rsidRPr="001330C8" w:rsidRDefault="00301E5C" w:rsidP="00F121E4">
      <w:pPr>
        <w:pStyle w:val="Heading1"/>
        <w:keepNext w:val="0"/>
        <w:widowControl w:val="0"/>
        <w:numPr>
          <w:ilvl w:val="0"/>
          <w:numId w:val="24"/>
        </w:numPr>
        <w:spacing w:before="240" w:after="60"/>
        <w:jc w:val="both"/>
        <w:rPr>
          <w:rFonts w:ascii="Arial" w:hAnsi="Arial" w:cs="Arial"/>
          <w:b/>
        </w:rPr>
      </w:pPr>
      <w:r w:rsidRPr="001330C8">
        <w:rPr>
          <w:rFonts w:ascii="Arial" w:hAnsi="Arial" w:cs="Arial"/>
          <w:b/>
        </w:rPr>
        <w:t>Proyectos de transmisión</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Refuerzo de Transmisión Anillo Norte. </w:t>
      </w:r>
      <w:r w:rsidRPr="001330C8">
        <w:rPr>
          <w:rFonts w:ascii="Arial" w:hAnsi="Arial" w:cs="Arial"/>
        </w:rPr>
        <w:t>De múltiples estudios surge que la red asociada al Anillo Norte es insuficiente para atender las necesidades futuras de conexión de proyectos de generación. Este Anillo Norte consiste en un conjunto de líneas que va desde las subestaciones Arenal hasta Liberia, pasando por Miravalles, Mogote y Pailas. El análisis de pre-factibilidad elaborado por ICE consistió en dos etapas, la primera de identificación de problemas y la segunda de evaluación técnica y económica de soluciones para determinar la mejor opción. Se analizaron siete opciones, de las cuales tres fueron seleccionadas para el análisis económico.</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LT Cañas – Filadelfia – Guayabal. </w:t>
      </w:r>
      <w:r w:rsidRPr="001330C8">
        <w:rPr>
          <w:rFonts w:ascii="Arial" w:hAnsi="Arial" w:cs="Arial"/>
        </w:rPr>
        <w:t xml:space="preserve">El gran desarrollo turístico y hotelero en varias zonas costeras de la Península de Nicoya en la última década ha generado un fuerte incremento de la demanda de potencia y energía eléctrica, provocando diversos problemas en las redes de transmisión y distribución de energía eléctrica. El presente proyecto consiste en analizar alternativas para evitar problemas de agotamiento (en el año 2016) de la actual red de transmisión en 138 kV que interconecta a las subestaciones de Cañas – Filadelfia – Guayabal. </w:t>
      </w:r>
    </w:p>
    <w:p w:rsidR="00301E5C" w:rsidRPr="001330C8" w:rsidRDefault="00301E5C" w:rsidP="00F121E4">
      <w:pPr>
        <w:pStyle w:val="Heading1"/>
        <w:keepNext w:val="0"/>
        <w:widowControl w:val="0"/>
        <w:numPr>
          <w:ilvl w:val="0"/>
          <w:numId w:val="24"/>
        </w:numPr>
        <w:spacing w:before="240" w:after="60"/>
        <w:jc w:val="both"/>
        <w:rPr>
          <w:rFonts w:ascii="Arial" w:hAnsi="Arial" w:cs="Arial"/>
          <w:b/>
        </w:rPr>
      </w:pPr>
      <w:r w:rsidRPr="001330C8">
        <w:rPr>
          <w:rFonts w:ascii="Arial" w:hAnsi="Arial" w:cs="Arial"/>
          <w:b/>
        </w:rPr>
        <w:t>Proyectos de distribución</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Refuerzo red de distribución. </w:t>
      </w:r>
      <w:r w:rsidRPr="001330C8">
        <w:rPr>
          <w:rFonts w:ascii="Arial" w:hAnsi="Arial" w:cs="Arial"/>
        </w:rPr>
        <w:t>El objetivo de los proyectos pertenecientes a este grupo es, entre otros, lograr un aumento de la confiabilidad, eficiencia y los índices de calidad del sistema eléctrico. Para cada obra perteneciente a este grupo de proyectos se realiza un análisis de costo beneficio teniendo en cuenta la situación actual (que determina la capacidad de la red para atender la demanda esperada y permite determinar las restricciones, tanto por regulación de voltaje como por capacidad de transporte) y tres escenarios adicionales: mejoramiento del circuito mediante la inclusión de reactores, la reconstrucción del circuito y una combinación de mejora y reconstrucción.</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Electrificación Rural. </w:t>
      </w:r>
      <w:r w:rsidRPr="001330C8">
        <w:rPr>
          <w:rFonts w:ascii="Arial" w:hAnsi="Arial" w:cs="Arial"/>
        </w:rPr>
        <w:t>Este proyecto tiene como objetivo brindar suministro eléctrico a poblaciones rurales que no disponen del mismo. En este caso se desarrolla la evaluación de la instalación de 1,440 sistemas fotovoltaicos a lo largo de 13 años.</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Sistema de iluminación pública LED. </w:t>
      </w:r>
      <w:r w:rsidRPr="001330C8">
        <w:rPr>
          <w:rFonts w:ascii="Arial" w:hAnsi="Arial" w:cs="Arial"/>
        </w:rPr>
        <w:t>El objetivo de este proyecto es mejorar la iluminación de carreteras y áreas públicas. Se decidió reemplazar las luminarias actuales de sodio por luminarias LED, las cuales permiten iluminar las aéreas públicas con luz blanca, siendo además “eficientes lumínica y económicamente”</w:t>
      </w:r>
      <w:r w:rsidRPr="001330C8">
        <w:rPr>
          <w:rFonts w:ascii="Arial" w:hAnsi="Arial" w:cs="Arial"/>
          <w:vertAlign w:val="superscript"/>
        </w:rPr>
        <w:footnoteReference w:id="6"/>
      </w:r>
      <w:r w:rsidRPr="001330C8">
        <w:rPr>
          <w:rFonts w:ascii="Arial" w:hAnsi="Arial" w:cs="Arial"/>
          <w:vertAlign w:val="superscript"/>
        </w:rPr>
        <w:t>.</w:t>
      </w:r>
      <w:r w:rsidRPr="001330C8">
        <w:rPr>
          <w:rFonts w:ascii="Arial" w:hAnsi="Arial" w:cs="Arial"/>
        </w:rPr>
        <w:t xml:space="preserve"> El efecto esperado de este proyecto es la disminución de los accidentes nocturnos y del nivel de vandalismo y delincuencia generada por una mayor y mejor iluminación. </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b/>
        </w:rPr>
        <w:t xml:space="preserve">Automatización de lectura de medición eléctrica. </w:t>
      </w:r>
      <w:r w:rsidRPr="001330C8">
        <w:rPr>
          <w:rFonts w:ascii="Arial" w:hAnsi="Arial" w:cs="Arial"/>
        </w:rPr>
        <w:t xml:space="preserve">El objetivo del proyecto consiste </w:t>
      </w:r>
      <w:r w:rsidRPr="001330C8">
        <w:rPr>
          <w:rFonts w:ascii="Arial" w:hAnsi="Arial" w:cs="Arial"/>
        </w:rPr>
        <w:lastRenderedPageBreak/>
        <w:t>en sustituir los medidores de los servicios eléctricos (de lectura presencial), por medidores de lectura remota. Por medio de esta sustitución, se podrá mejorar la oportunidad y disponibilidad de información de los clientes. Además, estos medidores permiten cuantificar las fallas (clientes sin servicios y tiempo de duración de la falla) y estimar las salidas de servicio de los abonados. También se espera que mejore la calidad de lectura, eliminando el error humano y reduciendo el impacto de la medición en zonas citadinas densas.</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 xml:space="preserve">Para este conjunto de proyectos se desarrolló un análisis costo beneficio (ACB). El ACB busca medir el impacto en sentido amplio de los proyectos, esto es desde una óptica financiera y una óptica social o económica. Para esto, se deben valuar tanto los efectos directos como los indirectos, incluyendo en el caso de la evaluación económica las externalidades que eventualmente se generan. Una vez calculados los beneficios y costos, se descuentan para llevarlos a un momento del tiempo común y, así, hacerlos comparables, representando la tasa de descuento el costo de oportunidad del dinero. </w:t>
      </w:r>
    </w:p>
    <w:p w:rsidR="00F121E4" w:rsidRPr="001330C8" w:rsidRDefault="00F121E4" w:rsidP="00F121E4">
      <w:pPr>
        <w:pStyle w:val="Heading1"/>
        <w:keepNext w:val="0"/>
        <w:widowControl w:val="0"/>
        <w:numPr>
          <w:ilvl w:val="0"/>
          <w:numId w:val="24"/>
        </w:numPr>
        <w:spacing w:before="240" w:after="60"/>
        <w:jc w:val="both"/>
        <w:rPr>
          <w:rFonts w:ascii="Arial" w:hAnsi="Arial" w:cs="Arial"/>
          <w:b/>
        </w:rPr>
      </w:pPr>
      <w:r w:rsidRPr="001330C8">
        <w:rPr>
          <w:rFonts w:ascii="Arial" w:hAnsi="Arial" w:cs="Arial"/>
          <w:b/>
        </w:rPr>
        <w:t>Resultados</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El resultado de la evaluación económica de los proyectos se resume en la Tabla 2.</w:t>
      </w:r>
    </w:p>
    <w:p w:rsidR="00301E5C" w:rsidRPr="001330C8" w:rsidRDefault="00301E5C" w:rsidP="00301E5C">
      <w:pPr>
        <w:keepNext/>
        <w:keepLines/>
        <w:spacing w:after="120"/>
        <w:jc w:val="center"/>
        <w:rPr>
          <w:rFonts w:ascii="Arial" w:hAnsi="Arial" w:cs="Arial"/>
          <w:b/>
          <w:sz w:val="20"/>
          <w:szCs w:val="20"/>
          <w:lang w:val="es-AR"/>
        </w:rPr>
      </w:pPr>
      <w:bookmarkStart w:id="38" w:name="_Toc427254732"/>
      <w:r w:rsidRPr="001330C8">
        <w:rPr>
          <w:rFonts w:ascii="Arial" w:hAnsi="Arial" w:cs="Arial"/>
          <w:b/>
          <w:sz w:val="20"/>
          <w:szCs w:val="20"/>
          <w:lang w:val="es-AR"/>
        </w:rPr>
        <w:t>Tabla 2: Proyectos analizados - VPNE</w:t>
      </w:r>
      <w:bookmarkEnd w:id="3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6"/>
        <w:gridCol w:w="1716"/>
        <w:gridCol w:w="2023"/>
        <w:gridCol w:w="1370"/>
        <w:gridCol w:w="1354"/>
        <w:gridCol w:w="855"/>
      </w:tblGrid>
      <w:tr w:rsidR="00301E5C" w:rsidRPr="001330C8" w:rsidTr="00D4416A">
        <w:trPr>
          <w:tblHeader/>
          <w:jc w:val="center"/>
        </w:trPr>
        <w:tc>
          <w:tcPr>
            <w:tcW w:w="1388" w:type="dxa"/>
            <w:tcBorders>
              <w:top w:val="single" w:sz="12" w:space="0" w:color="auto"/>
              <w:bottom w:val="single" w:sz="12" w:space="0" w:color="auto"/>
            </w:tcBorders>
            <w:shd w:val="clear" w:color="auto" w:fill="BFBFBF" w:themeFill="background1" w:themeFillShade="BF"/>
            <w:vAlign w:val="center"/>
          </w:tcPr>
          <w:p w:rsidR="00301E5C" w:rsidRPr="001330C8" w:rsidRDefault="00301E5C" w:rsidP="00D4416A">
            <w:pPr>
              <w:spacing w:after="0" w:line="240" w:lineRule="auto"/>
              <w:jc w:val="center"/>
              <w:rPr>
                <w:rFonts w:ascii="Arial" w:hAnsi="Arial" w:cs="Arial"/>
                <w:b/>
                <w:sz w:val="20"/>
                <w:szCs w:val="20"/>
                <w:lang w:val="es-AR"/>
              </w:rPr>
            </w:pPr>
            <w:r w:rsidRPr="001330C8">
              <w:rPr>
                <w:rFonts w:ascii="Arial" w:hAnsi="Arial" w:cs="Arial"/>
                <w:b/>
                <w:sz w:val="20"/>
                <w:szCs w:val="20"/>
                <w:lang w:val="es-AR"/>
              </w:rPr>
              <w:t>Actividad</w:t>
            </w:r>
          </w:p>
        </w:tc>
        <w:tc>
          <w:tcPr>
            <w:tcW w:w="1718" w:type="dxa"/>
            <w:tcBorders>
              <w:top w:val="single" w:sz="12" w:space="0" w:color="auto"/>
              <w:bottom w:val="single" w:sz="12" w:space="0" w:color="auto"/>
            </w:tcBorders>
            <w:shd w:val="clear" w:color="auto" w:fill="BFBFBF" w:themeFill="background1" w:themeFillShade="BF"/>
            <w:vAlign w:val="center"/>
          </w:tcPr>
          <w:p w:rsidR="00301E5C" w:rsidRPr="001330C8" w:rsidRDefault="00301E5C" w:rsidP="00D4416A">
            <w:pPr>
              <w:spacing w:after="0" w:line="240" w:lineRule="auto"/>
              <w:jc w:val="center"/>
              <w:rPr>
                <w:rFonts w:ascii="Arial" w:hAnsi="Arial" w:cs="Arial"/>
                <w:b/>
                <w:sz w:val="20"/>
                <w:szCs w:val="20"/>
                <w:lang w:val="es-AR"/>
              </w:rPr>
            </w:pPr>
            <w:r w:rsidRPr="001330C8">
              <w:rPr>
                <w:rFonts w:ascii="Arial" w:hAnsi="Arial" w:cs="Arial"/>
                <w:b/>
                <w:sz w:val="20"/>
                <w:szCs w:val="20"/>
                <w:lang w:val="es-AR"/>
              </w:rPr>
              <w:t>Proyecto</w:t>
            </w:r>
          </w:p>
        </w:tc>
        <w:tc>
          <w:tcPr>
            <w:tcW w:w="2032" w:type="dxa"/>
            <w:tcBorders>
              <w:top w:val="single" w:sz="12" w:space="0" w:color="auto"/>
              <w:bottom w:val="single" w:sz="12" w:space="0" w:color="auto"/>
            </w:tcBorders>
            <w:shd w:val="clear" w:color="auto" w:fill="BFBFBF" w:themeFill="background1" w:themeFillShade="BF"/>
            <w:vAlign w:val="center"/>
          </w:tcPr>
          <w:p w:rsidR="00301E5C" w:rsidRPr="001330C8" w:rsidRDefault="00301E5C" w:rsidP="00D4416A">
            <w:pPr>
              <w:spacing w:after="0" w:line="240" w:lineRule="auto"/>
              <w:jc w:val="center"/>
              <w:rPr>
                <w:rFonts w:ascii="Arial" w:hAnsi="Arial" w:cs="Arial"/>
                <w:b/>
                <w:sz w:val="20"/>
                <w:szCs w:val="20"/>
                <w:lang w:val="es-AR"/>
              </w:rPr>
            </w:pPr>
            <w:r w:rsidRPr="001330C8">
              <w:rPr>
                <w:rFonts w:ascii="Arial" w:hAnsi="Arial" w:cs="Arial"/>
                <w:b/>
                <w:sz w:val="20"/>
                <w:szCs w:val="20"/>
                <w:lang w:val="es-AR"/>
              </w:rPr>
              <w:t>Sub-proyecto / Opción</w:t>
            </w:r>
          </w:p>
        </w:tc>
        <w:tc>
          <w:tcPr>
            <w:tcW w:w="1370" w:type="dxa"/>
            <w:tcBorders>
              <w:top w:val="single" w:sz="12" w:space="0" w:color="auto"/>
              <w:bottom w:val="single" w:sz="12" w:space="0" w:color="auto"/>
            </w:tcBorders>
            <w:shd w:val="clear" w:color="auto" w:fill="BFBFBF" w:themeFill="background1" w:themeFillShade="BF"/>
            <w:vAlign w:val="center"/>
          </w:tcPr>
          <w:p w:rsidR="00301E5C" w:rsidRPr="001330C8" w:rsidRDefault="00301E5C" w:rsidP="00D4416A">
            <w:pPr>
              <w:spacing w:after="0" w:line="240" w:lineRule="auto"/>
              <w:jc w:val="center"/>
              <w:rPr>
                <w:rFonts w:ascii="Arial" w:hAnsi="Arial" w:cs="Arial"/>
                <w:b/>
                <w:sz w:val="20"/>
                <w:szCs w:val="20"/>
                <w:lang w:val="es-AR"/>
              </w:rPr>
            </w:pPr>
            <w:r w:rsidRPr="001330C8">
              <w:rPr>
                <w:rFonts w:ascii="Arial" w:hAnsi="Arial" w:cs="Arial"/>
                <w:b/>
                <w:sz w:val="20"/>
                <w:szCs w:val="20"/>
                <w:lang w:val="es-AR"/>
              </w:rPr>
              <w:t>VP Inversión Económica</w:t>
            </w:r>
            <w:r w:rsidRPr="001330C8">
              <w:rPr>
                <w:rStyle w:val="FootnoteReference"/>
                <w:rFonts w:ascii="Arial" w:hAnsi="Arial" w:cs="Arial"/>
                <w:b/>
                <w:sz w:val="20"/>
                <w:szCs w:val="20"/>
                <w:lang w:val="es-AR"/>
              </w:rPr>
              <w:footnoteReference w:id="7"/>
            </w:r>
            <w:r w:rsidRPr="001330C8">
              <w:rPr>
                <w:rFonts w:ascii="Arial" w:hAnsi="Arial" w:cs="Arial"/>
                <w:b/>
                <w:sz w:val="20"/>
                <w:szCs w:val="20"/>
                <w:lang w:val="es-AR"/>
              </w:rPr>
              <w:t xml:space="preserve"> (US$)</w:t>
            </w:r>
          </w:p>
        </w:tc>
        <w:tc>
          <w:tcPr>
            <w:tcW w:w="1355" w:type="dxa"/>
            <w:tcBorders>
              <w:top w:val="single" w:sz="12" w:space="0" w:color="auto"/>
              <w:bottom w:val="single" w:sz="12" w:space="0" w:color="auto"/>
            </w:tcBorders>
            <w:shd w:val="clear" w:color="auto" w:fill="BFBFBF" w:themeFill="background1" w:themeFillShade="BF"/>
            <w:vAlign w:val="center"/>
          </w:tcPr>
          <w:p w:rsidR="00301E5C" w:rsidRPr="001330C8" w:rsidRDefault="00301E5C" w:rsidP="00D4416A">
            <w:pPr>
              <w:spacing w:after="0" w:line="240" w:lineRule="auto"/>
              <w:jc w:val="center"/>
              <w:rPr>
                <w:rFonts w:ascii="Arial" w:hAnsi="Arial" w:cs="Arial"/>
                <w:b/>
                <w:sz w:val="20"/>
                <w:szCs w:val="20"/>
                <w:lang w:val="es-AR"/>
              </w:rPr>
            </w:pPr>
            <w:r w:rsidRPr="001330C8">
              <w:rPr>
                <w:rFonts w:ascii="Arial" w:hAnsi="Arial" w:cs="Arial"/>
                <w:b/>
                <w:sz w:val="20"/>
                <w:szCs w:val="20"/>
                <w:lang w:val="es-AR"/>
              </w:rPr>
              <w:t>VPNE (US$)</w:t>
            </w:r>
          </w:p>
        </w:tc>
        <w:tc>
          <w:tcPr>
            <w:tcW w:w="858" w:type="dxa"/>
            <w:tcBorders>
              <w:top w:val="single" w:sz="12" w:space="0" w:color="auto"/>
              <w:bottom w:val="single" w:sz="12" w:space="0" w:color="auto"/>
            </w:tcBorders>
            <w:shd w:val="clear" w:color="auto" w:fill="BFBFBF" w:themeFill="background1" w:themeFillShade="BF"/>
            <w:vAlign w:val="center"/>
          </w:tcPr>
          <w:p w:rsidR="00301E5C" w:rsidRPr="001330C8" w:rsidRDefault="00301E5C" w:rsidP="00D4416A">
            <w:pPr>
              <w:spacing w:after="0" w:line="240" w:lineRule="auto"/>
              <w:jc w:val="center"/>
              <w:rPr>
                <w:rFonts w:ascii="Arial" w:hAnsi="Arial" w:cs="Arial"/>
                <w:b/>
                <w:sz w:val="20"/>
                <w:szCs w:val="20"/>
                <w:lang w:val="es-AR"/>
              </w:rPr>
            </w:pPr>
            <w:r w:rsidRPr="001330C8">
              <w:rPr>
                <w:rFonts w:ascii="Arial" w:hAnsi="Arial" w:cs="Arial"/>
                <w:b/>
                <w:sz w:val="20"/>
                <w:szCs w:val="20"/>
                <w:lang w:val="es-AR"/>
              </w:rPr>
              <w:t>TIRE</w:t>
            </w:r>
          </w:p>
        </w:tc>
      </w:tr>
      <w:tr w:rsidR="00301E5C" w:rsidRPr="001330C8" w:rsidTr="00D4416A">
        <w:trPr>
          <w:jc w:val="center"/>
        </w:trPr>
        <w:tc>
          <w:tcPr>
            <w:tcW w:w="1388" w:type="dxa"/>
            <w:vMerge w:val="restart"/>
            <w:tcBorders>
              <w:top w:val="single" w:sz="12" w:space="0" w:color="auto"/>
            </w:tcBorders>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b/>
                <w:sz w:val="20"/>
                <w:szCs w:val="20"/>
                <w:lang w:val="es-AR"/>
              </w:rPr>
              <w:t>Generación</w:t>
            </w:r>
          </w:p>
        </w:tc>
        <w:tc>
          <w:tcPr>
            <w:tcW w:w="1718" w:type="dxa"/>
            <w:vMerge w:val="restart"/>
            <w:tcBorders>
              <w:top w:val="single" w:sz="12" w:space="0" w:color="auto"/>
            </w:tcBorders>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Bombeo Arenal</w:t>
            </w:r>
          </w:p>
        </w:tc>
        <w:tc>
          <w:tcPr>
            <w:tcW w:w="2032" w:type="dxa"/>
            <w:tcBorders>
              <w:top w:val="single" w:sz="12" w:space="0" w:color="auto"/>
            </w:tcBorders>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Arenal Bombeo-Recrecimiento Núcleo Presa-Aporte Fortuna</w:t>
            </w:r>
          </w:p>
        </w:tc>
        <w:tc>
          <w:tcPr>
            <w:tcW w:w="1370" w:type="dxa"/>
            <w:tcBorders>
              <w:top w:val="single" w:sz="12" w:space="0" w:color="auto"/>
            </w:tcBorders>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8,631,618</w:t>
            </w:r>
          </w:p>
        </w:tc>
        <w:tc>
          <w:tcPr>
            <w:tcW w:w="1355" w:type="dxa"/>
            <w:tcBorders>
              <w:top w:val="single" w:sz="12" w:space="0" w:color="auto"/>
            </w:tcBorders>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4,331,219</w:t>
            </w:r>
          </w:p>
        </w:tc>
        <w:tc>
          <w:tcPr>
            <w:tcW w:w="858" w:type="dxa"/>
            <w:tcBorders>
              <w:top w:val="single" w:sz="12" w:space="0" w:color="auto"/>
            </w:tcBorders>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19%</w:t>
            </w:r>
          </w:p>
        </w:tc>
      </w:tr>
      <w:tr w:rsidR="00301E5C" w:rsidRPr="001330C8" w:rsidTr="00D4416A">
        <w:trPr>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ign w:val="center"/>
          </w:tcPr>
          <w:p w:rsidR="00301E5C" w:rsidRPr="001330C8" w:rsidRDefault="00301E5C" w:rsidP="00D4416A">
            <w:pPr>
              <w:spacing w:after="0" w:line="240" w:lineRule="auto"/>
              <w:rPr>
                <w:rFonts w:ascii="Arial" w:hAnsi="Arial" w:cs="Arial"/>
                <w:sz w:val="20"/>
                <w:szCs w:val="20"/>
                <w:lang w:val="es-AR"/>
              </w:rPr>
            </w:pP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Arenal Bombeo - Aporte Fortuna</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3,417,704</w:t>
            </w:r>
          </w:p>
        </w:tc>
        <w:tc>
          <w:tcPr>
            <w:tcW w:w="1355"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9,468,458</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48%</w:t>
            </w:r>
          </w:p>
        </w:tc>
      </w:tr>
      <w:tr w:rsidR="00301E5C" w:rsidRPr="001330C8" w:rsidTr="00D4416A">
        <w:trPr>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ign w:val="center"/>
          </w:tcPr>
          <w:p w:rsidR="00301E5C" w:rsidRPr="001330C8" w:rsidRDefault="00301E5C" w:rsidP="00D4416A">
            <w:pPr>
              <w:spacing w:after="0" w:line="240" w:lineRule="auto"/>
              <w:rPr>
                <w:rFonts w:ascii="Arial" w:hAnsi="Arial" w:cs="Arial"/>
                <w:sz w:val="20"/>
                <w:szCs w:val="20"/>
                <w:lang w:val="es-AR"/>
              </w:rPr>
            </w:pP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Arenal Bombeo</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3,246,879</w:t>
            </w:r>
          </w:p>
        </w:tc>
        <w:tc>
          <w:tcPr>
            <w:tcW w:w="1355"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9,636,771</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51%</w:t>
            </w:r>
          </w:p>
        </w:tc>
      </w:tr>
      <w:tr w:rsidR="00301E5C" w:rsidRPr="001330C8" w:rsidTr="00D4416A">
        <w:trPr>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restart"/>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Proyectos Geotérmicos Pailas II y Borinquen I y II</w:t>
            </w: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Borinquen I</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229,719,575</w:t>
            </w:r>
          </w:p>
        </w:tc>
        <w:tc>
          <w:tcPr>
            <w:tcW w:w="1355"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141,284,864</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20%</w:t>
            </w:r>
          </w:p>
        </w:tc>
      </w:tr>
      <w:tr w:rsidR="00301E5C" w:rsidRPr="001330C8" w:rsidTr="00D4416A">
        <w:trPr>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ign w:val="center"/>
          </w:tcPr>
          <w:p w:rsidR="00301E5C" w:rsidRPr="001330C8" w:rsidRDefault="00301E5C" w:rsidP="00D4416A">
            <w:pPr>
              <w:spacing w:after="0" w:line="240" w:lineRule="auto"/>
              <w:rPr>
                <w:rFonts w:ascii="Arial" w:hAnsi="Arial" w:cs="Arial"/>
                <w:sz w:val="20"/>
                <w:szCs w:val="20"/>
                <w:lang w:val="es-AR"/>
              </w:rPr>
            </w:pP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Borinquen II</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213,347,567</w:t>
            </w:r>
          </w:p>
        </w:tc>
        <w:tc>
          <w:tcPr>
            <w:tcW w:w="1355"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157,450,753</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21%</w:t>
            </w:r>
          </w:p>
        </w:tc>
      </w:tr>
      <w:tr w:rsidR="00301E5C" w:rsidRPr="001330C8" w:rsidTr="00D4416A">
        <w:trPr>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ign w:val="center"/>
          </w:tcPr>
          <w:p w:rsidR="00301E5C" w:rsidRPr="001330C8" w:rsidRDefault="00301E5C" w:rsidP="00D4416A">
            <w:pPr>
              <w:spacing w:after="0" w:line="240" w:lineRule="auto"/>
              <w:rPr>
                <w:rFonts w:ascii="Arial" w:hAnsi="Arial" w:cs="Arial"/>
                <w:sz w:val="20"/>
                <w:szCs w:val="20"/>
                <w:lang w:val="es-AR"/>
              </w:rPr>
            </w:pP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 xml:space="preserve">Pailas II </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157,665,685</w:t>
            </w:r>
          </w:p>
        </w:tc>
        <w:tc>
          <w:tcPr>
            <w:tcW w:w="1355"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133,758,530</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23%</w:t>
            </w:r>
          </w:p>
        </w:tc>
      </w:tr>
      <w:tr w:rsidR="00301E5C" w:rsidRPr="001330C8" w:rsidTr="00D4416A">
        <w:trPr>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Extracción Gases Incondensables Miravalles III</w:t>
            </w:r>
          </w:p>
        </w:tc>
        <w:tc>
          <w:tcPr>
            <w:tcW w:w="2032" w:type="dxa"/>
            <w:shd w:val="clear" w:color="auto" w:fill="auto"/>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9,986,784</w:t>
            </w:r>
          </w:p>
        </w:tc>
        <w:tc>
          <w:tcPr>
            <w:tcW w:w="1355" w:type="dxa"/>
            <w:vAlign w:val="center"/>
          </w:tcPr>
          <w:p w:rsidR="00301E5C" w:rsidRPr="001330C8" w:rsidRDefault="00301E5C" w:rsidP="00D4416A">
            <w:pPr>
              <w:spacing w:after="0" w:line="240" w:lineRule="auto"/>
              <w:jc w:val="center"/>
              <w:rPr>
                <w:rFonts w:ascii="Arial" w:hAnsi="Arial" w:cs="Arial"/>
                <w:bCs/>
                <w:sz w:val="20"/>
                <w:szCs w:val="20"/>
                <w:lang w:val="es-AR"/>
              </w:rPr>
            </w:pPr>
            <w:r w:rsidRPr="001330C8">
              <w:rPr>
                <w:rFonts w:ascii="Arial" w:hAnsi="Arial" w:cs="Arial"/>
                <w:sz w:val="20"/>
                <w:szCs w:val="20"/>
                <w:lang w:val="es-AR"/>
              </w:rPr>
              <w:t>51,441,051</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68%</w:t>
            </w:r>
          </w:p>
        </w:tc>
      </w:tr>
      <w:tr w:rsidR="00301E5C" w:rsidRPr="001330C8" w:rsidTr="00D4416A">
        <w:trPr>
          <w:trHeight w:val="368"/>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restart"/>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Túnel Paralelo Río Macho</w:t>
            </w: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Escenario 1</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40,800,601</w:t>
            </w:r>
          </w:p>
        </w:tc>
        <w:tc>
          <w:tcPr>
            <w:tcW w:w="1355" w:type="dxa"/>
            <w:vAlign w:val="center"/>
          </w:tcPr>
          <w:p w:rsidR="00301E5C" w:rsidRPr="001330C8" w:rsidRDefault="00301E5C" w:rsidP="00D4416A">
            <w:pPr>
              <w:spacing w:after="0" w:line="240" w:lineRule="auto"/>
              <w:jc w:val="center"/>
              <w:rPr>
                <w:rFonts w:ascii="Arial" w:hAnsi="Arial" w:cs="Arial"/>
                <w:bCs/>
                <w:sz w:val="20"/>
                <w:szCs w:val="20"/>
                <w:lang w:val="es-AR"/>
              </w:rPr>
            </w:pPr>
            <w:r w:rsidRPr="001330C8">
              <w:rPr>
                <w:rFonts w:ascii="Arial" w:hAnsi="Arial" w:cs="Arial"/>
                <w:sz w:val="20"/>
                <w:szCs w:val="20"/>
                <w:lang w:val="es-AR"/>
              </w:rPr>
              <w:t>26,101,268</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84%</w:t>
            </w:r>
          </w:p>
        </w:tc>
      </w:tr>
      <w:tr w:rsidR="00301E5C" w:rsidRPr="001330C8" w:rsidTr="00D4416A">
        <w:trPr>
          <w:trHeight w:val="367"/>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ign w:val="center"/>
          </w:tcPr>
          <w:p w:rsidR="00301E5C" w:rsidRPr="001330C8" w:rsidRDefault="00301E5C" w:rsidP="00D4416A">
            <w:pPr>
              <w:spacing w:after="0" w:line="240" w:lineRule="auto"/>
              <w:rPr>
                <w:rFonts w:ascii="Arial" w:hAnsi="Arial" w:cs="Arial"/>
                <w:sz w:val="20"/>
                <w:szCs w:val="20"/>
                <w:lang w:val="es-AR"/>
              </w:rPr>
            </w:pP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Escenario 2</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40,800,601</w:t>
            </w:r>
          </w:p>
        </w:tc>
        <w:tc>
          <w:tcPr>
            <w:tcW w:w="1355" w:type="dxa"/>
            <w:vAlign w:val="center"/>
          </w:tcPr>
          <w:p w:rsidR="00301E5C" w:rsidRPr="001330C8" w:rsidRDefault="00301E5C" w:rsidP="00D4416A">
            <w:pPr>
              <w:spacing w:after="0" w:line="240" w:lineRule="auto"/>
              <w:jc w:val="center"/>
              <w:rPr>
                <w:rFonts w:ascii="Arial" w:hAnsi="Arial" w:cs="Arial"/>
                <w:bCs/>
                <w:sz w:val="20"/>
                <w:szCs w:val="20"/>
                <w:lang w:val="es-AR"/>
              </w:rPr>
            </w:pPr>
            <w:r w:rsidRPr="001330C8">
              <w:rPr>
                <w:rFonts w:ascii="Arial" w:hAnsi="Arial" w:cs="Arial"/>
                <w:sz w:val="20"/>
                <w:szCs w:val="20"/>
                <w:lang w:val="es-AR"/>
              </w:rPr>
              <w:t>14,250,230</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31%</w:t>
            </w:r>
          </w:p>
        </w:tc>
      </w:tr>
      <w:tr w:rsidR="00301E5C" w:rsidRPr="001330C8" w:rsidTr="00D4416A">
        <w:trPr>
          <w:trHeight w:val="368"/>
          <w:jc w:val="center"/>
        </w:trPr>
        <w:tc>
          <w:tcPr>
            <w:tcW w:w="1388" w:type="dxa"/>
            <w:vMerge w:val="restart"/>
            <w:vAlign w:val="center"/>
          </w:tcPr>
          <w:p w:rsidR="00301E5C" w:rsidRPr="001330C8" w:rsidRDefault="00301E5C" w:rsidP="00D4416A">
            <w:pPr>
              <w:spacing w:after="0" w:line="240" w:lineRule="auto"/>
              <w:jc w:val="center"/>
              <w:rPr>
                <w:rFonts w:ascii="Arial" w:hAnsi="Arial" w:cs="Arial"/>
                <w:b/>
                <w:sz w:val="20"/>
                <w:szCs w:val="20"/>
                <w:lang w:val="es-AR"/>
              </w:rPr>
            </w:pPr>
            <w:r w:rsidRPr="001330C8">
              <w:rPr>
                <w:rFonts w:ascii="Arial" w:hAnsi="Arial" w:cs="Arial"/>
                <w:b/>
                <w:sz w:val="20"/>
                <w:szCs w:val="20"/>
                <w:lang w:val="es-AR"/>
              </w:rPr>
              <w:t>Distribución</w:t>
            </w:r>
          </w:p>
        </w:tc>
        <w:tc>
          <w:tcPr>
            <w:tcW w:w="1718" w:type="dxa"/>
            <w:vMerge w:val="restart"/>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Refuerzo Red de Distribución</w:t>
            </w:r>
            <w:r w:rsidRPr="001330C8">
              <w:rPr>
                <w:rStyle w:val="FootnoteReference"/>
                <w:rFonts w:ascii="Arial" w:hAnsi="Arial" w:cs="Arial"/>
                <w:b/>
                <w:sz w:val="20"/>
                <w:szCs w:val="20"/>
                <w:lang w:val="es-AR"/>
              </w:rPr>
              <w:footnoteReference w:id="8"/>
            </w: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 xml:space="preserve">Garabito – Hospital Monseñor Sanabria </w:t>
            </w:r>
          </w:p>
        </w:tc>
        <w:tc>
          <w:tcPr>
            <w:tcW w:w="1370" w:type="dxa"/>
            <w:shd w:val="clear" w:color="auto" w:fill="auto"/>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357,005</w:t>
            </w:r>
          </w:p>
        </w:tc>
        <w:tc>
          <w:tcPr>
            <w:tcW w:w="1355" w:type="dxa"/>
            <w:shd w:val="clear" w:color="auto" w:fill="auto"/>
            <w:vAlign w:val="center"/>
          </w:tcPr>
          <w:p w:rsidR="00301E5C" w:rsidRPr="001330C8" w:rsidRDefault="00301E5C" w:rsidP="00D4416A">
            <w:pPr>
              <w:spacing w:after="0" w:line="240" w:lineRule="auto"/>
              <w:jc w:val="center"/>
              <w:rPr>
                <w:rFonts w:ascii="Arial" w:hAnsi="Arial" w:cs="Arial"/>
                <w:bCs/>
                <w:sz w:val="20"/>
                <w:szCs w:val="20"/>
                <w:lang w:val="es-AR"/>
              </w:rPr>
            </w:pPr>
            <w:r w:rsidRPr="001330C8">
              <w:rPr>
                <w:rFonts w:ascii="Arial" w:hAnsi="Arial" w:cs="Arial"/>
                <w:sz w:val="20"/>
                <w:szCs w:val="20"/>
                <w:lang w:val="es-AR"/>
              </w:rPr>
              <w:t>234,373,079</w:t>
            </w:r>
          </w:p>
        </w:tc>
        <w:tc>
          <w:tcPr>
            <w:tcW w:w="858" w:type="dxa"/>
            <w:vAlign w:val="center"/>
          </w:tcPr>
          <w:p w:rsidR="00301E5C" w:rsidRPr="001330C8" w:rsidRDefault="00301E5C" w:rsidP="00D4416A">
            <w:pPr>
              <w:spacing w:after="0" w:line="240" w:lineRule="auto"/>
              <w:jc w:val="center"/>
              <w:rPr>
                <w:rFonts w:ascii="Arial" w:hAnsi="Arial" w:cs="Arial"/>
                <w:sz w:val="20"/>
                <w:szCs w:val="20"/>
                <w:highlight w:val="yellow"/>
                <w:lang w:val="es-AR"/>
              </w:rPr>
            </w:pPr>
            <w:r w:rsidRPr="001330C8">
              <w:rPr>
                <w:rFonts w:ascii="Arial" w:hAnsi="Arial" w:cs="Arial"/>
                <w:sz w:val="20"/>
                <w:szCs w:val="20"/>
                <w:lang w:val="es-AR"/>
              </w:rPr>
              <w:t>386%</w:t>
            </w:r>
          </w:p>
        </w:tc>
      </w:tr>
      <w:tr w:rsidR="00301E5C" w:rsidRPr="001330C8" w:rsidTr="00D4416A">
        <w:trPr>
          <w:trHeight w:val="367"/>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ign w:val="center"/>
          </w:tcPr>
          <w:p w:rsidR="00301E5C" w:rsidRPr="001330C8" w:rsidRDefault="00301E5C" w:rsidP="00D4416A">
            <w:pPr>
              <w:spacing w:after="0" w:line="240" w:lineRule="auto"/>
              <w:rPr>
                <w:rFonts w:ascii="Arial" w:hAnsi="Arial" w:cs="Arial"/>
                <w:sz w:val="20"/>
                <w:szCs w:val="20"/>
                <w:lang w:val="es-AR"/>
              </w:rPr>
            </w:pP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Naranjo – Cruce Pavones</w:t>
            </w:r>
          </w:p>
        </w:tc>
        <w:tc>
          <w:tcPr>
            <w:tcW w:w="1370" w:type="dxa"/>
            <w:shd w:val="clear" w:color="auto" w:fill="auto"/>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405,265</w:t>
            </w:r>
          </w:p>
        </w:tc>
        <w:tc>
          <w:tcPr>
            <w:tcW w:w="1355" w:type="dxa"/>
            <w:shd w:val="clear" w:color="auto" w:fill="auto"/>
            <w:vAlign w:val="center"/>
          </w:tcPr>
          <w:p w:rsidR="00301E5C" w:rsidRPr="001330C8" w:rsidRDefault="00301E5C" w:rsidP="00D4416A">
            <w:pPr>
              <w:spacing w:after="0" w:line="240" w:lineRule="auto"/>
              <w:jc w:val="center"/>
              <w:rPr>
                <w:rFonts w:ascii="Arial" w:hAnsi="Arial" w:cs="Arial"/>
                <w:bCs/>
                <w:sz w:val="20"/>
                <w:szCs w:val="20"/>
                <w:lang w:val="es-AR"/>
              </w:rPr>
            </w:pPr>
            <w:r w:rsidRPr="001330C8">
              <w:rPr>
                <w:rFonts w:ascii="Arial" w:hAnsi="Arial" w:cs="Arial"/>
                <w:sz w:val="20"/>
                <w:szCs w:val="20"/>
                <w:lang w:val="es-AR"/>
              </w:rPr>
              <w:t>100,781,664</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236%</w:t>
            </w:r>
          </w:p>
        </w:tc>
      </w:tr>
      <w:tr w:rsidR="00301E5C" w:rsidRPr="001330C8" w:rsidTr="00D4416A">
        <w:trPr>
          <w:trHeight w:val="742"/>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Electrificación Rural</w:t>
            </w: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Instalación 500 paneles fotovoltaicos</w:t>
            </w:r>
          </w:p>
        </w:tc>
        <w:tc>
          <w:tcPr>
            <w:tcW w:w="1370" w:type="dxa"/>
            <w:vAlign w:val="center"/>
          </w:tcPr>
          <w:p w:rsidR="00301E5C" w:rsidRPr="001330C8" w:rsidRDefault="00301E5C" w:rsidP="00D4416A">
            <w:pPr>
              <w:spacing w:after="0" w:line="240" w:lineRule="auto"/>
              <w:jc w:val="center"/>
              <w:rPr>
                <w:rFonts w:ascii="Arial" w:eastAsia="Times New Roman" w:hAnsi="Arial" w:cs="Arial"/>
                <w:sz w:val="20"/>
                <w:szCs w:val="20"/>
                <w:lang w:val="es-AR" w:eastAsia="es-AR"/>
              </w:rPr>
            </w:pPr>
            <w:r w:rsidRPr="001330C8">
              <w:rPr>
                <w:rFonts w:ascii="Arial" w:eastAsia="Times New Roman" w:hAnsi="Arial" w:cs="Arial"/>
                <w:sz w:val="20"/>
                <w:szCs w:val="20"/>
                <w:lang w:val="es-AR" w:eastAsia="es-AR"/>
              </w:rPr>
              <w:t>1,835,036</w:t>
            </w:r>
          </w:p>
        </w:tc>
        <w:tc>
          <w:tcPr>
            <w:tcW w:w="1355" w:type="dxa"/>
            <w:vAlign w:val="center"/>
          </w:tcPr>
          <w:p w:rsidR="00301E5C" w:rsidRPr="001330C8" w:rsidRDefault="00301E5C" w:rsidP="00D4416A">
            <w:pPr>
              <w:spacing w:after="0" w:line="240" w:lineRule="auto"/>
              <w:jc w:val="center"/>
              <w:rPr>
                <w:rFonts w:ascii="Arial" w:hAnsi="Arial" w:cs="Arial"/>
                <w:bCs/>
                <w:sz w:val="20"/>
                <w:szCs w:val="20"/>
                <w:lang w:val="es-AR"/>
              </w:rPr>
            </w:pPr>
            <w:r w:rsidRPr="001330C8">
              <w:rPr>
                <w:rFonts w:ascii="Arial" w:eastAsia="Times New Roman" w:hAnsi="Arial" w:cs="Arial"/>
                <w:sz w:val="20"/>
                <w:szCs w:val="20"/>
                <w:lang w:val="es-AR" w:eastAsia="es-AR"/>
              </w:rPr>
              <w:t>2,364,446</w:t>
            </w:r>
          </w:p>
        </w:tc>
        <w:tc>
          <w:tcPr>
            <w:tcW w:w="858" w:type="dxa"/>
            <w:vAlign w:val="center"/>
          </w:tcPr>
          <w:p w:rsidR="00301E5C" w:rsidRPr="001330C8" w:rsidRDefault="00301E5C" w:rsidP="00D4416A">
            <w:pPr>
              <w:spacing w:after="0" w:line="240" w:lineRule="auto"/>
              <w:jc w:val="center"/>
              <w:rPr>
                <w:rFonts w:ascii="Arial" w:eastAsia="Times New Roman" w:hAnsi="Arial" w:cs="Arial"/>
                <w:sz w:val="20"/>
                <w:szCs w:val="20"/>
                <w:lang w:val="es-AR" w:eastAsia="es-AR"/>
              </w:rPr>
            </w:pPr>
            <w:r w:rsidRPr="001330C8">
              <w:rPr>
                <w:rFonts w:ascii="Arial" w:eastAsia="Times New Roman" w:hAnsi="Arial" w:cs="Arial"/>
                <w:sz w:val="20"/>
                <w:szCs w:val="20"/>
                <w:lang w:val="es-AR" w:eastAsia="es-AR"/>
              </w:rPr>
              <w:t>24%</w:t>
            </w:r>
          </w:p>
        </w:tc>
      </w:tr>
      <w:tr w:rsidR="00301E5C" w:rsidRPr="001330C8" w:rsidTr="00D4416A">
        <w:trPr>
          <w:trHeight w:val="65"/>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restart"/>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 xml:space="preserve">Eficiencia, Sostenibilidad Ambiental y </w:t>
            </w:r>
            <w:r w:rsidRPr="001330C8">
              <w:rPr>
                <w:rFonts w:ascii="Arial" w:hAnsi="Arial" w:cs="Arial"/>
                <w:sz w:val="20"/>
                <w:szCs w:val="20"/>
                <w:lang w:val="es-AR"/>
              </w:rPr>
              <w:lastRenderedPageBreak/>
              <w:t>Medición</w:t>
            </w: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lastRenderedPageBreak/>
              <w:t>Sistema de Iluminación Pública LED</w:t>
            </w:r>
          </w:p>
        </w:tc>
        <w:tc>
          <w:tcPr>
            <w:tcW w:w="1370" w:type="dxa"/>
            <w:vAlign w:val="center"/>
          </w:tcPr>
          <w:p w:rsidR="00301E5C" w:rsidRPr="001330C8" w:rsidRDefault="00301E5C" w:rsidP="00D4416A">
            <w:pPr>
              <w:spacing w:after="0" w:line="240" w:lineRule="auto"/>
              <w:jc w:val="center"/>
              <w:rPr>
                <w:rFonts w:ascii="Arial" w:eastAsia="Times New Roman" w:hAnsi="Arial" w:cs="Arial"/>
                <w:sz w:val="20"/>
                <w:szCs w:val="20"/>
                <w:lang w:val="es-AR" w:eastAsia="es-AR"/>
              </w:rPr>
            </w:pPr>
            <w:r w:rsidRPr="001330C8">
              <w:rPr>
                <w:rFonts w:ascii="Arial" w:eastAsia="Times New Roman" w:hAnsi="Arial" w:cs="Arial"/>
                <w:sz w:val="20"/>
                <w:szCs w:val="20"/>
                <w:lang w:val="es-AR" w:eastAsia="es-AR"/>
              </w:rPr>
              <w:t>3,040,517</w:t>
            </w:r>
          </w:p>
        </w:tc>
        <w:tc>
          <w:tcPr>
            <w:tcW w:w="1355" w:type="dxa"/>
            <w:vAlign w:val="center"/>
          </w:tcPr>
          <w:p w:rsidR="00301E5C" w:rsidRPr="001330C8" w:rsidRDefault="00301E5C" w:rsidP="00D4416A">
            <w:pPr>
              <w:spacing w:after="0" w:line="240" w:lineRule="auto"/>
              <w:jc w:val="center"/>
              <w:rPr>
                <w:rFonts w:ascii="Arial" w:hAnsi="Arial" w:cs="Arial"/>
                <w:bCs/>
                <w:sz w:val="20"/>
                <w:szCs w:val="20"/>
                <w:lang w:val="es-AR"/>
              </w:rPr>
            </w:pPr>
            <w:r w:rsidRPr="001330C8">
              <w:rPr>
                <w:rFonts w:ascii="Arial" w:eastAsia="Times New Roman" w:hAnsi="Arial" w:cs="Arial"/>
                <w:sz w:val="20"/>
                <w:szCs w:val="20"/>
                <w:lang w:val="es-AR" w:eastAsia="es-AR"/>
              </w:rPr>
              <w:t>1,450,747</w:t>
            </w:r>
          </w:p>
        </w:tc>
        <w:tc>
          <w:tcPr>
            <w:tcW w:w="858" w:type="dxa"/>
            <w:vAlign w:val="center"/>
          </w:tcPr>
          <w:p w:rsidR="00301E5C" w:rsidRPr="001330C8" w:rsidRDefault="00301E5C" w:rsidP="00D4416A">
            <w:pPr>
              <w:spacing w:after="0" w:line="240" w:lineRule="auto"/>
              <w:jc w:val="center"/>
              <w:rPr>
                <w:rFonts w:ascii="Arial" w:eastAsia="Times New Roman" w:hAnsi="Arial" w:cs="Arial"/>
                <w:sz w:val="20"/>
                <w:szCs w:val="20"/>
                <w:lang w:val="es-AR" w:eastAsia="es-AR"/>
              </w:rPr>
            </w:pPr>
            <w:r w:rsidRPr="001330C8">
              <w:rPr>
                <w:rFonts w:ascii="Arial" w:eastAsia="Times New Roman" w:hAnsi="Arial" w:cs="Arial"/>
                <w:sz w:val="20"/>
                <w:szCs w:val="20"/>
                <w:lang w:val="es-AR" w:eastAsia="es-AR"/>
              </w:rPr>
              <w:t>24%</w:t>
            </w:r>
          </w:p>
        </w:tc>
      </w:tr>
      <w:tr w:rsidR="00301E5C" w:rsidRPr="001330C8" w:rsidTr="00D4416A">
        <w:trPr>
          <w:trHeight w:val="586"/>
          <w:jc w:val="center"/>
        </w:trPr>
        <w:tc>
          <w:tcPr>
            <w:tcW w:w="1388" w:type="dxa"/>
            <w:vMerge/>
            <w:vAlign w:val="center"/>
          </w:tcPr>
          <w:p w:rsidR="00301E5C" w:rsidRPr="001330C8" w:rsidRDefault="00301E5C" w:rsidP="00D4416A">
            <w:pPr>
              <w:spacing w:after="0" w:line="240" w:lineRule="auto"/>
              <w:jc w:val="center"/>
              <w:rPr>
                <w:rFonts w:ascii="Arial" w:hAnsi="Arial" w:cs="Arial"/>
                <w:sz w:val="20"/>
                <w:szCs w:val="20"/>
                <w:lang w:val="es-AR"/>
              </w:rPr>
            </w:pPr>
          </w:p>
        </w:tc>
        <w:tc>
          <w:tcPr>
            <w:tcW w:w="1718" w:type="dxa"/>
            <w:vMerge/>
            <w:vAlign w:val="center"/>
          </w:tcPr>
          <w:p w:rsidR="00301E5C" w:rsidRPr="001330C8" w:rsidRDefault="00301E5C" w:rsidP="00D4416A">
            <w:pPr>
              <w:spacing w:after="0" w:line="240" w:lineRule="auto"/>
              <w:rPr>
                <w:rFonts w:ascii="Arial" w:hAnsi="Arial" w:cs="Arial"/>
                <w:sz w:val="20"/>
                <w:szCs w:val="20"/>
                <w:lang w:val="es-AR"/>
              </w:rPr>
            </w:pP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 xml:space="preserve">Automatización de lectura de Medición Eléctrica </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8,687,875</w:t>
            </w:r>
          </w:p>
        </w:tc>
        <w:tc>
          <w:tcPr>
            <w:tcW w:w="1355" w:type="dxa"/>
            <w:vAlign w:val="center"/>
          </w:tcPr>
          <w:p w:rsidR="00301E5C" w:rsidRPr="001330C8" w:rsidRDefault="00301E5C" w:rsidP="00D4416A">
            <w:pPr>
              <w:spacing w:after="0" w:line="240" w:lineRule="auto"/>
              <w:jc w:val="center"/>
              <w:rPr>
                <w:rFonts w:ascii="Arial" w:hAnsi="Arial" w:cs="Arial"/>
                <w:bCs/>
                <w:sz w:val="20"/>
                <w:szCs w:val="20"/>
                <w:lang w:val="es-AR"/>
              </w:rPr>
            </w:pPr>
            <w:r w:rsidRPr="001330C8">
              <w:rPr>
                <w:rFonts w:ascii="Arial" w:hAnsi="Arial" w:cs="Arial"/>
                <w:sz w:val="20"/>
                <w:szCs w:val="20"/>
                <w:lang w:val="es-AR"/>
              </w:rPr>
              <w:t>3,217,094</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18%</w:t>
            </w:r>
          </w:p>
        </w:tc>
      </w:tr>
      <w:tr w:rsidR="00301E5C" w:rsidRPr="001330C8" w:rsidTr="00D4416A">
        <w:trPr>
          <w:trHeight w:val="742"/>
          <w:jc w:val="center"/>
        </w:trPr>
        <w:tc>
          <w:tcPr>
            <w:tcW w:w="1388" w:type="dxa"/>
            <w:vMerge w:val="restart"/>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b/>
                <w:sz w:val="20"/>
                <w:szCs w:val="20"/>
                <w:lang w:val="es-AR"/>
              </w:rPr>
              <w:lastRenderedPageBreak/>
              <w:t>Transmisión</w:t>
            </w:r>
          </w:p>
        </w:tc>
        <w:tc>
          <w:tcPr>
            <w:tcW w:w="1718" w:type="dxa"/>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Refuerzo Anillo Norte</w:t>
            </w:r>
          </w:p>
        </w:tc>
        <w:tc>
          <w:tcPr>
            <w:tcW w:w="2032" w:type="dxa"/>
            <w:shd w:val="clear" w:color="auto" w:fill="auto"/>
            <w:vAlign w:val="center"/>
          </w:tcPr>
          <w:p w:rsidR="00301E5C" w:rsidRPr="001330C8" w:rsidRDefault="00301E5C" w:rsidP="00D4416A">
            <w:pPr>
              <w:spacing w:after="0" w:line="240" w:lineRule="auto"/>
              <w:rPr>
                <w:rFonts w:ascii="Arial" w:hAnsi="Arial" w:cs="Arial"/>
                <w:sz w:val="20"/>
                <w:szCs w:val="20"/>
                <w:lang w:val="es-AR"/>
              </w:rPr>
            </w:pPr>
            <w:r w:rsidRPr="001330C8">
              <w:rPr>
                <w:rFonts w:ascii="Arial" w:hAnsi="Arial" w:cs="Arial"/>
                <w:sz w:val="20"/>
                <w:szCs w:val="20"/>
                <w:lang w:val="es-AR"/>
              </w:rPr>
              <w:t>Opción 3</w:t>
            </w:r>
          </w:p>
        </w:tc>
        <w:tc>
          <w:tcPr>
            <w:tcW w:w="1370"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13,890,729</w:t>
            </w:r>
          </w:p>
        </w:tc>
        <w:tc>
          <w:tcPr>
            <w:tcW w:w="1355"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170,439,703</w:t>
            </w:r>
          </w:p>
        </w:tc>
        <w:tc>
          <w:tcPr>
            <w:tcW w:w="858" w:type="dxa"/>
            <w:vAlign w:val="center"/>
          </w:tcPr>
          <w:p w:rsidR="00301E5C" w:rsidRPr="001330C8" w:rsidRDefault="00301E5C" w:rsidP="00D4416A">
            <w:pPr>
              <w:spacing w:after="0" w:line="240" w:lineRule="auto"/>
              <w:jc w:val="center"/>
              <w:rPr>
                <w:rFonts w:ascii="Arial" w:hAnsi="Arial" w:cs="Arial"/>
                <w:sz w:val="20"/>
                <w:szCs w:val="20"/>
                <w:lang w:val="es-AR"/>
              </w:rPr>
            </w:pPr>
            <w:r w:rsidRPr="001330C8">
              <w:rPr>
                <w:rFonts w:ascii="Arial" w:hAnsi="Arial" w:cs="Arial"/>
                <w:sz w:val="20"/>
                <w:szCs w:val="20"/>
                <w:lang w:val="es-AR"/>
              </w:rPr>
              <w:t>34%</w:t>
            </w:r>
          </w:p>
        </w:tc>
      </w:tr>
      <w:tr w:rsidR="00301E5C" w:rsidRPr="001330C8" w:rsidTr="00D4416A">
        <w:trPr>
          <w:trHeight w:val="742"/>
          <w:jc w:val="center"/>
        </w:trPr>
        <w:tc>
          <w:tcPr>
            <w:tcW w:w="1388" w:type="dxa"/>
            <w:vMerge/>
          </w:tcPr>
          <w:p w:rsidR="00301E5C" w:rsidRPr="001330C8" w:rsidRDefault="00301E5C" w:rsidP="00D4416A">
            <w:pPr>
              <w:spacing w:after="0" w:line="240" w:lineRule="auto"/>
              <w:rPr>
                <w:rFonts w:ascii="Arial" w:hAnsi="Arial" w:cs="Arial"/>
                <w:sz w:val="20"/>
                <w:szCs w:val="20"/>
                <w:lang w:val="es-AR"/>
              </w:rPr>
            </w:pPr>
          </w:p>
        </w:tc>
        <w:tc>
          <w:tcPr>
            <w:tcW w:w="1718" w:type="dxa"/>
            <w:vAlign w:val="center"/>
          </w:tcPr>
          <w:p w:rsidR="00301E5C" w:rsidRPr="001330C8" w:rsidRDefault="00301E5C" w:rsidP="00D4416A">
            <w:pPr>
              <w:keepNext/>
              <w:spacing w:after="0" w:line="240" w:lineRule="auto"/>
              <w:rPr>
                <w:rFonts w:ascii="Arial" w:hAnsi="Arial" w:cs="Arial"/>
                <w:sz w:val="20"/>
                <w:szCs w:val="20"/>
                <w:lang w:val="es-AR"/>
              </w:rPr>
            </w:pPr>
            <w:r w:rsidRPr="001330C8">
              <w:rPr>
                <w:rFonts w:ascii="Arial" w:hAnsi="Arial" w:cs="Arial"/>
                <w:sz w:val="20"/>
                <w:szCs w:val="20"/>
                <w:lang w:val="es-AR"/>
              </w:rPr>
              <w:t>LT Cañas – Filadelfia – Guayabal</w:t>
            </w:r>
          </w:p>
        </w:tc>
        <w:tc>
          <w:tcPr>
            <w:tcW w:w="2032" w:type="dxa"/>
            <w:shd w:val="clear" w:color="auto" w:fill="auto"/>
            <w:vAlign w:val="center"/>
          </w:tcPr>
          <w:p w:rsidR="00301E5C" w:rsidRPr="001330C8" w:rsidRDefault="00301E5C" w:rsidP="00D4416A">
            <w:pPr>
              <w:keepNext/>
              <w:spacing w:after="0" w:line="240" w:lineRule="auto"/>
              <w:rPr>
                <w:rFonts w:ascii="Arial" w:hAnsi="Arial" w:cs="Arial"/>
                <w:sz w:val="20"/>
                <w:szCs w:val="20"/>
                <w:lang w:val="es-AR"/>
              </w:rPr>
            </w:pPr>
            <w:r w:rsidRPr="001330C8">
              <w:rPr>
                <w:rFonts w:ascii="Arial" w:hAnsi="Arial" w:cs="Arial"/>
                <w:sz w:val="20"/>
                <w:szCs w:val="20"/>
                <w:lang w:val="es-AR"/>
              </w:rPr>
              <w:t>Opción 7</w:t>
            </w:r>
          </w:p>
        </w:tc>
        <w:tc>
          <w:tcPr>
            <w:tcW w:w="1370" w:type="dxa"/>
            <w:vAlign w:val="center"/>
          </w:tcPr>
          <w:p w:rsidR="00301E5C" w:rsidRPr="001330C8" w:rsidRDefault="00301E5C" w:rsidP="00D4416A">
            <w:pPr>
              <w:keepNext/>
              <w:spacing w:after="0" w:line="240" w:lineRule="auto"/>
              <w:jc w:val="center"/>
              <w:rPr>
                <w:rFonts w:ascii="Arial" w:hAnsi="Arial" w:cs="Arial"/>
                <w:bCs/>
                <w:sz w:val="20"/>
                <w:szCs w:val="20"/>
                <w:lang w:val="es-AR"/>
              </w:rPr>
            </w:pPr>
            <w:r w:rsidRPr="001330C8">
              <w:rPr>
                <w:rFonts w:ascii="Arial" w:hAnsi="Arial" w:cs="Arial"/>
                <w:bCs/>
                <w:sz w:val="20"/>
                <w:szCs w:val="20"/>
                <w:lang w:val="es-AR"/>
              </w:rPr>
              <w:t>20,824,580</w:t>
            </w:r>
          </w:p>
        </w:tc>
        <w:tc>
          <w:tcPr>
            <w:tcW w:w="1355" w:type="dxa"/>
            <w:vAlign w:val="center"/>
          </w:tcPr>
          <w:p w:rsidR="00301E5C" w:rsidRPr="001330C8" w:rsidRDefault="00301E5C" w:rsidP="00D4416A">
            <w:pPr>
              <w:keepNext/>
              <w:spacing w:after="0" w:line="240" w:lineRule="auto"/>
              <w:jc w:val="center"/>
              <w:rPr>
                <w:rFonts w:ascii="Arial" w:hAnsi="Arial" w:cs="Arial"/>
                <w:bCs/>
                <w:sz w:val="20"/>
                <w:szCs w:val="20"/>
                <w:lang w:val="es-AR"/>
              </w:rPr>
            </w:pPr>
            <w:r w:rsidRPr="001330C8">
              <w:rPr>
                <w:rFonts w:ascii="Arial" w:hAnsi="Arial" w:cs="Arial"/>
                <w:bCs/>
                <w:sz w:val="20"/>
                <w:szCs w:val="20"/>
                <w:lang w:val="es-AR"/>
              </w:rPr>
              <w:t>15,396,594</w:t>
            </w:r>
          </w:p>
        </w:tc>
        <w:tc>
          <w:tcPr>
            <w:tcW w:w="858" w:type="dxa"/>
            <w:vAlign w:val="center"/>
          </w:tcPr>
          <w:p w:rsidR="00301E5C" w:rsidRPr="001330C8" w:rsidRDefault="00301E5C" w:rsidP="00D4416A">
            <w:pPr>
              <w:keepNext/>
              <w:spacing w:after="0" w:line="240" w:lineRule="auto"/>
              <w:jc w:val="center"/>
              <w:rPr>
                <w:rFonts w:ascii="Arial" w:hAnsi="Arial" w:cs="Arial"/>
                <w:bCs/>
                <w:sz w:val="20"/>
                <w:szCs w:val="20"/>
                <w:lang w:val="es-AR"/>
              </w:rPr>
            </w:pPr>
            <w:r w:rsidRPr="001330C8">
              <w:rPr>
                <w:rFonts w:ascii="Arial" w:hAnsi="Arial" w:cs="Arial"/>
                <w:bCs/>
                <w:sz w:val="20"/>
                <w:szCs w:val="20"/>
                <w:lang w:val="es-AR"/>
              </w:rPr>
              <w:t>18%</w:t>
            </w:r>
          </w:p>
        </w:tc>
      </w:tr>
    </w:tbl>
    <w:p w:rsidR="00301E5C" w:rsidRPr="001330C8" w:rsidRDefault="00301E5C" w:rsidP="00301E5C">
      <w:pPr>
        <w:keepLines/>
        <w:spacing w:after="120"/>
        <w:jc w:val="center"/>
        <w:rPr>
          <w:rFonts w:ascii="Arial" w:hAnsi="Arial" w:cs="Arial"/>
          <w:sz w:val="20"/>
          <w:szCs w:val="20"/>
          <w:lang w:val="es-AR"/>
        </w:rPr>
      </w:pPr>
      <w:r w:rsidRPr="001330C8">
        <w:rPr>
          <w:rFonts w:ascii="Arial" w:hAnsi="Arial" w:cs="Arial"/>
          <w:sz w:val="20"/>
          <w:szCs w:val="20"/>
          <w:lang w:val="es-AR"/>
        </w:rPr>
        <w:t xml:space="preserve">Fuente: Elaboración propia en base a información de ICE provista por el BID </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Todos los proyectos evaluados conllevan un Valor Presente Neto Económico (VPNE) positivo, siendo los resultados robustos a variaciones en los supuestos de modelación.</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En términos agregados, el programa analizado incluye una inversión económica</w:t>
      </w:r>
      <w:r w:rsidRPr="001330C8">
        <w:rPr>
          <w:rFonts w:ascii="Arial" w:hAnsi="Arial" w:cs="Arial"/>
          <w:vertAlign w:val="superscript"/>
        </w:rPr>
        <w:footnoteReference w:id="9"/>
      </w:r>
      <w:r w:rsidRPr="001330C8">
        <w:rPr>
          <w:rFonts w:ascii="Arial" w:hAnsi="Arial" w:cs="Arial"/>
        </w:rPr>
        <w:t xml:space="preserve"> total de 704 millones de dólares que generan un beneficio económico de encima de 1,045 millones de dólares. La distribución porcentual de la inversión y los beneficios entre las actividades de generación, distribución y generación se muestra en el Gráfico 2.</w:t>
      </w:r>
    </w:p>
    <w:p w:rsidR="00301E5C" w:rsidRPr="001330C8" w:rsidRDefault="00301E5C" w:rsidP="00301E5C">
      <w:pPr>
        <w:rPr>
          <w:rFonts w:ascii="Arial" w:hAnsi="Arial" w:cs="Arial"/>
          <w:sz w:val="20"/>
          <w:szCs w:val="20"/>
          <w:lang w:val="es-ES_tradnl" w:eastAsia="es-PE"/>
        </w:rPr>
      </w:pPr>
    </w:p>
    <w:p w:rsidR="00301E5C" w:rsidRPr="001330C8" w:rsidRDefault="00301E5C" w:rsidP="00301E5C">
      <w:pPr>
        <w:keepNext/>
        <w:keepLines/>
        <w:spacing w:after="120"/>
        <w:jc w:val="center"/>
        <w:rPr>
          <w:rFonts w:ascii="Arial" w:hAnsi="Arial" w:cs="Arial"/>
          <w:b/>
          <w:sz w:val="20"/>
          <w:szCs w:val="20"/>
          <w:lang w:val="es-AR"/>
        </w:rPr>
      </w:pPr>
      <w:r w:rsidRPr="001330C8">
        <w:rPr>
          <w:rFonts w:ascii="Arial" w:hAnsi="Arial" w:cs="Arial"/>
          <w:b/>
          <w:sz w:val="20"/>
          <w:szCs w:val="20"/>
          <w:lang w:val="es-AR"/>
        </w:rPr>
        <w:t>Gráfico 2:– Distribución de Inversión y Beneficios Económicos por Actividad</w:t>
      </w:r>
    </w:p>
    <w:p w:rsidR="00301E5C" w:rsidRPr="001330C8" w:rsidRDefault="00301E5C" w:rsidP="00301E5C">
      <w:pPr>
        <w:spacing w:after="0"/>
        <w:jc w:val="center"/>
        <w:rPr>
          <w:rFonts w:ascii="Arial" w:hAnsi="Arial" w:cs="Arial"/>
          <w:sz w:val="20"/>
          <w:szCs w:val="20"/>
          <w:lang w:val="es-AR"/>
        </w:rPr>
      </w:pPr>
      <w:r w:rsidRPr="001330C8">
        <w:rPr>
          <w:rFonts w:ascii="Arial" w:hAnsi="Arial" w:cs="Arial"/>
          <w:noProof/>
          <w:sz w:val="20"/>
          <w:szCs w:val="20"/>
        </w:rPr>
        <w:drawing>
          <wp:inline distT="0" distB="0" distL="0" distR="0" wp14:anchorId="2F716923" wp14:editId="2CDB2D72">
            <wp:extent cx="5256000" cy="1903032"/>
            <wp:effectExtent l="0" t="0" r="190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6000" cy="1903032"/>
                    </a:xfrm>
                    <a:prstGeom prst="rect">
                      <a:avLst/>
                    </a:prstGeom>
                    <a:noFill/>
                  </pic:spPr>
                </pic:pic>
              </a:graphicData>
            </a:graphic>
          </wp:inline>
        </w:drawing>
      </w:r>
    </w:p>
    <w:p w:rsidR="00301E5C" w:rsidRPr="001330C8" w:rsidRDefault="00301E5C" w:rsidP="00301E5C">
      <w:pPr>
        <w:keepLines/>
        <w:spacing w:after="120"/>
        <w:jc w:val="center"/>
        <w:rPr>
          <w:rFonts w:ascii="Arial" w:hAnsi="Arial" w:cs="Arial"/>
          <w:sz w:val="20"/>
          <w:szCs w:val="20"/>
          <w:lang w:val="es-AR"/>
        </w:rPr>
      </w:pPr>
      <w:r w:rsidRPr="001330C8">
        <w:rPr>
          <w:rFonts w:ascii="Arial" w:hAnsi="Arial" w:cs="Arial"/>
          <w:sz w:val="20"/>
          <w:szCs w:val="20"/>
          <w:lang w:val="es-AR"/>
        </w:rPr>
        <w:t xml:space="preserve">Fuente: Elaboración propia en base a información de ICE provista por el BID </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 xml:space="preserve">En el área de generación el programa incluye 655 millones de dólares de inversión en 6 proyectos con una capacidad de generación agregada adicional de 210 MW a desarrollarse entre 2015 y 2021. De éstos, 165 MW son nueva generación geotérmica, mientras que 45 MW corresponden a inversión hidráulica. Además, en el área geotérmica, también se incluye el mantenimiento de la capacidad nominal de 27 MW (extracción de gases incondensables). El impacto de esta inversión en generación, según la estimación realizada, es un beneficio económico neto de 520 millones de dólares. </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 xml:space="preserve">En el área de distribución los cuatro proyectos incluidos comprenden una inversión total de 14 millones de dólares a desarrollarse en el periodo 2015 a 2018. Estos </w:t>
      </w:r>
      <w:r w:rsidRPr="001330C8">
        <w:rPr>
          <w:rFonts w:ascii="Arial" w:hAnsi="Arial" w:cs="Arial"/>
        </w:rPr>
        <w:lastRenderedPageBreak/>
        <w:t>proyectos involucran 70,000 medidores AMI; 1,440 paneles fotovoltaicos; la instalación de 21,200 luminarias led y 2 sub proyectos de refuerzos de la red de distribución. En su conjunto, estos proyectos generan un beneficio económico neto de 342 millones de dólares.</w:t>
      </w:r>
    </w:p>
    <w:p w:rsidR="00301E5C" w:rsidRPr="001330C8" w:rsidRDefault="00301E5C" w:rsidP="00301E5C">
      <w:pPr>
        <w:pStyle w:val="Heading1"/>
        <w:keepNext w:val="0"/>
        <w:widowControl w:val="0"/>
        <w:numPr>
          <w:ilvl w:val="1"/>
          <w:numId w:val="24"/>
        </w:numPr>
        <w:spacing w:before="240" w:after="60"/>
        <w:ind w:left="900" w:hanging="540"/>
        <w:jc w:val="both"/>
        <w:rPr>
          <w:rFonts w:ascii="Arial" w:hAnsi="Arial" w:cs="Arial"/>
        </w:rPr>
      </w:pPr>
      <w:r w:rsidRPr="001330C8">
        <w:rPr>
          <w:rFonts w:ascii="Arial" w:hAnsi="Arial" w:cs="Arial"/>
        </w:rPr>
        <w:t xml:space="preserve">Finalmente, en el área de transmisión el programa contempla inversiones por alrededor de 35 millones de dólares en dos proyectos a ser desarrollados entre 2012 y 2022 y produciendo, según las estimaciones, un beneficio económico neto de 186 millones de dólares. </w:t>
      </w:r>
    </w:p>
    <w:p w:rsidR="00301E5C" w:rsidRPr="001330C8" w:rsidRDefault="00301E5C" w:rsidP="00301E5C">
      <w:pPr>
        <w:rPr>
          <w:rFonts w:ascii="Arial" w:hAnsi="Arial" w:cs="Arial"/>
          <w:sz w:val="20"/>
          <w:szCs w:val="20"/>
          <w:lang w:val="es-AR"/>
        </w:rPr>
      </w:pPr>
    </w:p>
    <w:p w:rsidR="00301E5C" w:rsidRPr="00301E5C" w:rsidRDefault="00301E5C" w:rsidP="00301E5C">
      <w:pPr>
        <w:rPr>
          <w:sz w:val="20"/>
          <w:szCs w:val="20"/>
          <w:lang w:val="es-AR" w:eastAsia="es-PE"/>
        </w:rPr>
      </w:pPr>
    </w:p>
    <w:sectPr w:rsidR="00301E5C" w:rsidRPr="00301E5C" w:rsidSect="0044252A">
      <w:pgSz w:w="11906" w:h="16838"/>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44" w:rsidRDefault="00292A44" w:rsidP="00C47DF8">
      <w:pPr>
        <w:spacing w:after="0" w:line="240" w:lineRule="auto"/>
      </w:pPr>
      <w:r>
        <w:separator/>
      </w:r>
    </w:p>
  </w:endnote>
  <w:endnote w:type="continuationSeparator" w:id="0">
    <w:p w:rsidR="00292A44" w:rsidRDefault="00292A44" w:rsidP="00C4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00000000" w:usb2="00000000" w:usb3="00000000" w:csb0="00000001" w:csb1="00000000"/>
  </w:font>
  <w:font w:name="ヒラギノ角ゴ Pro W3">
    <w:altName w:val="Arial Unicode MS"/>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f8">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ff1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Blackletter">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4" w:rsidRDefault="00292A44">
    <w:pPr>
      <w:pStyle w:val="Piede"/>
      <w:framePr w:wrap="around" w:vAnchor="text" w:hAnchor="margin" w:xAlign="right" w:y="1"/>
      <w:rPr>
        <w:rStyle w:val="Nmerodep"/>
      </w:rPr>
    </w:pPr>
  </w:p>
  <w:p w:rsidR="00292A44" w:rsidRDefault="00292A44">
    <w:pPr>
      <w:pStyle w:val="Pied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4" w:rsidRDefault="00292A44" w:rsidP="005634A9">
    <w:pPr>
      <w:pStyle w:val="Piede"/>
      <w:framePr w:wrap="around" w:vAnchor="text" w:hAnchor="margin" w:xAlign="right" w:y="1"/>
      <w:rPr>
        <w:rStyle w:val="Nmerodep"/>
        <w:rFonts w:ascii="Lucida Grande" w:eastAsia="ヒラギノ角ゴ Pro W3" w:hAnsi="Lucida Grande"/>
        <w:color w:val="000000"/>
        <w:sz w:val="22"/>
        <w:lang w:eastAsia="en-US"/>
      </w:rPr>
    </w:pPr>
    <w:r>
      <w:rPr>
        <w:rStyle w:val="Nmerodep"/>
      </w:rPr>
      <w:fldChar w:fldCharType="begin"/>
    </w:r>
    <w:r>
      <w:rPr>
        <w:rStyle w:val="Nmerodep"/>
      </w:rPr>
      <w:instrText xml:space="preserve">PAGE  </w:instrText>
    </w:r>
    <w:r>
      <w:rPr>
        <w:rStyle w:val="Nmerodep"/>
      </w:rPr>
      <w:fldChar w:fldCharType="end"/>
    </w:r>
  </w:p>
  <w:p w:rsidR="00292A44" w:rsidRDefault="00292A44" w:rsidP="005634A9">
    <w:pPr>
      <w:pStyle w:val="Pied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4" w:rsidRPr="00327FEF" w:rsidRDefault="00292A44" w:rsidP="005634A9">
    <w:pPr>
      <w:pStyle w:val="Piede"/>
      <w:framePr w:wrap="around" w:vAnchor="text" w:hAnchor="margin" w:xAlign="right" w:y="1"/>
      <w:rPr>
        <w:rStyle w:val="Nmerodep"/>
        <w:rFonts w:ascii="Lucida Grande" w:eastAsia="ヒラギノ角ゴ Pro W3" w:hAnsi="Lucida Grande"/>
        <w:color w:val="000000"/>
        <w:sz w:val="22"/>
        <w:lang w:eastAsia="en-US"/>
      </w:rPr>
    </w:pPr>
    <w:r w:rsidRPr="00327FEF">
      <w:rPr>
        <w:rStyle w:val="Nmerodep"/>
        <w:sz w:val="20"/>
      </w:rPr>
      <w:fldChar w:fldCharType="begin"/>
    </w:r>
    <w:r w:rsidRPr="00327FEF">
      <w:rPr>
        <w:rStyle w:val="Nmerodep"/>
        <w:sz w:val="20"/>
      </w:rPr>
      <w:instrText xml:space="preserve">PAGE  </w:instrText>
    </w:r>
    <w:r w:rsidRPr="00327FEF">
      <w:rPr>
        <w:rStyle w:val="Nmerodep"/>
        <w:sz w:val="20"/>
      </w:rPr>
      <w:fldChar w:fldCharType="separate"/>
    </w:r>
    <w:r w:rsidR="00C24AAE">
      <w:rPr>
        <w:rStyle w:val="Nmerodep"/>
        <w:noProof/>
        <w:sz w:val="20"/>
      </w:rPr>
      <w:t>14</w:t>
    </w:r>
    <w:r w:rsidRPr="00327FEF">
      <w:rPr>
        <w:rStyle w:val="Nmerodep"/>
        <w:sz w:val="20"/>
      </w:rPr>
      <w:fldChar w:fldCharType="end"/>
    </w:r>
  </w:p>
  <w:p w:rsidR="00292A44" w:rsidRPr="00327FEF" w:rsidRDefault="00292A44" w:rsidP="005634A9">
    <w:pPr>
      <w:pStyle w:val="Piede"/>
      <w:ind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4" w:rsidRDefault="00292A44" w:rsidP="005634A9">
    <w:pPr>
      <w:pStyle w:val="Piede"/>
      <w:framePr w:wrap="around" w:vAnchor="text" w:hAnchor="margin" w:xAlign="right" w:y="1"/>
      <w:rPr>
        <w:rStyle w:val="Nmerodep"/>
        <w:rFonts w:ascii="Lucida Grande" w:eastAsia="ヒラギノ角ゴ Pro W3" w:hAnsi="Lucida Grande"/>
        <w:color w:val="000000"/>
        <w:sz w:val="22"/>
        <w:lang w:eastAsia="en-US"/>
      </w:rPr>
    </w:pPr>
    <w:r>
      <w:rPr>
        <w:rStyle w:val="Nmerodep"/>
      </w:rPr>
      <w:fldChar w:fldCharType="begin"/>
    </w:r>
    <w:r>
      <w:rPr>
        <w:rStyle w:val="Nmerodep"/>
      </w:rPr>
      <w:instrText xml:space="preserve">PAGE  </w:instrText>
    </w:r>
    <w:r>
      <w:rPr>
        <w:rStyle w:val="Nmerodep"/>
      </w:rPr>
      <w:fldChar w:fldCharType="end"/>
    </w:r>
  </w:p>
  <w:p w:rsidR="00292A44" w:rsidRDefault="00292A44" w:rsidP="005634A9">
    <w:pPr>
      <w:pStyle w:val="Pied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4" w:rsidRPr="00327FEF" w:rsidRDefault="00292A44" w:rsidP="005634A9">
    <w:pPr>
      <w:pStyle w:val="Piede"/>
      <w:framePr w:wrap="around" w:vAnchor="text" w:hAnchor="margin" w:xAlign="right" w:y="1"/>
      <w:rPr>
        <w:rStyle w:val="Nmerodep"/>
        <w:rFonts w:ascii="Lucida Grande" w:eastAsia="ヒラギノ角ゴ Pro W3" w:hAnsi="Lucida Grande"/>
        <w:color w:val="000000"/>
        <w:sz w:val="22"/>
        <w:lang w:eastAsia="en-US"/>
      </w:rPr>
    </w:pPr>
    <w:r w:rsidRPr="00327FEF">
      <w:rPr>
        <w:rStyle w:val="Nmerodep"/>
        <w:sz w:val="20"/>
      </w:rPr>
      <w:fldChar w:fldCharType="begin"/>
    </w:r>
    <w:r w:rsidRPr="00327FEF">
      <w:rPr>
        <w:rStyle w:val="Nmerodep"/>
        <w:sz w:val="20"/>
      </w:rPr>
      <w:instrText xml:space="preserve">PAGE  </w:instrText>
    </w:r>
    <w:r w:rsidRPr="00327FEF">
      <w:rPr>
        <w:rStyle w:val="Nmerodep"/>
        <w:sz w:val="20"/>
      </w:rPr>
      <w:fldChar w:fldCharType="separate"/>
    </w:r>
    <w:r w:rsidR="00C24AAE">
      <w:rPr>
        <w:rStyle w:val="Nmerodep"/>
        <w:noProof/>
        <w:sz w:val="20"/>
      </w:rPr>
      <w:t>25</w:t>
    </w:r>
    <w:r w:rsidRPr="00327FEF">
      <w:rPr>
        <w:rStyle w:val="Nmerodep"/>
        <w:sz w:val="20"/>
      </w:rPr>
      <w:fldChar w:fldCharType="end"/>
    </w:r>
  </w:p>
  <w:p w:rsidR="00292A44" w:rsidRPr="00327FEF" w:rsidRDefault="00292A44" w:rsidP="005634A9">
    <w:pPr>
      <w:pStyle w:val="Piede"/>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44" w:rsidRDefault="00292A44" w:rsidP="00C47DF8">
      <w:pPr>
        <w:spacing w:after="0" w:line="240" w:lineRule="auto"/>
      </w:pPr>
      <w:r>
        <w:separator/>
      </w:r>
    </w:p>
  </w:footnote>
  <w:footnote w:type="continuationSeparator" w:id="0">
    <w:p w:rsidR="00292A44" w:rsidRDefault="00292A44" w:rsidP="00C47DF8">
      <w:pPr>
        <w:spacing w:after="0" w:line="240" w:lineRule="auto"/>
      </w:pPr>
      <w:r>
        <w:continuationSeparator/>
      </w:r>
    </w:p>
  </w:footnote>
  <w:footnote w:id="1">
    <w:p w:rsidR="00292A44" w:rsidRPr="00CE0C5C" w:rsidRDefault="00292A44" w:rsidP="00B22CB7">
      <w:pPr>
        <w:pStyle w:val="FootnoteText"/>
        <w:tabs>
          <w:tab w:val="left" w:pos="180"/>
        </w:tabs>
        <w:spacing w:after="0"/>
        <w:ind w:left="180" w:hanging="180"/>
      </w:pPr>
      <w:r w:rsidRPr="00933EBE">
        <w:rPr>
          <w:rStyle w:val="FootnoteReference"/>
          <w:rFonts w:ascii="Arial" w:hAnsi="Arial" w:cs="Arial"/>
          <w:sz w:val="18"/>
          <w:szCs w:val="18"/>
        </w:rPr>
        <w:footnoteRef/>
      </w:r>
      <w:r w:rsidRPr="00933EBE">
        <w:rPr>
          <w:rFonts w:ascii="Arial" w:hAnsi="Arial" w:cs="Arial"/>
          <w:sz w:val="18"/>
          <w:szCs w:val="18"/>
        </w:rPr>
        <w:t xml:space="preserve">  </w:t>
      </w:r>
      <w:r w:rsidRPr="00933EBE">
        <w:rPr>
          <w:rFonts w:ascii="Arial" w:hAnsi="Arial" w:cs="Arial"/>
          <w:sz w:val="16"/>
          <w:szCs w:val="16"/>
        </w:rPr>
        <w:t>La Agencia Internacional de Energía en su Publicación  “</w:t>
      </w:r>
      <w:r w:rsidRPr="00933EBE">
        <w:rPr>
          <w:rFonts w:ascii="Arial" w:hAnsi="Arial" w:cs="Arial"/>
          <w:i/>
          <w:sz w:val="16"/>
          <w:szCs w:val="16"/>
        </w:rPr>
        <w:t>Electricity Networks: Infrastructure and Operations</w:t>
      </w:r>
      <w:r w:rsidRPr="00933EBE">
        <w:rPr>
          <w:rFonts w:ascii="Arial" w:hAnsi="Arial" w:cs="Arial"/>
          <w:sz w:val="16"/>
          <w:szCs w:val="16"/>
        </w:rPr>
        <w:t>” (2013) advierte  que las redes desactualizadas representan serio obstáculo para la prestación de un servido confiable, de bajo costo y que maximice el uso eficiente de energías renovables</w:t>
      </w:r>
      <w:r>
        <w:rPr>
          <w:rFonts w:ascii="Arial" w:hAnsi="Arial" w:cs="Arial"/>
          <w:sz w:val="16"/>
          <w:szCs w:val="16"/>
        </w:rPr>
        <w:t xml:space="preserve">. </w:t>
      </w:r>
    </w:p>
  </w:footnote>
  <w:footnote w:id="2">
    <w:p w:rsidR="00292A44" w:rsidRPr="005E7CB9" w:rsidRDefault="00292A44" w:rsidP="00B22CB7">
      <w:pPr>
        <w:pStyle w:val="FootnoteText"/>
        <w:tabs>
          <w:tab w:val="left" w:pos="180"/>
        </w:tabs>
        <w:spacing w:after="0"/>
        <w:ind w:left="180" w:hanging="180"/>
        <w:rPr>
          <w:rFonts w:ascii="Arial" w:hAnsi="Arial" w:cs="Arial"/>
          <w:sz w:val="16"/>
          <w:szCs w:val="16"/>
        </w:rPr>
      </w:pPr>
      <w:r w:rsidRPr="00D04A8F">
        <w:rPr>
          <w:rStyle w:val="FootnoteReference"/>
          <w:rFonts w:ascii="Arial" w:hAnsi="Arial" w:cs="Arial"/>
          <w:sz w:val="18"/>
          <w:szCs w:val="18"/>
        </w:rPr>
        <w:footnoteRef/>
      </w:r>
      <w:r>
        <w:rPr>
          <w:rFonts w:ascii="Arial" w:hAnsi="Arial" w:cs="Arial"/>
        </w:rPr>
        <w:t xml:space="preserve">  </w:t>
      </w:r>
      <w:r w:rsidRPr="00BC0BF2">
        <w:rPr>
          <w:rFonts w:ascii="Arial" w:hAnsi="Arial" w:cs="Arial"/>
        </w:rPr>
        <w:t xml:space="preserve"> </w:t>
      </w:r>
      <w:r w:rsidRPr="005E7CB9">
        <w:rPr>
          <w:rFonts w:ascii="Arial" w:hAnsi="Arial" w:cs="Arial"/>
          <w:sz w:val="16"/>
          <w:szCs w:val="16"/>
        </w:rPr>
        <w:t xml:space="preserve">Bajo CORE, en 5 años JICA proporcionará hasta US$1.000 millones en préstamos de alta concesionalidad en forma de cofinanciamiento con el Banco para apoyar </w:t>
      </w:r>
      <w:r>
        <w:rPr>
          <w:rFonts w:ascii="Arial" w:hAnsi="Arial" w:cs="Arial"/>
          <w:sz w:val="16"/>
          <w:szCs w:val="16"/>
        </w:rPr>
        <w:t>proyectos de energía renovable</w:t>
      </w:r>
      <w:r w:rsidRPr="005E7CB9">
        <w:rPr>
          <w:rFonts w:ascii="Arial" w:hAnsi="Arial" w:cs="Arial"/>
          <w:sz w:val="16"/>
          <w:szCs w:val="16"/>
        </w:rPr>
        <w:t xml:space="preserve"> y eficiencia energética en países de Centroamérica y del Caribe. </w:t>
      </w:r>
      <w:r>
        <w:rPr>
          <w:rFonts w:ascii="Arial" w:hAnsi="Arial" w:cs="Arial"/>
          <w:sz w:val="16"/>
          <w:szCs w:val="16"/>
        </w:rPr>
        <w:t>El financiamiento del Ban</w:t>
      </w:r>
      <w:r w:rsidRPr="005E7CB9">
        <w:rPr>
          <w:rFonts w:ascii="Arial" w:hAnsi="Arial" w:cs="Arial"/>
          <w:sz w:val="16"/>
          <w:szCs w:val="16"/>
        </w:rPr>
        <w:t>co</w:t>
      </w:r>
      <w:r>
        <w:rPr>
          <w:rFonts w:ascii="Arial" w:hAnsi="Arial" w:cs="Arial"/>
          <w:sz w:val="16"/>
          <w:szCs w:val="16"/>
        </w:rPr>
        <w:t xml:space="preserve"> bajo este CCLIP cons</w:t>
      </w:r>
      <w:r w:rsidRPr="005E7CB9">
        <w:rPr>
          <w:rFonts w:ascii="Arial" w:hAnsi="Arial" w:cs="Arial"/>
          <w:sz w:val="16"/>
          <w:szCs w:val="16"/>
        </w:rPr>
        <w:t xml:space="preserve">tituye para JICA una señal esencial de confianza </w:t>
      </w:r>
      <w:r>
        <w:rPr>
          <w:rFonts w:ascii="Arial" w:hAnsi="Arial" w:cs="Arial"/>
          <w:sz w:val="16"/>
          <w:szCs w:val="16"/>
        </w:rPr>
        <w:t>en ICE y su plan de inversiones</w:t>
      </w:r>
      <w:r w:rsidRPr="005E7CB9">
        <w:rPr>
          <w:rFonts w:ascii="Arial" w:hAnsi="Arial" w:cs="Arial"/>
          <w:sz w:val="16"/>
          <w:szCs w:val="16"/>
        </w:rPr>
        <w:t>.</w:t>
      </w:r>
    </w:p>
  </w:footnote>
  <w:footnote w:id="3">
    <w:p w:rsidR="00292A44" w:rsidRPr="00F51BA3" w:rsidRDefault="00292A44" w:rsidP="00B22CB7">
      <w:pPr>
        <w:pStyle w:val="FootnoteText"/>
        <w:tabs>
          <w:tab w:val="left" w:pos="180"/>
        </w:tabs>
        <w:ind w:left="180" w:hanging="180"/>
        <w:rPr>
          <w:rFonts w:ascii="Arial" w:hAnsi="Arial" w:cs="Arial"/>
          <w:sz w:val="18"/>
          <w:szCs w:val="18"/>
        </w:rPr>
      </w:pPr>
      <w:r w:rsidRPr="00F409F1">
        <w:rPr>
          <w:rStyle w:val="FootnoteReference"/>
          <w:rFonts w:ascii="Arial" w:hAnsi="Arial" w:cs="Arial"/>
          <w:sz w:val="18"/>
          <w:szCs w:val="18"/>
        </w:rPr>
        <w:footnoteRef/>
      </w:r>
      <w:r w:rsidRPr="00F409F1">
        <w:rPr>
          <w:rFonts w:ascii="Arial" w:hAnsi="Arial" w:cs="Arial"/>
          <w:sz w:val="18"/>
          <w:szCs w:val="18"/>
        </w:rPr>
        <w:t xml:space="preserve"> Comprobada la elegibilidad del proyecto</w:t>
      </w:r>
      <w:r>
        <w:rPr>
          <w:rFonts w:ascii="Arial" w:hAnsi="Arial" w:cs="Arial"/>
          <w:sz w:val="18"/>
          <w:szCs w:val="18"/>
        </w:rPr>
        <w:t xml:space="preserve"> a solución aislada</w:t>
      </w:r>
      <w:r w:rsidRPr="00F409F1">
        <w:rPr>
          <w:rFonts w:ascii="Arial" w:hAnsi="Arial" w:cs="Arial"/>
          <w:sz w:val="18"/>
          <w:szCs w:val="18"/>
        </w:rPr>
        <w:t>, la</w:t>
      </w:r>
      <w:r>
        <w:rPr>
          <w:rFonts w:ascii="Arial" w:hAnsi="Arial" w:cs="Arial"/>
          <w:sz w:val="18"/>
          <w:szCs w:val="18"/>
        </w:rPr>
        <w:t xml:space="preserve"> solicitud</w:t>
      </w:r>
      <w:r w:rsidRPr="00F409F1">
        <w:rPr>
          <w:rFonts w:ascii="Arial" w:hAnsi="Arial" w:cs="Arial"/>
          <w:sz w:val="18"/>
          <w:szCs w:val="18"/>
        </w:rPr>
        <w:t xml:space="preserve"> </w:t>
      </w:r>
      <w:r>
        <w:rPr>
          <w:rFonts w:ascii="Arial" w:hAnsi="Arial" w:cs="Arial"/>
          <w:sz w:val="18"/>
          <w:szCs w:val="18"/>
        </w:rPr>
        <w:t>se priorizará</w:t>
      </w:r>
      <w:r w:rsidRPr="00F409F1">
        <w:rPr>
          <w:rFonts w:ascii="Arial" w:hAnsi="Arial" w:cs="Arial"/>
          <w:sz w:val="18"/>
          <w:szCs w:val="18"/>
        </w:rPr>
        <w:t xml:space="preserve"> con base a </w:t>
      </w:r>
      <w:r>
        <w:rPr>
          <w:rFonts w:ascii="Arial" w:hAnsi="Arial" w:cs="Arial"/>
          <w:sz w:val="18"/>
          <w:szCs w:val="18"/>
        </w:rPr>
        <w:t xml:space="preserve">estos </w:t>
      </w:r>
      <w:r w:rsidRPr="00F409F1">
        <w:rPr>
          <w:rFonts w:ascii="Arial" w:hAnsi="Arial" w:cs="Arial"/>
          <w:sz w:val="18"/>
          <w:szCs w:val="18"/>
        </w:rPr>
        <w:t xml:space="preserve">criterios: </w:t>
      </w:r>
      <w:r w:rsidRPr="00F409F1">
        <w:rPr>
          <w:rFonts w:ascii="Arial" w:hAnsi="Arial" w:cs="Arial"/>
          <w:sz w:val="18"/>
          <w:szCs w:val="18"/>
          <w:lang w:val="es-CR"/>
        </w:rPr>
        <w:t xml:space="preserve">Casos médicos </w:t>
      </w:r>
      <w:r>
        <w:rPr>
          <w:rFonts w:ascii="Arial" w:hAnsi="Arial" w:cs="Arial"/>
          <w:sz w:val="18"/>
          <w:szCs w:val="18"/>
          <w:lang w:val="es-CR"/>
        </w:rPr>
        <w:t xml:space="preserve">residenciales; </w:t>
      </w:r>
      <w:r w:rsidRPr="00F409F1">
        <w:rPr>
          <w:rFonts w:ascii="Arial" w:hAnsi="Arial" w:cs="Arial"/>
          <w:sz w:val="18"/>
          <w:szCs w:val="18"/>
          <w:lang w:val="es-CR"/>
        </w:rPr>
        <w:t xml:space="preserve"> </w:t>
      </w:r>
      <w:r>
        <w:rPr>
          <w:rFonts w:ascii="Arial" w:hAnsi="Arial" w:cs="Arial"/>
          <w:sz w:val="18"/>
          <w:szCs w:val="18"/>
          <w:lang w:val="es-CR"/>
        </w:rPr>
        <w:t>c</w:t>
      </w:r>
      <w:r w:rsidRPr="00F409F1">
        <w:rPr>
          <w:rFonts w:ascii="Arial" w:hAnsi="Arial" w:cs="Arial"/>
          <w:sz w:val="18"/>
          <w:szCs w:val="18"/>
          <w:lang w:val="es-CR"/>
        </w:rPr>
        <w:t xml:space="preserve">entros de salud; escuelas, antenas </w:t>
      </w:r>
      <w:r>
        <w:rPr>
          <w:rFonts w:ascii="Arial" w:hAnsi="Arial" w:cs="Arial"/>
          <w:sz w:val="18"/>
          <w:szCs w:val="18"/>
          <w:lang w:val="es-CR"/>
        </w:rPr>
        <w:t>satelitales VSAT</w:t>
      </w:r>
      <w:r w:rsidRPr="00F409F1">
        <w:rPr>
          <w:rFonts w:ascii="Arial" w:hAnsi="Arial" w:cs="Arial"/>
          <w:sz w:val="18"/>
          <w:szCs w:val="18"/>
          <w:lang w:val="es-CR"/>
        </w:rPr>
        <w:t xml:space="preserve"> para internet y telefonía pública; puestos de </w:t>
      </w:r>
      <w:r>
        <w:rPr>
          <w:rFonts w:ascii="Arial" w:hAnsi="Arial" w:cs="Arial"/>
          <w:sz w:val="18"/>
          <w:szCs w:val="18"/>
          <w:lang w:val="es-CR"/>
        </w:rPr>
        <w:t>s</w:t>
      </w:r>
      <w:r w:rsidRPr="00F409F1">
        <w:rPr>
          <w:rFonts w:ascii="Arial" w:hAnsi="Arial" w:cs="Arial"/>
          <w:sz w:val="18"/>
          <w:szCs w:val="18"/>
          <w:lang w:val="es-CR"/>
        </w:rPr>
        <w:t xml:space="preserve">eguridad </w:t>
      </w:r>
      <w:r>
        <w:rPr>
          <w:rFonts w:ascii="Arial" w:hAnsi="Arial" w:cs="Arial"/>
          <w:sz w:val="18"/>
          <w:szCs w:val="18"/>
          <w:lang w:val="es-CR"/>
        </w:rPr>
        <w:t>p</w:t>
      </w:r>
      <w:r w:rsidRPr="00F409F1">
        <w:rPr>
          <w:rFonts w:ascii="Arial" w:hAnsi="Arial" w:cs="Arial"/>
          <w:sz w:val="18"/>
          <w:szCs w:val="18"/>
          <w:lang w:val="es-CR"/>
        </w:rPr>
        <w:t>ública; puestos de guarda parques; salones comunales;</w:t>
      </w:r>
      <w:r>
        <w:rPr>
          <w:rFonts w:ascii="Arial" w:hAnsi="Arial" w:cs="Arial"/>
          <w:sz w:val="18"/>
          <w:szCs w:val="18"/>
          <w:lang w:val="es-CR"/>
        </w:rPr>
        <w:t xml:space="preserve"> y</w:t>
      </w:r>
      <w:r w:rsidRPr="00F409F1">
        <w:rPr>
          <w:rFonts w:ascii="Arial" w:hAnsi="Arial" w:cs="Arial"/>
          <w:sz w:val="18"/>
          <w:szCs w:val="18"/>
          <w:lang w:val="es-CR"/>
        </w:rPr>
        <w:t xml:space="preserve"> residenciales</w:t>
      </w:r>
      <w:r>
        <w:rPr>
          <w:rFonts w:ascii="Arial" w:hAnsi="Arial" w:cs="Arial"/>
          <w:sz w:val="18"/>
          <w:szCs w:val="18"/>
          <w:lang w:val="es-CR"/>
        </w:rPr>
        <w:t>.</w:t>
      </w:r>
    </w:p>
  </w:footnote>
  <w:footnote w:id="4">
    <w:p w:rsidR="00292A44" w:rsidRPr="004E3F0F" w:rsidRDefault="00292A44" w:rsidP="00446D26">
      <w:pPr>
        <w:pStyle w:val="FootnoteText"/>
        <w:spacing w:after="0"/>
      </w:pPr>
      <w:r>
        <w:rPr>
          <w:rStyle w:val="FootnoteReference"/>
        </w:rPr>
        <w:footnoteRef/>
      </w:r>
      <w:r>
        <w:t xml:space="preserve">    </w:t>
      </w:r>
      <w:r w:rsidRPr="004E3F0F">
        <w:t xml:space="preserve">Se </w:t>
      </w:r>
      <w:r>
        <w:t>aplica</w:t>
      </w:r>
      <w:r w:rsidRPr="004E3F0F">
        <w:t xml:space="preserve"> una excepción a la Política de Garantías Requeridas al Prestatario (OP-303) relativas al aporte local y a la debida ejecución del programa, en vista de  que la República de Costa Rica solo garantizará las obligaciones de pago. No obstante, el garante cooperará de forma amplia para asegurar el cumplimiento de los objetivos del programa. Esta excepción se justifica en el marco de la estrategia del programa que da continuidad al apoyo del ICE para su transformación en una empresa con gobierno corporativo independiente, administrada con carácter empresarial, que reduzca su dependencia del financiamiento con garantía soberana.</w:t>
      </w:r>
    </w:p>
  </w:footnote>
  <w:footnote w:id="5">
    <w:p w:rsidR="00292A44" w:rsidRPr="00A97FE9" w:rsidRDefault="00292A44" w:rsidP="00301E5C">
      <w:pPr>
        <w:pStyle w:val="FootnoteText"/>
        <w:spacing w:after="0"/>
        <w:ind w:left="90" w:hanging="90"/>
        <w:rPr>
          <w:rFonts w:ascii="Arial" w:hAnsi="Arial" w:cs="Arial"/>
          <w:sz w:val="18"/>
          <w:szCs w:val="18"/>
        </w:rPr>
      </w:pPr>
      <w:r w:rsidRPr="00A97FE9">
        <w:rPr>
          <w:rStyle w:val="FootnoteReference"/>
          <w:rFonts w:ascii="Arial" w:eastAsia="MS Gothic" w:hAnsi="Arial" w:cs="Arial"/>
          <w:sz w:val="18"/>
          <w:szCs w:val="18"/>
        </w:rPr>
        <w:footnoteRef/>
      </w:r>
      <w:r w:rsidRPr="00A97FE9">
        <w:rPr>
          <w:rFonts w:ascii="Arial" w:hAnsi="Arial" w:cs="Arial"/>
          <w:sz w:val="18"/>
          <w:szCs w:val="18"/>
        </w:rPr>
        <w:t xml:space="preserve"> Este monto corresponde al total de la inversión, en valor presente, sin ajustar por factores de cuenta y descontado a la tasa privada de descuento del 8%. Esto se corresponde con un valor total (sin descontar y neta de salvamento) de alrededor de 1,060 millones de dólares.</w:t>
      </w:r>
    </w:p>
  </w:footnote>
  <w:footnote w:id="6">
    <w:p w:rsidR="00292A44" w:rsidRPr="00A97FE9" w:rsidRDefault="00292A44" w:rsidP="00301E5C">
      <w:pPr>
        <w:pStyle w:val="FootnoteText"/>
        <w:spacing w:after="0"/>
        <w:ind w:left="180" w:hanging="180"/>
        <w:rPr>
          <w:rFonts w:ascii="Arial" w:hAnsi="Arial" w:cs="Arial"/>
          <w:sz w:val="18"/>
          <w:szCs w:val="18"/>
          <w:lang w:val="es-AR"/>
        </w:rPr>
      </w:pPr>
      <w:r w:rsidRPr="00F121E4">
        <w:rPr>
          <w:rStyle w:val="FootnoteReference"/>
          <w:rFonts w:ascii="Arial" w:eastAsia="MS Gothic" w:hAnsi="Arial" w:cs="Arial"/>
          <w:lang w:val="es-AR"/>
        </w:rPr>
        <w:footnoteRef/>
      </w:r>
      <w:r w:rsidRPr="00A97FE9">
        <w:rPr>
          <w:rFonts w:ascii="Arial" w:hAnsi="Arial" w:cs="Arial"/>
          <w:sz w:val="18"/>
          <w:szCs w:val="18"/>
          <w:lang w:val="es-AR"/>
        </w:rPr>
        <w:t xml:space="preserve"> </w:t>
      </w:r>
      <w:r>
        <w:rPr>
          <w:rFonts w:ascii="Arial" w:hAnsi="Arial" w:cs="Arial"/>
          <w:sz w:val="18"/>
          <w:szCs w:val="18"/>
          <w:lang w:val="es-AR"/>
        </w:rPr>
        <w:tab/>
      </w:r>
      <w:r w:rsidRPr="00A97FE9">
        <w:rPr>
          <w:rFonts w:ascii="Arial" w:hAnsi="Arial" w:cs="Arial"/>
          <w:sz w:val="18"/>
          <w:szCs w:val="18"/>
          <w:lang w:val="es-AR"/>
        </w:rPr>
        <w:t>Documento “Programa de Desarrollo Eléctrico Línea Condicional de Crédito (CCLIP) - Evaluación Técnico Económica”, página 26.</w:t>
      </w:r>
    </w:p>
  </w:footnote>
  <w:footnote w:id="7">
    <w:p w:rsidR="00292A44" w:rsidRPr="00A97FE9" w:rsidRDefault="00292A44" w:rsidP="00301E5C">
      <w:pPr>
        <w:pStyle w:val="FootnoteText"/>
        <w:spacing w:after="0"/>
        <w:ind w:left="180" w:hanging="180"/>
        <w:rPr>
          <w:rFonts w:ascii="Arial" w:hAnsi="Arial" w:cs="Arial"/>
          <w:sz w:val="18"/>
          <w:szCs w:val="18"/>
        </w:rPr>
      </w:pPr>
      <w:r w:rsidRPr="00F121E4">
        <w:rPr>
          <w:rStyle w:val="FootnoteReference"/>
          <w:rFonts w:ascii="Arial" w:eastAsia="MS Gothic" w:hAnsi="Arial" w:cs="Arial"/>
        </w:rPr>
        <w:footnoteRef/>
      </w:r>
      <w:r w:rsidRPr="00A97FE9">
        <w:rPr>
          <w:rFonts w:ascii="Arial" w:hAnsi="Arial" w:cs="Arial"/>
          <w:sz w:val="18"/>
          <w:szCs w:val="18"/>
        </w:rPr>
        <w:t xml:space="preserve"> </w:t>
      </w:r>
      <w:r>
        <w:rPr>
          <w:rFonts w:ascii="Arial" w:hAnsi="Arial" w:cs="Arial"/>
          <w:sz w:val="18"/>
          <w:szCs w:val="18"/>
        </w:rPr>
        <w:tab/>
      </w:r>
      <w:r w:rsidRPr="00A97FE9">
        <w:rPr>
          <w:rFonts w:ascii="Arial" w:hAnsi="Arial" w:cs="Arial"/>
          <w:sz w:val="18"/>
          <w:szCs w:val="18"/>
        </w:rPr>
        <w:t>Este monto se corresponde con un valor total de inversión económica sin descontar, de más de 1,000 millones de dólares.</w:t>
      </w:r>
    </w:p>
  </w:footnote>
  <w:footnote w:id="8">
    <w:p w:rsidR="00292A44" w:rsidRPr="00A97FE9" w:rsidRDefault="00292A44" w:rsidP="00301E5C">
      <w:pPr>
        <w:pStyle w:val="FootnoteText"/>
        <w:spacing w:after="0"/>
        <w:ind w:left="180" w:hanging="180"/>
        <w:rPr>
          <w:rFonts w:ascii="Arial" w:hAnsi="Arial" w:cs="Arial"/>
          <w:sz w:val="18"/>
          <w:szCs w:val="18"/>
        </w:rPr>
      </w:pPr>
      <w:r w:rsidRPr="00A97FE9">
        <w:rPr>
          <w:rStyle w:val="FootnoteReference"/>
          <w:rFonts w:ascii="Arial" w:eastAsia="MS Gothic" w:hAnsi="Arial" w:cs="Arial"/>
          <w:sz w:val="18"/>
          <w:szCs w:val="18"/>
        </w:rPr>
        <w:footnoteRef/>
      </w:r>
      <w:r w:rsidRPr="00A97FE9">
        <w:rPr>
          <w:rFonts w:ascii="Arial" w:hAnsi="Arial" w:cs="Arial"/>
          <w:sz w:val="18"/>
          <w:szCs w:val="18"/>
        </w:rPr>
        <w:t xml:space="preserve"> </w:t>
      </w:r>
      <w:r>
        <w:rPr>
          <w:rFonts w:ascii="Arial" w:hAnsi="Arial" w:cs="Arial"/>
          <w:sz w:val="18"/>
          <w:szCs w:val="18"/>
        </w:rPr>
        <w:tab/>
      </w:r>
      <w:r w:rsidRPr="00A97FE9">
        <w:rPr>
          <w:rFonts w:ascii="Arial" w:hAnsi="Arial" w:cs="Arial"/>
          <w:sz w:val="18"/>
          <w:szCs w:val="18"/>
        </w:rPr>
        <w:t>En los proyectos de distribución se consigna el VPNE adicional, respecto a la situación actual de no mejorar ni reconstruir el circuito. La TIRE se ha computado, también, sobre esta diferencia.</w:t>
      </w:r>
    </w:p>
  </w:footnote>
  <w:footnote w:id="9">
    <w:p w:rsidR="00292A44" w:rsidRPr="00A97FE9" w:rsidRDefault="00292A44" w:rsidP="00301E5C">
      <w:pPr>
        <w:pStyle w:val="FootnoteText"/>
        <w:spacing w:after="0"/>
        <w:ind w:left="180" w:hanging="180"/>
        <w:rPr>
          <w:rFonts w:ascii="Arial" w:hAnsi="Arial" w:cs="Arial"/>
          <w:sz w:val="18"/>
          <w:szCs w:val="18"/>
        </w:rPr>
      </w:pPr>
      <w:r w:rsidRPr="00A97FE9">
        <w:rPr>
          <w:rStyle w:val="FootnoteReference"/>
          <w:rFonts w:ascii="Arial" w:eastAsia="MS Gothic" w:hAnsi="Arial" w:cs="Arial"/>
          <w:sz w:val="18"/>
          <w:szCs w:val="18"/>
        </w:rPr>
        <w:footnoteRef/>
      </w:r>
      <w:r w:rsidRPr="00A97FE9">
        <w:rPr>
          <w:rFonts w:ascii="Arial" w:hAnsi="Arial" w:cs="Arial"/>
          <w:sz w:val="18"/>
          <w:szCs w:val="18"/>
        </w:rPr>
        <w:t xml:space="preserve"> </w:t>
      </w:r>
      <w:r>
        <w:rPr>
          <w:rFonts w:ascii="Arial" w:hAnsi="Arial" w:cs="Arial"/>
          <w:sz w:val="18"/>
          <w:szCs w:val="18"/>
        </w:rPr>
        <w:tab/>
      </w:r>
      <w:r w:rsidRPr="00A97FE9">
        <w:rPr>
          <w:rFonts w:ascii="Arial" w:hAnsi="Arial" w:cs="Arial"/>
          <w:sz w:val="18"/>
          <w:szCs w:val="18"/>
        </w:rPr>
        <w:t>Este monto corresponde al total de la inversión, en valor presente, ajustada por factores de cuenta y descontado a la tasa social de descuento del 12% de las opciones seleccionadas. En el caso del proyecto Bombeo Arenal, se han consignado los valores correspondientes a la opción de obras de Bombeo (Opción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4" w:rsidRDefault="00292A44">
    <w:pPr>
      <w:pStyle w:val="Encabe"/>
      <w:ind w:right="360"/>
      <w:jc w:val="center"/>
      <w:rPr>
        <w:rStyle w:val="Nmerodep"/>
      </w:rPr>
    </w:pPr>
    <w:r>
      <w:rPr>
        <w:rStyle w:val="Nmerodep"/>
        <w:snapToGrid w:val="0"/>
      </w:rPr>
      <w:t xml:space="preserve">- </w:t>
    </w:r>
    <w:r>
      <w:rPr>
        <w:rStyle w:val="Nmerodep"/>
        <w:snapToGrid w:val="0"/>
      </w:rPr>
      <w:fldChar w:fldCharType="begin"/>
    </w:r>
    <w:r>
      <w:rPr>
        <w:rStyle w:val="Nmerodep"/>
        <w:snapToGrid w:val="0"/>
      </w:rPr>
      <w:instrText xml:space="preserve"> PAGE </w:instrText>
    </w:r>
    <w:r>
      <w:rPr>
        <w:rStyle w:val="Nmerodep"/>
        <w:snapToGrid w:val="0"/>
      </w:rPr>
      <w:fldChar w:fldCharType="separate"/>
    </w:r>
    <w:r>
      <w:rPr>
        <w:rStyle w:val="Nmerodep"/>
        <w:noProof/>
        <w:snapToGrid w:val="0"/>
      </w:rPr>
      <w:t>xv</w:t>
    </w:r>
    <w:r>
      <w:rPr>
        <w:rStyle w:val="Nmerodep"/>
        <w:snapToGrid w:val="0"/>
      </w:rPr>
      <w:fldChar w:fldCharType="end"/>
    </w:r>
    <w:r>
      <w:rPr>
        <w:rStyle w:val="Nmerodep"/>
        <w:snapToGrid w:val="0"/>
      </w:rPr>
      <w:t xml:space="preserve"> -</w:t>
    </w:r>
  </w:p>
  <w:p w:rsidR="00292A44" w:rsidRDefault="00292A44">
    <w:pPr>
      <w:pStyle w:val="Encabe"/>
      <w:ind w:right="360"/>
      <w:jc w:val="center"/>
    </w:pPr>
  </w:p>
  <w:p w:rsidR="00292A44" w:rsidRDefault="00292A44">
    <w:pPr>
      <w:pStyle w:val="Encabe"/>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4" w:rsidRDefault="00292A44" w:rsidP="00AD13AC">
    <w:pPr>
      <w:pStyle w:val="Encabe"/>
      <w:jc w:val="center"/>
      <w:rPr>
        <w:snapToGrid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44" w:rsidRDefault="00292A44" w:rsidP="00B6407E">
    <w:pPr>
      <w:pStyle w:val="Encabe"/>
      <w:jc w:val="center"/>
    </w:pPr>
    <w:r>
      <w:rPr>
        <w:rStyle w:val="Nmerodep"/>
      </w:rPr>
      <w:fldChar w:fldCharType="begin"/>
    </w:r>
    <w:r>
      <w:rPr>
        <w:rStyle w:val="Nmerodep"/>
      </w:rPr>
      <w:instrText xml:space="preserve"> PAGE </w:instrText>
    </w:r>
    <w:r>
      <w:rPr>
        <w:rStyle w:val="Nmerodep"/>
      </w:rPr>
      <w:fldChar w:fldCharType="separate"/>
    </w:r>
    <w:r>
      <w:rPr>
        <w:rStyle w:val="Nmerodep"/>
        <w:noProof/>
      </w:rPr>
      <w:t>i</w:t>
    </w:r>
    <w:r>
      <w:rPr>
        <w:rStyle w:val="Nmerode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224B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2"/>
    <w:lvl w:ilvl="0">
      <w:start w:val="1"/>
      <w:numFmt w:val="bullet"/>
      <w:pStyle w:val="Logro"/>
      <w:lvlText w:val=""/>
      <w:lvlJc w:val="left"/>
      <w:pPr>
        <w:tabs>
          <w:tab w:val="num" w:pos="0"/>
        </w:tabs>
        <w:ind w:left="240" w:hanging="240"/>
      </w:pPr>
      <w:rPr>
        <w:rFonts w:ascii="Wingdings" w:hAnsi="Wingdings"/>
        <w:sz w:val="12"/>
      </w:rPr>
    </w:lvl>
  </w:abstractNum>
  <w:abstractNum w:abstractNumId="2">
    <w:nsid w:val="02D425ED"/>
    <w:multiLevelType w:val="hybridMultilevel"/>
    <w:tmpl w:val="862CC782"/>
    <w:lvl w:ilvl="0" w:tplc="F58C98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F6000"/>
    <w:multiLevelType w:val="multilevel"/>
    <w:tmpl w:val="08C486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B53363"/>
    <w:multiLevelType w:val="multilevel"/>
    <w:tmpl w:val="A8540748"/>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E9571E"/>
    <w:multiLevelType w:val="hybridMultilevel"/>
    <w:tmpl w:val="2BE0ACDA"/>
    <w:lvl w:ilvl="0" w:tplc="D904F0F8">
      <w:start w:val="1"/>
      <w:numFmt w:val="upperRoman"/>
      <w:pStyle w:val="AnexoNiv1"/>
      <w:lvlText w:val="A.%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F052B"/>
    <w:multiLevelType w:val="hybridMultilevel"/>
    <w:tmpl w:val="C0F89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E927DD"/>
    <w:multiLevelType w:val="hybridMultilevel"/>
    <w:tmpl w:val="EDE073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00BA2"/>
    <w:multiLevelType w:val="hybridMultilevel"/>
    <w:tmpl w:val="4364E974"/>
    <w:lvl w:ilvl="0" w:tplc="99FE4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2D7B8B"/>
    <w:multiLevelType w:val="hybridMultilevel"/>
    <w:tmpl w:val="00529EB0"/>
    <w:lvl w:ilvl="0" w:tplc="FA8218B8">
      <w:start w:val="1"/>
      <w:numFmt w:val="lowerLetter"/>
      <w:lvlText w:val="%1."/>
      <w:lvlJc w:val="left"/>
      <w:pPr>
        <w:ind w:left="720" w:hanging="360"/>
      </w:pPr>
      <w:rPr>
        <w:rFonts w:hint="default"/>
      </w:rPr>
    </w:lvl>
    <w:lvl w:ilvl="1" w:tplc="99FE49FE">
      <w:start w:val="1"/>
      <w:numFmt w:val="lowerLetter"/>
      <w:lvlText w:val="%2."/>
      <w:lvlJc w:val="left"/>
      <w:pPr>
        <w:ind w:left="1440" w:hanging="360"/>
      </w:pPr>
    </w:lvl>
    <w:lvl w:ilvl="2" w:tplc="F820A8AC" w:tentative="1">
      <w:start w:val="1"/>
      <w:numFmt w:val="lowerRoman"/>
      <w:lvlText w:val="%3."/>
      <w:lvlJc w:val="right"/>
      <w:pPr>
        <w:ind w:left="2160" w:hanging="180"/>
      </w:pPr>
    </w:lvl>
    <w:lvl w:ilvl="3" w:tplc="82DC96E4" w:tentative="1">
      <w:start w:val="1"/>
      <w:numFmt w:val="decimal"/>
      <w:lvlText w:val="%4."/>
      <w:lvlJc w:val="left"/>
      <w:pPr>
        <w:ind w:left="2880" w:hanging="360"/>
      </w:pPr>
    </w:lvl>
    <w:lvl w:ilvl="4" w:tplc="1C040498" w:tentative="1">
      <w:start w:val="1"/>
      <w:numFmt w:val="lowerLetter"/>
      <w:lvlText w:val="%5."/>
      <w:lvlJc w:val="left"/>
      <w:pPr>
        <w:ind w:left="3600" w:hanging="360"/>
      </w:pPr>
    </w:lvl>
    <w:lvl w:ilvl="5" w:tplc="79264354" w:tentative="1">
      <w:start w:val="1"/>
      <w:numFmt w:val="lowerRoman"/>
      <w:lvlText w:val="%6."/>
      <w:lvlJc w:val="right"/>
      <w:pPr>
        <w:ind w:left="4320" w:hanging="180"/>
      </w:pPr>
    </w:lvl>
    <w:lvl w:ilvl="6" w:tplc="65B43076" w:tentative="1">
      <w:start w:val="1"/>
      <w:numFmt w:val="decimal"/>
      <w:lvlText w:val="%7."/>
      <w:lvlJc w:val="left"/>
      <w:pPr>
        <w:ind w:left="5040" w:hanging="360"/>
      </w:pPr>
    </w:lvl>
    <w:lvl w:ilvl="7" w:tplc="A142EC1E" w:tentative="1">
      <w:start w:val="1"/>
      <w:numFmt w:val="lowerLetter"/>
      <w:lvlText w:val="%8."/>
      <w:lvlJc w:val="left"/>
      <w:pPr>
        <w:ind w:left="5760" w:hanging="360"/>
      </w:pPr>
    </w:lvl>
    <w:lvl w:ilvl="8" w:tplc="E292BEFA" w:tentative="1">
      <w:start w:val="1"/>
      <w:numFmt w:val="lowerRoman"/>
      <w:lvlText w:val="%9."/>
      <w:lvlJc w:val="right"/>
      <w:pPr>
        <w:ind w:left="6480" w:hanging="180"/>
      </w:pPr>
    </w:lvl>
  </w:abstractNum>
  <w:abstractNum w:abstractNumId="10">
    <w:nsid w:val="1D6E2BB1"/>
    <w:multiLevelType w:val="hybridMultilevel"/>
    <w:tmpl w:val="E42CE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30601"/>
    <w:multiLevelType w:val="multilevel"/>
    <w:tmpl w:val="55A62960"/>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ascii="Arial" w:hAnsi="Arial"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492055"/>
    <w:multiLevelType w:val="hybridMultilevel"/>
    <w:tmpl w:val="AF88A572"/>
    <w:lvl w:ilvl="0" w:tplc="ADD0B1B6">
      <w:start w:val="1"/>
      <w:numFmt w:val="upperLetter"/>
      <w:pStyle w:val="AnexosNiv2"/>
      <w:lvlText w:val="a. %1 "/>
      <w:lvlJc w:val="left"/>
      <w:pPr>
        <w:ind w:left="1080" w:hanging="360"/>
      </w:pPr>
      <w:rPr>
        <w:rFonts w:hint="default"/>
        <w:b/>
        <w:i w:val="0"/>
        <w:caps/>
      </w:rPr>
    </w:lvl>
    <w:lvl w:ilvl="1" w:tplc="04090019">
      <w:start w:val="1"/>
      <w:numFmt w:val="lowerLetter"/>
      <w:pStyle w:val="AnexosNiv2"/>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pStyle w:val="AnexosNiv2"/>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613BDC"/>
    <w:multiLevelType w:val="hybridMultilevel"/>
    <w:tmpl w:val="5B7E8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8B7CDB"/>
    <w:multiLevelType w:val="hybridMultilevel"/>
    <w:tmpl w:val="65A04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885866"/>
    <w:multiLevelType w:val="hybridMultilevel"/>
    <w:tmpl w:val="7CF43600"/>
    <w:lvl w:ilvl="0" w:tplc="1EEEEF86">
      <w:start w:val="1"/>
      <w:numFmt w:val="lowerRoman"/>
      <w:pStyle w:val="MarcadorSmboloNvel1"/>
      <w:lvlText w:val="(%1)"/>
      <w:lvlJc w:val="left"/>
      <w:pPr>
        <w:tabs>
          <w:tab w:val="num" w:pos="862"/>
        </w:tabs>
        <w:ind w:left="822" w:hanging="396"/>
      </w:pPr>
      <w:rPr>
        <w:rFonts w:ascii="Arial" w:eastAsia="Times New Roman" w:hAnsi="Arial" w:cs="Gautami"/>
        <w:color w:val="003366"/>
      </w:rPr>
    </w:lvl>
    <w:lvl w:ilvl="1" w:tplc="04090003">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16">
    <w:nsid w:val="3A4222D4"/>
    <w:multiLevelType w:val="hybridMultilevel"/>
    <w:tmpl w:val="C3FAEA06"/>
    <w:lvl w:ilvl="0" w:tplc="9C62FAAA">
      <w:start w:val="1"/>
      <w:numFmt w:val="bullet"/>
      <w:pStyle w:val="vietas1"/>
      <w:lvlText w:val=""/>
      <w:lvlJc w:val="left"/>
      <w:pPr>
        <w:tabs>
          <w:tab w:val="num" w:pos="720"/>
        </w:tabs>
        <w:ind w:left="720" w:hanging="360"/>
      </w:pPr>
      <w:rPr>
        <w:rFonts w:ascii="Wingdings" w:hAnsi="Wingdings" w:hint="default"/>
        <w:color w:val="339966"/>
        <w:sz w:val="1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432B0FC9"/>
    <w:multiLevelType w:val="multilevel"/>
    <w:tmpl w:val="F3CC6BFE"/>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lowerLetter"/>
      <w:lvlText w:val="%3."/>
      <w:lvlJc w:val="left"/>
      <w:pPr>
        <w:tabs>
          <w:tab w:val="num" w:pos="2592"/>
        </w:tabs>
        <w:ind w:left="2592" w:hanging="432"/>
      </w:pPr>
      <w:rPr>
        <w:b/>
      </w:r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8">
    <w:nsid w:val="4531313A"/>
    <w:multiLevelType w:val="multilevel"/>
    <w:tmpl w:val="65E438B2"/>
    <w:lvl w:ilvl="0">
      <w:start w:val="1"/>
      <w:numFmt w:val="decimal"/>
      <w:pStyle w:val="Chapter"/>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5B3541BA"/>
    <w:multiLevelType w:val="hybridMultilevel"/>
    <w:tmpl w:val="7D5A82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F551F6"/>
    <w:multiLevelType w:val="hybridMultilevel"/>
    <w:tmpl w:val="55143680"/>
    <w:lvl w:ilvl="0" w:tplc="0C0A0019">
      <w:start w:val="1"/>
      <w:numFmt w:val="bullet"/>
      <w:pStyle w:val="ListParagraph"/>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1">
    <w:nsid w:val="6E11447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4762A63"/>
    <w:multiLevelType w:val="multilevel"/>
    <w:tmpl w:val="89BEBD46"/>
    <w:lvl w:ilvl="0">
      <w:start w:val="1"/>
      <w:numFmt w:val="decimal"/>
      <w:pStyle w:val="BulletNum"/>
      <w:lvlText w:val="%1."/>
      <w:lvlJc w:val="left"/>
      <w:pPr>
        <w:ind w:left="928" w:hanging="360"/>
      </w:pPr>
      <w:rPr>
        <w:rFonts w:hint="default"/>
        <w:b/>
        <w:i w:val="0"/>
      </w:rPr>
    </w:lvl>
    <w:lvl w:ilvl="1">
      <w:start w:val="1"/>
      <w:numFmt w:val="lowerLetter"/>
      <w:lvlText w:val="%2."/>
      <w:lvlJc w:val="left"/>
      <w:pPr>
        <w:ind w:left="1070" w:hanging="360"/>
      </w:pPr>
      <w:rPr>
        <w:rFonts w:hint="default"/>
        <w:b/>
      </w:rPr>
    </w:lvl>
    <w:lvl w:ilvl="2">
      <w:start w:val="1"/>
      <w:numFmt w:val="upperRoman"/>
      <w:lvlText w:val="%3."/>
      <w:lvlJc w:val="right"/>
      <w:pPr>
        <w:ind w:left="1440" w:hanging="360"/>
      </w:pPr>
      <w:rPr>
        <w:rFonts w:hint="default"/>
        <w:b/>
        <w:i w:val="0"/>
      </w:rPr>
    </w:lvl>
    <w:lvl w:ilvl="3">
      <w:start w:val="1"/>
      <w:numFmt w:val="decimal"/>
      <w:lvlText w:val="%4."/>
      <w:lvlJc w:val="left"/>
      <w:pPr>
        <w:ind w:left="1800" w:hanging="360"/>
      </w:pPr>
      <w:rPr>
        <w:rFonts w:hint="default"/>
        <w:b/>
        <w:i w:val="0"/>
      </w:rPr>
    </w:lvl>
    <w:lvl w:ilvl="4">
      <w:start w:val="1"/>
      <w:numFmt w:val="lowerLetter"/>
      <w:lvlText w:val="%5."/>
      <w:lvlJc w:val="left"/>
      <w:pPr>
        <w:ind w:left="2160" w:hanging="360"/>
      </w:pPr>
      <w:rPr>
        <w:rFonts w:hint="default"/>
        <w:b/>
        <w:i w:val="0"/>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nsid w:val="74E00799"/>
    <w:multiLevelType w:val="hybridMultilevel"/>
    <w:tmpl w:val="002A91EE"/>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18"/>
  </w:num>
  <w:num w:numId="2">
    <w:abstractNumId w:val="20"/>
  </w:num>
  <w:num w:numId="3">
    <w:abstractNumId w:val="9"/>
  </w:num>
  <w:num w:numId="4">
    <w:abstractNumId w:val="11"/>
  </w:num>
  <w:num w:numId="5">
    <w:abstractNumId w:val="4"/>
  </w:num>
  <w:num w:numId="6">
    <w:abstractNumId w:val="0"/>
  </w:num>
  <w:num w:numId="7">
    <w:abstractNumId w:val="5"/>
  </w:num>
  <w:num w:numId="8">
    <w:abstractNumId w:val="12"/>
  </w:num>
  <w:num w:numId="9">
    <w:abstractNumId w:val="16"/>
  </w:num>
  <w:num w:numId="10">
    <w:abstractNumId w:val="21"/>
  </w:num>
  <w:num w:numId="11">
    <w:abstractNumId w:val="15"/>
  </w:num>
  <w:num w:numId="12">
    <w:abstractNumId w:val="22"/>
  </w:num>
  <w:num w:numId="13">
    <w:abstractNumId w:val="1"/>
  </w:num>
  <w:num w:numId="14">
    <w:abstractNumId w:val="13"/>
  </w:num>
  <w:num w:numId="15">
    <w:abstractNumId w:val="19"/>
  </w:num>
  <w:num w:numId="16">
    <w:abstractNumId w:val="7"/>
  </w:num>
  <w:num w:numId="17">
    <w:abstractNumId w:val="6"/>
  </w:num>
  <w:num w:numId="18">
    <w:abstractNumId w:val="2"/>
  </w:num>
  <w:num w:numId="19">
    <w:abstractNumId w:val="8"/>
  </w:num>
  <w:num w:numId="20">
    <w:abstractNumId w:val="17"/>
  </w:num>
  <w:num w:numId="21">
    <w:abstractNumId w:val="14"/>
  </w:num>
  <w:num w:numId="22">
    <w:abstractNumId w:val="23"/>
  </w:num>
  <w:num w:numId="23">
    <w:abstractNumId w:val="10"/>
  </w:num>
  <w:num w:numId="24">
    <w:abstractNumId w:val="3"/>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3C"/>
    <w:rsid w:val="00000537"/>
    <w:rsid w:val="00007469"/>
    <w:rsid w:val="00007C02"/>
    <w:rsid w:val="0001184C"/>
    <w:rsid w:val="00011ECD"/>
    <w:rsid w:val="00015817"/>
    <w:rsid w:val="0001748E"/>
    <w:rsid w:val="00021AFE"/>
    <w:rsid w:val="00022829"/>
    <w:rsid w:val="000306F1"/>
    <w:rsid w:val="000320CD"/>
    <w:rsid w:val="00032CDE"/>
    <w:rsid w:val="000334C9"/>
    <w:rsid w:val="000341F0"/>
    <w:rsid w:val="00037385"/>
    <w:rsid w:val="0004291E"/>
    <w:rsid w:val="00044729"/>
    <w:rsid w:val="00044835"/>
    <w:rsid w:val="00051C02"/>
    <w:rsid w:val="000549DB"/>
    <w:rsid w:val="00054A95"/>
    <w:rsid w:val="0005541B"/>
    <w:rsid w:val="00055DB4"/>
    <w:rsid w:val="00056413"/>
    <w:rsid w:val="000634F5"/>
    <w:rsid w:val="0006559A"/>
    <w:rsid w:val="00065E77"/>
    <w:rsid w:val="00067651"/>
    <w:rsid w:val="00067F8B"/>
    <w:rsid w:val="000716B3"/>
    <w:rsid w:val="000739E1"/>
    <w:rsid w:val="000764F0"/>
    <w:rsid w:val="00076A7D"/>
    <w:rsid w:val="00080E9F"/>
    <w:rsid w:val="0008204A"/>
    <w:rsid w:val="000858E4"/>
    <w:rsid w:val="00094320"/>
    <w:rsid w:val="0009635C"/>
    <w:rsid w:val="000A128F"/>
    <w:rsid w:val="000A3EF5"/>
    <w:rsid w:val="000A46BB"/>
    <w:rsid w:val="000A524B"/>
    <w:rsid w:val="000B144E"/>
    <w:rsid w:val="000B27D6"/>
    <w:rsid w:val="000B3F85"/>
    <w:rsid w:val="000B7625"/>
    <w:rsid w:val="000C3755"/>
    <w:rsid w:val="000C3FA6"/>
    <w:rsid w:val="000C6152"/>
    <w:rsid w:val="000D0636"/>
    <w:rsid w:val="000D7178"/>
    <w:rsid w:val="000E10ED"/>
    <w:rsid w:val="000E271F"/>
    <w:rsid w:val="000E473D"/>
    <w:rsid w:val="000E4D15"/>
    <w:rsid w:val="000F34BC"/>
    <w:rsid w:val="000F4C17"/>
    <w:rsid w:val="000F609A"/>
    <w:rsid w:val="000F7FF7"/>
    <w:rsid w:val="001007AC"/>
    <w:rsid w:val="001049AF"/>
    <w:rsid w:val="0010615F"/>
    <w:rsid w:val="00125972"/>
    <w:rsid w:val="00125C2D"/>
    <w:rsid w:val="001302C6"/>
    <w:rsid w:val="0013232C"/>
    <w:rsid w:val="001330C8"/>
    <w:rsid w:val="00141C01"/>
    <w:rsid w:val="001510EB"/>
    <w:rsid w:val="001558F4"/>
    <w:rsid w:val="0016002E"/>
    <w:rsid w:val="001760DD"/>
    <w:rsid w:val="00176CDA"/>
    <w:rsid w:val="0018057E"/>
    <w:rsid w:val="0019334B"/>
    <w:rsid w:val="00193E7C"/>
    <w:rsid w:val="00197EB5"/>
    <w:rsid w:val="001A019B"/>
    <w:rsid w:val="001A47A3"/>
    <w:rsid w:val="001A4DBC"/>
    <w:rsid w:val="001A5CBC"/>
    <w:rsid w:val="001A65A1"/>
    <w:rsid w:val="001B6328"/>
    <w:rsid w:val="001B6CD3"/>
    <w:rsid w:val="001C41D0"/>
    <w:rsid w:val="001C4B59"/>
    <w:rsid w:val="001C52D7"/>
    <w:rsid w:val="001C5CFE"/>
    <w:rsid w:val="001C7542"/>
    <w:rsid w:val="001D1EAB"/>
    <w:rsid w:val="001D3C6E"/>
    <w:rsid w:val="001E062E"/>
    <w:rsid w:val="001E5F89"/>
    <w:rsid w:val="001E6A91"/>
    <w:rsid w:val="001F25CF"/>
    <w:rsid w:val="001F2925"/>
    <w:rsid w:val="001F66A1"/>
    <w:rsid w:val="001F7861"/>
    <w:rsid w:val="001F7DD4"/>
    <w:rsid w:val="002037FE"/>
    <w:rsid w:val="00205A5C"/>
    <w:rsid w:val="00206AF8"/>
    <w:rsid w:val="002116B7"/>
    <w:rsid w:val="002141AE"/>
    <w:rsid w:val="00216607"/>
    <w:rsid w:val="00217695"/>
    <w:rsid w:val="00225C07"/>
    <w:rsid w:val="0022609F"/>
    <w:rsid w:val="00232252"/>
    <w:rsid w:val="00232340"/>
    <w:rsid w:val="00232E7C"/>
    <w:rsid w:val="002332A8"/>
    <w:rsid w:val="002355AD"/>
    <w:rsid w:val="00240CDB"/>
    <w:rsid w:val="002415B7"/>
    <w:rsid w:val="00241B79"/>
    <w:rsid w:val="00243B49"/>
    <w:rsid w:val="00244C8D"/>
    <w:rsid w:val="00252D98"/>
    <w:rsid w:val="00254C83"/>
    <w:rsid w:val="002577E0"/>
    <w:rsid w:val="00260FEA"/>
    <w:rsid w:val="002621F4"/>
    <w:rsid w:val="00262D33"/>
    <w:rsid w:val="00262E3B"/>
    <w:rsid w:val="00266D0D"/>
    <w:rsid w:val="00267877"/>
    <w:rsid w:val="00267B88"/>
    <w:rsid w:val="00271CD2"/>
    <w:rsid w:val="002731A1"/>
    <w:rsid w:val="002776CB"/>
    <w:rsid w:val="00280C9C"/>
    <w:rsid w:val="002813C5"/>
    <w:rsid w:val="002841B5"/>
    <w:rsid w:val="002861D7"/>
    <w:rsid w:val="00291B26"/>
    <w:rsid w:val="00292A44"/>
    <w:rsid w:val="00293BA8"/>
    <w:rsid w:val="002977F8"/>
    <w:rsid w:val="002A2A2B"/>
    <w:rsid w:val="002A4847"/>
    <w:rsid w:val="002A4E5A"/>
    <w:rsid w:val="002A5596"/>
    <w:rsid w:val="002A5DEE"/>
    <w:rsid w:val="002A68D2"/>
    <w:rsid w:val="002B1CFC"/>
    <w:rsid w:val="002B5391"/>
    <w:rsid w:val="002B6A6C"/>
    <w:rsid w:val="002B7C91"/>
    <w:rsid w:val="002C5D08"/>
    <w:rsid w:val="002D1AB5"/>
    <w:rsid w:val="002D23C6"/>
    <w:rsid w:val="002D5B48"/>
    <w:rsid w:val="002E18B6"/>
    <w:rsid w:val="002E29AE"/>
    <w:rsid w:val="002E2F5F"/>
    <w:rsid w:val="002E339B"/>
    <w:rsid w:val="002E5626"/>
    <w:rsid w:val="002E7525"/>
    <w:rsid w:val="002F2DE9"/>
    <w:rsid w:val="002F3D74"/>
    <w:rsid w:val="002F69EA"/>
    <w:rsid w:val="002F7452"/>
    <w:rsid w:val="00300DD2"/>
    <w:rsid w:val="00300E42"/>
    <w:rsid w:val="00301E5C"/>
    <w:rsid w:val="003040BF"/>
    <w:rsid w:val="00306286"/>
    <w:rsid w:val="00313814"/>
    <w:rsid w:val="00315F51"/>
    <w:rsid w:val="00317053"/>
    <w:rsid w:val="003212AA"/>
    <w:rsid w:val="00325F57"/>
    <w:rsid w:val="003264A5"/>
    <w:rsid w:val="00327FEF"/>
    <w:rsid w:val="0033386B"/>
    <w:rsid w:val="003412E2"/>
    <w:rsid w:val="003505D9"/>
    <w:rsid w:val="003506EF"/>
    <w:rsid w:val="00352133"/>
    <w:rsid w:val="0035532F"/>
    <w:rsid w:val="00355B41"/>
    <w:rsid w:val="003564D8"/>
    <w:rsid w:val="003564FF"/>
    <w:rsid w:val="003565B7"/>
    <w:rsid w:val="00357289"/>
    <w:rsid w:val="00357A6B"/>
    <w:rsid w:val="003600EC"/>
    <w:rsid w:val="0036205D"/>
    <w:rsid w:val="003629BB"/>
    <w:rsid w:val="00362B88"/>
    <w:rsid w:val="0036409C"/>
    <w:rsid w:val="00364A3C"/>
    <w:rsid w:val="003669F4"/>
    <w:rsid w:val="003712E1"/>
    <w:rsid w:val="00372E55"/>
    <w:rsid w:val="0037368C"/>
    <w:rsid w:val="00375F55"/>
    <w:rsid w:val="00376048"/>
    <w:rsid w:val="003811A0"/>
    <w:rsid w:val="00382651"/>
    <w:rsid w:val="0038436D"/>
    <w:rsid w:val="0038470A"/>
    <w:rsid w:val="00384DF9"/>
    <w:rsid w:val="0038541E"/>
    <w:rsid w:val="0038699E"/>
    <w:rsid w:val="0038766C"/>
    <w:rsid w:val="00390E08"/>
    <w:rsid w:val="0039241E"/>
    <w:rsid w:val="0039258D"/>
    <w:rsid w:val="003932B5"/>
    <w:rsid w:val="0039397C"/>
    <w:rsid w:val="00394EA5"/>
    <w:rsid w:val="0039655B"/>
    <w:rsid w:val="003A07AB"/>
    <w:rsid w:val="003A087B"/>
    <w:rsid w:val="003A1569"/>
    <w:rsid w:val="003A22A4"/>
    <w:rsid w:val="003A3805"/>
    <w:rsid w:val="003A4FF8"/>
    <w:rsid w:val="003B5F70"/>
    <w:rsid w:val="003C0E29"/>
    <w:rsid w:val="003C25D2"/>
    <w:rsid w:val="003C26D0"/>
    <w:rsid w:val="003C36F6"/>
    <w:rsid w:val="003C67D6"/>
    <w:rsid w:val="003D2241"/>
    <w:rsid w:val="003D2C64"/>
    <w:rsid w:val="003E492C"/>
    <w:rsid w:val="003E4F80"/>
    <w:rsid w:val="003E5827"/>
    <w:rsid w:val="003E5E5C"/>
    <w:rsid w:val="003F204C"/>
    <w:rsid w:val="003F4DCE"/>
    <w:rsid w:val="00411C80"/>
    <w:rsid w:val="004129B9"/>
    <w:rsid w:val="00412C40"/>
    <w:rsid w:val="00413DF9"/>
    <w:rsid w:val="0041582D"/>
    <w:rsid w:val="00416D00"/>
    <w:rsid w:val="004202ED"/>
    <w:rsid w:val="004263F1"/>
    <w:rsid w:val="00437E6A"/>
    <w:rsid w:val="0044252A"/>
    <w:rsid w:val="0044408F"/>
    <w:rsid w:val="00446D26"/>
    <w:rsid w:val="004517B5"/>
    <w:rsid w:val="004550CC"/>
    <w:rsid w:val="00455259"/>
    <w:rsid w:val="004571D7"/>
    <w:rsid w:val="0045726F"/>
    <w:rsid w:val="0046281D"/>
    <w:rsid w:val="004640F6"/>
    <w:rsid w:val="0046761C"/>
    <w:rsid w:val="004677E3"/>
    <w:rsid w:val="00467C74"/>
    <w:rsid w:val="00470DCB"/>
    <w:rsid w:val="0047239E"/>
    <w:rsid w:val="0047514A"/>
    <w:rsid w:val="0048138B"/>
    <w:rsid w:val="00483110"/>
    <w:rsid w:val="00483E31"/>
    <w:rsid w:val="0049065E"/>
    <w:rsid w:val="00492768"/>
    <w:rsid w:val="0049423D"/>
    <w:rsid w:val="004967E4"/>
    <w:rsid w:val="004A06A0"/>
    <w:rsid w:val="004A19CB"/>
    <w:rsid w:val="004A1F3C"/>
    <w:rsid w:val="004A32A4"/>
    <w:rsid w:val="004B5763"/>
    <w:rsid w:val="004B68A8"/>
    <w:rsid w:val="004B778D"/>
    <w:rsid w:val="004C32E9"/>
    <w:rsid w:val="004C4A49"/>
    <w:rsid w:val="004C4DF2"/>
    <w:rsid w:val="004D4F03"/>
    <w:rsid w:val="004D5997"/>
    <w:rsid w:val="004D5F80"/>
    <w:rsid w:val="004D6148"/>
    <w:rsid w:val="004E2E2B"/>
    <w:rsid w:val="004E30CC"/>
    <w:rsid w:val="004E32E3"/>
    <w:rsid w:val="004E3F0F"/>
    <w:rsid w:val="004E6686"/>
    <w:rsid w:val="004E69A1"/>
    <w:rsid w:val="004E71DD"/>
    <w:rsid w:val="004F0E41"/>
    <w:rsid w:val="00500EA8"/>
    <w:rsid w:val="00500F93"/>
    <w:rsid w:val="0050221C"/>
    <w:rsid w:val="0050346C"/>
    <w:rsid w:val="00506FE1"/>
    <w:rsid w:val="0051422B"/>
    <w:rsid w:val="0052338F"/>
    <w:rsid w:val="005243D4"/>
    <w:rsid w:val="00525B0C"/>
    <w:rsid w:val="00530BB3"/>
    <w:rsid w:val="00535930"/>
    <w:rsid w:val="00535A43"/>
    <w:rsid w:val="00547C16"/>
    <w:rsid w:val="00551986"/>
    <w:rsid w:val="00552CEF"/>
    <w:rsid w:val="005531F5"/>
    <w:rsid w:val="0055430F"/>
    <w:rsid w:val="0055635C"/>
    <w:rsid w:val="00556AA4"/>
    <w:rsid w:val="005634A9"/>
    <w:rsid w:val="00565C53"/>
    <w:rsid w:val="005719C0"/>
    <w:rsid w:val="00575152"/>
    <w:rsid w:val="00584F7C"/>
    <w:rsid w:val="005856C9"/>
    <w:rsid w:val="00586547"/>
    <w:rsid w:val="005973E9"/>
    <w:rsid w:val="005A5BFF"/>
    <w:rsid w:val="005A63AB"/>
    <w:rsid w:val="005A65C0"/>
    <w:rsid w:val="005A6BFC"/>
    <w:rsid w:val="005B572E"/>
    <w:rsid w:val="005B5A42"/>
    <w:rsid w:val="005C3496"/>
    <w:rsid w:val="005C65B6"/>
    <w:rsid w:val="005D0812"/>
    <w:rsid w:val="005E2099"/>
    <w:rsid w:val="005E2E3B"/>
    <w:rsid w:val="005E53C4"/>
    <w:rsid w:val="005F0675"/>
    <w:rsid w:val="005F6180"/>
    <w:rsid w:val="00600A62"/>
    <w:rsid w:val="00603019"/>
    <w:rsid w:val="00605232"/>
    <w:rsid w:val="00606465"/>
    <w:rsid w:val="0060796F"/>
    <w:rsid w:val="00611ABB"/>
    <w:rsid w:val="00614311"/>
    <w:rsid w:val="006148E0"/>
    <w:rsid w:val="006173D5"/>
    <w:rsid w:val="00617F7B"/>
    <w:rsid w:val="006221E6"/>
    <w:rsid w:val="006222AE"/>
    <w:rsid w:val="006255FF"/>
    <w:rsid w:val="0062777F"/>
    <w:rsid w:val="00630FD0"/>
    <w:rsid w:val="006320C2"/>
    <w:rsid w:val="00635448"/>
    <w:rsid w:val="0063684E"/>
    <w:rsid w:val="006377F0"/>
    <w:rsid w:val="00640E6C"/>
    <w:rsid w:val="00644FE3"/>
    <w:rsid w:val="00645C17"/>
    <w:rsid w:val="006503E1"/>
    <w:rsid w:val="00651166"/>
    <w:rsid w:val="00652757"/>
    <w:rsid w:val="00653106"/>
    <w:rsid w:val="00654634"/>
    <w:rsid w:val="0066218B"/>
    <w:rsid w:val="006631EF"/>
    <w:rsid w:val="006656AF"/>
    <w:rsid w:val="00665F7F"/>
    <w:rsid w:val="0067292C"/>
    <w:rsid w:val="006729C9"/>
    <w:rsid w:val="00674E97"/>
    <w:rsid w:val="00676E30"/>
    <w:rsid w:val="0068106C"/>
    <w:rsid w:val="006827EC"/>
    <w:rsid w:val="00682DF8"/>
    <w:rsid w:val="00687887"/>
    <w:rsid w:val="00691876"/>
    <w:rsid w:val="00695A6C"/>
    <w:rsid w:val="0069609E"/>
    <w:rsid w:val="0069726C"/>
    <w:rsid w:val="006A089E"/>
    <w:rsid w:val="006A4B18"/>
    <w:rsid w:val="006A5ED8"/>
    <w:rsid w:val="006A61AE"/>
    <w:rsid w:val="006A68D4"/>
    <w:rsid w:val="006A6AEC"/>
    <w:rsid w:val="006B0E14"/>
    <w:rsid w:val="006B22D8"/>
    <w:rsid w:val="006B353C"/>
    <w:rsid w:val="006B3A70"/>
    <w:rsid w:val="006B3E9B"/>
    <w:rsid w:val="006C010D"/>
    <w:rsid w:val="006C1024"/>
    <w:rsid w:val="006C61C3"/>
    <w:rsid w:val="006C69DD"/>
    <w:rsid w:val="006C7564"/>
    <w:rsid w:val="006D2D06"/>
    <w:rsid w:val="006D3CD0"/>
    <w:rsid w:val="006E03B4"/>
    <w:rsid w:val="006E7FD4"/>
    <w:rsid w:val="006F1E55"/>
    <w:rsid w:val="006F2AE8"/>
    <w:rsid w:val="006F375D"/>
    <w:rsid w:val="006F769B"/>
    <w:rsid w:val="0070507C"/>
    <w:rsid w:val="007113FA"/>
    <w:rsid w:val="00717A2A"/>
    <w:rsid w:val="00720128"/>
    <w:rsid w:val="00721D06"/>
    <w:rsid w:val="00722000"/>
    <w:rsid w:val="00722611"/>
    <w:rsid w:val="00727657"/>
    <w:rsid w:val="007300DA"/>
    <w:rsid w:val="00734463"/>
    <w:rsid w:val="00734C4F"/>
    <w:rsid w:val="00736C5B"/>
    <w:rsid w:val="00742465"/>
    <w:rsid w:val="007431E5"/>
    <w:rsid w:val="00743F74"/>
    <w:rsid w:val="00744B1F"/>
    <w:rsid w:val="007466A2"/>
    <w:rsid w:val="00750778"/>
    <w:rsid w:val="0075097E"/>
    <w:rsid w:val="00752288"/>
    <w:rsid w:val="00753E50"/>
    <w:rsid w:val="007562F5"/>
    <w:rsid w:val="00756383"/>
    <w:rsid w:val="00757BDA"/>
    <w:rsid w:val="00764797"/>
    <w:rsid w:val="007671B9"/>
    <w:rsid w:val="007766B6"/>
    <w:rsid w:val="00781940"/>
    <w:rsid w:val="00782314"/>
    <w:rsid w:val="00782D0A"/>
    <w:rsid w:val="00784C07"/>
    <w:rsid w:val="00785B39"/>
    <w:rsid w:val="007925F1"/>
    <w:rsid w:val="007A08C5"/>
    <w:rsid w:val="007A2C77"/>
    <w:rsid w:val="007C2050"/>
    <w:rsid w:val="007C45DF"/>
    <w:rsid w:val="007C4B71"/>
    <w:rsid w:val="007C74B7"/>
    <w:rsid w:val="007C7B95"/>
    <w:rsid w:val="007D0318"/>
    <w:rsid w:val="007D061D"/>
    <w:rsid w:val="007D3E43"/>
    <w:rsid w:val="007D4AFF"/>
    <w:rsid w:val="007D50F4"/>
    <w:rsid w:val="007E3E6B"/>
    <w:rsid w:val="007E5FEF"/>
    <w:rsid w:val="007F1DC8"/>
    <w:rsid w:val="007F2435"/>
    <w:rsid w:val="007F3A38"/>
    <w:rsid w:val="007F43DE"/>
    <w:rsid w:val="007F6E15"/>
    <w:rsid w:val="007F7A1E"/>
    <w:rsid w:val="00802E5D"/>
    <w:rsid w:val="00805D9C"/>
    <w:rsid w:val="00807DA1"/>
    <w:rsid w:val="00814C5C"/>
    <w:rsid w:val="0081569D"/>
    <w:rsid w:val="00816F3E"/>
    <w:rsid w:val="00820034"/>
    <w:rsid w:val="00825F6C"/>
    <w:rsid w:val="00826A4F"/>
    <w:rsid w:val="0083357A"/>
    <w:rsid w:val="00833593"/>
    <w:rsid w:val="008341DE"/>
    <w:rsid w:val="008358BB"/>
    <w:rsid w:val="0084111D"/>
    <w:rsid w:val="0084622A"/>
    <w:rsid w:val="00850924"/>
    <w:rsid w:val="00852164"/>
    <w:rsid w:val="00853515"/>
    <w:rsid w:val="00853C73"/>
    <w:rsid w:val="0085739F"/>
    <w:rsid w:val="00860857"/>
    <w:rsid w:val="00864E20"/>
    <w:rsid w:val="00867FD3"/>
    <w:rsid w:val="0087052E"/>
    <w:rsid w:val="00872C34"/>
    <w:rsid w:val="00872C7C"/>
    <w:rsid w:val="008811D5"/>
    <w:rsid w:val="0088209A"/>
    <w:rsid w:val="008900AA"/>
    <w:rsid w:val="00891D51"/>
    <w:rsid w:val="008A221A"/>
    <w:rsid w:val="008A2D7B"/>
    <w:rsid w:val="008A404F"/>
    <w:rsid w:val="008B319A"/>
    <w:rsid w:val="008B4449"/>
    <w:rsid w:val="008B60B4"/>
    <w:rsid w:val="008B7525"/>
    <w:rsid w:val="008B7602"/>
    <w:rsid w:val="008C1E52"/>
    <w:rsid w:val="008C3ED8"/>
    <w:rsid w:val="008C5E15"/>
    <w:rsid w:val="008C604C"/>
    <w:rsid w:val="008C726D"/>
    <w:rsid w:val="008D057A"/>
    <w:rsid w:val="008D0A21"/>
    <w:rsid w:val="008E0383"/>
    <w:rsid w:val="008E1105"/>
    <w:rsid w:val="008E55BE"/>
    <w:rsid w:val="008E617C"/>
    <w:rsid w:val="008E72B1"/>
    <w:rsid w:val="008F149D"/>
    <w:rsid w:val="008F2D5F"/>
    <w:rsid w:val="008F613D"/>
    <w:rsid w:val="009012F9"/>
    <w:rsid w:val="00902F0A"/>
    <w:rsid w:val="00905269"/>
    <w:rsid w:val="009054AA"/>
    <w:rsid w:val="00907835"/>
    <w:rsid w:val="00912F79"/>
    <w:rsid w:val="00913FF8"/>
    <w:rsid w:val="0091539A"/>
    <w:rsid w:val="0091735C"/>
    <w:rsid w:val="00920A88"/>
    <w:rsid w:val="0092207D"/>
    <w:rsid w:val="0092241D"/>
    <w:rsid w:val="00922D6B"/>
    <w:rsid w:val="0092392E"/>
    <w:rsid w:val="00924000"/>
    <w:rsid w:val="009260E3"/>
    <w:rsid w:val="0092637C"/>
    <w:rsid w:val="00927241"/>
    <w:rsid w:val="0093283B"/>
    <w:rsid w:val="009337E3"/>
    <w:rsid w:val="009342BF"/>
    <w:rsid w:val="00952078"/>
    <w:rsid w:val="00953460"/>
    <w:rsid w:val="00954F0E"/>
    <w:rsid w:val="009617DC"/>
    <w:rsid w:val="00963DDB"/>
    <w:rsid w:val="00964BA1"/>
    <w:rsid w:val="009704C9"/>
    <w:rsid w:val="009719BA"/>
    <w:rsid w:val="00974FC8"/>
    <w:rsid w:val="00977D79"/>
    <w:rsid w:val="00980D8E"/>
    <w:rsid w:val="00981018"/>
    <w:rsid w:val="00981D50"/>
    <w:rsid w:val="00985188"/>
    <w:rsid w:val="00986726"/>
    <w:rsid w:val="00995141"/>
    <w:rsid w:val="009A14DB"/>
    <w:rsid w:val="009A15D2"/>
    <w:rsid w:val="009A509E"/>
    <w:rsid w:val="009A5E17"/>
    <w:rsid w:val="009A661F"/>
    <w:rsid w:val="009B345E"/>
    <w:rsid w:val="009B3650"/>
    <w:rsid w:val="009C18CE"/>
    <w:rsid w:val="009C6787"/>
    <w:rsid w:val="009C7126"/>
    <w:rsid w:val="009D02F0"/>
    <w:rsid w:val="009D630F"/>
    <w:rsid w:val="009D74DF"/>
    <w:rsid w:val="009F45C9"/>
    <w:rsid w:val="009F59CE"/>
    <w:rsid w:val="009F6708"/>
    <w:rsid w:val="00A0235F"/>
    <w:rsid w:val="00A0292F"/>
    <w:rsid w:val="00A06072"/>
    <w:rsid w:val="00A07665"/>
    <w:rsid w:val="00A10E60"/>
    <w:rsid w:val="00A10F34"/>
    <w:rsid w:val="00A12CB5"/>
    <w:rsid w:val="00A131C7"/>
    <w:rsid w:val="00A1394E"/>
    <w:rsid w:val="00A17D90"/>
    <w:rsid w:val="00A246FB"/>
    <w:rsid w:val="00A27F4F"/>
    <w:rsid w:val="00A33E02"/>
    <w:rsid w:val="00A361FB"/>
    <w:rsid w:val="00A37FA4"/>
    <w:rsid w:val="00A4127A"/>
    <w:rsid w:val="00A42131"/>
    <w:rsid w:val="00A42C57"/>
    <w:rsid w:val="00A45642"/>
    <w:rsid w:val="00A50C2B"/>
    <w:rsid w:val="00A53CCA"/>
    <w:rsid w:val="00A5749D"/>
    <w:rsid w:val="00A60728"/>
    <w:rsid w:val="00A6305A"/>
    <w:rsid w:val="00A63426"/>
    <w:rsid w:val="00A7363A"/>
    <w:rsid w:val="00A76C75"/>
    <w:rsid w:val="00A77B83"/>
    <w:rsid w:val="00A77E78"/>
    <w:rsid w:val="00A82A25"/>
    <w:rsid w:val="00A83158"/>
    <w:rsid w:val="00A83810"/>
    <w:rsid w:val="00A83AC3"/>
    <w:rsid w:val="00A84828"/>
    <w:rsid w:val="00A90293"/>
    <w:rsid w:val="00A91734"/>
    <w:rsid w:val="00A9315F"/>
    <w:rsid w:val="00A94CEE"/>
    <w:rsid w:val="00A96B2B"/>
    <w:rsid w:val="00AA16BD"/>
    <w:rsid w:val="00AA3A21"/>
    <w:rsid w:val="00AB0229"/>
    <w:rsid w:val="00AB1EB8"/>
    <w:rsid w:val="00AB6867"/>
    <w:rsid w:val="00AC04C8"/>
    <w:rsid w:val="00AC0E82"/>
    <w:rsid w:val="00AC2FB6"/>
    <w:rsid w:val="00AC4998"/>
    <w:rsid w:val="00AC4ADD"/>
    <w:rsid w:val="00AC72DD"/>
    <w:rsid w:val="00AD13AC"/>
    <w:rsid w:val="00AD3D79"/>
    <w:rsid w:val="00AD509A"/>
    <w:rsid w:val="00AD7487"/>
    <w:rsid w:val="00AE181C"/>
    <w:rsid w:val="00AE3A81"/>
    <w:rsid w:val="00AE5A4B"/>
    <w:rsid w:val="00AE6A02"/>
    <w:rsid w:val="00AE75D3"/>
    <w:rsid w:val="00AF02B5"/>
    <w:rsid w:val="00AF153C"/>
    <w:rsid w:val="00AF3A97"/>
    <w:rsid w:val="00AF453B"/>
    <w:rsid w:val="00AF457A"/>
    <w:rsid w:val="00AF6AE0"/>
    <w:rsid w:val="00B02F21"/>
    <w:rsid w:val="00B101C3"/>
    <w:rsid w:val="00B1059D"/>
    <w:rsid w:val="00B12A21"/>
    <w:rsid w:val="00B13014"/>
    <w:rsid w:val="00B20112"/>
    <w:rsid w:val="00B21810"/>
    <w:rsid w:val="00B21E50"/>
    <w:rsid w:val="00B22CB7"/>
    <w:rsid w:val="00B342EB"/>
    <w:rsid w:val="00B41C8A"/>
    <w:rsid w:val="00B43313"/>
    <w:rsid w:val="00B445B9"/>
    <w:rsid w:val="00B515E6"/>
    <w:rsid w:val="00B52021"/>
    <w:rsid w:val="00B56D19"/>
    <w:rsid w:val="00B57718"/>
    <w:rsid w:val="00B62B70"/>
    <w:rsid w:val="00B6407E"/>
    <w:rsid w:val="00B6720B"/>
    <w:rsid w:val="00B71517"/>
    <w:rsid w:val="00B7181F"/>
    <w:rsid w:val="00B81122"/>
    <w:rsid w:val="00B87D43"/>
    <w:rsid w:val="00B90BAC"/>
    <w:rsid w:val="00B91567"/>
    <w:rsid w:val="00B93545"/>
    <w:rsid w:val="00BA77AD"/>
    <w:rsid w:val="00BA7E53"/>
    <w:rsid w:val="00BB02F9"/>
    <w:rsid w:val="00BB3EAB"/>
    <w:rsid w:val="00BB5158"/>
    <w:rsid w:val="00BB6199"/>
    <w:rsid w:val="00BB7586"/>
    <w:rsid w:val="00BC06C0"/>
    <w:rsid w:val="00BC1F95"/>
    <w:rsid w:val="00BC38D0"/>
    <w:rsid w:val="00BC4A3D"/>
    <w:rsid w:val="00BC523B"/>
    <w:rsid w:val="00BC794A"/>
    <w:rsid w:val="00BC79EE"/>
    <w:rsid w:val="00BD0E6D"/>
    <w:rsid w:val="00BD15A2"/>
    <w:rsid w:val="00BD3382"/>
    <w:rsid w:val="00BD7A0B"/>
    <w:rsid w:val="00BE1E37"/>
    <w:rsid w:val="00BE4C7B"/>
    <w:rsid w:val="00BF0C92"/>
    <w:rsid w:val="00BF1126"/>
    <w:rsid w:val="00BF15FD"/>
    <w:rsid w:val="00BF44EF"/>
    <w:rsid w:val="00BF4828"/>
    <w:rsid w:val="00BF6F36"/>
    <w:rsid w:val="00C04709"/>
    <w:rsid w:val="00C0561B"/>
    <w:rsid w:val="00C07A07"/>
    <w:rsid w:val="00C12CC3"/>
    <w:rsid w:val="00C1751C"/>
    <w:rsid w:val="00C21FC5"/>
    <w:rsid w:val="00C24AAE"/>
    <w:rsid w:val="00C2624A"/>
    <w:rsid w:val="00C264FB"/>
    <w:rsid w:val="00C300AB"/>
    <w:rsid w:val="00C31541"/>
    <w:rsid w:val="00C31BA4"/>
    <w:rsid w:val="00C32880"/>
    <w:rsid w:val="00C35252"/>
    <w:rsid w:val="00C42985"/>
    <w:rsid w:val="00C42EF8"/>
    <w:rsid w:val="00C467F8"/>
    <w:rsid w:val="00C46C4F"/>
    <w:rsid w:val="00C47DF8"/>
    <w:rsid w:val="00C57FA9"/>
    <w:rsid w:val="00C60053"/>
    <w:rsid w:val="00C60D25"/>
    <w:rsid w:val="00C61DF2"/>
    <w:rsid w:val="00C637A7"/>
    <w:rsid w:val="00C63B4F"/>
    <w:rsid w:val="00C7206B"/>
    <w:rsid w:val="00C76D51"/>
    <w:rsid w:val="00C7799F"/>
    <w:rsid w:val="00C807AE"/>
    <w:rsid w:val="00C807F7"/>
    <w:rsid w:val="00C82687"/>
    <w:rsid w:val="00C8568D"/>
    <w:rsid w:val="00C86801"/>
    <w:rsid w:val="00C9035A"/>
    <w:rsid w:val="00C905E4"/>
    <w:rsid w:val="00C93E1E"/>
    <w:rsid w:val="00C9716F"/>
    <w:rsid w:val="00C97401"/>
    <w:rsid w:val="00CA2E47"/>
    <w:rsid w:val="00CA3907"/>
    <w:rsid w:val="00CB1000"/>
    <w:rsid w:val="00CB1B35"/>
    <w:rsid w:val="00CB6CCF"/>
    <w:rsid w:val="00CB7B0F"/>
    <w:rsid w:val="00CC0C70"/>
    <w:rsid w:val="00CC6772"/>
    <w:rsid w:val="00CD3927"/>
    <w:rsid w:val="00CD418D"/>
    <w:rsid w:val="00CF2813"/>
    <w:rsid w:val="00CF3680"/>
    <w:rsid w:val="00CF7926"/>
    <w:rsid w:val="00D05BA4"/>
    <w:rsid w:val="00D0797B"/>
    <w:rsid w:val="00D1035D"/>
    <w:rsid w:val="00D12AC1"/>
    <w:rsid w:val="00D13FEC"/>
    <w:rsid w:val="00D164CA"/>
    <w:rsid w:val="00D16E8C"/>
    <w:rsid w:val="00D2272A"/>
    <w:rsid w:val="00D25276"/>
    <w:rsid w:val="00D30179"/>
    <w:rsid w:val="00D33B02"/>
    <w:rsid w:val="00D33C2E"/>
    <w:rsid w:val="00D355CB"/>
    <w:rsid w:val="00D35E77"/>
    <w:rsid w:val="00D40679"/>
    <w:rsid w:val="00D40AF5"/>
    <w:rsid w:val="00D43B05"/>
    <w:rsid w:val="00D4416A"/>
    <w:rsid w:val="00D452B2"/>
    <w:rsid w:val="00D46776"/>
    <w:rsid w:val="00D46F72"/>
    <w:rsid w:val="00D53A65"/>
    <w:rsid w:val="00D54BD8"/>
    <w:rsid w:val="00D5538E"/>
    <w:rsid w:val="00D55A30"/>
    <w:rsid w:val="00D62063"/>
    <w:rsid w:val="00D62365"/>
    <w:rsid w:val="00D66325"/>
    <w:rsid w:val="00D71718"/>
    <w:rsid w:val="00D72D33"/>
    <w:rsid w:val="00D7344C"/>
    <w:rsid w:val="00D74B43"/>
    <w:rsid w:val="00D7566E"/>
    <w:rsid w:val="00D775C1"/>
    <w:rsid w:val="00D823F2"/>
    <w:rsid w:val="00D85AB1"/>
    <w:rsid w:val="00D861A4"/>
    <w:rsid w:val="00D874EA"/>
    <w:rsid w:val="00D913FC"/>
    <w:rsid w:val="00D9173E"/>
    <w:rsid w:val="00D91934"/>
    <w:rsid w:val="00D92D47"/>
    <w:rsid w:val="00DA0D20"/>
    <w:rsid w:val="00DA4EEE"/>
    <w:rsid w:val="00DB04A8"/>
    <w:rsid w:val="00DB08CE"/>
    <w:rsid w:val="00DB0CCC"/>
    <w:rsid w:val="00DB27A9"/>
    <w:rsid w:val="00DB49A2"/>
    <w:rsid w:val="00DB51AF"/>
    <w:rsid w:val="00DB6353"/>
    <w:rsid w:val="00DB74FC"/>
    <w:rsid w:val="00DC2F6F"/>
    <w:rsid w:val="00DC59A1"/>
    <w:rsid w:val="00DC63C5"/>
    <w:rsid w:val="00DD152C"/>
    <w:rsid w:val="00DD6B8A"/>
    <w:rsid w:val="00DE1AC3"/>
    <w:rsid w:val="00DE26A5"/>
    <w:rsid w:val="00DE4BA1"/>
    <w:rsid w:val="00DE710C"/>
    <w:rsid w:val="00DE71C3"/>
    <w:rsid w:val="00DF0384"/>
    <w:rsid w:val="00DF4814"/>
    <w:rsid w:val="00DF6B22"/>
    <w:rsid w:val="00E004BA"/>
    <w:rsid w:val="00E0052A"/>
    <w:rsid w:val="00E00781"/>
    <w:rsid w:val="00E01E04"/>
    <w:rsid w:val="00E07635"/>
    <w:rsid w:val="00E118AF"/>
    <w:rsid w:val="00E120C3"/>
    <w:rsid w:val="00E12199"/>
    <w:rsid w:val="00E13393"/>
    <w:rsid w:val="00E13721"/>
    <w:rsid w:val="00E15B49"/>
    <w:rsid w:val="00E1698E"/>
    <w:rsid w:val="00E212C2"/>
    <w:rsid w:val="00E22741"/>
    <w:rsid w:val="00E261D8"/>
    <w:rsid w:val="00E266E0"/>
    <w:rsid w:val="00E30414"/>
    <w:rsid w:val="00E30EAC"/>
    <w:rsid w:val="00E33AF9"/>
    <w:rsid w:val="00E33C2A"/>
    <w:rsid w:val="00E35C3D"/>
    <w:rsid w:val="00E43FC7"/>
    <w:rsid w:val="00E44535"/>
    <w:rsid w:val="00E47FFA"/>
    <w:rsid w:val="00E50CE7"/>
    <w:rsid w:val="00E51C63"/>
    <w:rsid w:val="00E51CA8"/>
    <w:rsid w:val="00E51F43"/>
    <w:rsid w:val="00E53386"/>
    <w:rsid w:val="00E551C4"/>
    <w:rsid w:val="00E602AD"/>
    <w:rsid w:val="00E60427"/>
    <w:rsid w:val="00E63721"/>
    <w:rsid w:val="00E64EC6"/>
    <w:rsid w:val="00E66564"/>
    <w:rsid w:val="00E7078B"/>
    <w:rsid w:val="00E71DFB"/>
    <w:rsid w:val="00E726F4"/>
    <w:rsid w:val="00E7320A"/>
    <w:rsid w:val="00E758F9"/>
    <w:rsid w:val="00E7688C"/>
    <w:rsid w:val="00E8456B"/>
    <w:rsid w:val="00E87B6D"/>
    <w:rsid w:val="00E967D2"/>
    <w:rsid w:val="00E97EBF"/>
    <w:rsid w:val="00EA2341"/>
    <w:rsid w:val="00EA6CED"/>
    <w:rsid w:val="00EB098A"/>
    <w:rsid w:val="00EB0BBE"/>
    <w:rsid w:val="00EB1D85"/>
    <w:rsid w:val="00EB4A2D"/>
    <w:rsid w:val="00EB613B"/>
    <w:rsid w:val="00EC2690"/>
    <w:rsid w:val="00EC2E1A"/>
    <w:rsid w:val="00EC3721"/>
    <w:rsid w:val="00EC559A"/>
    <w:rsid w:val="00ED0C44"/>
    <w:rsid w:val="00ED28CD"/>
    <w:rsid w:val="00ED3AED"/>
    <w:rsid w:val="00EE16FB"/>
    <w:rsid w:val="00EE53B3"/>
    <w:rsid w:val="00EE5AF8"/>
    <w:rsid w:val="00EF3415"/>
    <w:rsid w:val="00EF3CBD"/>
    <w:rsid w:val="00EF3DBA"/>
    <w:rsid w:val="00EF504D"/>
    <w:rsid w:val="00F00F9C"/>
    <w:rsid w:val="00F116D3"/>
    <w:rsid w:val="00F118E4"/>
    <w:rsid w:val="00F121E4"/>
    <w:rsid w:val="00F15935"/>
    <w:rsid w:val="00F2496D"/>
    <w:rsid w:val="00F26946"/>
    <w:rsid w:val="00F334AE"/>
    <w:rsid w:val="00F376C0"/>
    <w:rsid w:val="00F42C7B"/>
    <w:rsid w:val="00F43909"/>
    <w:rsid w:val="00F52573"/>
    <w:rsid w:val="00F52B56"/>
    <w:rsid w:val="00F558C4"/>
    <w:rsid w:val="00F6739F"/>
    <w:rsid w:val="00F70717"/>
    <w:rsid w:val="00F73EB8"/>
    <w:rsid w:val="00F8079A"/>
    <w:rsid w:val="00F80EF3"/>
    <w:rsid w:val="00F87670"/>
    <w:rsid w:val="00F87AD4"/>
    <w:rsid w:val="00F902EC"/>
    <w:rsid w:val="00F93812"/>
    <w:rsid w:val="00F95E8D"/>
    <w:rsid w:val="00F97CF0"/>
    <w:rsid w:val="00F97DB9"/>
    <w:rsid w:val="00FA0C38"/>
    <w:rsid w:val="00FA75DA"/>
    <w:rsid w:val="00FC2DF8"/>
    <w:rsid w:val="00FC5D6D"/>
    <w:rsid w:val="00FC69F2"/>
    <w:rsid w:val="00FC7532"/>
    <w:rsid w:val="00FD0652"/>
    <w:rsid w:val="00FD450B"/>
    <w:rsid w:val="00FD5409"/>
    <w:rsid w:val="00FE1502"/>
    <w:rsid w:val="00FE3B6B"/>
    <w:rsid w:val="00FE3BF8"/>
    <w:rsid w:val="00FE5D34"/>
    <w:rsid w:val="00FF24DA"/>
    <w:rsid w:val="00FF60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0" w:qFormat="1"/>
    <w:lsdException w:name="table of figures" w:qFormat="1"/>
    <w:lsdException w:name="envelope return" w:uiPriority="0"/>
    <w:lsdException w:name="line number" w:uiPriority="0"/>
    <w:lsdException w:name="page number" w:uiPriority="0"/>
    <w:lsdException w:name="Title" w:semiHidden="0" w:uiPriority="0" w:unhideWhenUsed="0" w:qFormat="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153C"/>
    <w:pPr>
      <w:spacing w:after="200" w:line="276" w:lineRule="auto"/>
    </w:pPr>
    <w:rPr>
      <w:rFonts w:ascii="Lucida Grande" w:eastAsia="ヒラギノ角ゴ Pro W3" w:hAnsi="Lucida Grande"/>
      <w:color w:val="000000"/>
      <w:sz w:val="22"/>
      <w:lang w:val="en-US"/>
    </w:rPr>
  </w:style>
  <w:style w:type="paragraph" w:styleId="Heading1">
    <w:name w:val="heading 1"/>
    <w:aliases w:val="Document Header1"/>
    <w:basedOn w:val="Normal"/>
    <w:next w:val="Normal"/>
    <w:link w:val="Heading1Char"/>
    <w:qFormat/>
    <w:rsid w:val="007F2435"/>
    <w:pPr>
      <w:keepNext/>
      <w:spacing w:after="0" w:line="240" w:lineRule="auto"/>
      <w:ind w:left="-30"/>
      <w:outlineLvl w:val="0"/>
    </w:pPr>
    <w:rPr>
      <w:rFonts w:ascii="Times New Roman" w:eastAsia="Times New Roman" w:hAnsi="Times New Roman"/>
      <w:color w:val="auto"/>
      <w:sz w:val="20"/>
      <w:szCs w:val="20"/>
      <w:lang w:val="es-ES_tradnl" w:eastAsia="es-PE"/>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qFormat/>
    <w:rsid w:val="001760DD"/>
    <w:pPr>
      <w:keepNext/>
      <w:keepLines/>
      <w:numPr>
        <w:ilvl w:val="1"/>
        <w:numId w:val="1"/>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760DD"/>
    <w:pPr>
      <w:keepNext/>
      <w:keepLines/>
      <w:numPr>
        <w:ilvl w:val="2"/>
        <w:numId w:val="1"/>
      </w:numPr>
      <w:spacing w:before="200" w:after="0"/>
      <w:outlineLvl w:val="2"/>
    </w:pPr>
    <w:rPr>
      <w:rFonts w:ascii="Cambria" w:eastAsia="MS Gothic" w:hAnsi="Cambria"/>
      <w:b/>
      <w:bCs/>
      <w:color w:val="4F81BD"/>
    </w:rPr>
  </w:style>
  <w:style w:type="paragraph" w:styleId="Heading4">
    <w:name w:val="heading 4"/>
    <w:basedOn w:val="Normal"/>
    <w:next w:val="Normal"/>
    <w:link w:val="Heading4Char"/>
    <w:qFormat/>
    <w:rsid w:val="001760DD"/>
    <w:pPr>
      <w:keepNext/>
      <w:keepLines/>
      <w:numPr>
        <w:ilvl w:val="3"/>
        <w:numId w:val="1"/>
      </w:numPr>
      <w:spacing w:before="200" w:after="0"/>
      <w:outlineLvl w:val="3"/>
    </w:pPr>
    <w:rPr>
      <w:rFonts w:ascii="Cambria" w:eastAsia="MS Gothic" w:hAnsi="Cambria"/>
      <w:b/>
      <w:bCs/>
      <w:i/>
      <w:iCs/>
      <w:color w:val="4F81BD"/>
    </w:rPr>
  </w:style>
  <w:style w:type="paragraph" w:styleId="Heading5">
    <w:name w:val="heading 5"/>
    <w:aliases w:val="Indice Ref"/>
    <w:basedOn w:val="Normal"/>
    <w:next w:val="Normal"/>
    <w:link w:val="Heading5Char"/>
    <w:uiPriority w:val="9"/>
    <w:qFormat/>
    <w:rsid w:val="001760DD"/>
    <w:pPr>
      <w:keepNext/>
      <w:keepLines/>
      <w:numPr>
        <w:ilvl w:val="4"/>
        <w:numId w:val="1"/>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1760DD"/>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1760DD"/>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1760DD"/>
    <w:pPr>
      <w:keepNext/>
      <w:keepLines/>
      <w:numPr>
        <w:ilvl w:val="7"/>
        <w:numId w:val="1"/>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1760DD"/>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Fuentedeprrafopred"/>
    <w:link w:val="Heading1"/>
    <w:rsid w:val="007F2435"/>
    <w:rPr>
      <w:rFonts w:ascii="Times New Roman" w:hAnsi="Times New Roman" w:cs="Times New Roman"/>
      <w:sz w:val="20"/>
      <w:lang w:val="es-ES_tradnl" w:eastAsia="es-PE"/>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Fuentedeprrafopred"/>
    <w:link w:val="Heading2"/>
    <w:rsid w:val="001760DD"/>
    <w:rPr>
      <w:rFonts w:ascii="Cambria" w:eastAsia="MS Gothic" w:hAnsi="Cambria"/>
      <w:b/>
      <w:bCs/>
      <w:color w:val="4F81BD"/>
      <w:sz w:val="26"/>
      <w:szCs w:val="26"/>
      <w:lang w:val="en-US"/>
    </w:rPr>
  </w:style>
  <w:style w:type="character" w:customStyle="1" w:styleId="Heading3Char">
    <w:name w:val="Heading 3 Char"/>
    <w:basedOn w:val="Fuentedeprrafopred"/>
    <w:link w:val="Heading3"/>
    <w:rsid w:val="001760DD"/>
    <w:rPr>
      <w:rFonts w:ascii="Cambria" w:eastAsia="MS Gothic" w:hAnsi="Cambria"/>
      <w:b/>
      <w:bCs/>
      <w:color w:val="4F81BD"/>
      <w:sz w:val="22"/>
      <w:lang w:val="en-US"/>
    </w:rPr>
  </w:style>
  <w:style w:type="character" w:customStyle="1" w:styleId="Heading4Char">
    <w:name w:val="Heading 4 Char"/>
    <w:basedOn w:val="Fuentedeprrafopred"/>
    <w:link w:val="Heading4"/>
    <w:rsid w:val="001760DD"/>
    <w:rPr>
      <w:rFonts w:ascii="Cambria" w:eastAsia="MS Gothic" w:hAnsi="Cambria"/>
      <w:b/>
      <w:bCs/>
      <w:i/>
      <w:iCs/>
      <w:color w:val="4F81BD"/>
      <w:sz w:val="22"/>
      <w:lang w:val="en-US"/>
    </w:rPr>
  </w:style>
  <w:style w:type="character" w:customStyle="1" w:styleId="Heading5Char">
    <w:name w:val="Heading 5 Char"/>
    <w:aliases w:val="Indice Ref Char"/>
    <w:basedOn w:val="Fuentedeprrafopred"/>
    <w:link w:val="Heading5"/>
    <w:uiPriority w:val="9"/>
    <w:rsid w:val="001760DD"/>
    <w:rPr>
      <w:rFonts w:ascii="Cambria" w:eastAsia="MS Gothic" w:hAnsi="Cambria"/>
      <w:color w:val="243F60"/>
      <w:sz w:val="22"/>
      <w:lang w:val="en-US"/>
    </w:rPr>
  </w:style>
  <w:style w:type="character" w:customStyle="1" w:styleId="Heading6Char">
    <w:name w:val="Heading 6 Char"/>
    <w:basedOn w:val="Fuentedeprrafopred"/>
    <w:link w:val="Heading6"/>
    <w:uiPriority w:val="9"/>
    <w:rsid w:val="001760DD"/>
    <w:rPr>
      <w:rFonts w:ascii="Cambria" w:eastAsia="MS Gothic" w:hAnsi="Cambria"/>
      <w:i/>
      <w:iCs/>
      <w:color w:val="243F60"/>
      <w:sz w:val="22"/>
      <w:lang w:val="en-US"/>
    </w:rPr>
  </w:style>
  <w:style w:type="character" w:customStyle="1" w:styleId="Heading7Char">
    <w:name w:val="Heading 7 Char"/>
    <w:basedOn w:val="Fuentedeprrafopred"/>
    <w:link w:val="Heading7"/>
    <w:uiPriority w:val="9"/>
    <w:rsid w:val="001760DD"/>
    <w:rPr>
      <w:rFonts w:ascii="Cambria" w:eastAsia="MS Gothic" w:hAnsi="Cambria"/>
      <w:i/>
      <w:iCs/>
      <w:color w:val="404040"/>
      <w:sz w:val="22"/>
      <w:lang w:val="en-US"/>
    </w:rPr>
  </w:style>
  <w:style w:type="character" w:customStyle="1" w:styleId="Heading8Char">
    <w:name w:val="Heading 8 Char"/>
    <w:basedOn w:val="Fuentedeprrafopred"/>
    <w:link w:val="Heading8"/>
    <w:uiPriority w:val="9"/>
    <w:rsid w:val="001760DD"/>
    <w:rPr>
      <w:rFonts w:ascii="Cambria" w:eastAsia="MS Gothic" w:hAnsi="Cambria"/>
      <w:color w:val="404040"/>
      <w:sz w:val="20"/>
      <w:szCs w:val="20"/>
      <w:lang w:val="en-US"/>
    </w:rPr>
  </w:style>
  <w:style w:type="character" w:customStyle="1" w:styleId="Heading9Char">
    <w:name w:val="Heading 9 Char"/>
    <w:basedOn w:val="Fuentedeprrafopred"/>
    <w:link w:val="Heading9"/>
    <w:uiPriority w:val="9"/>
    <w:rsid w:val="001760DD"/>
    <w:rPr>
      <w:rFonts w:ascii="Cambria" w:eastAsia="MS Gothic" w:hAnsi="Cambria"/>
      <w:i/>
      <w:iCs/>
      <w:color w:val="404040"/>
      <w:sz w:val="20"/>
      <w:szCs w:val="20"/>
      <w:lang w:val="en-US"/>
    </w:rPr>
  </w:style>
  <w:style w:type="character" w:customStyle="1" w:styleId="Fuentedeprrafopred">
    <w:name w:val="Fuente de párrafo pred"/>
    <w:uiPriority w:val="99"/>
    <w:semiHidden/>
    <w:rsid w:val="00603019"/>
  </w:style>
  <w:style w:type="paragraph" w:styleId="ListParagraph">
    <w:name w:val="List Paragraph"/>
    <w:basedOn w:val="Normal"/>
    <w:uiPriority w:val="34"/>
    <w:qFormat/>
    <w:rsid w:val="00742465"/>
    <w:pPr>
      <w:numPr>
        <w:numId w:val="2"/>
      </w:numPr>
      <w:suppressAutoHyphens/>
      <w:autoSpaceDE w:val="0"/>
      <w:autoSpaceDN w:val="0"/>
      <w:adjustRightInd w:val="0"/>
      <w:spacing w:after="0" w:line="240" w:lineRule="auto"/>
      <w:jc w:val="both"/>
    </w:pPr>
    <w:rPr>
      <w:b/>
      <w:sz w:val="24"/>
      <w:szCs w:val="22"/>
      <w:lang w:val="es-ES"/>
    </w:rPr>
  </w:style>
  <w:style w:type="paragraph" w:customStyle="1" w:styleId="Newpage">
    <w:name w:val="Newpage"/>
    <w:rsid w:val="00AF153C"/>
    <w:pPr>
      <w:tabs>
        <w:tab w:val="left" w:pos="1440"/>
        <w:tab w:val="left" w:pos="3060"/>
      </w:tabs>
      <w:jc w:val="center"/>
    </w:pPr>
    <w:rPr>
      <w:rFonts w:ascii="Times New Roman Bold" w:eastAsia="ヒラギノ角ゴ Pro W3" w:hAnsi="Times New Roman Bold"/>
      <w:smallCaps/>
      <w:color w:val="000000"/>
      <w:lang w:val="en-US"/>
    </w:rPr>
  </w:style>
  <w:style w:type="paragraph" w:customStyle="1" w:styleId="TitleA">
    <w:name w:val="Title A"/>
    <w:uiPriority w:val="99"/>
    <w:rsid w:val="00AF153C"/>
    <w:pPr>
      <w:tabs>
        <w:tab w:val="left" w:pos="1440"/>
        <w:tab w:val="left" w:pos="3060"/>
      </w:tabs>
      <w:jc w:val="center"/>
      <w:outlineLvl w:val="0"/>
    </w:pPr>
    <w:rPr>
      <w:rFonts w:ascii="Times New Roman" w:eastAsia="ヒラギノ角ゴ Pro W3" w:hAnsi="Times New Roman"/>
      <w:color w:val="000000"/>
      <w:lang w:val="en-US"/>
    </w:rPr>
  </w:style>
  <w:style w:type="character" w:styleId="FootnoteReference">
    <w:name w:val="footnote reference"/>
    <w:aliases w:val="ftre,Footnote Referencef,16 Point,Superscript 6 Point,Footnote Referencefr,FC,Style 24,Fußnotenzeichen DISS,ftref,BVI fnr,Знак сноски 1,referencia nota al pie,(Ref. de nota al pie),Ref,de nota al pie,F1"/>
    <w:basedOn w:val="Fuentedeprrafopred"/>
    <w:uiPriority w:val="99"/>
    <w:rsid w:val="00C47DF8"/>
    <w:rPr>
      <w:rFonts w:cs="Times New Roman"/>
      <w:vertAlign w:val="superscript"/>
    </w:rPr>
  </w:style>
  <w:style w:type="paragraph" w:styleId="FootnoteText">
    <w:name w:val="footnote text"/>
    <w:aliases w:val="fn,FOOTNOTES,single space,ALTS FOOTNOTE,Footnote Text Char1,Footnote Text Char Char,Note de bas de page Car,Fodnotetekst Tegn,Fodnotetekst Tegn Char,footnote text Char Char Cha,Texto de rodapé,nota_rodapé,nota de rodapé,footnote,foottextf"/>
    <w:basedOn w:val="Normal"/>
    <w:link w:val="FootnoteTextChar"/>
    <w:rsid w:val="00C47DF8"/>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olor w:val="auto"/>
      <w:spacing w:val="-3"/>
      <w:sz w:val="20"/>
      <w:szCs w:val="20"/>
      <w:lang w:val="es-ES_tradnl"/>
    </w:rPr>
  </w:style>
  <w:style w:type="character" w:customStyle="1" w:styleId="FootnoteTextChar">
    <w:name w:val="Footnote Text Char"/>
    <w:aliases w:val="fn Char,FOOTNOTES Char,single space Char,ALTS FOOTNOTE Char,Footnote Text Char1 Char,Footnote Text Char Char Char,Note de bas de page Car Char,Fodnotetekst Tegn Char1,Fodnotetekst Tegn Char Char,footnote text Char Char Cha Char"/>
    <w:basedOn w:val="DefaultParagraphFont"/>
    <w:link w:val="FootnoteText"/>
    <w:rsid w:val="00E923A1"/>
    <w:rPr>
      <w:rFonts w:ascii="Lucida Grande" w:eastAsia="ヒラギノ角ゴ Pro W3" w:hAnsi="Lucida Grande"/>
      <w:color w:val="000000"/>
      <w:sz w:val="24"/>
      <w:szCs w:val="24"/>
      <w:lang w:val="en-US"/>
    </w:rPr>
  </w:style>
  <w:style w:type="character" w:customStyle="1" w:styleId="FootnoteTextChar2">
    <w:name w:val="Footnote Text Char2"/>
    <w:aliases w:val="fn Char1,FOOTNOTES Char1,single space Char1,ALTS FOOTNOTE Char1,Footnote Text Char1 Char1,Footnote Text Char Char Char1,Note de bas de page Car Char1,footnote text Char,Fodnotetekst Tegn Char11,Fodnotetekst Tegn Char Char1"/>
    <w:basedOn w:val="Fuentedeprrafopred"/>
    <w:uiPriority w:val="99"/>
    <w:semiHidden/>
    <w:rsid w:val="00C47DF8"/>
    <w:rPr>
      <w:rFonts w:ascii="Times New Roman" w:hAnsi="Times New Roman" w:cs="Times New Roman"/>
      <w:spacing w:val="-3"/>
      <w:sz w:val="20"/>
      <w:lang w:val="es-ES_tradnl"/>
    </w:rPr>
  </w:style>
  <w:style w:type="paragraph" w:customStyle="1" w:styleId="ListParagraph1">
    <w:name w:val="List Paragraph1"/>
    <w:basedOn w:val="Normal"/>
    <w:uiPriority w:val="99"/>
    <w:rsid w:val="00C47DF8"/>
    <w:pPr>
      <w:spacing w:after="0" w:line="240" w:lineRule="auto"/>
      <w:ind w:left="708"/>
    </w:pPr>
    <w:rPr>
      <w:rFonts w:ascii="Times New Roman" w:eastAsia="Calibri" w:hAnsi="Times New Roman"/>
      <w:color w:val="auto"/>
      <w:sz w:val="24"/>
      <w:lang w:val="es-ES_tradnl"/>
    </w:rPr>
  </w:style>
  <w:style w:type="paragraph" w:customStyle="1" w:styleId="Textodeglo">
    <w:name w:val="Texto de glo"/>
    <w:basedOn w:val="Normal"/>
    <w:uiPriority w:val="99"/>
    <w:semiHidden/>
    <w:rsid w:val="00C47DF8"/>
    <w:pPr>
      <w:spacing w:after="0" w:line="240" w:lineRule="auto"/>
    </w:pPr>
    <w:rPr>
      <w:rFonts w:ascii="Tahoma" w:hAnsi="Tahoma" w:cs="Tahoma"/>
      <w:sz w:val="16"/>
      <w:szCs w:val="16"/>
    </w:rPr>
  </w:style>
  <w:style w:type="character" w:customStyle="1" w:styleId="BalloonTextChar">
    <w:name w:val="Balloon Text Char"/>
    <w:basedOn w:val="Fuentedeprrafopred"/>
    <w:uiPriority w:val="99"/>
    <w:rsid w:val="00C47DF8"/>
    <w:rPr>
      <w:rFonts w:ascii="Tahoma" w:eastAsia="ヒラギノ角ゴ Pro W3" w:hAnsi="Tahoma" w:cs="Tahoma"/>
      <w:color w:val="000000"/>
      <w:sz w:val="16"/>
    </w:rPr>
  </w:style>
  <w:style w:type="character" w:styleId="CommentReference">
    <w:name w:val="annotation reference"/>
    <w:basedOn w:val="Fuentedeprrafopred"/>
    <w:uiPriority w:val="99"/>
    <w:rsid w:val="000764F0"/>
    <w:rPr>
      <w:rFonts w:cs="Times New Roman"/>
      <w:sz w:val="16"/>
    </w:rPr>
  </w:style>
  <w:style w:type="paragraph" w:customStyle="1" w:styleId="Piede">
    <w:name w:val="Pie de"/>
    <w:basedOn w:val="Normal"/>
    <w:uiPriority w:val="99"/>
    <w:rsid w:val="000764F0"/>
    <w:pPr>
      <w:tabs>
        <w:tab w:val="center" w:pos="4252"/>
        <w:tab w:val="right" w:pos="8504"/>
      </w:tabs>
      <w:spacing w:after="0" w:line="240" w:lineRule="auto"/>
    </w:pPr>
    <w:rPr>
      <w:rFonts w:ascii="Times New Roman" w:eastAsia="MS Mincho" w:hAnsi="Times New Roman"/>
      <w:color w:val="auto"/>
      <w:sz w:val="24"/>
      <w:lang w:eastAsia="ja-JP"/>
    </w:rPr>
  </w:style>
  <w:style w:type="character" w:customStyle="1" w:styleId="FooterChar">
    <w:name w:val="Footer Char"/>
    <w:basedOn w:val="Fuentedeprrafopred"/>
    <w:uiPriority w:val="99"/>
    <w:rsid w:val="000764F0"/>
    <w:rPr>
      <w:rFonts w:ascii="Times New Roman" w:eastAsia="MS Mincho" w:hAnsi="Times New Roman" w:cs="Times New Roman"/>
      <w:sz w:val="24"/>
      <w:lang w:eastAsia="ja-JP"/>
    </w:rPr>
  </w:style>
  <w:style w:type="character" w:customStyle="1" w:styleId="Nmerodep">
    <w:name w:val="Número de p"/>
    <w:basedOn w:val="Fuentedeprrafopred"/>
    <w:uiPriority w:val="99"/>
    <w:rsid w:val="000764F0"/>
    <w:rPr>
      <w:rFonts w:cs="Times New Roman"/>
    </w:rPr>
  </w:style>
  <w:style w:type="paragraph" w:customStyle="1" w:styleId="2AutoList1">
    <w:name w:val="2AutoList1"/>
    <w:basedOn w:val="Normal"/>
    <w:uiPriority w:val="99"/>
    <w:rsid w:val="000764F0"/>
    <w:pPr>
      <w:spacing w:after="0" w:line="240" w:lineRule="auto"/>
    </w:pPr>
    <w:rPr>
      <w:rFonts w:ascii="Times New Roman" w:eastAsia="MS Mincho" w:hAnsi="Times New Roman"/>
      <w:color w:val="auto"/>
      <w:sz w:val="24"/>
      <w:szCs w:val="20"/>
      <w:lang w:val="es-ES_tradnl"/>
    </w:rPr>
  </w:style>
  <w:style w:type="table" w:customStyle="1" w:styleId="Tablacon">
    <w:name w:val="Tabla con"/>
    <w:uiPriority w:val="99"/>
    <w:rsid w:val="00551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5642"/>
    <w:pPr>
      <w:spacing w:before="100" w:beforeAutospacing="1" w:after="100" w:afterAutospacing="1" w:line="240" w:lineRule="auto"/>
    </w:pPr>
    <w:rPr>
      <w:rFonts w:ascii="Arial Unicode MS" w:eastAsia="Calibri" w:hAnsi="Arial Unicode MS" w:cs="Arial Unicode MS"/>
      <w:sz w:val="24"/>
    </w:rPr>
  </w:style>
  <w:style w:type="character" w:customStyle="1" w:styleId="apple-style-span">
    <w:name w:val="apple-style-span"/>
    <w:basedOn w:val="Fuentedeprrafopred"/>
    <w:rsid w:val="00A45642"/>
    <w:rPr>
      <w:rFonts w:cs="Times New Roman"/>
    </w:rPr>
  </w:style>
  <w:style w:type="paragraph" w:customStyle="1" w:styleId="Sinespaciado1">
    <w:name w:val="Sin espaciado1"/>
    <w:uiPriority w:val="99"/>
    <w:rsid w:val="00A45642"/>
    <w:rPr>
      <w:rFonts w:ascii="Times New Roman" w:eastAsia="Times New Roman" w:hAnsi="Times New Roman"/>
      <w:lang w:val="es-ES" w:eastAsia="es-ES"/>
    </w:rPr>
  </w:style>
  <w:style w:type="paragraph" w:customStyle="1" w:styleId="Sinespaciado">
    <w:name w:val="Sin espaciado"/>
    <w:uiPriority w:val="99"/>
    <w:rsid w:val="00EF3DBA"/>
    <w:rPr>
      <w:rFonts w:ascii="Times New Roman" w:eastAsia="Times New Roman" w:hAnsi="Times New Roman"/>
      <w:lang w:val="es-ES" w:eastAsia="es-ES"/>
    </w:rPr>
  </w:style>
  <w:style w:type="paragraph" w:customStyle="1" w:styleId="Encabe">
    <w:name w:val="Encabe"/>
    <w:basedOn w:val="Normal"/>
    <w:uiPriority w:val="99"/>
    <w:rsid w:val="001760DD"/>
    <w:pPr>
      <w:tabs>
        <w:tab w:val="center" w:pos="4680"/>
        <w:tab w:val="right" w:pos="9360"/>
      </w:tabs>
      <w:spacing w:after="0" w:line="240" w:lineRule="auto"/>
    </w:pPr>
  </w:style>
  <w:style w:type="character" w:customStyle="1" w:styleId="HeaderChar">
    <w:name w:val="Header Char"/>
    <w:basedOn w:val="Fuentedeprrafopred"/>
    <w:rsid w:val="001760DD"/>
    <w:rPr>
      <w:rFonts w:ascii="Lucida Grande" w:eastAsia="ヒラギノ角ゴ Pro W3" w:hAnsi="Lucida Grande" w:cs="Times New Roman"/>
      <w:color w:val="000000"/>
      <w:sz w:val="24"/>
    </w:rPr>
  </w:style>
  <w:style w:type="paragraph" w:customStyle="1" w:styleId="Chapter">
    <w:name w:val="Chapter"/>
    <w:basedOn w:val="Normal"/>
    <w:next w:val="Normal"/>
    <w:rsid w:val="001760DD"/>
    <w:pPr>
      <w:keepNext/>
      <w:numPr>
        <w:numId w:val="1"/>
      </w:numPr>
      <w:tabs>
        <w:tab w:val="num" w:pos="648"/>
        <w:tab w:val="left" w:pos="1440"/>
      </w:tabs>
      <w:spacing w:before="240" w:after="240" w:line="240" w:lineRule="auto"/>
      <w:ind w:firstLine="288"/>
      <w:jc w:val="center"/>
    </w:pPr>
    <w:rPr>
      <w:rFonts w:ascii="Times New Roman" w:hAnsi="Times New Roman"/>
      <w:b/>
      <w:smallCaps/>
      <w:color w:val="auto"/>
      <w:sz w:val="24"/>
    </w:rPr>
  </w:style>
  <w:style w:type="character" w:customStyle="1" w:styleId="ChapterChar">
    <w:name w:val="Chapter Char"/>
    <w:basedOn w:val="Fuentedeprrafopred"/>
    <w:uiPriority w:val="99"/>
    <w:rsid w:val="001760DD"/>
    <w:rPr>
      <w:rFonts w:ascii="Times New Roman" w:eastAsia="ヒラギノ角ゴ Pro W3" w:hAnsi="Times New Roman" w:cs="Times New Roman"/>
      <w:b/>
      <w:smallCaps/>
      <w:sz w:val="24"/>
    </w:rPr>
  </w:style>
  <w:style w:type="paragraph" w:customStyle="1" w:styleId="FirstHeading">
    <w:name w:val="FirstHeading"/>
    <w:basedOn w:val="Normal"/>
    <w:next w:val="Normal"/>
    <w:uiPriority w:val="99"/>
    <w:rsid w:val="001760DD"/>
    <w:pPr>
      <w:keepNext/>
      <w:tabs>
        <w:tab w:val="left" w:pos="0"/>
        <w:tab w:val="left" w:pos="86"/>
      </w:tabs>
      <w:spacing w:before="120" w:after="120" w:line="240" w:lineRule="auto"/>
      <w:ind w:left="720" w:hanging="720"/>
    </w:pPr>
    <w:rPr>
      <w:rFonts w:ascii="Times New Roman" w:hAnsi="Times New Roman"/>
      <w:b/>
      <w:color w:val="auto"/>
      <w:sz w:val="24"/>
    </w:rPr>
  </w:style>
  <w:style w:type="character" w:customStyle="1" w:styleId="FirstHeadingChar">
    <w:name w:val="FirstHeading Char"/>
    <w:basedOn w:val="Fuentedeprrafopred"/>
    <w:uiPriority w:val="99"/>
    <w:rsid w:val="001760DD"/>
    <w:rPr>
      <w:rFonts w:ascii="Times New Roman" w:eastAsia="ヒラギノ角ゴ Pro W3" w:hAnsi="Times New Roman" w:cs="Times New Roman"/>
      <w:b/>
      <w:sz w:val="24"/>
    </w:rPr>
  </w:style>
  <w:style w:type="paragraph" w:customStyle="1" w:styleId="SecHeading">
    <w:name w:val="SecHeading"/>
    <w:basedOn w:val="Normal"/>
    <w:next w:val="Paragraph"/>
    <w:uiPriority w:val="99"/>
    <w:rsid w:val="001760DD"/>
    <w:pPr>
      <w:keepNext/>
      <w:tabs>
        <w:tab w:val="num" w:pos="1296"/>
      </w:tabs>
      <w:spacing w:before="120" w:after="120" w:line="240" w:lineRule="auto"/>
      <w:ind w:left="1296" w:hanging="576"/>
    </w:pPr>
    <w:rPr>
      <w:rFonts w:ascii="Times New Roman" w:hAnsi="Times New Roman"/>
      <w:b/>
      <w:color w:val="auto"/>
      <w:sz w:val="24"/>
    </w:rPr>
  </w:style>
  <w:style w:type="character" w:customStyle="1" w:styleId="SecHeadingChar">
    <w:name w:val="SecHeading Char"/>
    <w:basedOn w:val="Fuentedeprrafopred"/>
    <w:uiPriority w:val="99"/>
    <w:rsid w:val="001760DD"/>
    <w:rPr>
      <w:rFonts w:ascii="Times New Roman" w:eastAsia="ヒラギノ角ゴ Pro W3" w:hAnsi="Times New Roman" w:cs="Times New Roman"/>
      <w:b/>
      <w:sz w:val="24"/>
    </w:rPr>
  </w:style>
  <w:style w:type="paragraph" w:customStyle="1" w:styleId="SubHeading1">
    <w:name w:val="SubHeading1"/>
    <w:basedOn w:val="SecHeading"/>
    <w:uiPriority w:val="99"/>
    <w:rsid w:val="001760DD"/>
    <w:pPr>
      <w:tabs>
        <w:tab w:val="clear" w:pos="1296"/>
        <w:tab w:val="num" w:pos="1872"/>
      </w:tabs>
      <w:ind w:left="1872"/>
    </w:pPr>
  </w:style>
  <w:style w:type="character" w:customStyle="1" w:styleId="SubHeading1Char">
    <w:name w:val="SubHeading1 Char"/>
    <w:basedOn w:val="Fuentedeprrafopred"/>
    <w:uiPriority w:val="99"/>
    <w:rsid w:val="001760DD"/>
    <w:rPr>
      <w:rFonts w:ascii="Times New Roman" w:eastAsia="ヒラギノ角ゴ Pro W3" w:hAnsi="Times New Roman" w:cs="Times New Roman"/>
      <w:b/>
      <w:sz w:val="24"/>
    </w:rPr>
  </w:style>
  <w:style w:type="paragraph" w:customStyle="1" w:styleId="Subheading2">
    <w:name w:val="Subheading2"/>
    <w:basedOn w:val="SecHeading"/>
    <w:uiPriority w:val="99"/>
    <w:rsid w:val="001760DD"/>
    <w:pPr>
      <w:tabs>
        <w:tab w:val="clear" w:pos="1296"/>
        <w:tab w:val="num" w:pos="2376"/>
      </w:tabs>
      <w:ind w:left="2376" w:hanging="288"/>
    </w:pPr>
  </w:style>
  <w:style w:type="character" w:customStyle="1" w:styleId="Subheading2Char">
    <w:name w:val="Subheading2 Char"/>
    <w:basedOn w:val="Fuentedeprrafopred"/>
    <w:uiPriority w:val="99"/>
    <w:rsid w:val="001760DD"/>
    <w:rPr>
      <w:rFonts w:ascii="Times New Roman" w:eastAsia="ヒラギノ角ゴ Pro W3" w:hAnsi="Times New Roman" w:cs="Times New Roman"/>
      <w:b/>
      <w:sz w:val="24"/>
    </w:rPr>
  </w:style>
  <w:style w:type="paragraph" w:customStyle="1" w:styleId="Paragraph">
    <w:name w:val="Paragraph"/>
    <w:aliases w:val="paragraph,p,PARAGRAPH,PG,pa,at"/>
    <w:basedOn w:val="BodyTextIndent"/>
    <w:link w:val="ParagraphChar1"/>
    <w:uiPriority w:val="99"/>
    <w:qFormat/>
    <w:rsid w:val="001760DD"/>
    <w:pPr>
      <w:tabs>
        <w:tab w:val="num" w:pos="720"/>
      </w:tabs>
      <w:spacing w:before="120"/>
      <w:ind w:left="720" w:hanging="720"/>
      <w:jc w:val="both"/>
      <w:outlineLvl w:val="1"/>
    </w:pPr>
  </w:style>
  <w:style w:type="character" w:customStyle="1" w:styleId="ParagraphChar">
    <w:name w:val="Paragraph Char"/>
    <w:basedOn w:val="Fuentedeprrafopred"/>
    <w:uiPriority w:val="99"/>
    <w:rsid w:val="001760DD"/>
    <w:rPr>
      <w:rFonts w:ascii="Times New Roman" w:eastAsia="ヒラギノ角ゴ Pro W3" w:hAnsi="Times New Roman" w:cs="Times New Roman"/>
      <w:sz w:val="24"/>
    </w:rPr>
  </w:style>
  <w:style w:type="paragraph" w:customStyle="1" w:styleId="subpar">
    <w:name w:val="subpar"/>
    <w:basedOn w:val="Sangra3detde"/>
    <w:rsid w:val="001760DD"/>
    <w:pPr>
      <w:tabs>
        <w:tab w:val="num" w:pos="1152"/>
      </w:tabs>
      <w:spacing w:before="120"/>
      <w:ind w:left="1152" w:hanging="432"/>
      <w:jc w:val="both"/>
      <w:outlineLvl w:val="2"/>
    </w:pPr>
  </w:style>
  <w:style w:type="character" w:customStyle="1" w:styleId="subparChar">
    <w:name w:val="subpar Char"/>
    <w:basedOn w:val="Fuentedeprrafopred"/>
    <w:uiPriority w:val="99"/>
    <w:rsid w:val="001760DD"/>
    <w:rPr>
      <w:rFonts w:ascii="Times New Roman" w:eastAsia="ヒラギノ角ゴ Pro W3" w:hAnsi="Times New Roman" w:cs="Times New Roman"/>
      <w:sz w:val="16"/>
    </w:rPr>
  </w:style>
  <w:style w:type="paragraph" w:customStyle="1" w:styleId="SubSubPar">
    <w:name w:val="SubSubPar"/>
    <w:basedOn w:val="subpar"/>
    <w:rsid w:val="001760DD"/>
    <w:pPr>
      <w:tabs>
        <w:tab w:val="left" w:pos="0"/>
        <w:tab w:val="num" w:pos="1296"/>
      </w:tabs>
      <w:ind w:left="1296" w:hanging="288"/>
    </w:pPr>
  </w:style>
  <w:style w:type="character" w:customStyle="1" w:styleId="SubSubParChar">
    <w:name w:val="SubSubPar Char"/>
    <w:basedOn w:val="Fuentedeprrafopred"/>
    <w:uiPriority w:val="99"/>
    <w:rsid w:val="001760DD"/>
    <w:rPr>
      <w:rFonts w:ascii="Times New Roman" w:eastAsia="ヒラギノ角ゴ Pro W3" w:hAnsi="Times New Roman" w:cs="Times New Roman"/>
      <w:sz w:val="16"/>
    </w:rPr>
  </w:style>
  <w:style w:type="paragraph" w:customStyle="1" w:styleId="Regtable">
    <w:name w:val="Regtable"/>
    <w:basedOn w:val="Normal"/>
    <w:uiPriority w:val="99"/>
    <w:rsid w:val="001760DD"/>
    <w:pPr>
      <w:keepLines/>
      <w:framePr w:wrap="around" w:vAnchor="text" w:hAnchor="text" w:y="1"/>
      <w:spacing w:before="20" w:after="20" w:line="240" w:lineRule="auto"/>
    </w:pPr>
    <w:rPr>
      <w:rFonts w:ascii="Times New Roman" w:hAnsi="Times New Roman"/>
      <w:color w:val="auto"/>
      <w:sz w:val="20"/>
    </w:rPr>
  </w:style>
  <w:style w:type="character" w:customStyle="1" w:styleId="RegtableChar">
    <w:name w:val="Regtable Char"/>
    <w:basedOn w:val="Fuentedeprrafopred"/>
    <w:uiPriority w:val="99"/>
    <w:rsid w:val="001760DD"/>
    <w:rPr>
      <w:rFonts w:ascii="Times New Roman" w:eastAsia="ヒラギノ角ゴ Pro W3" w:hAnsi="Times New Roman" w:cs="Times New Roman"/>
      <w:sz w:val="24"/>
    </w:rPr>
  </w:style>
  <w:style w:type="paragraph" w:customStyle="1" w:styleId="TableTitle">
    <w:name w:val="TableTitle"/>
    <w:basedOn w:val="Normal"/>
    <w:uiPriority w:val="99"/>
    <w:rsid w:val="001760DD"/>
    <w:pPr>
      <w:keepNext/>
      <w:framePr w:wrap="around" w:vAnchor="text" w:hAnchor="text" w:y="1"/>
      <w:spacing w:before="20" w:after="20" w:line="240" w:lineRule="auto"/>
      <w:jc w:val="center"/>
    </w:pPr>
    <w:rPr>
      <w:rFonts w:ascii="Times New Roman Bold" w:hAnsi="Times New Roman Bold"/>
      <w:b/>
      <w:color w:val="auto"/>
      <w:spacing w:val="-3"/>
      <w:sz w:val="20"/>
    </w:rPr>
  </w:style>
  <w:style w:type="character" w:customStyle="1" w:styleId="TableTitleChar">
    <w:name w:val="TableTitle Char"/>
    <w:basedOn w:val="Fuentedeprrafopred"/>
    <w:uiPriority w:val="99"/>
    <w:rsid w:val="001760DD"/>
    <w:rPr>
      <w:rFonts w:ascii="Times New Roman Bold" w:eastAsia="ヒラギノ角ゴ Pro W3" w:hAnsi="Times New Roman Bold" w:cs="Times New Roman"/>
      <w:b/>
      <w:spacing w:val="-3"/>
      <w:sz w:val="24"/>
    </w:rPr>
  </w:style>
  <w:style w:type="paragraph" w:styleId="BodyTextIndent">
    <w:name w:val="Body Text Indent"/>
    <w:basedOn w:val="Normal"/>
    <w:link w:val="BodyTextIndentChar"/>
    <w:uiPriority w:val="99"/>
    <w:rsid w:val="001760DD"/>
    <w:pPr>
      <w:spacing w:after="120" w:line="240" w:lineRule="auto"/>
      <w:ind w:left="360"/>
    </w:pPr>
    <w:rPr>
      <w:rFonts w:ascii="Times New Roman" w:hAnsi="Times New Roman"/>
      <w:color w:val="auto"/>
      <w:sz w:val="24"/>
    </w:rPr>
  </w:style>
  <w:style w:type="character" w:customStyle="1" w:styleId="BodyTextIndentChar">
    <w:name w:val="Body Text Indent Char"/>
    <w:basedOn w:val="Fuentedeprrafopred"/>
    <w:link w:val="BodyTextIndent"/>
    <w:uiPriority w:val="99"/>
    <w:rsid w:val="001760DD"/>
    <w:rPr>
      <w:rFonts w:ascii="Times New Roman" w:eastAsia="ヒラギノ角ゴ Pro W3" w:hAnsi="Times New Roman" w:cs="Times New Roman"/>
      <w:sz w:val="24"/>
    </w:rPr>
  </w:style>
  <w:style w:type="paragraph" w:customStyle="1" w:styleId="Sangra3detde">
    <w:name w:val="Sangría 3 de t. de"/>
    <w:basedOn w:val="Normal"/>
    <w:uiPriority w:val="99"/>
    <w:semiHidden/>
    <w:rsid w:val="001760DD"/>
    <w:pPr>
      <w:spacing w:after="120" w:line="240" w:lineRule="auto"/>
      <w:ind w:left="360"/>
    </w:pPr>
    <w:rPr>
      <w:rFonts w:ascii="Times New Roman" w:hAnsi="Times New Roman"/>
      <w:color w:val="auto"/>
      <w:sz w:val="24"/>
      <w:szCs w:val="16"/>
    </w:rPr>
  </w:style>
  <w:style w:type="character" w:customStyle="1" w:styleId="BodyTextIndent3Char">
    <w:name w:val="Body Text Indent 3 Char"/>
    <w:basedOn w:val="Fuentedeprrafopred"/>
    <w:uiPriority w:val="99"/>
    <w:semiHidden/>
    <w:rsid w:val="001760DD"/>
    <w:rPr>
      <w:rFonts w:ascii="Times New Roman" w:eastAsia="ヒラギノ角ゴ Pro W3" w:hAnsi="Times New Roman" w:cs="Times New Roman"/>
      <w:sz w:val="16"/>
    </w:rPr>
  </w:style>
  <w:style w:type="paragraph" w:styleId="TOC1">
    <w:name w:val="toc 1"/>
    <w:basedOn w:val="Normal"/>
    <w:next w:val="Normal"/>
    <w:uiPriority w:val="39"/>
    <w:qFormat/>
    <w:rsid w:val="001760DD"/>
    <w:pPr>
      <w:spacing w:before="120" w:after="0"/>
    </w:pPr>
    <w:rPr>
      <w:rFonts w:ascii="Times New Roman" w:hAnsi="Times New Roman"/>
      <w:b/>
      <w:i/>
      <w:sz w:val="24"/>
    </w:rPr>
  </w:style>
  <w:style w:type="paragraph" w:styleId="TOC2">
    <w:name w:val="toc 2"/>
    <w:basedOn w:val="Normal"/>
    <w:next w:val="Normal"/>
    <w:uiPriority w:val="39"/>
    <w:qFormat/>
    <w:rsid w:val="001760DD"/>
    <w:pPr>
      <w:spacing w:before="120" w:after="0"/>
      <w:ind w:left="220"/>
    </w:pPr>
    <w:rPr>
      <w:rFonts w:ascii="Times New Roman" w:hAnsi="Times New Roman"/>
      <w:b/>
      <w:szCs w:val="22"/>
    </w:rPr>
  </w:style>
  <w:style w:type="paragraph" w:styleId="TOC3">
    <w:name w:val="toc 3"/>
    <w:basedOn w:val="Normal"/>
    <w:next w:val="Normal"/>
    <w:uiPriority w:val="39"/>
    <w:rsid w:val="001760DD"/>
    <w:pPr>
      <w:spacing w:after="0"/>
      <w:ind w:left="440"/>
    </w:pPr>
    <w:rPr>
      <w:rFonts w:ascii="Times New Roman" w:hAnsi="Times New Roman"/>
      <w:sz w:val="20"/>
      <w:szCs w:val="20"/>
    </w:rPr>
  </w:style>
  <w:style w:type="paragraph" w:styleId="TOCHeading">
    <w:name w:val="TOC Heading"/>
    <w:basedOn w:val="Heading1"/>
    <w:next w:val="Normal"/>
    <w:uiPriority w:val="39"/>
    <w:qFormat/>
    <w:rsid w:val="001760DD"/>
    <w:pPr>
      <w:keepLines/>
      <w:spacing w:before="480" w:line="276" w:lineRule="auto"/>
      <w:outlineLvl w:val="9"/>
    </w:pPr>
    <w:rPr>
      <w:rFonts w:ascii="Cambria" w:eastAsia="MS Gothic" w:hAnsi="Cambria"/>
      <w:bCs/>
      <w:color w:val="365F91"/>
      <w:sz w:val="28"/>
      <w:szCs w:val="28"/>
      <w:lang w:val="en-US" w:eastAsia="en-US"/>
    </w:rPr>
  </w:style>
  <w:style w:type="character" w:customStyle="1" w:styleId="Hipervnc">
    <w:name w:val="Hipervínc"/>
    <w:basedOn w:val="Fuentedeprrafopred"/>
    <w:uiPriority w:val="99"/>
    <w:rsid w:val="008B7602"/>
    <w:rPr>
      <w:rFonts w:cs="Times New Roman"/>
      <w:color w:val="0000FF"/>
      <w:u w:val="single"/>
    </w:rPr>
  </w:style>
  <w:style w:type="paragraph" w:customStyle="1" w:styleId="Default">
    <w:name w:val="Default"/>
    <w:rsid w:val="00BF4828"/>
    <w:pPr>
      <w:autoSpaceDE w:val="0"/>
      <w:autoSpaceDN w:val="0"/>
      <w:adjustRightInd w:val="0"/>
    </w:pPr>
    <w:rPr>
      <w:rFonts w:ascii="Times New Roman" w:hAnsi="Times New Roman"/>
      <w:color w:val="000000"/>
      <w:lang w:val="en-US"/>
    </w:rPr>
  </w:style>
  <w:style w:type="paragraph" w:styleId="NoSpacing">
    <w:name w:val="No Spacing"/>
    <w:aliases w:val="Destacado,No Spacing1,Sem Espaçamento1"/>
    <w:link w:val="NoSpacingChar"/>
    <w:uiPriority w:val="1"/>
    <w:qFormat/>
    <w:rsid w:val="006D3CD0"/>
    <w:rPr>
      <w:rFonts w:ascii="Lucida Grande" w:eastAsia="ヒラギノ角ゴ Pro W3" w:hAnsi="Lucida Grande"/>
      <w:color w:val="000000"/>
      <w:sz w:val="22"/>
      <w:lang w:val="en-US"/>
    </w:rPr>
  </w:style>
  <w:style w:type="character" w:styleId="PlaceholderText">
    <w:name w:val="Placeholder Text"/>
    <w:basedOn w:val="Fuentedeprrafopred"/>
    <w:uiPriority w:val="99"/>
    <w:semiHidden/>
    <w:rsid w:val="00864E20"/>
    <w:rPr>
      <w:rFonts w:cs="Times New Roman"/>
      <w:color w:val="808080"/>
    </w:rPr>
  </w:style>
  <w:style w:type="paragraph" w:customStyle="1" w:styleId="Textocomentari">
    <w:name w:val="Texto comentari"/>
    <w:basedOn w:val="Normal"/>
    <w:uiPriority w:val="99"/>
    <w:semiHidden/>
    <w:rsid w:val="006A4B18"/>
    <w:pPr>
      <w:spacing w:line="240" w:lineRule="auto"/>
    </w:pPr>
    <w:rPr>
      <w:sz w:val="20"/>
      <w:szCs w:val="20"/>
    </w:rPr>
  </w:style>
  <w:style w:type="character" w:customStyle="1" w:styleId="CommentTextChar">
    <w:name w:val="Comment Text Char"/>
    <w:basedOn w:val="Fuentedeprrafopred"/>
    <w:uiPriority w:val="99"/>
    <w:rsid w:val="006A4B18"/>
    <w:rPr>
      <w:rFonts w:ascii="Lucida Grande" w:eastAsia="ヒラギノ角ゴ Pro W3" w:hAnsi="Lucida Grande" w:cs="Times New Roman"/>
      <w:color w:val="000000"/>
      <w:sz w:val="20"/>
    </w:rPr>
  </w:style>
  <w:style w:type="paragraph" w:customStyle="1" w:styleId="Asuntodelcomenta">
    <w:name w:val="Asunto del comenta"/>
    <w:basedOn w:val="Textocomentari"/>
    <w:next w:val="Textocomentari"/>
    <w:uiPriority w:val="99"/>
    <w:semiHidden/>
    <w:rsid w:val="006A4B18"/>
    <w:rPr>
      <w:b/>
      <w:bCs/>
    </w:rPr>
  </w:style>
  <w:style w:type="character" w:customStyle="1" w:styleId="CommentSubjectChar">
    <w:name w:val="Comment Subject Char"/>
    <w:basedOn w:val="CommentTextChar"/>
    <w:uiPriority w:val="99"/>
    <w:rsid w:val="006A4B18"/>
    <w:rPr>
      <w:rFonts w:ascii="Lucida Grande" w:eastAsia="ヒラギノ角ゴ Pro W3" w:hAnsi="Lucida Grande" w:cs="Times New Roman"/>
      <w:b/>
      <w:bCs/>
      <w:color w:val="000000"/>
      <w:sz w:val="20"/>
    </w:rPr>
  </w:style>
  <w:style w:type="paragraph" w:customStyle="1" w:styleId="Textode">
    <w:name w:val="Texto de"/>
    <w:basedOn w:val="Normal"/>
    <w:uiPriority w:val="99"/>
    <w:rsid w:val="00327FEF"/>
    <w:pPr>
      <w:spacing w:after="120"/>
    </w:pPr>
  </w:style>
  <w:style w:type="character" w:customStyle="1" w:styleId="BodyTextChar">
    <w:name w:val="Body Text Char"/>
    <w:basedOn w:val="Fuentedeprrafopred"/>
    <w:link w:val="BodyText"/>
    <w:rsid w:val="00327FEF"/>
    <w:rPr>
      <w:rFonts w:ascii="Lucida Grande" w:eastAsia="ヒラギノ角ゴ Pro W3" w:hAnsi="Lucida Grande" w:cs="Times New Roman"/>
      <w:color w:val="000000"/>
      <w:sz w:val="24"/>
    </w:rPr>
  </w:style>
  <w:style w:type="table" w:styleId="ColorfulList-Accent1">
    <w:name w:val="Colorful List Accent 1"/>
    <w:basedOn w:val="TableNormal"/>
    <w:uiPriority w:val="72"/>
    <w:rsid w:val="00E923A1"/>
    <w:rPr>
      <w:rFonts w:asciiTheme="minorHAnsi" w:eastAsiaTheme="minorEastAsia" w:hAnsiTheme="minorHAnsi"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4">
    <w:name w:val="toc 4"/>
    <w:basedOn w:val="Normal"/>
    <w:next w:val="Normal"/>
    <w:autoRedefine/>
    <w:rsid w:val="00AE3A81"/>
    <w:pPr>
      <w:spacing w:after="0"/>
      <w:ind w:left="660"/>
    </w:pPr>
    <w:rPr>
      <w:rFonts w:ascii="Times New Roman" w:hAnsi="Times New Roman"/>
      <w:sz w:val="20"/>
      <w:szCs w:val="20"/>
    </w:rPr>
  </w:style>
  <w:style w:type="paragraph" w:styleId="TOC5">
    <w:name w:val="toc 5"/>
    <w:basedOn w:val="Normal"/>
    <w:next w:val="Normal"/>
    <w:autoRedefine/>
    <w:uiPriority w:val="39"/>
    <w:rsid w:val="00AE3A81"/>
    <w:pPr>
      <w:spacing w:after="0"/>
      <w:ind w:left="880"/>
    </w:pPr>
    <w:rPr>
      <w:rFonts w:ascii="Times New Roman" w:hAnsi="Times New Roman"/>
      <w:sz w:val="20"/>
      <w:szCs w:val="20"/>
    </w:rPr>
  </w:style>
  <w:style w:type="paragraph" w:styleId="TOC6">
    <w:name w:val="toc 6"/>
    <w:basedOn w:val="Normal"/>
    <w:next w:val="Normal"/>
    <w:autoRedefine/>
    <w:uiPriority w:val="39"/>
    <w:rsid w:val="00AE3A81"/>
    <w:pPr>
      <w:spacing w:after="0"/>
      <w:ind w:left="1100"/>
    </w:pPr>
    <w:rPr>
      <w:rFonts w:ascii="Times New Roman" w:hAnsi="Times New Roman"/>
      <w:sz w:val="20"/>
      <w:szCs w:val="20"/>
    </w:rPr>
  </w:style>
  <w:style w:type="paragraph" w:styleId="TOC7">
    <w:name w:val="toc 7"/>
    <w:basedOn w:val="Normal"/>
    <w:next w:val="Normal"/>
    <w:autoRedefine/>
    <w:uiPriority w:val="39"/>
    <w:rsid w:val="00AE3A81"/>
    <w:pPr>
      <w:spacing w:after="0"/>
      <w:ind w:left="1320"/>
    </w:pPr>
    <w:rPr>
      <w:rFonts w:ascii="Times New Roman" w:hAnsi="Times New Roman"/>
      <w:sz w:val="20"/>
      <w:szCs w:val="20"/>
    </w:rPr>
  </w:style>
  <w:style w:type="paragraph" w:styleId="TOC8">
    <w:name w:val="toc 8"/>
    <w:basedOn w:val="Normal"/>
    <w:next w:val="Normal"/>
    <w:autoRedefine/>
    <w:uiPriority w:val="39"/>
    <w:rsid w:val="00AE3A81"/>
    <w:pPr>
      <w:spacing w:after="0"/>
      <w:ind w:left="1540"/>
    </w:pPr>
    <w:rPr>
      <w:rFonts w:ascii="Times New Roman" w:hAnsi="Times New Roman"/>
      <w:sz w:val="20"/>
      <w:szCs w:val="20"/>
    </w:rPr>
  </w:style>
  <w:style w:type="paragraph" w:styleId="TOC9">
    <w:name w:val="toc 9"/>
    <w:basedOn w:val="Normal"/>
    <w:next w:val="Normal"/>
    <w:autoRedefine/>
    <w:uiPriority w:val="39"/>
    <w:rsid w:val="00AE3A81"/>
    <w:pPr>
      <w:spacing w:after="0"/>
      <w:ind w:left="1760"/>
    </w:pPr>
    <w:rPr>
      <w:rFonts w:ascii="Times New Roman" w:hAnsi="Times New Roman"/>
      <w:sz w:val="20"/>
      <w:szCs w:val="20"/>
    </w:rPr>
  </w:style>
  <w:style w:type="paragraph" w:styleId="Title">
    <w:name w:val="Title"/>
    <w:basedOn w:val="Normal"/>
    <w:next w:val="Normal"/>
    <w:link w:val="TitleChar"/>
    <w:qFormat/>
    <w:rsid w:val="00D53A6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53A65"/>
    <w:rPr>
      <w:rFonts w:asciiTheme="majorHAnsi" w:eastAsiaTheme="majorEastAsia" w:hAnsiTheme="majorHAnsi" w:cstheme="majorBidi"/>
      <w:b/>
      <w:bCs/>
      <w:color w:val="000000"/>
      <w:kern w:val="28"/>
      <w:sz w:val="32"/>
      <w:szCs w:val="32"/>
      <w:lang w:val="en-US"/>
    </w:rPr>
  </w:style>
  <w:style w:type="character" w:styleId="BookTitle">
    <w:name w:val="Book Title"/>
    <w:basedOn w:val="DefaultParagraphFont"/>
    <w:qFormat/>
    <w:rsid w:val="00D53A65"/>
    <w:rPr>
      <w:b/>
      <w:bCs/>
      <w:smallCaps/>
      <w:spacing w:val="5"/>
    </w:rPr>
  </w:style>
  <w:style w:type="character" w:customStyle="1" w:styleId="hps">
    <w:name w:val="hps"/>
    <w:basedOn w:val="DefaultParagraphFont"/>
    <w:rsid w:val="004C4DF2"/>
  </w:style>
  <w:style w:type="character" w:styleId="Hyperlink">
    <w:name w:val="Hyperlink"/>
    <w:basedOn w:val="DefaultParagraphFont"/>
    <w:uiPriority w:val="99"/>
    <w:unhideWhenUsed/>
    <w:rsid w:val="004C4DF2"/>
    <w:rPr>
      <w:color w:val="0000FF" w:themeColor="hyperlink"/>
      <w:u w:val="single"/>
    </w:rPr>
  </w:style>
  <w:style w:type="paragraph" w:customStyle="1" w:styleId="heading-b24">
    <w:name w:val="heading-b24"/>
    <w:basedOn w:val="Normal"/>
    <w:next w:val="Normal"/>
    <w:rsid w:val="009A14DB"/>
    <w:pPr>
      <w:spacing w:after="600" w:line="240" w:lineRule="auto"/>
      <w:jc w:val="center"/>
    </w:pPr>
    <w:rPr>
      <w:rFonts w:ascii="Times New Roman Bold" w:eastAsia="Times New Roman" w:hAnsi="Times New Roman Bold"/>
      <w:b/>
      <w:smallCaps/>
      <w:color w:val="auto"/>
      <w:spacing w:val="-3"/>
      <w:sz w:val="24"/>
      <w:szCs w:val="20"/>
      <w:lang w:val="es-ES_tradnl"/>
    </w:rPr>
  </w:style>
  <w:style w:type="paragraph" w:customStyle="1" w:styleId="Body">
    <w:name w:val="Body"/>
    <w:rsid w:val="00C46C4F"/>
    <w:rPr>
      <w:rFonts w:ascii="Helvetica" w:eastAsia="ヒラギノ角ゴ Pro W3" w:hAnsi="Helvetica"/>
      <w:color w:val="000000"/>
      <w:lang w:val="en-US"/>
    </w:rPr>
  </w:style>
  <w:style w:type="character" w:customStyle="1" w:styleId="Hyperlink1">
    <w:name w:val="Hyperlink1"/>
    <w:rsid w:val="00C46C4F"/>
    <w:rPr>
      <w:color w:val="0000FF"/>
      <w:sz w:val="20"/>
      <w:u w:val="single"/>
    </w:rPr>
  </w:style>
  <w:style w:type="paragraph" w:customStyle="1" w:styleId="Titulograficos">
    <w:name w:val="Titulo graficos"/>
    <w:rsid w:val="00C46C4F"/>
    <w:pPr>
      <w:jc w:val="center"/>
    </w:pPr>
    <w:rPr>
      <w:rFonts w:ascii="Helvetica" w:eastAsia="ヒラギノ角ゴ Pro W3" w:hAnsi="Helvetica"/>
      <w:b/>
      <w:color w:val="000000"/>
      <w:sz w:val="26"/>
    </w:rPr>
  </w:style>
  <w:style w:type="numbering" w:customStyle="1" w:styleId="Legal">
    <w:name w:val="Legal"/>
    <w:rsid w:val="00CC0C70"/>
  </w:style>
  <w:style w:type="paragraph" w:customStyle="1" w:styleId="FootnoteText1">
    <w:name w:val="Footnote Text1"/>
    <w:rsid w:val="00CC0C70"/>
    <w:rPr>
      <w:rFonts w:ascii="Helvetica" w:eastAsia="ヒラギノ角ゴ Pro W3" w:hAnsi="Helvetica"/>
      <w:color w:val="000000"/>
      <w:lang w:val="en-US"/>
    </w:rPr>
  </w:style>
  <w:style w:type="paragraph" w:styleId="Header">
    <w:name w:val="header"/>
    <w:basedOn w:val="Normal"/>
    <w:link w:val="HeaderChar1"/>
    <w:unhideWhenUsed/>
    <w:rsid w:val="00CC0C70"/>
    <w:pPr>
      <w:tabs>
        <w:tab w:val="center" w:pos="4680"/>
        <w:tab w:val="right" w:pos="9360"/>
      </w:tabs>
    </w:pPr>
  </w:style>
  <w:style w:type="character" w:customStyle="1" w:styleId="HeaderChar1">
    <w:name w:val="Header Char1"/>
    <w:basedOn w:val="DefaultParagraphFont"/>
    <w:link w:val="Header"/>
    <w:uiPriority w:val="99"/>
    <w:rsid w:val="00CC0C70"/>
    <w:rPr>
      <w:rFonts w:ascii="Lucida Grande" w:eastAsia="ヒラギノ角ゴ Pro W3" w:hAnsi="Lucida Grande"/>
      <w:color w:val="000000"/>
      <w:sz w:val="22"/>
      <w:szCs w:val="24"/>
      <w:lang w:val="en-US"/>
    </w:rPr>
  </w:style>
  <w:style w:type="paragraph" w:styleId="Footer">
    <w:name w:val="footer"/>
    <w:basedOn w:val="Normal"/>
    <w:link w:val="FooterChar1"/>
    <w:uiPriority w:val="99"/>
    <w:unhideWhenUsed/>
    <w:qFormat/>
    <w:rsid w:val="00CC0C70"/>
    <w:pPr>
      <w:tabs>
        <w:tab w:val="center" w:pos="4680"/>
        <w:tab w:val="right" w:pos="9360"/>
      </w:tabs>
    </w:pPr>
  </w:style>
  <w:style w:type="character" w:customStyle="1" w:styleId="FooterChar1">
    <w:name w:val="Footer Char1"/>
    <w:basedOn w:val="DefaultParagraphFont"/>
    <w:link w:val="Footer"/>
    <w:uiPriority w:val="99"/>
    <w:rsid w:val="00CC0C70"/>
    <w:rPr>
      <w:rFonts w:ascii="Lucida Grande" w:eastAsia="ヒラギノ角ゴ Pro W3" w:hAnsi="Lucida Grande"/>
      <w:color w:val="000000"/>
      <w:sz w:val="22"/>
      <w:szCs w:val="24"/>
      <w:lang w:val="en-US"/>
    </w:rPr>
  </w:style>
  <w:style w:type="paragraph" w:styleId="BalloonText">
    <w:name w:val="Balloon Text"/>
    <w:basedOn w:val="Normal"/>
    <w:link w:val="BalloonTextChar1"/>
    <w:uiPriority w:val="99"/>
    <w:unhideWhenUsed/>
    <w:rsid w:val="003600E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600EC"/>
    <w:rPr>
      <w:rFonts w:ascii="Tahoma" w:eastAsia="ヒラギノ角ゴ Pro W3" w:hAnsi="Tahoma" w:cs="Tahoma"/>
      <w:color w:val="000000"/>
      <w:sz w:val="16"/>
      <w:szCs w:val="16"/>
      <w:lang w:val="en-US"/>
    </w:rPr>
  </w:style>
  <w:style w:type="paragraph" w:styleId="Caption">
    <w:name w:val="caption"/>
    <w:basedOn w:val="Normal"/>
    <w:next w:val="Normal"/>
    <w:unhideWhenUsed/>
    <w:qFormat/>
    <w:rsid w:val="002577E0"/>
    <w:pPr>
      <w:spacing w:line="240" w:lineRule="auto"/>
    </w:pPr>
    <w:rPr>
      <w:b/>
      <w:bCs/>
      <w:color w:val="4F81BD" w:themeColor="accent1"/>
      <w:sz w:val="18"/>
      <w:szCs w:val="18"/>
    </w:rPr>
  </w:style>
  <w:style w:type="table" w:styleId="TableGrid">
    <w:name w:val="Table Grid"/>
    <w:basedOn w:val="TableNormal"/>
    <w:rsid w:val="00483110"/>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E33C2A"/>
    <w:pPr>
      <w:spacing w:line="240" w:lineRule="auto"/>
    </w:pPr>
    <w:rPr>
      <w:sz w:val="24"/>
    </w:rPr>
  </w:style>
  <w:style w:type="character" w:customStyle="1" w:styleId="CommentTextChar1">
    <w:name w:val="Comment Text Char1"/>
    <w:basedOn w:val="DefaultParagraphFont"/>
    <w:link w:val="CommentText"/>
    <w:uiPriority w:val="99"/>
    <w:semiHidden/>
    <w:rsid w:val="00E33C2A"/>
    <w:rPr>
      <w:rFonts w:ascii="Lucida Grande" w:eastAsia="ヒラギノ角ゴ Pro W3" w:hAnsi="Lucida Grande"/>
      <w:color w:val="000000"/>
      <w:sz w:val="24"/>
      <w:szCs w:val="24"/>
      <w:lang w:val="en-US"/>
    </w:rPr>
  </w:style>
  <w:style w:type="paragraph" w:styleId="CommentSubject">
    <w:name w:val="annotation subject"/>
    <w:basedOn w:val="CommentText"/>
    <w:next w:val="CommentText"/>
    <w:link w:val="CommentSubjectChar1"/>
    <w:uiPriority w:val="99"/>
    <w:unhideWhenUsed/>
    <w:rsid w:val="00E33C2A"/>
    <w:rPr>
      <w:b/>
      <w:bCs/>
      <w:sz w:val="20"/>
      <w:szCs w:val="20"/>
    </w:rPr>
  </w:style>
  <w:style w:type="character" w:customStyle="1" w:styleId="CommentSubjectChar1">
    <w:name w:val="Comment Subject Char1"/>
    <w:basedOn w:val="CommentTextChar1"/>
    <w:link w:val="CommentSubject"/>
    <w:uiPriority w:val="99"/>
    <w:semiHidden/>
    <w:rsid w:val="00E33C2A"/>
    <w:rPr>
      <w:rFonts w:ascii="Lucida Grande" w:eastAsia="ヒラギノ角ゴ Pro W3" w:hAnsi="Lucida Grande"/>
      <w:b/>
      <w:bCs/>
      <w:color w:val="000000"/>
      <w:sz w:val="24"/>
      <w:szCs w:val="24"/>
      <w:lang w:val="en-US"/>
    </w:rPr>
  </w:style>
  <w:style w:type="paragraph" w:styleId="Revision">
    <w:name w:val="Revision"/>
    <w:hidden/>
    <w:uiPriority w:val="99"/>
    <w:semiHidden/>
    <w:rsid w:val="00E33C2A"/>
    <w:rPr>
      <w:rFonts w:ascii="Lucida Grande" w:eastAsia="ヒラギノ角ゴ Pro W3" w:hAnsi="Lucida Grande"/>
      <w:color w:val="000000"/>
      <w:sz w:val="22"/>
      <w:lang w:val="en-US"/>
    </w:rPr>
  </w:style>
  <w:style w:type="table" w:styleId="LightGrid-Accent1">
    <w:name w:val="Light Grid Accent 1"/>
    <w:basedOn w:val="TableNormal"/>
    <w:uiPriority w:val="62"/>
    <w:rsid w:val="00BC79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E732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BF44EF"/>
    <w:pPr>
      <w:spacing w:after="0" w:line="240" w:lineRule="auto"/>
    </w:pPr>
    <w:rPr>
      <w:rFonts w:cs="Lucida Grande"/>
      <w:sz w:val="24"/>
    </w:rPr>
  </w:style>
  <w:style w:type="character" w:customStyle="1" w:styleId="DocumentMapChar">
    <w:name w:val="Document Map Char"/>
    <w:basedOn w:val="DefaultParagraphFont"/>
    <w:link w:val="DocumentMap"/>
    <w:uiPriority w:val="99"/>
    <w:semiHidden/>
    <w:rsid w:val="00BF44EF"/>
    <w:rPr>
      <w:rFonts w:ascii="Lucida Grande" w:eastAsia="ヒラギノ角ゴ Pro W3" w:hAnsi="Lucida Grande" w:cs="Lucida Grande"/>
      <w:color w:val="000000"/>
      <w:lang w:val="en-US"/>
    </w:rPr>
  </w:style>
  <w:style w:type="paragraph" w:customStyle="1" w:styleId="Ttul">
    <w:name w:val="Títul"/>
    <w:basedOn w:val="Normal"/>
    <w:uiPriority w:val="99"/>
    <w:rsid w:val="00B6407E"/>
    <w:pPr>
      <w:tabs>
        <w:tab w:val="left" w:pos="1440"/>
        <w:tab w:val="left" w:pos="3060"/>
      </w:tabs>
      <w:spacing w:after="0" w:line="240" w:lineRule="auto"/>
      <w:jc w:val="center"/>
      <w:outlineLvl w:val="0"/>
    </w:pPr>
    <w:rPr>
      <w:rFonts w:ascii="Times New Roman" w:eastAsia="Times New Roman" w:hAnsi="Times New Roman"/>
      <w:color w:val="auto"/>
      <w:sz w:val="24"/>
      <w:lang w:val="es-ES"/>
    </w:rPr>
  </w:style>
  <w:style w:type="character" w:customStyle="1" w:styleId="NoSpacingChar">
    <w:name w:val="No Spacing Char"/>
    <w:aliases w:val="Destacado Char,No Spacing1 Char,Sem Espaçamento1 Char"/>
    <w:basedOn w:val="DefaultParagraphFont"/>
    <w:link w:val="NoSpacing"/>
    <w:uiPriority w:val="1"/>
    <w:rsid w:val="00BB5158"/>
    <w:rPr>
      <w:rFonts w:ascii="Lucida Grande" w:eastAsia="ヒラギノ角ゴ Pro W3" w:hAnsi="Lucida Grande"/>
      <w:color w:val="000000"/>
      <w:sz w:val="22"/>
      <w:lang w:val="en-US"/>
    </w:rPr>
  </w:style>
  <w:style w:type="paragraph" w:customStyle="1" w:styleId="Listavistosa-nfasis11">
    <w:name w:val="Lista vistosa - Énfasis 11"/>
    <w:basedOn w:val="Normal"/>
    <w:link w:val="Listavistosa-nfasis1Car"/>
    <w:uiPriority w:val="34"/>
    <w:qFormat/>
    <w:rsid w:val="007E5FEF"/>
    <w:pPr>
      <w:spacing w:after="0" w:line="240" w:lineRule="auto"/>
      <w:ind w:left="720"/>
      <w:contextualSpacing/>
    </w:pPr>
    <w:rPr>
      <w:rFonts w:ascii="Calibri" w:eastAsia="Calibri" w:hAnsi="Calibri"/>
      <w:color w:val="auto"/>
      <w:szCs w:val="22"/>
      <w:lang w:val="es-ES_tradnl"/>
    </w:rPr>
  </w:style>
  <w:style w:type="character" w:customStyle="1" w:styleId="Listavistosa-nfasis1Car">
    <w:name w:val="Lista vistosa - Énfasis 1 Car"/>
    <w:link w:val="Listavistosa-nfasis11"/>
    <w:uiPriority w:val="34"/>
    <w:rsid w:val="007E5FEF"/>
    <w:rPr>
      <w:sz w:val="22"/>
      <w:szCs w:val="22"/>
    </w:rPr>
  </w:style>
  <w:style w:type="paragraph" w:styleId="BodyText3">
    <w:name w:val="Body Text 3"/>
    <w:basedOn w:val="Normal"/>
    <w:link w:val="BodyText3Char"/>
    <w:rsid w:val="00E53386"/>
    <w:pPr>
      <w:spacing w:after="120"/>
      <w:jc w:val="both"/>
    </w:pPr>
    <w:rPr>
      <w:rFonts w:ascii="Trebuchet MS" w:eastAsiaTheme="minorHAnsi" w:hAnsi="Trebuchet MS" w:cstheme="minorBidi"/>
      <w:color w:val="auto"/>
      <w:sz w:val="16"/>
      <w:szCs w:val="16"/>
    </w:rPr>
  </w:style>
  <w:style w:type="character" w:customStyle="1" w:styleId="BodyText3Char">
    <w:name w:val="Body Text 3 Char"/>
    <w:basedOn w:val="DefaultParagraphFont"/>
    <w:link w:val="BodyText3"/>
    <w:rsid w:val="00E53386"/>
    <w:rPr>
      <w:rFonts w:ascii="Trebuchet MS" w:eastAsiaTheme="minorHAnsi" w:hAnsi="Trebuchet MS" w:cstheme="minorBidi"/>
      <w:sz w:val="16"/>
      <w:szCs w:val="16"/>
      <w:lang w:val="en-US"/>
    </w:rPr>
  </w:style>
  <w:style w:type="character" w:styleId="PageNumber">
    <w:name w:val="page number"/>
    <w:basedOn w:val="DefaultParagraphFont"/>
    <w:rsid w:val="00E53386"/>
  </w:style>
  <w:style w:type="paragraph" w:styleId="Index1">
    <w:name w:val="index 1"/>
    <w:basedOn w:val="Normal"/>
    <w:next w:val="Normal"/>
    <w:autoRedefine/>
    <w:semiHidden/>
    <w:rsid w:val="00E53386"/>
    <w:pPr>
      <w:ind w:left="240" w:hanging="240"/>
      <w:jc w:val="both"/>
    </w:pPr>
    <w:rPr>
      <w:rFonts w:ascii="Trebuchet MS" w:eastAsiaTheme="minorHAnsi" w:hAnsi="Trebuchet MS" w:cstheme="minorBidi"/>
      <w:color w:val="auto"/>
      <w:sz w:val="18"/>
      <w:szCs w:val="18"/>
    </w:rPr>
  </w:style>
  <w:style w:type="paragraph" w:styleId="Index2">
    <w:name w:val="index 2"/>
    <w:basedOn w:val="Normal"/>
    <w:next w:val="Normal"/>
    <w:autoRedefine/>
    <w:semiHidden/>
    <w:rsid w:val="00E53386"/>
    <w:pPr>
      <w:ind w:left="480" w:hanging="240"/>
      <w:jc w:val="both"/>
    </w:pPr>
    <w:rPr>
      <w:rFonts w:ascii="Trebuchet MS" w:eastAsiaTheme="minorHAnsi" w:hAnsi="Trebuchet MS" w:cstheme="minorBidi"/>
      <w:color w:val="auto"/>
      <w:sz w:val="18"/>
      <w:szCs w:val="18"/>
    </w:rPr>
  </w:style>
  <w:style w:type="paragraph" w:styleId="Index3">
    <w:name w:val="index 3"/>
    <w:basedOn w:val="Normal"/>
    <w:next w:val="Normal"/>
    <w:autoRedefine/>
    <w:semiHidden/>
    <w:rsid w:val="00E53386"/>
    <w:pPr>
      <w:ind w:left="720" w:hanging="240"/>
      <w:jc w:val="both"/>
    </w:pPr>
    <w:rPr>
      <w:rFonts w:ascii="Trebuchet MS" w:eastAsiaTheme="minorHAnsi" w:hAnsi="Trebuchet MS" w:cstheme="minorBidi"/>
      <w:color w:val="auto"/>
      <w:sz w:val="18"/>
      <w:szCs w:val="18"/>
    </w:rPr>
  </w:style>
  <w:style w:type="paragraph" w:styleId="Index4">
    <w:name w:val="index 4"/>
    <w:basedOn w:val="Normal"/>
    <w:next w:val="Normal"/>
    <w:autoRedefine/>
    <w:semiHidden/>
    <w:rsid w:val="00E53386"/>
    <w:pPr>
      <w:ind w:left="960" w:hanging="240"/>
      <w:jc w:val="both"/>
    </w:pPr>
    <w:rPr>
      <w:rFonts w:ascii="Trebuchet MS" w:eastAsiaTheme="minorHAnsi" w:hAnsi="Trebuchet MS" w:cstheme="minorBidi"/>
      <w:color w:val="auto"/>
      <w:sz w:val="18"/>
      <w:szCs w:val="18"/>
    </w:rPr>
  </w:style>
  <w:style w:type="paragraph" w:styleId="Index5">
    <w:name w:val="index 5"/>
    <w:basedOn w:val="Normal"/>
    <w:next w:val="Normal"/>
    <w:autoRedefine/>
    <w:semiHidden/>
    <w:rsid w:val="00E53386"/>
    <w:pPr>
      <w:ind w:left="1200" w:hanging="240"/>
      <w:jc w:val="both"/>
    </w:pPr>
    <w:rPr>
      <w:rFonts w:ascii="Trebuchet MS" w:eastAsiaTheme="minorHAnsi" w:hAnsi="Trebuchet MS" w:cstheme="minorBidi"/>
      <w:color w:val="auto"/>
      <w:sz w:val="18"/>
      <w:szCs w:val="18"/>
    </w:rPr>
  </w:style>
  <w:style w:type="paragraph" w:styleId="Index6">
    <w:name w:val="index 6"/>
    <w:basedOn w:val="Normal"/>
    <w:next w:val="Normal"/>
    <w:autoRedefine/>
    <w:semiHidden/>
    <w:rsid w:val="00E53386"/>
    <w:pPr>
      <w:ind w:left="1440" w:hanging="240"/>
      <w:jc w:val="both"/>
    </w:pPr>
    <w:rPr>
      <w:rFonts w:ascii="Trebuchet MS" w:eastAsiaTheme="minorHAnsi" w:hAnsi="Trebuchet MS" w:cstheme="minorBidi"/>
      <w:color w:val="auto"/>
      <w:sz w:val="18"/>
      <w:szCs w:val="18"/>
    </w:rPr>
  </w:style>
  <w:style w:type="paragraph" w:styleId="Index7">
    <w:name w:val="index 7"/>
    <w:basedOn w:val="Normal"/>
    <w:next w:val="Normal"/>
    <w:autoRedefine/>
    <w:semiHidden/>
    <w:rsid w:val="00E53386"/>
    <w:pPr>
      <w:ind w:left="1680" w:hanging="240"/>
      <w:jc w:val="both"/>
    </w:pPr>
    <w:rPr>
      <w:rFonts w:ascii="Trebuchet MS" w:eastAsiaTheme="minorHAnsi" w:hAnsi="Trebuchet MS" w:cstheme="minorBidi"/>
      <w:color w:val="auto"/>
      <w:sz w:val="18"/>
      <w:szCs w:val="18"/>
    </w:rPr>
  </w:style>
  <w:style w:type="paragraph" w:styleId="Index8">
    <w:name w:val="index 8"/>
    <w:basedOn w:val="Normal"/>
    <w:next w:val="Normal"/>
    <w:autoRedefine/>
    <w:semiHidden/>
    <w:rsid w:val="00E53386"/>
    <w:pPr>
      <w:ind w:left="1920" w:hanging="240"/>
      <w:jc w:val="both"/>
    </w:pPr>
    <w:rPr>
      <w:rFonts w:ascii="Trebuchet MS" w:eastAsiaTheme="minorHAnsi" w:hAnsi="Trebuchet MS" w:cstheme="minorBidi"/>
      <w:color w:val="auto"/>
      <w:sz w:val="18"/>
      <w:szCs w:val="18"/>
    </w:rPr>
  </w:style>
  <w:style w:type="paragraph" w:styleId="Index9">
    <w:name w:val="index 9"/>
    <w:basedOn w:val="Normal"/>
    <w:next w:val="Normal"/>
    <w:autoRedefine/>
    <w:semiHidden/>
    <w:rsid w:val="00E53386"/>
    <w:pPr>
      <w:ind w:left="2160" w:hanging="240"/>
      <w:jc w:val="both"/>
    </w:pPr>
    <w:rPr>
      <w:rFonts w:ascii="Trebuchet MS" w:eastAsiaTheme="minorHAnsi" w:hAnsi="Trebuchet MS" w:cstheme="minorBidi"/>
      <w:color w:val="auto"/>
      <w:sz w:val="18"/>
      <w:szCs w:val="18"/>
    </w:rPr>
  </w:style>
  <w:style w:type="paragraph" w:styleId="IndexHeading">
    <w:name w:val="index heading"/>
    <w:basedOn w:val="Normal"/>
    <w:next w:val="Index1"/>
    <w:semiHidden/>
    <w:rsid w:val="00E5338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eastAsiaTheme="minorHAnsi" w:hAnsi="Arial" w:cs="Arial"/>
      <w:b/>
      <w:bCs/>
      <w:color w:val="auto"/>
      <w:szCs w:val="22"/>
    </w:rPr>
  </w:style>
  <w:style w:type="paragraph" w:styleId="TableofFigures">
    <w:name w:val="table of figures"/>
    <w:basedOn w:val="Normal"/>
    <w:next w:val="Normal"/>
    <w:uiPriority w:val="99"/>
    <w:unhideWhenUsed/>
    <w:qFormat/>
    <w:rsid w:val="00E53386"/>
    <w:pPr>
      <w:spacing w:after="120"/>
      <w:jc w:val="both"/>
    </w:pPr>
    <w:rPr>
      <w:rFonts w:ascii="Trebuchet MS" w:eastAsiaTheme="minorHAnsi" w:hAnsi="Trebuchet MS" w:cstheme="minorBidi"/>
      <w:color w:val="auto"/>
      <w:szCs w:val="22"/>
    </w:rPr>
  </w:style>
  <w:style w:type="character" w:styleId="LineNumber">
    <w:name w:val="line number"/>
    <w:basedOn w:val="DefaultParagraphFont"/>
    <w:rsid w:val="00E53386"/>
  </w:style>
  <w:style w:type="paragraph" w:customStyle="1" w:styleId="FechaTit">
    <w:name w:val="Fecha Tit"/>
    <w:basedOn w:val="Normal"/>
    <w:qFormat/>
    <w:rsid w:val="00E53386"/>
    <w:pPr>
      <w:keepNext/>
      <w:keepLines/>
      <w:jc w:val="right"/>
    </w:pPr>
    <w:rPr>
      <w:rFonts w:ascii="Trebuchet MS" w:eastAsiaTheme="minorHAnsi" w:hAnsi="Trebuchet MS" w:cstheme="minorBidi"/>
      <w:color w:val="auto"/>
      <w:sz w:val="36"/>
      <w:szCs w:val="22"/>
    </w:rPr>
  </w:style>
  <w:style w:type="table" w:customStyle="1" w:styleId="Style1">
    <w:name w:val="Style1"/>
    <w:basedOn w:val="TableNormal"/>
    <w:uiPriority w:val="99"/>
    <w:rsid w:val="00E53386"/>
    <w:rPr>
      <w:rFonts w:ascii="Trebuchet MS" w:eastAsiaTheme="minorHAnsi" w:hAnsi="Trebuchet MS" w:cstheme="minorBidi"/>
      <w:sz w:val="22"/>
      <w:szCs w:val="22"/>
      <w:lang w:val="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paragraph" w:customStyle="1" w:styleId="TtuloTabla">
    <w:name w:val="Título Tabla"/>
    <w:basedOn w:val="Normal"/>
    <w:qFormat/>
    <w:rsid w:val="00E53386"/>
    <w:pPr>
      <w:keepNext/>
      <w:keepLines/>
      <w:spacing w:before="240" w:after="0"/>
      <w:jc w:val="center"/>
    </w:pPr>
    <w:rPr>
      <w:rFonts w:ascii="Trebuchet MS" w:eastAsiaTheme="minorHAnsi" w:hAnsi="Trebuchet MS" w:cstheme="minorBidi"/>
      <w:b/>
      <w:color w:val="auto"/>
      <w:szCs w:val="22"/>
    </w:rPr>
  </w:style>
  <w:style w:type="paragraph" w:customStyle="1" w:styleId="Fuente">
    <w:name w:val="Fuente"/>
    <w:basedOn w:val="Normal"/>
    <w:qFormat/>
    <w:rsid w:val="00E53386"/>
    <w:pPr>
      <w:keepLines/>
      <w:spacing w:before="60" w:after="240" w:line="240" w:lineRule="auto"/>
      <w:contextualSpacing/>
      <w:jc w:val="center"/>
    </w:pPr>
    <w:rPr>
      <w:rFonts w:ascii="Trebuchet MS" w:eastAsiaTheme="minorHAnsi" w:hAnsi="Trebuchet MS" w:cstheme="minorBidi"/>
      <w:color w:val="auto"/>
      <w:sz w:val="20"/>
      <w:szCs w:val="22"/>
    </w:rPr>
  </w:style>
  <w:style w:type="paragraph" w:customStyle="1" w:styleId="BulletNum">
    <w:name w:val="Bullet Num"/>
    <w:basedOn w:val="Normal"/>
    <w:qFormat/>
    <w:rsid w:val="00E53386"/>
    <w:pPr>
      <w:numPr>
        <w:numId w:val="12"/>
      </w:numPr>
      <w:spacing w:before="240" w:after="240"/>
      <w:contextualSpacing/>
      <w:jc w:val="both"/>
    </w:pPr>
    <w:rPr>
      <w:rFonts w:ascii="Trebuchet MS" w:eastAsiaTheme="minorHAnsi" w:hAnsi="Trebuchet MS" w:cstheme="minorBidi"/>
      <w:color w:val="auto"/>
      <w:szCs w:val="22"/>
    </w:rPr>
  </w:style>
  <w:style w:type="paragraph" w:customStyle="1" w:styleId="BulletOtro">
    <w:name w:val="Bullet Otro"/>
    <w:basedOn w:val="ListBullet"/>
    <w:qFormat/>
    <w:rsid w:val="00E53386"/>
    <w:pPr>
      <w:numPr>
        <w:numId w:val="0"/>
      </w:numPr>
      <w:tabs>
        <w:tab w:val="left" w:pos="720"/>
        <w:tab w:val="left" w:pos="1440"/>
      </w:tabs>
      <w:spacing w:before="240" w:after="240"/>
    </w:pPr>
  </w:style>
  <w:style w:type="paragraph" w:styleId="ListBullet">
    <w:name w:val="List Bullet"/>
    <w:basedOn w:val="Normal"/>
    <w:uiPriority w:val="99"/>
    <w:unhideWhenUsed/>
    <w:rsid w:val="00E53386"/>
    <w:pPr>
      <w:numPr>
        <w:numId w:val="6"/>
      </w:numPr>
      <w:contextualSpacing/>
      <w:jc w:val="both"/>
    </w:pPr>
    <w:rPr>
      <w:rFonts w:ascii="Trebuchet MS" w:eastAsiaTheme="minorHAnsi" w:hAnsi="Trebuchet MS" w:cstheme="minorBidi"/>
      <w:color w:val="auto"/>
      <w:szCs w:val="22"/>
    </w:rPr>
  </w:style>
  <w:style w:type="paragraph" w:customStyle="1" w:styleId="AnexosNiv2">
    <w:name w:val="Anexos Niv2"/>
    <w:basedOn w:val="Heading2"/>
    <w:next w:val="Normal"/>
    <w:link w:val="AnexosNiv2Char"/>
    <w:autoRedefine/>
    <w:qFormat/>
    <w:rsid w:val="00E53386"/>
    <w:pPr>
      <w:numPr>
        <w:ilvl w:val="3"/>
        <w:numId w:val="8"/>
      </w:numPr>
      <w:spacing w:before="360" w:after="200"/>
      <w:jc w:val="both"/>
    </w:pPr>
    <w:rPr>
      <w:rFonts w:ascii="Trebuchet MS" w:eastAsiaTheme="majorEastAsia" w:hAnsi="Trebuchet MS" w:cstheme="majorBidi"/>
      <w:smallCaps/>
      <w:lang w:val="es-ES"/>
    </w:rPr>
  </w:style>
  <w:style w:type="character" w:customStyle="1" w:styleId="AnexosNiv2Char">
    <w:name w:val="Anexos Niv2 Char"/>
    <w:basedOn w:val="Heading2Char"/>
    <w:link w:val="AnexosNiv2"/>
    <w:rsid w:val="00E53386"/>
    <w:rPr>
      <w:rFonts w:ascii="Trebuchet MS" w:eastAsiaTheme="majorEastAsia" w:hAnsi="Trebuchet MS" w:cstheme="majorBidi"/>
      <w:b/>
      <w:bCs/>
      <w:smallCaps/>
      <w:color w:val="4F81BD"/>
      <w:sz w:val="26"/>
      <w:szCs w:val="26"/>
      <w:lang w:val="es-ES"/>
    </w:rPr>
  </w:style>
  <w:style w:type="paragraph" w:customStyle="1" w:styleId="Footnote">
    <w:name w:val="Footnote"/>
    <w:basedOn w:val="FootnoteText"/>
    <w:link w:val="Footnote0"/>
    <w:qFormat/>
    <w:rsid w:val="00E53386"/>
    <w:pPr>
      <w:keepNext w:val="0"/>
      <w:keepLines w:val="0"/>
      <w:overflowPunct/>
      <w:autoSpaceDE/>
      <w:autoSpaceDN/>
      <w:adjustRightInd/>
      <w:ind w:left="0" w:firstLine="0"/>
      <w:textAlignment w:val="auto"/>
    </w:pPr>
    <w:rPr>
      <w:rFonts w:ascii="Trebuchet MS" w:eastAsiaTheme="minorHAnsi" w:hAnsi="Trebuchet MS" w:cstheme="minorBidi"/>
      <w:spacing w:val="0"/>
      <w:lang w:val="es-AR"/>
    </w:rPr>
  </w:style>
  <w:style w:type="paragraph" w:customStyle="1" w:styleId="Cita1">
    <w:name w:val="Cita1"/>
    <w:basedOn w:val="Normal"/>
    <w:qFormat/>
    <w:rsid w:val="00E53386"/>
    <w:pPr>
      <w:spacing w:before="240" w:after="240"/>
      <w:ind w:left="720"/>
      <w:jc w:val="both"/>
    </w:pPr>
    <w:rPr>
      <w:rFonts w:ascii="Trebuchet MS" w:eastAsiaTheme="minorHAnsi" w:hAnsi="Trebuchet MS" w:cstheme="minorBidi"/>
      <w:color w:val="auto"/>
      <w:szCs w:val="22"/>
    </w:rPr>
  </w:style>
  <w:style w:type="paragraph" w:customStyle="1" w:styleId="TituloGraf">
    <w:name w:val="Titulo Graf"/>
    <w:basedOn w:val="TtuloTabla"/>
    <w:qFormat/>
    <w:rsid w:val="00E53386"/>
  </w:style>
  <w:style w:type="paragraph" w:customStyle="1" w:styleId="TituloBox">
    <w:name w:val="Titulo Box"/>
    <w:basedOn w:val="TituloGraf"/>
    <w:qFormat/>
    <w:rsid w:val="00E53386"/>
    <w:pPr>
      <w:spacing w:before="360" w:after="120"/>
      <w:jc w:val="left"/>
    </w:pPr>
  </w:style>
  <w:style w:type="paragraph" w:customStyle="1" w:styleId="TextoBox">
    <w:name w:val="Texto Box"/>
    <w:basedOn w:val="Normal"/>
    <w:qFormat/>
    <w:rsid w:val="00E53386"/>
    <w:pPr>
      <w:keepNext/>
      <w:keepLines/>
      <w:pBdr>
        <w:top w:val="single" w:sz="24" w:space="1" w:color="auto"/>
        <w:left w:val="single" w:sz="24" w:space="4" w:color="auto"/>
        <w:bottom w:val="single" w:sz="24" w:space="1" w:color="auto"/>
        <w:right w:val="single" w:sz="24" w:space="4" w:color="auto"/>
      </w:pBdr>
      <w:spacing w:after="360" w:line="360" w:lineRule="auto"/>
      <w:contextualSpacing/>
      <w:jc w:val="both"/>
    </w:pPr>
    <w:rPr>
      <w:rFonts w:ascii="Trebuchet MS" w:eastAsiaTheme="minorHAnsi" w:hAnsi="Trebuchet MS" w:cstheme="minorBidi"/>
      <w:color w:val="auto"/>
      <w:szCs w:val="22"/>
    </w:rPr>
  </w:style>
  <w:style w:type="paragraph" w:customStyle="1" w:styleId="AnexoTit2">
    <w:name w:val="Anexo Tit2"/>
    <w:basedOn w:val="Heading2"/>
    <w:link w:val="AnexoTit2Char"/>
    <w:qFormat/>
    <w:rsid w:val="00E53386"/>
    <w:pPr>
      <w:numPr>
        <w:ilvl w:val="3"/>
        <w:numId w:val="0"/>
      </w:numPr>
      <w:spacing w:before="360" w:after="200"/>
      <w:ind w:left="720" w:hanging="360"/>
      <w:jc w:val="both"/>
    </w:pPr>
    <w:rPr>
      <w:rFonts w:ascii="Trebuchet MS" w:eastAsiaTheme="majorEastAsia" w:hAnsi="Trebuchet MS" w:cstheme="majorBidi"/>
      <w:smallCaps/>
    </w:rPr>
  </w:style>
  <w:style w:type="character" w:customStyle="1" w:styleId="AnexoTit2Char">
    <w:name w:val="Anexo Tit2 Char"/>
    <w:basedOn w:val="Heading2Char"/>
    <w:link w:val="AnexoTit2"/>
    <w:rsid w:val="00E53386"/>
    <w:rPr>
      <w:rFonts w:ascii="Trebuchet MS" w:eastAsiaTheme="majorEastAsia" w:hAnsi="Trebuchet MS" w:cstheme="majorBidi"/>
      <w:b/>
      <w:bCs/>
      <w:smallCaps/>
      <w:color w:val="4F81BD"/>
      <w:sz w:val="26"/>
      <w:szCs w:val="26"/>
      <w:lang w:val="en-US"/>
    </w:rPr>
  </w:style>
  <w:style w:type="paragraph" w:customStyle="1" w:styleId="AnexoNiv3">
    <w:name w:val="Anexo Niv 3"/>
    <w:basedOn w:val="Heading3"/>
    <w:link w:val="AnexoNiv3Char"/>
    <w:qFormat/>
    <w:rsid w:val="00E53386"/>
    <w:pPr>
      <w:numPr>
        <w:ilvl w:val="0"/>
        <w:numId w:val="0"/>
      </w:numPr>
      <w:spacing w:before="240" w:after="240"/>
      <w:ind w:left="720" w:hanging="180"/>
      <w:jc w:val="both"/>
    </w:pPr>
    <w:rPr>
      <w:rFonts w:ascii="Trebuchet MS" w:eastAsiaTheme="majorEastAsia" w:hAnsi="Trebuchet MS" w:cstheme="majorBidi"/>
      <w:smallCaps/>
      <w:szCs w:val="22"/>
    </w:rPr>
  </w:style>
  <w:style w:type="character" w:customStyle="1" w:styleId="AnexoNiv3Char">
    <w:name w:val="Anexo Niv 3 Char"/>
    <w:basedOn w:val="Heading3Char"/>
    <w:link w:val="AnexoNiv3"/>
    <w:rsid w:val="00E53386"/>
    <w:rPr>
      <w:rFonts w:ascii="Trebuchet MS" w:eastAsiaTheme="majorEastAsia" w:hAnsi="Trebuchet MS" w:cstheme="majorBidi"/>
      <w:b/>
      <w:bCs/>
      <w:smallCaps/>
      <w:color w:val="4F81BD"/>
      <w:sz w:val="22"/>
      <w:szCs w:val="22"/>
      <w:lang w:val="en-US"/>
    </w:rPr>
  </w:style>
  <w:style w:type="paragraph" w:customStyle="1" w:styleId="AnexoNiv1">
    <w:name w:val="Anexo Niv1"/>
    <w:basedOn w:val="Heading1"/>
    <w:link w:val="AnexoNiv1Char"/>
    <w:qFormat/>
    <w:rsid w:val="00E53386"/>
    <w:pPr>
      <w:keepLines/>
      <w:numPr>
        <w:numId w:val="7"/>
      </w:numPr>
      <w:spacing w:before="480" w:after="240" w:line="276" w:lineRule="auto"/>
      <w:jc w:val="both"/>
    </w:pPr>
    <w:rPr>
      <w:rFonts w:ascii="Trebuchet MS" w:eastAsiaTheme="majorEastAsia" w:hAnsi="Trebuchet MS" w:cstheme="majorBidi"/>
      <w:b/>
      <w:bCs/>
      <w:smallCaps/>
      <w:sz w:val="28"/>
      <w:szCs w:val="28"/>
      <w:lang w:val="en-US"/>
    </w:rPr>
  </w:style>
  <w:style w:type="character" w:customStyle="1" w:styleId="AnexoNiv1Char">
    <w:name w:val="Anexo Niv1 Char"/>
    <w:basedOn w:val="Heading1Char"/>
    <w:link w:val="AnexoNiv1"/>
    <w:rsid w:val="00E53386"/>
    <w:rPr>
      <w:rFonts w:ascii="Trebuchet MS" w:eastAsiaTheme="majorEastAsia" w:hAnsi="Trebuchet MS" w:cstheme="majorBidi"/>
      <w:b/>
      <w:bCs/>
      <w:smallCaps/>
      <w:sz w:val="28"/>
      <w:szCs w:val="28"/>
      <w:lang w:val="en-US" w:eastAsia="es-PE"/>
    </w:rPr>
  </w:style>
  <w:style w:type="paragraph" w:styleId="Subtitle">
    <w:name w:val="Subtitle"/>
    <w:aliases w:val="Anexos Niv1"/>
    <w:basedOn w:val="Heading3"/>
    <w:next w:val="Normal"/>
    <w:link w:val="SubtitleChar"/>
    <w:uiPriority w:val="11"/>
    <w:qFormat/>
    <w:rsid w:val="00E53386"/>
    <w:pPr>
      <w:numPr>
        <w:ilvl w:val="0"/>
        <w:numId w:val="0"/>
      </w:numPr>
      <w:spacing w:before="240" w:after="240"/>
      <w:ind w:left="1080" w:hanging="360"/>
      <w:contextualSpacing/>
      <w:jc w:val="both"/>
    </w:pPr>
    <w:rPr>
      <w:rFonts w:ascii="Trebuchet MS" w:eastAsiaTheme="majorEastAsia" w:hAnsi="Trebuchet MS" w:cstheme="majorBidi"/>
      <w:iCs/>
      <w:smallCaps/>
      <w:color w:val="auto"/>
      <w:spacing w:val="15"/>
    </w:rPr>
  </w:style>
  <w:style w:type="character" w:customStyle="1" w:styleId="SubtitleChar">
    <w:name w:val="Subtitle Char"/>
    <w:aliases w:val="Anexos Niv1 Char"/>
    <w:basedOn w:val="DefaultParagraphFont"/>
    <w:link w:val="Subtitle"/>
    <w:uiPriority w:val="11"/>
    <w:rsid w:val="00E53386"/>
    <w:rPr>
      <w:rFonts w:ascii="Trebuchet MS" w:eastAsiaTheme="majorEastAsia" w:hAnsi="Trebuchet MS" w:cstheme="majorBidi"/>
      <w:b/>
      <w:bCs/>
      <w:iCs/>
      <w:smallCaps/>
      <w:spacing w:val="15"/>
      <w:sz w:val="22"/>
      <w:lang w:val="en-US"/>
    </w:rPr>
  </w:style>
  <w:style w:type="character" w:styleId="Strong">
    <w:name w:val="Strong"/>
    <w:basedOn w:val="DefaultParagraphFont"/>
    <w:uiPriority w:val="22"/>
    <w:qFormat/>
    <w:rsid w:val="00E53386"/>
    <w:rPr>
      <w:b/>
      <w:bCs/>
    </w:rPr>
  </w:style>
  <w:style w:type="paragraph" w:customStyle="1" w:styleId="TableHeader">
    <w:name w:val="TableHeader"/>
    <w:basedOn w:val="Normal"/>
    <w:rsid w:val="00E53386"/>
    <w:pPr>
      <w:spacing w:before="480" w:after="120"/>
      <w:jc w:val="center"/>
    </w:pPr>
    <w:rPr>
      <w:rFonts w:ascii="Trebuchet MS" w:eastAsia="Times New Roman" w:hAnsi="Trebuchet MS"/>
      <w:b/>
      <w:color w:val="auto"/>
      <w:sz w:val="20"/>
      <w:szCs w:val="20"/>
    </w:rPr>
  </w:style>
  <w:style w:type="paragraph" w:customStyle="1" w:styleId="Source">
    <w:name w:val="Source"/>
    <w:basedOn w:val="Normal"/>
    <w:rsid w:val="00E53386"/>
    <w:pPr>
      <w:spacing w:before="120" w:after="480"/>
      <w:jc w:val="both"/>
    </w:pPr>
    <w:rPr>
      <w:rFonts w:ascii="Trebuchet MS" w:eastAsia="Times New Roman" w:hAnsi="Trebuchet MS"/>
      <w:color w:val="auto"/>
      <w:sz w:val="20"/>
    </w:rPr>
  </w:style>
  <w:style w:type="table" w:customStyle="1" w:styleId="Tabla">
    <w:name w:val="Tabla"/>
    <w:basedOn w:val="TableNormal"/>
    <w:uiPriority w:val="99"/>
    <w:rsid w:val="00E53386"/>
    <w:pPr>
      <w:keepNext/>
      <w:keepLines/>
    </w:pPr>
    <w:rPr>
      <w:rFonts w:ascii="Trebuchet MS" w:eastAsiaTheme="minorHAnsi" w:hAnsi="Trebuchet MS" w:cstheme="minorBidi"/>
      <w:sz w:val="22"/>
      <w:szCs w:val="22"/>
      <w:lang w:val="en-U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E53386"/>
    <w:pPr>
      <w:spacing w:before="240" w:after="240"/>
      <w:ind w:left="720"/>
      <w:jc w:val="both"/>
    </w:pPr>
    <w:rPr>
      <w:rFonts w:ascii="Trebuchet MS" w:eastAsiaTheme="minorHAnsi" w:hAnsi="Trebuchet MS" w:cstheme="minorBidi"/>
      <w:i/>
      <w:color w:val="auto"/>
      <w:szCs w:val="22"/>
    </w:rPr>
  </w:style>
  <w:style w:type="character" w:styleId="Emphasis">
    <w:name w:val="Emphasis"/>
    <w:qFormat/>
    <w:rsid w:val="00E53386"/>
    <w:rPr>
      <w:b/>
      <w:bCs/>
      <w:smallCaps/>
      <w:dstrike w:val="0"/>
      <w:color w:val="5A5A5A" w:themeColor="text1" w:themeTint="A5"/>
      <w:spacing w:val="20"/>
      <w:kern w:val="0"/>
      <w:vertAlign w:val="baseline"/>
    </w:rPr>
  </w:style>
  <w:style w:type="paragraph" w:customStyle="1" w:styleId="Style2">
    <w:name w:val="Style2"/>
    <w:basedOn w:val="Normal"/>
    <w:autoRedefine/>
    <w:rsid w:val="00E53386"/>
    <w:pPr>
      <w:keepNext/>
      <w:keepLines/>
      <w:spacing w:before="240" w:after="0"/>
      <w:jc w:val="center"/>
    </w:pPr>
    <w:rPr>
      <w:rFonts w:ascii="Trebuchet MS" w:eastAsiaTheme="minorHAnsi" w:hAnsi="Trebuchet MS" w:cstheme="minorBidi"/>
      <w:b/>
      <w:color w:val="auto"/>
      <w:szCs w:val="22"/>
    </w:rPr>
  </w:style>
  <w:style w:type="paragraph" w:customStyle="1" w:styleId="TtuloTablaGraf">
    <w:name w:val="Título Tabla/Graf"/>
    <w:basedOn w:val="Normal"/>
    <w:autoRedefine/>
    <w:rsid w:val="00E53386"/>
    <w:pPr>
      <w:keepNext/>
      <w:keepLines/>
      <w:spacing w:before="240" w:after="0"/>
      <w:jc w:val="center"/>
    </w:pPr>
    <w:rPr>
      <w:rFonts w:ascii="Trebuchet MS" w:eastAsiaTheme="minorHAnsi" w:hAnsi="Trebuchet MS" w:cstheme="minorBidi"/>
      <w:b/>
      <w:color w:val="auto"/>
      <w:szCs w:val="22"/>
    </w:rPr>
  </w:style>
  <w:style w:type="paragraph" w:customStyle="1" w:styleId="Box">
    <w:name w:val="Box"/>
    <w:basedOn w:val="TituloGraf"/>
    <w:autoRedefine/>
    <w:rsid w:val="00E53386"/>
    <w:pPr>
      <w:spacing w:before="360" w:after="120"/>
      <w:jc w:val="left"/>
    </w:pPr>
  </w:style>
  <w:style w:type="paragraph" w:styleId="Bibliography">
    <w:name w:val="Bibliography"/>
    <w:basedOn w:val="Normal"/>
    <w:next w:val="Normal"/>
    <w:autoRedefine/>
    <w:uiPriority w:val="37"/>
    <w:unhideWhenUsed/>
    <w:rsid w:val="00E53386"/>
    <w:pPr>
      <w:jc w:val="both"/>
    </w:pPr>
    <w:rPr>
      <w:rFonts w:ascii="Trebuchet MS" w:eastAsiaTheme="minorHAnsi" w:hAnsi="Trebuchet MS" w:cstheme="minorBidi"/>
      <w:color w:val="auto"/>
      <w:szCs w:val="22"/>
    </w:rPr>
  </w:style>
  <w:style w:type="paragraph" w:styleId="Quote">
    <w:name w:val="Quote"/>
    <w:basedOn w:val="Normal"/>
    <w:next w:val="Normal"/>
    <w:link w:val="QuoteChar"/>
    <w:qFormat/>
    <w:rsid w:val="00E53386"/>
    <w:pPr>
      <w:jc w:val="both"/>
    </w:pPr>
    <w:rPr>
      <w:rFonts w:ascii="Trebuchet MS" w:eastAsiaTheme="minorHAnsi" w:hAnsi="Trebuchet MS" w:cstheme="minorBidi"/>
      <w:i/>
      <w:iCs/>
      <w:color w:val="auto"/>
      <w:szCs w:val="22"/>
    </w:rPr>
  </w:style>
  <w:style w:type="character" w:customStyle="1" w:styleId="QuoteChar">
    <w:name w:val="Quote Char"/>
    <w:basedOn w:val="DefaultParagraphFont"/>
    <w:link w:val="Quote"/>
    <w:rsid w:val="00E53386"/>
    <w:rPr>
      <w:rFonts w:ascii="Trebuchet MS" w:eastAsiaTheme="minorHAnsi" w:hAnsi="Trebuchet MS" w:cstheme="minorBidi"/>
      <w:i/>
      <w:iCs/>
      <w:sz w:val="22"/>
      <w:szCs w:val="22"/>
      <w:lang w:val="en-US"/>
    </w:rPr>
  </w:style>
  <w:style w:type="paragraph" w:styleId="IntenseQuote">
    <w:name w:val="Intense Quote"/>
    <w:basedOn w:val="Normal"/>
    <w:next w:val="Normal"/>
    <w:link w:val="IntenseQuoteChar"/>
    <w:qFormat/>
    <w:rsid w:val="00E5338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jc w:val="both"/>
    </w:pPr>
    <w:rPr>
      <w:rFonts w:asciiTheme="majorHAnsi" w:eastAsiaTheme="majorEastAsia" w:hAnsiTheme="majorHAnsi" w:cstheme="majorBidi"/>
      <w:smallCaps/>
      <w:color w:val="365F91" w:themeColor="accent1" w:themeShade="BF"/>
      <w:szCs w:val="22"/>
    </w:rPr>
  </w:style>
  <w:style w:type="character" w:customStyle="1" w:styleId="IntenseQuoteChar">
    <w:name w:val="Intense Quote Char"/>
    <w:basedOn w:val="DefaultParagraphFont"/>
    <w:link w:val="IntenseQuote"/>
    <w:rsid w:val="00E53386"/>
    <w:rPr>
      <w:rFonts w:asciiTheme="majorHAnsi" w:eastAsiaTheme="majorEastAsia" w:hAnsiTheme="majorHAnsi" w:cstheme="majorBidi"/>
      <w:smallCaps/>
      <w:color w:val="365F91" w:themeColor="accent1" w:themeShade="BF"/>
      <w:sz w:val="22"/>
      <w:szCs w:val="22"/>
      <w:lang w:val="en-US"/>
    </w:rPr>
  </w:style>
  <w:style w:type="character" w:styleId="SubtleEmphasis">
    <w:name w:val="Subtle Emphasis"/>
    <w:qFormat/>
    <w:rsid w:val="00E53386"/>
    <w:rPr>
      <w:smallCaps/>
      <w:dstrike w:val="0"/>
      <w:color w:val="5A5A5A" w:themeColor="text1" w:themeTint="A5"/>
      <w:vertAlign w:val="baseline"/>
    </w:rPr>
  </w:style>
  <w:style w:type="character" w:styleId="IntenseEmphasis">
    <w:name w:val="Intense Emphasis"/>
    <w:qFormat/>
    <w:rsid w:val="00E53386"/>
    <w:rPr>
      <w:b/>
      <w:bCs/>
      <w:smallCaps/>
      <w:color w:val="4F81BD" w:themeColor="accent1"/>
      <w:spacing w:val="40"/>
    </w:rPr>
  </w:style>
  <w:style w:type="character" w:styleId="SubtleReference">
    <w:name w:val="Subtle Reference"/>
    <w:qFormat/>
    <w:rsid w:val="00E53386"/>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E53386"/>
    <w:rPr>
      <w:rFonts w:asciiTheme="majorHAnsi" w:eastAsiaTheme="majorEastAsia" w:hAnsiTheme="majorHAnsi" w:cstheme="majorBidi"/>
      <w:b/>
      <w:bCs/>
      <w:i/>
      <w:iCs/>
      <w:smallCaps/>
      <w:color w:val="17365D" w:themeColor="text2" w:themeShade="BF"/>
      <w:spacing w:val="20"/>
    </w:rPr>
  </w:style>
  <w:style w:type="paragraph" w:customStyle="1" w:styleId="AnexoTit3">
    <w:name w:val="Anexo Tit 3"/>
    <w:basedOn w:val="Heading3"/>
    <w:link w:val="AnexoTit3Char"/>
    <w:qFormat/>
    <w:rsid w:val="00E53386"/>
    <w:pPr>
      <w:numPr>
        <w:ilvl w:val="0"/>
        <w:numId w:val="0"/>
      </w:numPr>
      <w:spacing w:before="240" w:after="240"/>
      <w:ind w:hanging="360"/>
      <w:jc w:val="both"/>
    </w:pPr>
    <w:rPr>
      <w:rFonts w:ascii="Trebuchet MS" w:eastAsiaTheme="majorEastAsia" w:hAnsi="Trebuchet MS" w:cstheme="majorBidi"/>
      <w:smallCaps/>
      <w:szCs w:val="22"/>
    </w:rPr>
  </w:style>
  <w:style w:type="character" w:customStyle="1" w:styleId="AnexoTit3Char">
    <w:name w:val="Anexo Tit 3 Char"/>
    <w:basedOn w:val="Heading3Char"/>
    <w:link w:val="AnexoTit3"/>
    <w:rsid w:val="00E53386"/>
    <w:rPr>
      <w:rFonts w:ascii="Trebuchet MS" w:eastAsiaTheme="majorEastAsia" w:hAnsi="Trebuchet MS" w:cstheme="majorBidi"/>
      <w:b/>
      <w:bCs/>
      <w:smallCaps/>
      <w:color w:val="4F81BD"/>
      <w:sz w:val="22"/>
      <w:szCs w:val="22"/>
      <w:lang w:val="en-US"/>
    </w:rPr>
  </w:style>
  <w:style w:type="paragraph" w:customStyle="1" w:styleId="Tapa">
    <w:name w:val="Tapa"/>
    <w:rsid w:val="00E53386"/>
    <w:pPr>
      <w:spacing w:line="288" w:lineRule="auto"/>
      <w:jc w:val="center"/>
    </w:pPr>
    <w:rPr>
      <w:rFonts w:ascii="Arial" w:eastAsia="Times New Roman" w:hAnsi="Arial"/>
      <w:b/>
      <w:caps/>
      <w:sz w:val="32"/>
      <w:szCs w:val="20"/>
      <w:lang w:val="es-ES" w:eastAsia="es-ES"/>
    </w:rPr>
  </w:style>
  <w:style w:type="paragraph" w:customStyle="1" w:styleId="Prrafodelista1">
    <w:name w:val="Párrafo de lista1"/>
    <w:basedOn w:val="Normal"/>
    <w:qFormat/>
    <w:rsid w:val="00E53386"/>
    <w:pPr>
      <w:ind w:left="720"/>
      <w:contextualSpacing/>
      <w:jc w:val="both"/>
    </w:pPr>
    <w:rPr>
      <w:rFonts w:ascii="Calibri" w:eastAsia="Calibri" w:hAnsi="Calibri"/>
      <w:color w:val="auto"/>
      <w:szCs w:val="22"/>
      <w:lang w:val="es-ES"/>
    </w:rPr>
  </w:style>
  <w:style w:type="paragraph" w:styleId="BodyText2">
    <w:name w:val="Body Text 2"/>
    <w:basedOn w:val="Normal"/>
    <w:link w:val="BodyText2Char"/>
    <w:uiPriority w:val="99"/>
    <w:rsid w:val="00E53386"/>
    <w:pPr>
      <w:tabs>
        <w:tab w:val="left" w:pos="1843"/>
      </w:tabs>
      <w:spacing w:after="0" w:line="240" w:lineRule="auto"/>
      <w:jc w:val="both"/>
    </w:pPr>
    <w:rPr>
      <w:rFonts w:ascii="Times New Roman" w:eastAsia="Times New Roman" w:hAnsi="Times New Roman"/>
      <w:b/>
      <w:bCs/>
      <w:color w:val="auto"/>
      <w:sz w:val="24"/>
      <w:lang w:val="es-ES" w:eastAsia="es-ES"/>
    </w:rPr>
  </w:style>
  <w:style w:type="character" w:customStyle="1" w:styleId="BodyText2Char">
    <w:name w:val="Body Text 2 Char"/>
    <w:basedOn w:val="DefaultParagraphFont"/>
    <w:link w:val="BodyText2"/>
    <w:uiPriority w:val="99"/>
    <w:rsid w:val="00E53386"/>
    <w:rPr>
      <w:rFonts w:ascii="Times New Roman" w:eastAsia="Times New Roman" w:hAnsi="Times New Roman"/>
      <w:b/>
      <w:bCs/>
      <w:lang w:val="es-ES" w:eastAsia="es-ES"/>
    </w:rPr>
  </w:style>
  <w:style w:type="paragraph" w:styleId="BodyTextIndent2">
    <w:name w:val="Body Text Indent 2"/>
    <w:basedOn w:val="Normal"/>
    <w:link w:val="BodyTextIndent2Char"/>
    <w:unhideWhenUsed/>
    <w:rsid w:val="00E53386"/>
    <w:pPr>
      <w:spacing w:after="120" w:line="480" w:lineRule="auto"/>
      <w:ind w:left="360"/>
      <w:jc w:val="both"/>
    </w:pPr>
    <w:rPr>
      <w:rFonts w:ascii="Trebuchet MS" w:eastAsiaTheme="minorHAnsi" w:hAnsi="Trebuchet MS" w:cstheme="minorBidi"/>
      <w:color w:val="auto"/>
      <w:szCs w:val="22"/>
    </w:rPr>
  </w:style>
  <w:style w:type="character" w:customStyle="1" w:styleId="BodyTextIndent2Char">
    <w:name w:val="Body Text Indent 2 Char"/>
    <w:basedOn w:val="DefaultParagraphFont"/>
    <w:link w:val="BodyTextIndent2"/>
    <w:rsid w:val="00E53386"/>
    <w:rPr>
      <w:rFonts w:ascii="Trebuchet MS" w:eastAsiaTheme="minorHAnsi" w:hAnsi="Trebuchet MS" w:cstheme="minorBidi"/>
      <w:sz w:val="22"/>
      <w:szCs w:val="22"/>
      <w:lang w:val="en-US"/>
    </w:rPr>
  </w:style>
  <w:style w:type="character" w:styleId="FollowedHyperlink">
    <w:name w:val="FollowedHyperlink"/>
    <w:basedOn w:val="DefaultParagraphFont"/>
    <w:uiPriority w:val="99"/>
    <w:unhideWhenUsed/>
    <w:rsid w:val="00E53386"/>
    <w:rPr>
      <w:color w:val="800080" w:themeColor="followedHyperlink"/>
      <w:u w:val="single"/>
    </w:rPr>
  </w:style>
  <w:style w:type="character" w:customStyle="1" w:styleId="Heading5Char1">
    <w:name w:val="Heading 5 Char1"/>
    <w:aliases w:val="Indice Ref Char1"/>
    <w:basedOn w:val="DefaultParagraphFont"/>
    <w:uiPriority w:val="9"/>
    <w:semiHidden/>
    <w:rsid w:val="00E53386"/>
    <w:rPr>
      <w:rFonts w:asciiTheme="majorHAnsi" w:eastAsiaTheme="majorEastAsia" w:hAnsiTheme="majorHAnsi" w:cstheme="majorBidi"/>
      <w:color w:val="243F60" w:themeColor="accent1" w:themeShade="7F"/>
      <w:sz w:val="22"/>
      <w:szCs w:val="22"/>
    </w:rPr>
  </w:style>
  <w:style w:type="character" w:customStyle="1" w:styleId="SubtitleChar1">
    <w:name w:val="Subtitle Char1"/>
    <w:aliases w:val="Anexos Niv1 Char1"/>
    <w:basedOn w:val="DefaultParagraphFont"/>
    <w:uiPriority w:val="11"/>
    <w:rsid w:val="00E53386"/>
    <w:rPr>
      <w:rFonts w:asciiTheme="majorHAnsi" w:eastAsiaTheme="majorEastAsia" w:hAnsiTheme="majorHAnsi" w:cstheme="majorBidi"/>
      <w:i/>
      <w:iCs/>
      <w:color w:val="4F81BD" w:themeColor="accent1"/>
      <w:spacing w:val="15"/>
      <w:sz w:val="24"/>
      <w:szCs w:val="24"/>
    </w:rPr>
  </w:style>
  <w:style w:type="paragraph" w:customStyle="1" w:styleId="Cita3">
    <w:name w:val="Cita3"/>
    <w:basedOn w:val="Normal"/>
    <w:uiPriority w:val="99"/>
    <w:qFormat/>
    <w:rsid w:val="00E53386"/>
    <w:pPr>
      <w:spacing w:before="240" w:after="240"/>
      <w:ind w:left="720"/>
      <w:jc w:val="both"/>
    </w:pPr>
    <w:rPr>
      <w:rFonts w:ascii="Trebuchet MS" w:eastAsiaTheme="minorHAnsi" w:hAnsi="Trebuchet MS" w:cstheme="minorBidi"/>
      <w:i/>
      <w:color w:val="auto"/>
      <w:szCs w:val="22"/>
    </w:rPr>
  </w:style>
  <w:style w:type="paragraph" w:customStyle="1" w:styleId="Prrafodelista2">
    <w:name w:val="Párrafo de lista2"/>
    <w:basedOn w:val="Normal"/>
    <w:uiPriority w:val="99"/>
    <w:qFormat/>
    <w:rsid w:val="00E53386"/>
    <w:pPr>
      <w:ind w:left="720"/>
      <w:contextualSpacing/>
      <w:jc w:val="both"/>
    </w:pPr>
    <w:rPr>
      <w:rFonts w:ascii="Calibri" w:eastAsia="Calibri" w:hAnsi="Calibri"/>
      <w:color w:val="auto"/>
      <w:szCs w:val="22"/>
      <w:lang w:val="es-ES"/>
    </w:rPr>
  </w:style>
  <w:style w:type="character" w:customStyle="1" w:styleId="apple-converted-space">
    <w:name w:val="apple-converted-space"/>
    <w:basedOn w:val="DefaultParagraphFont"/>
    <w:rsid w:val="00E53386"/>
  </w:style>
  <w:style w:type="character" w:customStyle="1" w:styleId="longtext">
    <w:name w:val="long_text"/>
    <w:basedOn w:val="DefaultParagraphFont"/>
    <w:rsid w:val="00E53386"/>
  </w:style>
  <w:style w:type="paragraph" w:customStyle="1" w:styleId="vietas1">
    <w:name w:val="viñetas1"/>
    <w:basedOn w:val="BodyText"/>
    <w:rsid w:val="00E53386"/>
    <w:pPr>
      <w:numPr>
        <w:numId w:val="9"/>
      </w:numPr>
      <w:tabs>
        <w:tab w:val="clear" w:pos="720"/>
      </w:tabs>
      <w:spacing w:line="240" w:lineRule="auto"/>
      <w:ind w:left="432" w:hanging="432"/>
    </w:pPr>
    <w:rPr>
      <w:rFonts w:ascii="Book Antiqua" w:eastAsia="Times New Roman" w:hAnsi="Book Antiqua"/>
      <w:i/>
      <w:iCs/>
      <w:lang w:eastAsia="es-ES"/>
    </w:rPr>
  </w:style>
  <w:style w:type="paragraph" w:styleId="BodyText">
    <w:name w:val="Body Text"/>
    <w:basedOn w:val="Normal"/>
    <w:link w:val="BodyTextChar"/>
    <w:unhideWhenUsed/>
    <w:rsid w:val="00E53386"/>
    <w:pPr>
      <w:spacing w:after="120"/>
      <w:jc w:val="both"/>
    </w:pPr>
    <w:rPr>
      <w:sz w:val="24"/>
      <w:lang w:val="es-ES_tradnl"/>
    </w:rPr>
  </w:style>
  <w:style w:type="character" w:customStyle="1" w:styleId="BodyTextChar1">
    <w:name w:val="Body Text Char1"/>
    <w:basedOn w:val="DefaultParagraphFont"/>
    <w:uiPriority w:val="99"/>
    <w:semiHidden/>
    <w:rsid w:val="00E53386"/>
    <w:rPr>
      <w:rFonts w:ascii="Lucida Grande" w:eastAsia="ヒラギノ角ゴ Pro W3" w:hAnsi="Lucida Grande"/>
      <w:color w:val="000000"/>
      <w:sz w:val="22"/>
      <w:lang w:val="en-US"/>
    </w:rPr>
  </w:style>
  <w:style w:type="paragraph" w:customStyle="1" w:styleId="Tabla2">
    <w:name w:val="Tabla 2"/>
    <w:next w:val="Normal"/>
    <w:autoRedefine/>
    <w:rsid w:val="00E53386"/>
    <w:rPr>
      <w:rFonts w:ascii="Times New Roman" w:eastAsia="Times New Roman" w:hAnsi="Times New Roman"/>
      <w:snapToGrid w:val="0"/>
      <w:sz w:val="18"/>
      <w:szCs w:val="20"/>
      <w:lang w:val="es-AR" w:eastAsia="es-ES"/>
    </w:rPr>
  </w:style>
  <w:style w:type="paragraph" w:customStyle="1" w:styleId="Fuentes">
    <w:name w:val="Fuentes"/>
    <w:basedOn w:val="Normal"/>
    <w:next w:val="Normal"/>
    <w:autoRedefine/>
    <w:rsid w:val="00E53386"/>
    <w:pPr>
      <w:spacing w:before="120" w:after="240" w:line="240" w:lineRule="auto"/>
      <w:ind w:firstLine="374"/>
      <w:jc w:val="both"/>
    </w:pPr>
    <w:rPr>
      <w:rFonts w:ascii="Book Antiqua" w:eastAsia="Times New Roman" w:hAnsi="Book Antiqua"/>
      <w:i/>
      <w:snapToGrid w:val="0"/>
      <w:color w:val="auto"/>
      <w:sz w:val="20"/>
      <w:lang w:eastAsia="es-ES"/>
    </w:rPr>
  </w:style>
  <w:style w:type="paragraph" w:customStyle="1" w:styleId="tabla1">
    <w:name w:val="tabla1"/>
    <w:basedOn w:val="NormalWeb"/>
    <w:rsid w:val="00E53386"/>
    <w:pPr>
      <w:spacing w:before="0" w:beforeAutospacing="0" w:after="0" w:afterAutospacing="0"/>
      <w:ind w:firstLine="567"/>
      <w:jc w:val="both"/>
    </w:pPr>
    <w:rPr>
      <w:rFonts w:ascii="Times New Roman" w:eastAsia="Times New Roman" w:hAnsi="Times New Roman" w:cs="Times New Roman"/>
      <w:color w:val="auto"/>
      <w:sz w:val="18"/>
      <w:lang w:val="es-AR" w:eastAsia="es-ES"/>
    </w:rPr>
  </w:style>
  <w:style w:type="paragraph" w:customStyle="1" w:styleId="Nortxt">
    <w:name w:val="Nor_txt"/>
    <w:basedOn w:val="BodyText"/>
    <w:rsid w:val="00E53386"/>
    <w:pPr>
      <w:spacing w:after="100" w:line="264" w:lineRule="auto"/>
      <w:ind w:firstLine="709"/>
    </w:pPr>
    <w:rPr>
      <w:rFonts w:ascii="Book Antiqua" w:eastAsia="Calibri" w:hAnsi="Book Antiqua"/>
      <w:lang w:val="es-ES" w:eastAsia="es-ES"/>
    </w:rPr>
  </w:style>
  <w:style w:type="numbering" w:styleId="111111">
    <w:name w:val="Outline List 2"/>
    <w:aliases w:val="/ 1.1 / 1.1.1"/>
    <w:basedOn w:val="NoList"/>
    <w:rsid w:val="00E53386"/>
    <w:pPr>
      <w:numPr>
        <w:numId w:val="10"/>
      </w:numPr>
    </w:pPr>
  </w:style>
  <w:style w:type="character" w:customStyle="1" w:styleId="shorttext">
    <w:name w:val="short_text"/>
    <w:basedOn w:val="DefaultParagraphFont"/>
    <w:rsid w:val="00E53386"/>
  </w:style>
  <w:style w:type="paragraph" w:customStyle="1" w:styleId="MarcadorSmboloNvel1">
    <w:name w:val="Marcador Símbolo Nível 1"/>
    <w:basedOn w:val="Normal"/>
    <w:uiPriority w:val="99"/>
    <w:rsid w:val="00E53386"/>
    <w:pPr>
      <w:numPr>
        <w:numId w:val="11"/>
      </w:numPr>
      <w:spacing w:after="0"/>
    </w:pPr>
    <w:rPr>
      <w:rFonts w:ascii="Arial" w:eastAsia="Times New Roman" w:hAnsi="Arial" w:cs="Gautami"/>
      <w:color w:val="auto"/>
      <w:szCs w:val="22"/>
      <w:lang w:val="pt-BR" w:eastAsia="pt-BR"/>
    </w:rPr>
  </w:style>
  <w:style w:type="paragraph" w:customStyle="1" w:styleId="Pargrafo">
    <w:name w:val="Parágrafo"/>
    <w:basedOn w:val="Normal"/>
    <w:link w:val="PargrafoChar"/>
    <w:uiPriority w:val="99"/>
    <w:rsid w:val="00E53386"/>
    <w:pPr>
      <w:spacing w:after="0"/>
    </w:pPr>
    <w:rPr>
      <w:rFonts w:ascii="Arial" w:eastAsia="Times New Roman" w:hAnsi="Arial"/>
      <w:color w:val="auto"/>
      <w:lang w:val="pt-BR" w:eastAsia="pt-BR"/>
    </w:rPr>
  </w:style>
  <w:style w:type="paragraph" w:customStyle="1" w:styleId="TTULOPARAETAPAS">
    <w:name w:val="TÍTULO PARA ETAPAS"/>
    <w:basedOn w:val="Normal"/>
    <w:uiPriority w:val="99"/>
    <w:rsid w:val="00E53386"/>
    <w:pPr>
      <w:spacing w:after="0"/>
    </w:pPr>
    <w:rPr>
      <w:rFonts w:ascii="Arial" w:eastAsia="Times New Roman" w:hAnsi="Arial"/>
      <w:b/>
      <w:bCs/>
      <w:caps/>
      <w:color w:val="003366"/>
      <w:szCs w:val="20"/>
      <w:lang w:val="pt-BR" w:eastAsia="pt-BR"/>
    </w:rPr>
  </w:style>
  <w:style w:type="character" w:customStyle="1" w:styleId="PargrafoChar">
    <w:name w:val="Parágrafo Char"/>
    <w:basedOn w:val="DefaultParagraphFont"/>
    <w:link w:val="Pargrafo"/>
    <w:uiPriority w:val="99"/>
    <w:locked/>
    <w:rsid w:val="00E53386"/>
    <w:rPr>
      <w:rFonts w:ascii="Arial" w:eastAsia="Times New Roman" w:hAnsi="Arial"/>
      <w:sz w:val="22"/>
      <w:lang w:val="pt-BR" w:eastAsia="pt-BR"/>
    </w:rPr>
  </w:style>
  <w:style w:type="table" w:customStyle="1" w:styleId="LightShading-Accent11">
    <w:name w:val="Light Shading - Accent 11"/>
    <w:basedOn w:val="TableNormal"/>
    <w:uiPriority w:val="99"/>
    <w:rsid w:val="00E53386"/>
    <w:rPr>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E53386"/>
    <w:rPr>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E53386"/>
    <w:pPr>
      <w:spacing w:before="240" w:after="240" w:line="240" w:lineRule="auto"/>
      <w:ind w:firstLine="567"/>
      <w:jc w:val="center"/>
    </w:pPr>
    <w:rPr>
      <w:rFonts w:ascii="Arial" w:eastAsia="Times New Roman" w:hAnsi="Arial" w:cs="Arial"/>
      <w:b/>
      <w:bCs/>
      <w:color w:val="auto"/>
      <w:sz w:val="20"/>
      <w:szCs w:val="20"/>
      <w:lang w:val="pt-BR" w:eastAsia="pt-BR"/>
    </w:rPr>
  </w:style>
  <w:style w:type="character" w:styleId="HTMLCite">
    <w:name w:val="HTML Cite"/>
    <w:basedOn w:val="DefaultParagraphFont"/>
    <w:uiPriority w:val="99"/>
    <w:semiHidden/>
    <w:rsid w:val="00E53386"/>
    <w:rPr>
      <w:rFonts w:cs="Times New Roman"/>
      <w:color w:val="009933"/>
    </w:rPr>
  </w:style>
  <w:style w:type="character" w:customStyle="1" w:styleId="atn">
    <w:name w:val="atn"/>
    <w:basedOn w:val="DefaultParagraphFont"/>
    <w:rsid w:val="00E53386"/>
  </w:style>
  <w:style w:type="table" w:styleId="LightList">
    <w:name w:val="Light List"/>
    <w:basedOn w:val="TableNormal"/>
    <w:uiPriority w:val="61"/>
    <w:rsid w:val="00E53386"/>
    <w:rPr>
      <w:rFonts w:asciiTheme="minorHAnsi" w:eastAsiaTheme="minorHAnsi" w:hAnsiTheme="minorHAnsi" w:cstheme="minorBidi"/>
      <w:sz w:val="22"/>
      <w:szCs w:val="22"/>
      <w:lang w:val="es-A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53386"/>
    <w:rPr>
      <w:rFonts w:asciiTheme="minorHAnsi" w:eastAsiaTheme="minorHAnsi" w:hAnsiTheme="minorHAnsi" w:cstheme="minorBidi"/>
      <w:sz w:val="22"/>
      <w:szCs w:val="22"/>
      <w:lang w:val="es-A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f81">
    <w:name w:val="ff81"/>
    <w:rsid w:val="00E53386"/>
    <w:rPr>
      <w:rFonts w:ascii="ff8" w:hAnsi="ff8" w:hint="default"/>
    </w:rPr>
  </w:style>
  <w:style w:type="character" w:customStyle="1" w:styleId="ff121">
    <w:name w:val="ff121"/>
    <w:rsid w:val="00E53386"/>
    <w:rPr>
      <w:rFonts w:ascii="ff12" w:hAnsi="ff12" w:hint="default"/>
    </w:rPr>
  </w:style>
  <w:style w:type="character" w:customStyle="1" w:styleId="nw1">
    <w:name w:val="nw1"/>
    <w:basedOn w:val="DefaultParagraphFont"/>
    <w:rsid w:val="00E53386"/>
  </w:style>
  <w:style w:type="paragraph" w:customStyle="1" w:styleId="texto1">
    <w:name w:val="texto1"/>
    <w:basedOn w:val="Normal"/>
    <w:rsid w:val="00E53386"/>
    <w:pPr>
      <w:spacing w:before="100" w:beforeAutospacing="1" w:after="100" w:afterAutospacing="1" w:line="240" w:lineRule="auto"/>
      <w:jc w:val="both"/>
    </w:pPr>
    <w:rPr>
      <w:rFonts w:ascii="Times New Roman" w:eastAsia="Times New Roman" w:hAnsi="Times New Roman"/>
      <w:color w:val="auto"/>
      <w:sz w:val="24"/>
      <w:lang w:eastAsia="pt-BR"/>
    </w:rPr>
  </w:style>
  <w:style w:type="paragraph" w:customStyle="1" w:styleId="Tabela">
    <w:name w:val="Tabela"/>
    <w:basedOn w:val="BodyText"/>
    <w:link w:val="TabelaChar"/>
    <w:rsid w:val="00E53386"/>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E53386"/>
    <w:rPr>
      <w:rFonts w:ascii="Tahoma" w:eastAsia="Times New Roman" w:hAnsi="Tahoma" w:cs="Tahoma"/>
      <w:noProof/>
      <w:color w:val="000000"/>
      <w:sz w:val="16"/>
      <w:szCs w:val="16"/>
      <w:lang w:val="pt-PT" w:eastAsia="pt-BR"/>
    </w:rPr>
  </w:style>
  <w:style w:type="paragraph" w:customStyle="1" w:styleId="Atitfigura">
    <w:name w:val="A tit figura"/>
    <w:link w:val="AtitfiguraChar"/>
    <w:rsid w:val="00E53386"/>
    <w:pPr>
      <w:spacing w:before="360" w:after="20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E53386"/>
    <w:rPr>
      <w:rFonts w:ascii="Verdana" w:eastAsia="MS Mincho" w:hAnsi="Verdana" w:cs="Arial"/>
      <w:b/>
      <w:sz w:val="20"/>
      <w:szCs w:val="20"/>
      <w:lang w:val="pt-BR" w:eastAsia="ja-JP"/>
    </w:rPr>
  </w:style>
  <w:style w:type="paragraph" w:customStyle="1" w:styleId="Estilo1">
    <w:name w:val="Estilo1"/>
    <w:basedOn w:val="ListContinue"/>
    <w:rsid w:val="00E53386"/>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E53386"/>
    <w:pPr>
      <w:spacing w:after="120"/>
      <w:ind w:left="283"/>
      <w:contextualSpacing/>
      <w:jc w:val="both"/>
    </w:pPr>
    <w:rPr>
      <w:rFonts w:ascii="Trebuchet MS" w:eastAsiaTheme="minorHAnsi" w:hAnsi="Trebuchet MS" w:cstheme="minorBidi"/>
      <w:color w:val="auto"/>
      <w:szCs w:val="22"/>
    </w:rPr>
  </w:style>
  <w:style w:type="paragraph" w:customStyle="1" w:styleId="Fonte">
    <w:name w:val="Fonte"/>
    <w:basedOn w:val="BodyText"/>
    <w:rsid w:val="00E53386"/>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E53386"/>
    <w:pPr>
      <w:spacing w:after="120" w:line="240" w:lineRule="auto"/>
      <w:ind w:left="567" w:hanging="567"/>
      <w:jc w:val="both"/>
    </w:pPr>
    <w:rPr>
      <w:rFonts w:ascii="Times New Roman" w:eastAsia="Times New Roman" w:hAnsi="Times New Roman"/>
      <w:color w:val="auto"/>
      <w:lang w:val="es-ES" w:eastAsia="es-ES"/>
    </w:rPr>
  </w:style>
  <w:style w:type="paragraph" w:customStyle="1" w:styleId="Fuentes1">
    <w:name w:val="Fuentes1"/>
    <w:basedOn w:val="Fuentes"/>
    <w:rsid w:val="00E53386"/>
    <w:pPr>
      <w:spacing w:before="60" w:after="160"/>
      <w:ind w:firstLine="11"/>
      <w:jc w:val="left"/>
    </w:pPr>
  </w:style>
  <w:style w:type="paragraph" w:customStyle="1" w:styleId="StataStyle">
    <w:name w:val="Stata Style"/>
    <w:basedOn w:val="Normal"/>
    <w:link w:val="StataStyleChar"/>
    <w:qFormat/>
    <w:rsid w:val="00E53386"/>
    <w:pPr>
      <w:keepNext/>
      <w:keepLines/>
      <w:pBdr>
        <w:top w:val="single" w:sz="4" w:space="1" w:color="auto"/>
        <w:left w:val="single" w:sz="4" w:space="4" w:color="auto"/>
        <w:bottom w:val="single" w:sz="4" w:space="1" w:color="auto"/>
        <w:right w:val="single" w:sz="4" w:space="4" w:color="auto"/>
      </w:pBdr>
      <w:spacing w:after="0" w:line="240" w:lineRule="auto"/>
      <w:jc w:val="both"/>
    </w:pPr>
    <w:rPr>
      <w:rFonts w:ascii="Courier New" w:eastAsiaTheme="minorHAnsi" w:hAnsi="Courier New" w:cs="Courier New"/>
      <w:color w:val="auto"/>
      <w:sz w:val="12"/>
      <w:szCs w:val="22"/>
    </w:rPr>
  </w:style>
  <w:style w:type="character" w:customStyle="1" w:styleId="StataStyleChar">
    <w:name w:val="Stata Style Char"/>
    <w:basedOn w:val="DefaultParagraphFont"/>
    <w:link w:val="StataStyle"/>
    <w:rsid w:val="00E53386"/>
    <w:rPr>
      <w:rFonts w:ascii="Courier New" w:eastAsiaTheme="minorHAnsi" w:hAnsi="Courier New" w:cs="Courier New"/>
      <w:sz w:val="12"/>
      <w:szCs w:val="22"/>
      <w:lang w:val="en-US"/>
    </w:rPr>
  </w:style>
  <w:style w:type="paragraph" w:styleId="EndnoteText">
    <w:name w:val="endnote text"/>
    <w:basedOn w:val="Normal"/>
    <w:link w:val="EndnoteTextChar"/>
    <w:uiPriority w:val="99"/>
    <w:semiHidden/>
    <w:unhideWhenUsed/>
    <w:rsid w:val="00E53386"/>
    <w:pPr>
      <w:spacing w:after="0" w:line="240" w:lineRule="auto"/>
      <w:jc w:val="both"/>
    </w:pPr>
    <w:rPr>
      <w:rFonts w:ascii="Trebuchet MS" w:eastAsiaTheme="minorHAnsi" w:hAnsi="Trebuchet MS" w:cstheme="minorBidi"/>
      <w:color w:val="auto"/>
      <w:sz w:val="20"/>
      <w:szCs w:val="20"/>
    </w:rPr>
  </w:style>
  <w:style w:type="character" w:customStyle="1" w:styleId="EndnoteTextChar">
    <w:name w:val="Endnote Text Char"/>
    <w:basedOn w:val="DefaultParagraphFont"/>
    <w:link w:val="EndnoteText"/>
    <w:uiPriority w:val="99"/>
    <w:semiHidden/>
    <w:rsid w:val="00E53386"/>
    <w:rPr>
      <w:rFonts w:ascii="Trebuchet MS" w:eastAsiaTheme="minorHAnsi" w:hAnsi="Trebuchet MS" w:cstheme="minorBidi"/>
      <w:sz w:val="20"/>
      <w:szCs w:val="20"/>
      <w:lang w:val="en-US"/>
    </w:rPr>
  </w:style>
  <w:style w:type="character" w:styleId="EndnoteReference">
    <w:name w:val="endnote reference"/>
    <w:basedOn w:val="DefaultParagraphFont"/>
    <w:uiPriority w:val="99"/>
    <w:semiHidden/>
    <w:unhideWhenUsed/>
    <w:rsid w:val="00E53386"/>
    <w:rPr>
      <w:vertAlign w:val="superscript"/>
    </w:rPr>
  </w:style>
  <w:style w:type="character" w:customStyle="1" w:styleId="mediumtext">
    <w:name w:val="medium_text"/>
    <w:basedOn w:val="DefaultParagraphFont"/>
    <w:rsid w:val="00E53386"/>
  </w:style>
  <w:style w:type="character" w:customStyle="1" w:styleId="longtext1">
    <w:name w:val="long_text1"/>
    <w:rsid w:val="00E53386"/>
    <w:rPr>
      <w:sz w:val="20"/>
      <w:szCs w:val="20"/>
    </w:rPr>
  </w:style>
  <w:style w:type="paragraph" w:styleId="EnvelopeReturn">
    <w:name w:val="envelope return"/>
    <w:basedOn w:val="Normal"/>
    <w:rsid w:val="00E53386"/>
    <w:pPr>
      <w:spacing w:after="0" w:line="240" w:lineRule="auto"/>
    </w:pPr>
    <w:rPr>
      <w:rFonts w:ascii="Lucida Blackletter" w:eastAsia="Times New Roman" w:hAnsi="Lucida Blackletter"/>
      <w:b/>
      <w:color w:val="auto"/>
      <w:sz w:val="28"/>
      <w:szCs w:val="20"/>
      <w:lang w:val="es-ES_tradnl" w:eastAsia="es-ES"/>
    </w:rPr>
  </w:style>
  <w:style w:type="paragraph" w:customStyle="1" w:styleId="Logro">
    <w:name w:val="Logro"/>
    <w:basedOn w:val="BodyText"/>
    <w:rsid w:val="00E53386"/>
    <w:pPr>
      <w:numPr>
        <w:numId w:val="13"/>
      </w:numPr>
      <w:tabs>
        <w:tab w:val="clear" w:pos="0"/>
      </w:tabs>
      <w:suppressAutoHyphens/>
      <w:spacing w:after="60" w:line="240" w:lineRule="atLeast"/>
      <w:ind w:left="720" w:hanging="360"/>
    </w:pPr>
    <w:rPr>
      <w:rFonts w:ascii="Garamond" w:eastAsia="Batang" w:hAnsi="Garamond"/>
      <w:szCs w:val="20"/>
      <w:lang w:eastAsia="ar-SA"/>
    </w:rPr>
  </w:style>
  <w:style w:type="paragraph" w:customStyle="1" w:styleId="Section3-Heading2">
    <w:name w:val="Section 3 - Heading 2"/>
    <w:basedOn w:val="Heading4"/>
    <w:rsid w:val="00E53386"/>
    <w:pPr>
      <w:keepNext w:val="0"/>
      <w:numPr>
        <w:ilvl w:val="0"/>
        <w:numId w:val="0"/>
      </w:numPr>
      <w:spacing w:before="120" w:after="240" w:line="240" w:lineRule="auto"/>
      <w:jc w:val="center"/>
    </w:pPr>
    <w:rPr>
      <w:rFonts w:ascii="Times New Roman" w:eastAsia="Times New Roman" w:hAnsi="Times New Roman"/>
      <w:bCs w:val="0"/>
      <w:iCs w:val="0"/>
      <w:color w:val="auto"/>
      <w:sz w:val="28"/>
      <w:szCs w:val="20"/>
    </w:rPr>
  </w:style>
  <w:style w:type="character" w:customStyle="1" w:styleId="TextoindependienteCar1">
    <w:name w:val="Texto independiente Car1"/>
    <w:basedOn w:val="DefaultParagraphFont"/>
    <w:uiPriority w:val="99"/>
    <w:semiHidden/>
    <w:rsid w:val="00E53386"/>
  </w:style>
  <w:style w:type="paragraph" w:customStyle="1" w:styleId="CEPAReportText">
    <w:name w:val="CEPA Report Text"/>
    <w:basedOn w:val="Normal"/>
    <w:link w:val="CEPAReportTextChar"/>
    <w:qFormat/>
    <w:rsid w:val="00E53386"/>
    <w:pPr>
      <w:spacing w:before="120" w:after="120"/>
      <w:jc w:val="both"/>
    </w:pPr>
    <w:rPr>
      <w:rFonts w:ascii="Garamond" w:eastAsia="Times New Roman" w:hAnsi="Garamond"/>
      <w:color w:val="auto"/>
      <w:sz w:val="24"/>
      <w:lang w:val="en-GB"/>
    </w:rPr>
  </w:style>
  <w:style w:type="character" w:customStyle="1" w:styleId="CEPAReportTextChar">
    <w:name w:val="CEPA Report Text Char"/>
    <w:link w:val="CEPAReportText"/>
    <w:rsid w:val="00E53386"/>
    <w:rPr>
      <w:rFonts w:ascii="Garamond" w:eastAsia="Times New Roman" w:hAnsi="Garamond"/>
      <w:lang w:val="en-GB"/>
    </w:rPr>
  </w:style>
  <w:style w:type="paragraph" w:customStyle="1" w:styleId="Section3-Heading1">
    <w:name w:val="Section 3 - Heading 1"/>
    <w:basedOn w:val="Normal"/>
    <w:rsid w:val="00E53386"/>
    <w:pPr>
      <w:pBdr>
        <w:bottom w:val="single" w:sz="4" w:space="1" w:color="auto"/>
      </w:pBdr>
      <w:spacing w:before="120" w:after="240" w:line="240" w:lineRule="auto"/>
      <w:jc w:val="center"/>
    </w:pPr>
    <w:rPr>
      <w:rFonts w:ascii="Times New Roman" w:eastAsia="Times New Roman" w:hAnsi="Times New Roman"/>
      <w:smallCaps/>
      <w:color w:val="auto"/>
      <w:sz w:val="32"/>
      <w:szCs w:val="20"/>
    </w:rPr>
  </w:style>
  <w:style w:type="character" w:customStyle="1" w:styleId="Hydroconseil">
    <w:name w:val="Hydroconseil"/>
    <w:rsid w:val="00E53386"/>
    <w:rPr>
      <w:rFonts w:ascii="Arial Rounded MT Bold" w:hAnsi="Arial Rounded MT Bold"/>
      <w:i/>
      <w:caps/>
      <w:color w:val="0000FF"/>
    </w:rPr>
  </w:style>
  <w:style w:type="character" w:customStyle="1" w:styleId="Footnote0">
    <w:name w:val="Footnote_"/>
    <w:link w:val="Footnote"/>
    <w:rsid w:val="00E53386"/>
    <w:rPr>
      <w:rFonts w:ascii="Trebuchet MS" w:eastAsiaTheme="minorHAnsi" w:hAnsi="Trebuchet MS" w:cstheme="minorBidi"/>
      <w:sz w:val="20"/>
      <w:szCs w:val="20"/>
      <w:lang w:val="es-AR"/>
    </w:rPr>
  </w:style>
  <w:style w:type="character" w:customStyle="1" w:styleId="Bodytext30">
    <w:name w:val="Body text (3)_"/>
    <w:link w:val="Bodytext31"/>
    <w:rsid w:val="00E53386"/>
    <w:rPr>
      <w:b/>
      <w:bCs/>
      <w:shd w:val="clear" w:color="auto" w:fill="FFFFFF"/>
    </w:rPr>
  </w:style>
  <w:style w:type="character" w:customStyle="1" w:styleId="Heading22">
    <w:name w:val="Heading #2 (2)_"/>
    <w:link w:val="Heading220"/>
    <w:rsid w:val="00E53386"/>
    <w:rPr>
      <w:b/>
      <w:bCs/>
      <w:sz w:val="21"/>
      <w:szCs w:val="21"/>
      <w:shd w:val="clear" w:color="auto" w:fill="FFFFFF"/>
    </w:rPr>
  </w:style>
  <w:style w:type="character" w:customStyle="1" w:styleId="Heading22135pt">
    <w:name w:val="Heading #2 (2) + 13.5 pt"/>
    <w:rsid w:val="00E53386"/>
    <w:rPr>
      <w:b/>
      <w:bCs/>
      <w:spacing w:val="0"/>
      <w:sz w:val="27"/>
      <w:szCs w:val="27"/>
    </w:rPr>
  </w:style>
  <w:style w:type="character" w:customStyle="1" w:styleId="Heading2212pt">
    <w:name w:val="Heading #2 (2) + 12 pt"/>
    <w:rsid w:val="00E53386"/>
    <w:rPr>
      <w:b/>
      <w:bCs/>
      <w:spacing w:val="0"/>
      <w:sz w:val="24"/>
      <w:szCs w:val="24"/>
    </w:rPr>
  </w:style>
  <w:style w:type="character" w:customStyle="1" w:styleId="Heading10">
    <w:name w:val="Heading #1_"/>
    <w:link w:val="Heading11"/>
    <w:rsid w:val="00E53386"/>
    <w:rPr>
      <w:b/>
      <w:bCs/>
      <w:sz w:val="27"/>
      <w:szCs w:val="27"/>
      <w:shd w:val="clear" w:color="auto" w:fill="FFFFFF"/>
    </w:rPr>
  </w:style>
  <w:style w:type="character" w:customStyle="1" w:styleId="Heading20">
    <w:name w:val="Heading #2_"/>
    <w:link w:val="Heading21"/>
    <w:rsid w:val="00E53386"/>
    <w:rPr>
      <w:b/>
      <w:bCs/>
      <w:shd w:val="clear" w:color="auto" w:fill="FFFFFF"/>
    </w:rPr>
  </w:style>
  <w:style w:type="character" w:customStyle="1" w:styleId="Bodytext20">
    <w:name w:val="Body text (2)_"/>
    <w:link w:val="Bodytext21"/>
    <w:rsid w:val="00E53386"/>
    <w:rPr>
      <w:shd w:val="clear" w:color="auto" w:fill="FFFFFF"/>
    </w:rPr>
  </w:style>
  <w:style w:type="character" w:customStyle="1" w:styleId="Bodytext212pt">
    <w:name w:val="Body text (2) + 12 pt"/>
    <w:aliases w:val="Bold"/>
    <w:rsid w:val="00E53386"/>
    <w:rPr>
      <w:b/>
      <w:bCs/>
      <w:spacing w:val="0"/>
      <w:sz w:val="24"/>
      <w:szCs w:val="24"/>
    </w:rPr>
  </w:style>
  <w:style w:type="character" w:customStyle="1" w:styleId="Heading211pt">
    <w:name w:val="Heading #2 + 11 pt"/>
    <w:aliases w:val="Not Bold"/>
    <w:rsid w:val="00E53386"/>
    <w:rPr>
      <w:b/>
      <w:bCs/>
      <w:spacing w:val="0"/>
      <w:sz w:val="22"/>
      <w:szCs w:val="22"/>
    </w:rPr>
  </w:style>
  <w:style w:type="character" w:customStyle="1" w:styleId="Heading30">
    <w:name w:val="Heading #3_"/>
    <w:link w:val="Heading31"/>
    <w:rsid w:val="00E53386"/>
    <w:rPr>
      <w:rFonts w:ascii="Arial Narrow" w:hAnsi="Arial Narrow" w:cs="Arial Narrow"/>
      <w:b/>
      <w:bCs/>
      <w:sz w:val="18"/>
      <w:szCs w:val="18"/>
      <w:shd w:val="clear" w:color="auto" w:fill="FFFFFF"/>
    </w:rPr>
  </w:style>
  <w:style w:type="character" w:customStyle="1" w:styleId="Headerorfooter">
    <w:name w:val="Header or footer_"/>
    <w:link w:val="Headerorfooter0"/>
    <w:rsid w:val="00E53386"/>
    <w:rPr>
      <w:rFonts w:ascii="Times New Roman" w:hAnsi="Times New Roman"/>
      <w:sz w:val="20"/>
      <w:szCs w:val="20"/>
      <w:shd w:val="clear" w:color="auto" w:fill="FFFFFF"/>
    </w:rPr>
  </w:style>
  <w:style w:type="character" w:customStyle="1" w:styleId="HeaderorfooterArialUnicodeMS">
    <w:name w:val="Header or footer + Arial Unicode MS"/>
    <w:aliases w:val="7.5 pt"/>
    <w:rsid w:val="00E53386"/>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E53386"/>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E53386"/>
    <w:rPr>
      <w:rFonts w:ascii="Arial Narrow" w:hAnsi="Arial Narrow" w:cs="Arial Narrow"/>
      <w:sz w:val="18"/>
      <w:szCs w:val="18"/>
      <w:shd w:val="clear" w:color="auto" w:fill="FFFFFF"/>
    </w:rPr>
  </w:style>
  <w:style w:type="character" w:customStyle="1" w:styleId="BodytextBold">
    <w:name w:val="Body text + Bold"/>
    <w:rsid w:val="00E53386"/>
    <w:rPr>
      <w:rFonts w:ascii="Arial Narrow" w:hAnsi="Arial Narrow" w:cs="Arial Narrow"/>
      <w:b/>
      <w:bCs/>
      <w:spacing w:val="0"/>
      <w:sz w:val="18"/>
      <w:szCs w:val="18"/>
    </w:rPr>
  </w:style>
  <w:style w:type="character" w:customStyle="1" w:styleId="BodytextBold6">
    <w:name w:val="Body text + Bold6"/>
    <w:rsid w:val="00E53386"/>
    <w:rPr>
      <w:rFonts w:ascii="Arial Narrow" w:hAnsi="Arial Narrow" w:cs="Arial Narrow"/>
      <w:b/>
      <w:bCs/>
      <w:spacing w:val="0"/>
      <w:sz w:val="18"/>
      <w:szCs w:val="18"/>
    </w:rPr>
  </w:style>
  <w:style w:type="character" w:customStyle="1" w:styleId="BodytextBold5">
    <w:name w:val="Body text + Bold5"/>
    <w:rsid w:val="00E53386"/>
    <w:rPr>
      <w:rFonts w:ascii="Arial Narrow" w:hAnsi="Arial Narrow" w:cs="Arial Narrow"/>
      <w:b/>
      <w:bCs/>
      <w:spacing w:val="0"/>
      <w:sz w:val="18"/>
      <w:szCs w:val="18"/>
    </w:rPr>
  </w:style>
  <w:style w:type="character" w:customStyle="1" w:styleId="BodytextBold4">
    <w:name w:val="Body text + Bold4"/>
    <w:rsid w:val="00E53386"/>
    <w:rPr>
      <w:rFonts w:ascii="Arial Narrow" w:hAnsi="Arial Narrow" w:cs="Arial Narrow"/>
      <w:b/>
      <w:bCs/>
      <w:spacing w:val="0"/>
      <w:sz w:val="18"/>
      <w:szCs w:val="18"/>
    </w:rPr>
  </w:style>
  <w:style w:type="character" w:customStyle="1" w:styleId="BodytextBold3">
    <w:name w:val="Body text + Bold3"/>
    <w:rsid w:val="00E53386"/>
    <w:rPr>
      <w:rFonts w:ascii="Arial Narrow" w:hAnsi="Arial Narrow" w:cs="Arial Narrow"/>
      <w:b/>
      <w:bCs/>
      <w:spacing w:val="0"/>
      <w:sz w:val="18"/>
      <w:szCs w:val="18"/>
    </w:rPr>
  </w:style>
  <w:style w:type="character" w:customStyle="1" w:styleId="BodytextBold2">
    <w:name w:val="Body text + Bold2"/>
    <w:rsid w:val="00E53386"/>
    <w:rPr>
      <w:rFonts w:ascii="Arial Narrow" w:hAnsi="Arial Narrow" w:cs="Arial Narrow"/>
      <w:b/>
      <w:bCs/>
      <w:spacing w:val="0"/>
      <w:sz w:val="18"/>
      <w:szCs w:val="18"/>
    </w:rPr>
  </w:style>
  <w:style w:type="character" w:customStyle="1" w:styleId="BodyText10">
    <w:name w:val="Body Text1"/>
    <w:rsid w:val="00E53386"/>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E53386"/>
    <w:rPr>
      <w:rFonts w:ascii="Arial Narrow" w:hAnsi="Arial Narrow" w:cs="Arial Narrow"/>
      <w:i/>
      <w:iCs/>
      <w:sz w:val="18"/>
      <w:szCs w:val="18"/>
      <w:shd w:val="clear" w:color="auto" w:fill="FFFFFF"/>
      <w:lang w:eastAsia="es-ES_tradnl"/>
    </w:rPr>
  </w:style>
  <w:style w:type="character" w:customStyle="1" w:styleId="Bodytext4NotItalic">
    <w:name w:val="Body text (4) + Not Italic"/>
    <w:basedOn w:val="Bodytext4"/>
    <w:rsid w:val="00E53386"/>
    <w:rPr>
      <w:rFonts w:ascii="Arial Narrow" w:hAnsi="Arial Narrow" w:cs="Arial Narrow"/>
      <w:i/>
      <w:iCs/>
      <w:sz w:val="18"/>
      <w:szCs w:val="18"/>
      <w:shd w:val="clear" w:color="auto" w:fill="FFFFFF"/>
      <w:lang w:eastAsia="es-ES_tradnl"/>
    </w:rPr>
  </w:style>
  <w:style w:type="character" w:customStyle="1" w:styleId="Tablecaption">
    <w:name w:val="Table caption_"/>
    <w:link w:val="Tablecaption0"/>
    <w:rsid w:val="00E53386"/>
    <w:rPr>
      <w:rFonts w:ascii="Arial Narrow" w:hAnsi="Arial Narrow" w:cs="Arial Narrow"/>
      <w:b/>
      <w:bCs/>
      <w:sz w:val="18"/>
      <w:szCs w:val="18"/>
      <w:shd w:val="clear" w:color="auto" w:fill="FFFFFF"/>
    </w:rPr>
  </w:style>
  <w:style w:type="character" w:customStyle="1" w:styleId="Bodytext5">
    <w:name w:val="Body text (5)_"/>
    <w:link w:val="Bodytext50"/>
    <w:rsid w:val="00E53386"/>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E53386"/>
    <w:rPr>
      <w:rFonts w:ascii="Times New Roman" w:hAnsi="Times New Roman"/>
      <w:noProof/>
      <w:sz w:val="20"/>
      <w:szCs w:val="20"/>
      <w:shd w:val="clear" w:color="auto" w:fill="FFFFFF"/>
    </w:rPr>
  </w:style>
  <w:style w:type="character" w:customStyle="1" w:styleId="BodytextBold1">
    <w:name w:val="Body text + Bold1"/>
    <w:rsid w:val="00E53386"/>
    <w:rPr>
      <w:rFonts w:ascii="Arial Narrow" w:hAnsi="Arial Narrow" w:cs="Arial Narrow"/>
      <w:b/>
      <w:bCs/>
      <w:spacing w:val="0"/>
      <w:sz w:val="18"/>
      <w:szCs w:val="18"/>
    </w:rPr>
  </w:style>
  <w:style w:type="character" w:customStyle="1" w:styleId="Bodytext7">
    <w:name w:val="Body text (7)_"/>
    <w:link w:val="Bodytext70"/>
    <w:rsid w:val="00E53386"/>
    <w:rPr>
      <w:rFonts w:ascii="Times New Roman" w:hAnsi="Times New Roman"/>
      <w:sz w:val="15"/>
      <w:szCs w:val="15"/>
      <w:shd w:val="clear" w:color="auto" w:fill="FFFFFF"/>
    </w:rPr>
  </w:style>
  <w:style w:type="paragraph" w:customStyle="1" w:styleId="Bodytext31">
    <w:name w:val="Body text (3)"/>
    <w:basedOn w:val="Normal"/>
    <w:link w:val="Bodytext30"/>
    <w:rsid w:val="00E53386"/>
    <w:pPr>
      <w:shd w:val="clear" w:color="auto" w:fill="FFFFFF"/>
      <w:spacing w:after="0" w:line="240" w:lineRule="atLeast"/>
    </w:pPr>
    <w:rPr>
      <w:rFonts w:ascii="Calibri" w:eastAsia="Calibri" w:hAnsi="Calibri"/>
      <w:b/>
      <w:bCs/>
      <w:color w:val="auto"/>
      <w:sz w:val="24"/>
      <w:lang w:val="es-ES_tradnl"/>
    </w:rPr>
  </w:style>
  <w:style w:type="paragraph" w:customStyle="1" w:styleId="Heading220">
    <w:name w:val="Heading #2 (2)"/>
    <w:basedOn w:val="Normal"/>
    <w:link w:val="Heading22"/>
    <w:rsid w:val="00E53386"/>
    <w:pPr>
      <w:shd w:val="clear" w:color="auto" w:fill="FFFFFF"/>
      <w:spacing w:after="840" w:line="278" w:lineRule="exact"/>
      <w:outlineLvl w:val="1"/>
    </w:pPr>
    <w:rPr>
      <w:rFonts w:ascii="Calibri" w:eastAsia="Calibri" w:hAnsi="Calibri"/>
      <w:b/>
      <w:bCs/>
      <w:color w:val="auto"/>
      <w:sz w:val="21"/>
      <w:szCs w:val="21"/>
      <w:lang w:val="es-ES_tradnl"/>
    </w:rPr>
  </w:style>
  <w:style w:type="paragraph" w:customStyle="1" w:styleId="Heading11">
    <w:name w:val="Heading #1"/>
    <w:basedOn w:val="Normal"/>
    <w:link w:val="Heading10"/>
    <w:rsid w:val="00E53386"/>
    <w:pPr>
      <w:shd w:val="clear" w:color="auto" w:fill="FFFFFF"/>
      <w:spacing w:before="840" w:after="1140" w:line="240" w:lineRule="atLeast"/>
      <w:jc w:val="center"/>
      <w:outlineLvl w:val="0"/>
    </w:pPr>
    <w:rPr>
      <w:rFonts w:ascii="Calibri" w:eastAsia="Calibri" w:hAnsi="Calibri"/>
      <w:b/>
      <w:bCs/>
      <w:color w:val="auto"/>
      <w:sz w:val="27"/>
      <w:szCs w:val="27"/>
      <w:lang w:val="es-ES_tradnl"/>
    </w:rPr>
  </w:style>
  <w:style w:type="paragraph" w:customStyle="1" w:styleId="Heading21">
    <w:name w:val="Heading #2"/>
    <w:basedOn w:val="Normal"/>
    <w:link w:val="Heading20"/>
    <w:rsid w:val="00E53386"/>
    <w:pPr>
      <w:shd w:val="clear" w:color="auto" w:fill="FFFFFF"/>
      <w:spacing w:before="1140" w:after="180" w:line="240" w:lineRule="atLeast"/>
      <w:jc w:val="both"/>
      <w:outlineLvl w:val="1"/>
    </w:pPr>
    <w:rPr>
      <w:rFonts w:ascii="Calibri" w:eastAsia="Calibri" w:hAnsi="Calibri"/>
      <w:b/>
      <w:bCs/>
      <w:color w:val="auto"/>
      <w:sz w:val="24"/>
      <w:lang w:val="es-ES_tradnl"/>
    </w:rPr>
  </w:style>
  <w:style w:type="paragraph" w:customStyle="1" w:styleId="Bodytext21">
    <w:name w:val="Body text (2)"/>
    <w:basedOn w:val="Normal"/>
    <w:link w:val="Bodytext20"/>
    <w:rsid w:val="00E53386"/>
    <w:pPr>
      <w:shd w:val="clear" w:color="auto" w:fill="FFFFFF"/>
      <w:spacing w:before="180" w:after="60" w:line="274" w:lineRule="exact"/>
      <w:ind w:hanging="360"/>
    </w:pPr>
    <w:rPr>
      <w:rFonts w:ascii="Calibri" w:eastAsia="Calibri" w:hAnsi="Calibri"/>
      <w:color w:val="auto"/>
      <w:sz w:val="24"/>
      <w:lang w:val="es-ES_tradnl"/>
    </w:rPr>
  </w:style>
  <w:style w:type="paragraph" w:customStyle="1" w:styleId="Heading31">
    <w:name w:val="Heading #3"/>
    <w:basedOn w:val="Normal"/>
    <w:link w:val="Heading30"/>
    <w:rsid w:val="00E53386"/>
    <w:pPr>
      <w:shd w:val="clear" w:color="auto" w:fill="FFFFFF"/>
      <w:spacing w:after="180" w:line="240" w:lineRule="atLeast"/>
      <w:jc w:val="both"/>
      <w:outlineLvl w:val="2"/>
    </w:pPr>
    <w:rPr>
      <w:rFonts w:ascii="Arial Narrow" w:eastAsia="Calibri" w:hAnsi="Arial Narrow" w:cs="Arial Narrow"/>
      <w:b/>
      <w:bCs/>
      <w:color w:val="auto"/>
      <w:sz w:val="18"/>
      <w:szCs w:val="18"/>
      <w:lang w:val="es-ES_tradnl"/>
    </w:rPr>
  </w:style>
  <w:style w:type="paragraph" w:customStyle="1" w:styleId="Headerorfooter0">
    <w:name w:val="Header or footer"/>
    <w:basedOn w:val="Normal"/>
    <w:link w:val="Headerorfooter"/>
    <w:rsid w:val="00E53386"/>
    <w:pPr>
      <w:shd w:val="clear" w:color="auto" w:fill="FFFFFF"/>
      <w:spacing w:after="0" w:line="240" w:lineRule="auto"/>
    </w:pPr>
    <w:rPr>
      <w:rFonts w:ascii="Times New Roman" w:eastAsia="Calibri" w:hAnsi="Times New Roman"/>
      <w:color w:val="auto"/>
      <w:sz w:val="20"/>
      <w:szCs w:val="20"/>
      <w:lang w:val="es-ES_tradnl"/>
    </w:rPr>
  </w:style>
  <w:style w:type="paragraph" w:customStyle="1" w:styleId="Bodytext1">
    <w:name w:val="Body text1"/>
    <w:basedOn w:val="Normal"/>
    <w:link w:val="Bodytext0"/>
    <w:rsid w:val="00E53386"/>
    <w:pPr>
      <w:shd w:val="clear" w:color="auto" w:fill="FFFFFF"/>
      <w:spacing w:before="180" w:after="180" w:line="226" w:lineRule="exact"/>
      <w:jc w:val="both"/>
    </w:pPr>
    <w:rPr>
      <w:rFonts w:ascii="Arial Narrow" w:eastAsia="Calibri" w:hAnsi="Arial Narrow" w:cs="Arial Narrow"/>
      <w:color w:val="auto"/>
      <w:sz w:val="18"/>
      <w:szCs w:val="18"/>
      <w:lang w:val="es-ES_tradnl"/>
    </w:rPr>
  </w:style>
  <w:style w:type="paragraph" w:customStyle="1" w:styleId="Bodytext40">
    <w:name w:val="Body text (4)"/>
    <w:basedOn w:val="Normal"/>
    <w:link w:val="Bodytext4"/>
    <w:rsid w:val="00E53386"/>
    <w:pPr>
      <w:shd w:val="clear" w:color="auto" w:fill="FFFFFF"/>
      <w:spacing w:after="0" w:line="230" w:lineRule="exact"/>
    </w:pPr>
    <w:rPr>
      <w:rFonts w:ascii="Arial Narrow" w:eastAsia="Calibri" w:hAnsi="Arial Narrow" w:cs="Arial Narrow"/>
      <w:i/>
      <w:iCs/>
      <w:color w:val="auto"/>
      <w:sz w:val="18"/>
      <w:szCs w:val="18"/>
      <w:lang w:val="es-ES_tradnl" w:eastAsia="es-ES_tradnl"/>
    </w:rPr>
  </w:style>
  <w:style w:type="paragraph" w:customStyle="1" w:styleId="Tablecaption0">
    <w:name w:val="Table caption"/>
    <w:basedOn w:val="Normal"/>
    <w:link w:val="Tablecaption"/>
    <w:rsid w:val="00E53386"/>
    <w:pPr>
      <w:shd w:val="clear" w:color="auto" w:fill="FFFFFF"/>
      <w:spacing w:after="0" w:line="240" w:lineRule="atLeast"/>
    </w:pPr>
    <w:rPr>
      <w:rFonts w:ascii="Arial Narrow" w:eastAsia="Calibri" w:hAnsi="Arial Narrow" w:cs="Arial Narrow"/>
      <w:b/>
      <w:bCs/>
      <w:color w:val="auto"/>
      <w:sz w:val="18"/>
      <w:szCs w:val="18"/>
      <w:lang w:val="es-ES_tradnl"/>
    </w:rPr>
  </w:style>
  <w:style w:type="paragraph" w:customStyle="1" w:styleId="Bodytext50">
    <w:name w:val="Body text (5)"/>
    <w:basedOn w:val="Normal"/>
    <w:link w:val="Bodytext5"/>
    <w:rsid w:val="00E53386"/>
    <w:pPr>
      <w:shd w:val="clear" w:color="auto" w:fill="FFFFFF"/>
      <w:spacing w:after="0" w:line="240" w:lineRule="atLeast"/>
      <w:jc w:val="right"/>
    </w:pPr>
    <w:rPr>
      <w:rFonts w:ascii="Arial Narrow" w:eastAsia="Calibri" w:hAnsi="Arial Narrow" w:cs="Arial Narrow"/>
      <w:b/>
      <w:bCs/>
      <w:color w:val="auto"/>
      <w:sz w:val="18"/>
      <w:szCs w:val="18"/>
      <w:lang w:val="fr-FR" w:eastAsia="fr-FR"/>
    </w:rPr>
  </w:style>
  <w:style w:type="paragraph" w:customStyle="1" w:styleId="Bodytext60">
    <w:name w:val="Body text (6)"/>
    <w:basedOn w:val="Normal"/>
    <w:link w:val="Bodytext6"/>
    <w:rsid w:val="00E53386"/>
    <w:pPr>
      <w:shd w:val="clear" w:color="auto" w:fill="FFFFFF"/>
      <w:spacing w:after="0" w:line="240" w:lineRule="atLeast"/>
    </w:pPr>
    <w:rPr>
      <w:rFonts w:ascii="Times New Roman" w:eastAsia="Calibri" w:hAnsi="Times New Roman"/>
      <w:noProof/>
      <w:color w:val="auto"/>
      <w:sz w:val="20"/>
      <w:szCs w:val="20"/>
      <w:lang w:val="es-ES_tradnl"/>
    </w:rPr>
  </w:style>
  <w:style w:type="paragraph" w:customStyle="1" w:styleId="Bodytext70">
    <w:name w:val="Body text (7)"/>
    <w:basedOn w:val="Normal"/>
    <w:link w:val="Bodytext7"/>
    <w:rsid w:val="00E53386"/>
    <w:pPr>
      <w:shd w:val="clear" w:color="auto" w:fill="FFFFFF"/>
      <w:spacing w:before="720" w:after="0" w:line="182" w:lineRule="exact"/>
    </w:pPr>
    <w:rPr>
      <w:rFonts w:ascii="Times New Roman" w:eastAsia="Calibri" w:hAnsi="Times New Roman"/>
      <w:color w:val="auto"/>
      <w:sz w:val="15"/>
      <w:szCs w:val="15"/>
      <w:lang w:val="es-ES_tradnl"/>
    </w:rPr>
  </w:style>
  <w:style w:type="paragraph" w:customStyle="1" w:styleId="ROMANIFORMATOINTER">
    <w:name w:val="ROMANI FORMATO INTER"/>
    <w:rsid w:val="00E53386"/>
    <w:pPr>
      <w:spacing w:line="480" w:lineRule="exact"/>
      <w:jc w:val="both"/>
    </w:pPr>
    <w:rPr>
      <w:rFonts w:ascii="Bookman" w:eastAsia="Times New Roman" w:hAnsi="Bookman"/>
      <w:szCs w:val="20"/>
      <w:lang w:eastAsia="ja-JP"/>
    </w:rPr>
  </w:style>
  <w:style w:type="character" w:customStyle="1" w:styleId="ParagraphChar1">
    <w:name w:val="Paragraph Char1"/>
    <w:aliases w:val="paragraph Char,p Char,PARAGRAPH Char,PG Char,pa Char,at Char"/>
    <w:link w:val="Paragraph"/>
    <w:uiPriority w:val="99"/>
    <w:rsid w:val="0081569D"/>
    <w:rPr>
      <w:rFonts w:ascii="Times New Roman" w:eastAsia="ヒラギノ角ゴ Pro W3"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0" w:qFormat="1"/>
    <w:lsdException w:name="table of figures" w:qFormat="1"/>
    <w:lsdException w:name="envelope return" w:uiPriority="0"/>
    <w:lsdException w:name="line number" w:uiPriority="0"/>
    <w:lsdException w:name="page number" w:uiPriority="0"/>
    <w:lsdException w:name="Title" w:semiHidden="0" w:uiPriority="0" w:unhideWhenUsed="0" w:qFormat="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Outline List 2"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153C"/>
    <w:pPr>
      <w:spacing w:after="200" w:line="276" w:lineRule="auto"/>
    </w:pPr>
    <w:rPr>
      <w:rFonts w:ascii="Lucida Grande" w:eastAsia="ヒラギノ角ゴ Pro W3" w:hAnsi="Lucida Grande"/>
      <w:color w:val="000000"/>
      <w:sz w:val="22"/>
      <w:lang w:val="en-US"/>
    </w:rPr>
  </w:style>
  <w:style w:type="paragraph" w:styleId="Heading1">
    <w:name w:val="heading 1"/>
    <w:aliases w:val="Document Header1"/>
    <w:basedOn w:val="Normal"/>
    <w:next w:val="Normal"/>
    <w:link w:val="Heading1Char"/>
    <w:qFormat/>
    <w:rsid w:val="007F2435"/>
    <w:pPr>
      <w:keepNext/>
      <w:spacing w:after="0" w:line="240" w:lineRule="auto"/>
      <w:ind w:left="-30"/>
      <w:outlineLvl w:val="0"/>
    </w:pPr>
    <w:rPr>
      <w:rFonts w:ascii="Times New Roman" w:eastAsia="Times New Roman" w:hAnsi="Times New Roman"/>
      <w:color w:val="auto"/>
      <w:sz w:val="20"/>
      <w:szCs w:val="20"/>
      <w:lang w:val="es-ES_tradnl" w:eastAsia="es-PE"/>
    </w:rPr>
  </w:style>
  <w:style w:type="paragraph" w:styleId="Heading2">
    <w:name w:val="heading 2"/>
    <w:aliases w:val="Subchapter 1.1,1.1 HEADING 2,2,Major,2 headline,h,Subchapter 1.1 Car Car,h2,2/1,Titre 2,l2,list + change bar,???,h21,LetHead2,MisHead2,Normalhead2,Normal Heading 2,Z_hanging_2,heading 2,A,Subchapter ..."/>
    <w:basedOn w:val="Normal"/>
    <w:next w:val="Normal"/>
    <w:link w:val="Heading2Char"/>
    <w:qFormat/>
    <w:rsid w:val="001760DD"/>
    <w:pPr>
      <w:keepNext/>
      <w:keepLines/>
      <w:numPr>
        <w:ilvl w:val="1"/>
        <w:numId w:val="1"/>
      </w:numPr>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760DD"/>
    <w:pPr>
      <w:keepNext/>
      <w:keepLines/>
      <w:numPr>
        <w:ilvl w:val="2"/>
        <w:numId w:val="1"/>
      </w:numPr>
      <w:spacing w:before="200" w:after="0"/>
      <w:outlineLvl w:val="2"/>
    </w:pPr>
    <w:rPr>
      <w:rFonts w:ascii="Cambria" w:eastAsia="MS Gothic" w:hAnsi="Cambria"/>
      <w:b/>
      <w:bCs/>
      <w:color w:val="4F81BD"/>
    </w:rPr>
  </w:style>
  <w:style w:type="paragraph" w:styleId="Heading4">
    <w:name w:val="heading 4"/>
    <w:basedOn w:val="Normal"/>
    <w:next w:val="Normal"/>
    <w:link w:val="Heading4Char"/>
    <w:qFormat/>
    <w:rsid w:val="001760DD"/>
    <w:pPr>
      <w:keepNext/>
      <w:keepLines/>
      <w:numPr>
        <w:ilvl w:val="3"/>
        <w:numId w:val="1"/>
      </w:numPr>
      <w:spacing w:before="200" w:after="0"/>
      <w:outlineLvl w:val="3"/>
    </w:pPr>
    <w:rPr>
      <w:rFonts w:ascii="Cambria" w:eastAsia="MS Gothic" w:hAnsi="Cambria"/>
      <w:b/>
      <w:bCs/>
      <w:i/>
      <w:iCs/>
      <w:color w:val="4F81BD"/>
    </w:rPr>
  </w:style>
  <w:style w:type="paragraph" w:styleId="Heading5">
    <w:name w:val="heading 5"/>
    <w:aliases w:val="Indice Ref"/>
    <w:basedOn w:val="Normal"/>
    <w:next w:val="Normal"/>
    <w:link w:val="Heading5Char"/>
    <w:uiPriority w:val="9"/>
    <w:qFormat/>
    <w:rsid w:val="001760DD"/>
    <w:pPr>
      <w:keepNext/>
      <w:keepLines/>
      <w:numPr>
        <w:ilvl w:val="4"/>
        <w:numId w:val="1"/>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
    <w:qFormat/>
    <w:rsid w:val="001760DD"/>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1760DD"/>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1760DD"/>
    <w:pPr>
      <w:keepNext/>
      <w:keepLines/>
      <w:numPr>
        <w:ilvl w:val="7"/>
        <w:numId w:val="1"/>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
    <w:qFormat/>
    <w:rsid w:val="001760DD"/>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Fuentedeprrafopred"/>
    <w:link w:val="Heading1"/>
    <w:rsid w:val="007F2435"/>
    <w:rPr>
      <w:rFonts w:ascii="Times New Roman" w:hAnsi="Times New Roman" w:cs="Times New Roman"/>
      <w:sz w:val="20"/>
      <w:lang w:val="es-ES_tradnl" w:eastAsia="es-PE"/>
    </w:rPr>
  </w:style>
  <w:style w:type="character" w:customStyle="1" w:styleId="Heading2Char">
    <w:name w:val="Heading 2 Char"/>
    <w:aliases w:val="Subchapter 1.1 Char,1.1 HEADING 2 Char,2 Char,Major Char,2 headline Char,h Char,Subchapter 1.1 Car Car Char,h2 Char,2/1 Char,Titre 2 Char,l2 Char,list + change bar Char,??? Char,h21 Char,LetHead2 Char,MisHead2 Char,Normalhead2 Char,A Char"/>
    <w:basedOn w:val="Fuentedeprrafopred"/>
    <w:link w:val="Heading2"/>
    <w:rsid w:val="001760DD"/>
    <w:rPr>
      <w:rFonts w:ascii="Cambria" w:eastAsia="MS Gothic" w:hAnsi="Cambria"/>
      <w:b/>
      <w:bCs/>
      <w:color w:val="4F81BD"/>
      <w:sz w:val="26"/>
      <w:szCs w:val="26"/>
      <w:lang w:val="en-US"/>
    </w:rPr>
  </w:style>
  <w:style w:type="character" w:customStyle="1" w:styleId="Heading3Char">
    <w:name w:val="Heading 3 Char"/>
    <w:basedOn w:val="Fuentedeprrafopred"/>
    <w:link w:val="Heading3"/>
    <w:rsid w:val="001760DD"/>
    <w:rPr>
      <w:rFonts w:ascii="Cambria" w:eastAsia="MS Gothic" w:hAnsi="Cambria"/>
      <w:b/>
      <w:bCs/>
      <w:color w:val="4F81BD"/>
      <w:sz w:val="22"/>
      <w:lang w:val="en-US"/>
    </w:rPr>
  </w:style>
  <w:style w:type="character" w:customStyle="1" w:styleId="Heading4Char">
    <w:name w:val="Heading 4 Char"/>
    <w:basedOn w:val="Fuentedeprrafopred"/>
    <w:link w:val="Heading4"/>
    <w:rsid w:val="001760DD"/>
    <w:rPr>
      <w:rFonts w:ascii="Cambria" w:eastAsia="MS Gothic" w:hAnsi="Cambria"/>
      <w:b/>
      <w:bCs/>
      <w:i/>
      <w:iCs/>
      <w:color w:val="4F81BD"/>
      <w:sz w:val="22"/>
      <w:lang w:val="en-US"/>
    </w:rPr>
  </w:style>
  <w:style w:type="character" w:customStyle="1" w:styleId="Heading5Char">
    <w:name w:val="Heading 5 Char"/>
    <w:aliases w:val="Indice Ref Char"/>
    <w:basedOn w:val="Fuentedeprrafopred"/>
    <w:link w:val="Heading5"/>
    <w:uiPriority w:val="9"/>
    <w:rsid w:val="001760DD"/>
    <w:rPr>
      <w:rFonts w:ascii="Cambria" w:eastAsia="MS Gothic" w:hAnsi="Cambria"/>
      <w:color w:val="243F60"/>
      <w:sz w:val="22"/>
      <w:lang w:val="en-US"/>
    </w:rPr>
  </w:style>
  <w:style w:type="character" w:customStyle="1" w:styleId="Heading6Char">
    <w:name w:val="Heading 6 Char"/>
    <w:basedOn w:val="Fuentedeprrafopred"/>
    <w:link w:val="Heading6"/>
    <w:uiPriority w:val="9"/>
    <w:rsid w:val="001760DD"/>
    <w:rPr>
      <w:rFonts w:ascii="Cambria" w:eastAsia="MS Gothic" w:hAnsi="Cambria"/>
      <w:i/>
      <w:iCs/>
      <w:color w:val="243F60"/>
      <w:sz w:val="22"/>
      <w:lang w:val="en-US"/>
    </w:rPr>
  </w:style>
  <w:style w:type="character" w:customStyle="1" w:styleId="Heading7Char">
    <w:name w:val="Heading 7 Char"/>
    <w:basedOn w:val="Fuentedeprrafopred"/>
    <w:link w:val="Heading7"/>
    <w:uiPriority w:val="9"/>
    <w:rsid w:val="001760DD"/>
    <w:rPr>
      <w:rFonts w:ascii="Cambria" w:eastAsia="MS Gothic" w:hAnsi="Cambria"/>
      <w:i/>
      <w:iCs/>
      <w:color w:val="404040"/>
      <w:sz w:val="22"/>
      <w:lang w:val="en-US"/>
    </w:rPr>
  </w:style>
  <w:style w:type="character" w:customStyle="1" w:styleId="Heading8Char">
    <w:name w:val="Heading 8 Char"/>
    <w:basedOn w:val="Fuentedeprrafopred"/>
    <w:link w:val="Heading8"/>
    <w:uiPriority w:val="9"/>
    <w:rsid w:val="001760DD"/>
    <w:rPr>
      <w:rFonts w:ascii="Cambria" w:eastAsia="MS Gothic" w:hAnsi="Cambria"/>
      <w:color w:val="404040"/>
      <w:sz w:val="20"/>
      <w:szCs w:val="20"/>
      <w:lang w:val="en-US"/>
    </w:rPr>
  </w:style>
  <w:style w:type="character" w:customStyle="1" w:styleId="Heading9Char">
    <w:name w:val="Heading 9 Char"/>
    <w:basedOn w:val="Fuentedeprrafopred"/>
    <w:link w:val="Heading9"/>
    <w:uiPriority w:val="9"/>
    <w:rsid w:val="001760DD"/>
    <w:rPr>
      <w:rFonts w:ascii="Cambria" w:eastAsia="MS Gothic" w:hAnsi="Cambria"/>
      <w:i/>
      <w:iCs/>
      <w:color w:val="404040"/>
      <w:sz w:val="20"/>
      <w:szCs w:val="20"/>
      <w:lang w:val="en-US"/>
    </w:rPr>
  </w:style>
  <w:style w:type="character" w:customStyle="1" w:styleId="Fuentedeprrafopred">
    <w:name w:val="Fuente de párrafo pred"/>
    <w:uiPriority w:val="99"/>
    <w:semiHidden/>
    <w:rsid w:val="00603019"/>
  </w:style>
  <w:style w:type="paragraph" w:styleId="ListParagraph">
    <w:name w:val="List Paragraph"/>
    <w:basedOn w:val="Normal"/>
    <w:uiPriority w:val="34"/>
    <w:qFormat/>
    <w:rsid w:val="00742465"/>
    <w:pPr>
      <w:numPr>
        <w:numId w:val="2"/>
      </w:numPr>
      <w:suppressAutoHyphens/>
      <w:autoSpaceDE w:val="0"/>
      <w:autoSpaceDN w:val="0"/>
      <w:adjustRightInd w:val="0"/>
      <w:spacing w:after="0" w:line="240" w:lineRule="auto"/>
      <w:jc w:val="both"/>
    </w:pPr>
    <w:rPr>
      <w:b/>
      <w:sz w:val="24"/>
      <w:szCs w:val="22"/>
      <w:lang w:val="es-ES"/>
    </w:rPr>
  </w:style>
  <w:style w:type="paragraph" w:customStyle="1" w:styleId="Newpage">
    <w:name w:val="Newpage"/>
    <w:rsid w:val="00AF153C"/>
    <w:pPr>
      <w:tabs>
        <w:tab w:val="left" w:pos="1440"/>
        <w:tab w:val="left" w:pos="3060"/>
      </w:tabs>
      <w:jc w:val="center"/>
    </w:pPr>
    <w:rPr>
      <w:rFonts w:ascii="Times New Roman Bold" w:eastAsia="ヒラギノ角ゴ Pro W3" w:hAnsi="Times New Roman Bold"/>
      <w:smallCaps/>
      <w:color w:val="000000"/>
      <w:lang w:val="en-US"/>
    </w:rPr>
  </w:style>
  <w:style w:type="paragraph" w:customStyle="1" w:styleId="TitleA">
    <w:name w:val="Title A"/>
    <w:uiPriority w:val="99"/>
    <w:rsid w:val="00AF153C"/>
    <w:pPr>
      <w:tabs>
        <w:tab w:val="left" w:pos="1440"/>
        <w:tab w:val="left" w:pos="3060"/>
      </w:tabs>
      <w:jc w:val="center"/>
      <w:outlineLvl w:val="0"/>
    </w:pPr>
    <w:rPr>
      <w:rFonts w:ascii="Times New Roman" w:eastAsia="ヒラギノ角ゴ Pro W3" w:hAnsi="Times New Roman"/>
      <w:color w:val="000000"/>
      <w:lang w:val="en-US"/>
    </w:rPr>
  </w:style>
  <w:style w:type="character" w:styleId="FootnoteReference">
    <w:name w:val="footnote reference"/>
    <w:aliases w:val="ftre,Footnote Referencef,16 Point,Superscript 6 Point,Footnote Referencefr,FC,Style 24,Fußnotenzeichen DISS,ftref,BVI fnr,Знак сноски 1,referencia nota al pie,(Ref. de nota al pie),Ref,de nota al pie,F1"/>
    <w:basedOn w:val="Fuentedeprrafopred"/>
    <w:uiPriority w:val="99"/>
    <w:rsid w:val="00C47DF8"/>
    <w:rPr>
      <w:rFonts w:cs="Times New Roman"/>
      <w:vertAlign w:val="superscript"/>
    </w:rPr>
  </w:style>
  <w:style w:type="paragraph" w:styleId="FootnoteText">
    <w:name w:val="footnote text"/>
    <w:aliases w:val="fn,FOOTNOTES,single space,ALTS FOOTNOTE,Footnote Text Char1,Footnote Text Char Char,Note de bas de page Car,Fodnotetekst Tegn,Fodnotetekst Tegn Char,footnote text Char Char Cha,Texto de rodapé,nota_rodapé,nota de rodapé,footnote,foottextf"/>
    <w:basedOn w:val="Normal"/>
    <w:link w:val="FootnoteTextChar"/>
    <w:rsid w:val="00C47DF8"/>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olor w:val="auto"/>
      <w:spacing w:val="-3"/>
      <w:sz w:val="20"/>
      <w:szCs w:val="20"/>
      <w:lang w:val="es-ES_tradnl"/>
    </w:rPr>
  </w:style>
  <w:style w:type="character" w:customStyle="1" w:styleId="FootnoteTextChar">
    <w:name w:val="Footnote Text Char"/>
    <w:aliases w:val="fn Char,FOOTNOTES Char,single space Char,ALTS FOOTNOTE Char,Footnote Text Char1 Char,Footnote Text Char Char Char,Note de bas de page Car Char,Fodnotetekst Tegn Char1,Fodnotetekst Tegn Char Char,footnote text Char Char Cha Char"/>
    <w:basedOn w:val="DefaultParagraphFont"/>
    <w:link w:val="FootnoteText"/>
    <w:rsid w:val="00E923A1"/>
    <w:rPr>
      <w:rFonts w:ascii="Lucida Grande" w:eastAsia="ヒラギノ角ゴ Pro W3" w:hAnsi="Lucida Grande"/>
      <w:color w:val="000000"/>
      <w:sz w:val="24"/>
      <w:szCs w:val="24"/>
      <w:lang w:val="en-US"/>
    </w:rPr>
  </w:style>
  <w:style w:type="character" w:customStyle="1" w:styleId="FootnoteTextChar2">
    <w:name w:val="Footnote Text Char2"/>
    <w:aliases w:val="fn Char1,FOOTNOTES Char1,single space Char1,ALTS FOOTNOTE Char1,Footnote Text Char1 Char1,Footnote Text Char Char Char1,Note de bas de page Car Char1,footnote text Char,Fodnotetekst Tegn Char11,Fodnotetekst Tegn Char Char1"/>
    <w:basedOn w:val="Fuentedeprrafopred"/>
    <w:uiPriority w:val="99"/>
    <w:semiHidden/>
    <w:rsid w:val="00C47DF8"/>
    <w:rPr>
      <w:rFonts w:ascii="Times New Roman" w:hAnsi="Times New Roman" w:cs="Times New Roman"/>
      <w:spacing w:val="-3"/>
      <w:sz w:val="20"/>
      <w:lang w:val="es-ES_tradnl"/>
    </w:rPr>
  </w:style>
  <w:style w:type="paragraph" w:customStyle="1" w:styleId="ListParagraph1">
    <w:name w:val="List Paragraph1"/>
    <w:basedOn w:val="Normal"/>
    <w:uiPriority w:val="99"/>
    <w:rsid w:val="00C47DF8"/>
    <w:pPr>
      <w:spacing w:after="0" w:line="240" w:lineRule="auto"/>
      <w:ind w:left="708"/>
    </w:pPr>
    <w:rPr>
      <w:rFonts w:ascii="Times New Roman" w:eastAsia="Calibri" w:hAnsi="Times New Roman"/>
      <w:color w:val="auto"/>
      <w:sz w:val="24"/>
      <w:lang w:val="es-ES_tradnl"/>
    </w:rPr>
  </w:style>
  <w:style w:type="paragraph" w:customStyle="1" w:styleId="Textodeglo">
    <w:name w:val="Texto de glo"/>
    <w:basedOn w:val="Normal"/>
    <w:uiPriority w:val="99"/>
    <w:semiHidden/>
    <w:rsid w:val="00C47DF8"/>
    <w:pPr>
      <w:spacing w:after="0" w:line="240" w:lineRule="auto"/>
    </w:pPr>
    <w:rPr>
      <w:rFonts w:ascii="Tahoma" w:hAnsi="Tahoma" w:cs="Tahoma"/>
      <w:sz w:val="16"/>
      <w:szCs w:val="16"/>
    </w:rPr>
  </w:style>
  <w:style w:type="character" w:customStyle="1" w:styleId="BalloonTextChar">
    <w:name w:val="Balloon Text Char"/>
    <w:basedOn w:val="Fuentedeprrafopred"/>
    <w:uiPriority w:val="99"/>
    <w:rsid w:val="00C47DF8"/>
    <w:rPr>
      <w:rFonts w:ascii="Tahoma" w:eastAsia="ヒラギノ角ゴ Pro W3" w:hAnsi="Tahoma" w:cs="Tahoma"/>
      <w:color w:val="000000"/>
      <w:sz w:val="16"/>
    </w:rPr>
  </w:style>
  <w:style w:type="character" w:styleId="CommentReference">
    <w:name w:val="annotation reference"/>
    <w:basedOn w:val="Fuentedeprrafopred"/>
    <w:uiPriority w:val="99"/>
    <w:rsid w:val="000764F0"/>
    <w:rPr>
      <w:rFonts w:cs="Times New Roman"/>
      <w:sz w:val="16"/>
    </w:rPr>
  </w:style>
  <w:style w:type="paragraph" w:customStyle="1" w:styleId="Piede">
    <w:name w:val="Pie de"/>
    <w:basedOn w:val="Normal"/>
    <w:uiPriority w:val="99"/>
    <w:rsid w:val="000764F0"/>
    <w:pPr>
      <w:tabs>
        <w:tab w:val="center" w:pos="4252"/>
        <w:tab w:val="right" w:pos="8504"/>
      </w:tabs>
      <w:spacing w:after="0" w:line="240" w:lineRule="auto"/>
    </w:pPr>
    <w:rPr>
      <w:rFonts w:ascii="Times New Roman" w:eastAsia="MS Mincho" w:hAnsi="Times New Roman"/>
      <w:color w:val="auto"/>
      <w:sz w:val="24"/>
      <w:lang w:eastAsia="ja-JP"/>
    </w:rPr>
  </w:style>
  <w:style w:type="character" w:customStyle="1" w:styleId="FooterChar">
    <w:name w:val="Footer Char"/>
    <w:basedOn w:val="Fuentedeprrafopred"/>
    <w:uiPriority w:val="99"/>
    <w:rsid w:val="000764F0"/>
    <w:rPr>
      <w:rFonts w:ascii="Times New Roman" w:eastAsia="MS Mincho" w:hAnsi="Times New Roman" w:cs="Times New Roman"/>
      <w:sz w:val="24"/>
      <w:lang w:eastAsia="ja-JP"/>
    </w:rPr>
  </w:style>
  <w:style w:type="character" w:customStyle="1" w:styleId="Nmerodep">
    <w:name w:val="Número de p"/>
    <w:basedOn w:val="Fuentedeprrafopred"/>
    <w:uiPriority w:val="99"/>
    <w:rsid w:val="000764F0"/>
    <w:rPr>
      <w:rFonts w:cs="Times New Roman"/>
    </w:rPr>
  </w:style>
  <w:style w:type="paragraph" w:customStyle="1" w:styleId="2AutoList1">
    <w:name w:val="2AutoList1"/>
    <w:basedOn w:val="Normal"/>
    <w:uiPriority w:val="99"/>
    <w:rsid w:val="000764F0"/>
    <w:pPr>
      <w:spacing w:after="0" w:line="240" w:lineRule="auto"/>
    </w:pPr>
    <w:rPr>
      <w:rFonts w:ascii="Times New Roman" w:eastAsia="MS Mincho" w:hAnsi="Times New Roman"/>
      <w:color w:val="auto"/>
      <w:sz w:val="24"/>
      <w:szCs w:val="20"/>
      <w:lang w:val="es-ES_tradnl"/>
    </w:rPr>
  </w:style>
  <w:style w:type="table" w:customStyle="1" w:styleId="Tablacon">
    <w:name w:val="Tabla con"/>
    <w:uiPriority w:val="99"/>
    <w:rsid w:val="00551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5642"/>
    <w:pPr>
      <w:spacing w:before="100" w:beforeAutospacing="1" w:after="100" w:afterAutospacing="1" w:line="240" w:lineRule="auto"/>
    </w:pPr>
    <w:rPr>
      <w:rFonts w:ascii="Arial Unicode MS" w:eastAsia="Calibri" w:hAnsi="Arial Unicode MS" w:cs="Arial Unicode MS"/>
      <w:sz w:val="24"/>
    </w:rPr>
  </w:style>
  <w:style w:type="character" w:customStyle="1" w:styleId="apple-style-span">
    <w:name w:val="apple-style-span"/>
    <w:basedOn w:val="Fuentedeprrafopred"/>
    <w:rsid w:val="00A45642"/>
    <w:rPr>
      <w:rFonts w:cs="Times New Roman"/>
    </w:rPr>
  </w:style>
  <w:style w:type="paragraph" w:customStyle="1" w:styleId="Sinespaciado1">
    <w:name w:val="Sin espaciado1"/>
    <w:uiPriority w:val="99"/>
    <w:rsid w:val="00A45642"/>
    <w:rPr>
      <w:rFonts w:ascii="Times New Roman" w:eastAsia="Times New Roman" w:hAnsi="Times New Roman"/>
      <w:lang w:val="es-ES" w:eastAsia="es-ES"/>
    </w:rPr>
  </w:style>
  <w:style w:type="paragraph" w:customStyle="1" w:styleId="Sinespaciado">
    <w:name w:val="Sin espaciado"/>
    <w:uiPriority w:val="99"/>
    <w:rsid w:val="00EF3DBA"/>
    <w:rPr>
      <w:rFonts w:ascii="Times New Roman" w:eastAsia="Times New Roman" w:hAnsi="Times New Roman"/>
      <w:lang w:val="es-ES" w:eastAsia="es-ES"/>
    </w:rPr>
  </w:style>
  <w:style w:type="paragraph" w:customStyle="1" w:styleId="Encabe">
    <w:name w:val="Encabe"/>
    <w:basedOn w:val="Normal"/>
    <w:uiPriority w:val="99"/>
    <w:rsid w:val="001760DD"/>
    <w:pPr>
      <w:tabs>
        <w:tab w:val="center" w:pos="4680"/>
        <w:tab w:val="right" w:pos="9360"/>
      </w:tabs>
      <w:spacing w:after="0" w:line="240" w:lineRule="auto"/>
    </w:pPr>
  </w:style>
  <w:style w:type="character" w:customStyle="1" w:styleId="HeaderChar">
    <w:name w:val="Header Char"/>
    <w:basedOn w:val="Fuentedeprrafopred"/>
    <w:rsid w:val="001760DD"/>
    <w:rPr>
      <w:rFonts w:ascii="Lucida Grande" w:eastAsia="ヒラギノ角ゴ Pro W3" w:hAnsi="Lucida Grande" w:cs="Times New Roman"/>
      <w:color w:val="000000"/>
      <w:sz w:val="24"/>
    </w:rPr>
  </w:style>
  <w:style w:type="paragraph" w:customStyle="1" w:styleId="Chapter">
    <w:name w:val="Chapter"/>
    <w:basedOn w:val="Normal"/>
    <w:next w:val="Normal"/>
    <w:rsid w:val="001760DD"/>
    <w:pPr>
      <w:keepNext/>
      <w:numPr>
        <w:numId w:val="1"/>
      </w:numPr>
      <w:tabs>
        <w:tab w:val="num" w:pos="648"/>
        <w:tab w:val="left" w:pos="1440"/>
      </w:tabs>
      <w:spacing w:before="240" w:after="240" w:line="240" w:lineRule="auto"/>
      <w:ind w:firstLine="288"/>
      <w:jc w:val="center"/>
    </w:pPr>
    <w:rPr>
      <w:rFonts w:ascii="Times New Roman" w:hAnsi="Times New Roman"/>
      <w:b/>
      <w:smallCaps/>
      <w:color w:val="auto"/>
      <w:sz w:val="24"/>
    </w:rPr>
  </w:style>
  <w:style w:type="character" w:customStyle="1" w:styleId="ChapterChar">
    <w:name w:val="Chapter Char"/>
    <w:basedOn w:val="Fuentedeprrafopred"/>
    <w:uiPriority w:val="99"/>
    <w:rsid w:val="001760DD"/>
    <w:rPr>
      <w:rFonts w:ascii="Times New Roman" w:eastAsia="ヒラギノ角ゴ Pro W3" w:hAnsi="Times New Roman" w:cs="Times New Roman"/>
      <w:b/>
      <w:smallCaps/>
      <w:sz w:val="24"/>
    </w:rPr>
  </w:style>
  <w:style w:type="paragraph" w:customStyle="1" w:styleId="FirstHeading">
    <w:name w:val="FirstHeading"/>
    <w:basedOn w:val="Normal"/>
    <w:next w:val="Normal"/>
    <w:uiPriority w:val="99"/>
    <w:rsid w:val="001760DD"/>
    <w:pPr>
      <w:keepNext/>
      <w:tabs>
        <w:tab w:val="left" w:pos="0"/>
        <w:tab w:val="left" w:pos="86"/>
      </w:tabs>
      <w:spacing w:before="120" w:after="120" w:line="240" w:lineRule="auto"/>
      <w:ind w:left="720" w:hanging="720"/>
    </w:pPr>
    <w:rPr>
      <w:rFonts w:ascii="Times New Roman" w:hAnsi="Times New Roman"/>
      <w:b/>
      <w:color w:val="auto"/>
      <w:sz w:val="24"/>
    </w:rPr>
  </w:style>
  <w:style w:type="character" w:customStyle="1" w:styleId="FirstHeadingChar">
    <w:name w:val="FirstHeading Char"/>
    <w:basedOn w:val="Fuentedeprrafopred"/>
    <w:uiPriority w:val="99"/>
    <w:rsid w:val="001760DD"/>
    <w:rPr>
      <w:rFonts w:ascii="Times New Roman" w:eastAsia="ヒラギノ角ゴ Pro W3" w:hAnsi="Times New Roman" w:cs="Times New Roman"/>
      <w:b/>
      <w:sz w:val="24"/>
    </w:rPr>
  </w:style>
  <w:style w:type="paragraph" w:customStyle="1" w:styleId="SecHeading">
    <w:name w:val="SecHeading"/>
    <w:basedOn w:val="Normal"/>
    <w:next w:val="Paragraph"/>
    <w:uiPriority w:val="99"/>
    <w:rsid w:val="001760DD"/>
    <w:pPr>
      <w:keepNext/>
      <w:tabs>
        <w:tab w:val="num" w:pos="1296"/>
      </w:tabs>
      <w:spacing w:before="120" w:after="120" w:line="240" w:lineRule="auto"/>
      <w:ind w:left="1296" w:hanging="576"/>
    </w:pPr>
    <w:rPr>
      <w:rFonts w:ascii="Times New Roman" w:hAnsi="Times New Roman"/>
      <w:b/>
      <w:color w:val="auto"/>
      <w:sz w:val="24"/>
    </w:rPr>
  </w:style>
  <w:style w:type="character" w:customStyle="1" w:styleId="SecHeadingChar">
    <w:name w:val="SecHeading Char"/>
    <w:basedOn w:val="Fuentedeprrafopred"/>
    <w:uiPriority w:val="99"/>
    <w:rsid w:val="001760DD"/>
    <w:rPr>
      <w:rFonts w:ascii="Times New Roman" w:eastAsia="ヒラギノ角ゴ Pro W3" w:hAnsi="Times New Roman" w:cs="Times New Roman"/>
      <w:b/>
      <w:sz w:val="24"/>
    </w:rPr>
  </w:style>
  <w:style w:type="paragraph" w:customStyle="1" w:styleId="SubHeading1">
    <w:name w:val="SubHeading1"/>
    <w:basedOn w:val="SecHeading"/>
    <w:uiPriority w:val="99"/>
    <w:rsid w:val="001760DD"/>
    <w:pPr>
      <w:tabs>
        <w:tab w:val="clear" w:pos="1296"/>
        <w:tab w:val="num" w:pos="1872"/>
      </w:tabs>
      <w:ind w:left="1872"/>
    </w:pPr>
  </w:style>
  <w:style w:type="character" w:customStyle="1" w:styleId="SubHeading1Char">
    <w:name w:val="SubHeading1 Char"/>
    <w:basedOn w:val="Fuentedeprrafopred"/>
    <w:uiPriority w:val="99"/>
    <w:rsid w:val="001760DD"/>
    <w:rPr>
      <w:rFonts w:ascii="Times New Roman" w:eastAsia="ヒラギノ角ゴ Pro W3" w:hAnsi="Times New Roman" w:cs="Times New Roman"/>
      <w:b/>
      <w:sz w:val="24"/>
    </w:rPr>
  </w:style>
  <w:style w:type="paragraph" w:customStyle="1" w:styleId="Subheading2">
    <w:name w:val="Subheading2"/>
    <w:basedOn w:val="SecHeading"/>
    <w:uiPriority w:val="99"/>
    <w:rsid w:val="001760DD"/>
    <w:pPr>
      <w:tabs>
        <w:tab w:val="clear" w:pos="1296"/>
        <w:tab w:val="num" w:pos="2376"/>
      </w:tabs>
      <w:ind w:left="2376" w:hanging="288"/>
    </w:pPr>
  </w:style>
  <w:style w:type="character" w:customStyle="1" w:styleId="Subheading2Char">
    <w:name w:val="Subheading2 Char"/>
    <w:basedOn w:val="Fuentedeprrafopred"/>
    <w:uiPriority w:val="99"/>
    <w:rsid w:val="001760DD"/>
    <w:rPr>
      <w:rFonts w:ascii="Times New Roman" w:eastAsia="ヒラギノ角ゴ Pro W3" w:hAnsi="Times New Roman" w:cs="Times New Roman"/>
      <w:b/>
      <w:sz w:val="24"/>
    </w:rPr>
  </w:style>
  <w:style w:type="paragraph" w:customStyle="1" w:styleId="Paragraph">
    <w:name w:val="Paragraph"/>
    <w:aliases w:val="paragraph,p,PARAGRAPH,PG,pa,at"/>
    <w:basedOn w:val="BodyTextIndent"/>
    <w:link w:val="ParagraphChar1"/>
    <w:uiPriority w:val="99"/>
    <w:qFormat/>
    <w:rsid w:val="001760DD"/>
    <w:pPr>
      <w:tabs>
        <w:tab w:val="num" w:pos="720"/>
      </w:tabs>
      <w:spacing w:before="120"/>
      <w:ind w:left="720" w:hanging="720"/>
      <w:jc w:val="both"/>
      <w:outlineLvl w:val="1"/>
    </w:pPr>
  </w:style>
  <w:style w:type="character" w:customStyle="1" w:styleId="ParagraphChar">
    <w:name w:val="Paragraph Char"/>
    <w:basedOn w:val="Fuentedeprrafopred"/>
    <w:uiPriority w:val="99"/>
    <w:rsid w:val="001760DD"/>
    <w:rPr>
      <w:rFonts w:ascii="Times New Roman" w:eastAsia="ヒラギノ角ゴ Pro W3" w:hAnsi="Times New Roman" w:cs="Times New Roman"/>
      <w:sz w:val="24"/>
    </w:rPr>
  </w:style>
  <w:style w:type="paragraph" w:customStyle="1" w:styleId="subpar">
    <w:name w:val="subpar"/>
    <w:basedOn w:val="Sangra3detde"/>
    <w:rsid w:val="001760DD"/>
    <w:pPr>
      <w:tabs>
        <w:tab w:val="num" w:pos="1152"/>
      </w:tabs>
      <w:spacing w:before="120"/>
      <w:ind w:left="1152" w:hanging="432"/>
      <w:jc w:val="both"/>
      <w:outlineLvl w:val="2"/>
    </w:pPr>
  </w:style>
  <w:style w:type="character" w:customStyle="1" w:styleId="subparChar">
    <w:name w:val="subpar Char"/>
    <w:basedOn w:val="Fuentedeprrafopred"/>
    <w:uiPriority w:val="99"/>
    <w:rsid w:val="001760DD"/>
    <w:rPr>
      <w:rFonts w:ascii="Times New Roman" w:eastAsia="ヒラギノ角ゴ Pro W3" w:hAnsi="Times New Roman" w:cs="Times New Roman"/>
      <w:sz w:val="16"/>
    </w:rPr>
  </w:style>
  <w:style w:type="paragraph" w:customStyle="1" w:styleId="SubSubPar">
    <w:name w:val="SubSubPar"/>
    <w:basedOn w:val="subpar"/>
    <w:rsid w:val="001760DD"/>
    <w:pPr>
      <w:tabs>
        <w:tab w:val="left" w:pos="0"/>
        <w:tab w:val="num" w:pos="1296"/>
      </w:tabs>
      <w:ind w:left="1296" w:hanging="288"/>
    </w:pPr>
  </w:style>
  <w:style w:type="character" w:customStyle="1" w:styleId="SubSubParChar">
    <w:name w:val="SubSubPar Char"/>
    <w:basedOn w:val="Fuentedeprrafopred"/>
    <w:uiPriority w:val="99"/>
    <w:rsid w:val="001760DD"/>
    <w:rPr>
      <w:rFonts w:ascii="Times New Roman" w:eastAsia="ヒラギノ角ゴ Pro W3" w:hAnsi="Times New Roman" w:cs="Times New Roman"/>
      <w:sz w:val="16"/>
    </w:rPr>
  </w:style>
  <w:style w:type="paragraph" w:customStyle="1" w:styleId="Regtable">
    <w:name w:val="Regtable"/>
    <w:basedOn w:val="Normal"/>
    <w:uiPriority w:val="99"/>
    <w:rsid w:val="001760DD"/>
    <w:pPr>
      <w:keepLines/>
      <w:framePr w:wrap="around" w:vAnchor="text" w:hAnchor="text" w:y="1"/>
      <w:spacing w:before="20" w:after="20" w:line="240" w:lineRule="auto"/>
    </w:pPr>
    <w:rPr>
      <w:rFonts w:ascii="Times New Roman" w:hAnsi="Times New Roman"/>
      <w:color w:val="auto"/>
      <w:sz w:val="20"/>
    </w:rPr>
  </w:style>
  <w:style w:type="character" w:customStyle="1" w:styleId="RegtableChar">
    <w:name w:val="Regtable Char"/>
    <w:basedOn w:val="Fuentedeprrafopred"/>
    <w:uiPriority w:val="99"/>
    <w:rsid w:val="001760DD"/>
    <w:rPr>
      <w:rFonts w:ascii="Times New Roman" w:eastAsia="ヒラギノ角ゴ Pro W3" w:hAnsi="Times New Roman" w:cs="Times New Roman"/>
      <w:sz w:val="24"/>
    </w:rPr>
  </w:style>
  <w:style w:type="paragraph" w:customStyle="1" w:styleId="TableTitle">
    <w:name w:val="TableTitle"/>
    <w:basedOn w:val="Normal"/>
    <w:uiPriority w:val="99"/>
    <w:rsid w:val="001760DD"/>
    <w:pPr>
      <w:keepNext/>
      <w:framePr w:wrap="around" w:vAnchor="text" w:hAnchor="text" w:y="1"/>
      <w:spacing w:before="20" w:after="20" w:line="240" w:lineRule="auto"/>
      <w:jc w:val="center"/>
    </w:pPr>
    <w:rPr>
      <w:rFonts w:ascii="Times New Roman Bold" w:hAnsi="Times New Roman Bold"/>
      <w:b/>
      <w:color w:val="auto"/>
      <w:spacing w:val="-3"/>
      <w:sz w:val="20"/>
    </w:rPr>
  </w:style>
  <w:style w:type="character" w:customStyle="1" w:styleId="TableTitleChar">
    <w:name w:val="TableTitle Char"/>
    <w:basedOn w:val="Fuentedeprrafopred"/>
    <w:uiPriority w:val="99"/>
    <w:rsid w:val="001760DD"/>
    <w:rPr>
      <w:rFonts w:ascii="Times New Roman Bold" w:eastAsia="ヒラギノ角ゴ Pro W3" w:hAnsi="Times New Roman Bold" w:cs="Times New Roman"/>
      <w:b/>
      <w:spacing w:val="-3"/>
      <w:sz w:val="24"/>
    </w:rPr>
  </w:style>
  <w:style w:type="paragraph" w:styleId="BodyTextIndent">
    <w:name w:val="Body Text Indent"/>
    <w:basedOn w:val="Normal"/>
    <w:link w:val="BodyTextIndentChar"/>
    <w:uiPriority w:val="99"/>
    <w:rsid w:val="001760DD"/>
    <w:pPr>
      <w:spacing w:after="120" w:line="240" w:lineRule="auto"/>
      <w:ind w:left="360"/>
    </w:pPr>
    <w:rPr>
      <w:rFonts w:ascii="Times New Roman" w:hAnsi="Times New Roman"/>
      <w:color w:val="auto"/>
      <w:sz w:val="24"/>
    </w:rPr>
  </w:style>
  <w:style w:type="character" w:customStyle="1" w:styleId="BodyTextIndentChar">
    <w:name w:val="Body Text Indent Char"/>
    <w:basedOn w:val="Fuentedeprrafopred"/>
    <w:link w:val="BodyTextIndent"/>
    <w:uiPriority w:val="99"/>
    <w:rsid w:val="001760DD"/>
    <w:rPr>
      <w:rFonts w:ascii="Times New Roman" w:eastAsia="ヒラギノ角ゴ Pro W3" w:hAnsi="Times New Roman" w:cs="Times New Roman"/>
      <w:sz w:val="24"/>
    </w:rPr>
  </w:style>
  <w:style w:type="paragraph" w:customStyle="1" w:styleId="Sangra3detde">
    <w:name w:val="Sangría 3 de t. de"/>
    <w:basedOn w:val="Normal"/>
    <w:uiPriority w:val="99"/>
    <w:semiHidden/>
    <w:rsid w:val="001760DD"/>
    <w:pPr>
      <w:spacing w:after="120" w:line="240" w:lineRule="auto"/>
      <w:ind w:left="360"/>
    </w:pPr>
    <w:rPr>
      <w:rFonts w:ascii="Times New Roman" w:hAnsi="Times New Roman"/>
      <w:color w:val="auto"/>
      <w:sz w:val="24"/>
      <w:szCs w:val="16"/>
    </w:rPr>
  </w:style>
  <w:style w:type="character" w:customStyle="1" w:styleId="BodyTextIndent3Char">
    <w:name w:val="Body Text Indent 3 Char"/>
    <w:basedOn w:val="Fuentedeprrafopred"/>
    <w:uiPriority w:val="99"/>
    <w:semiHidden/>
    <w:rsid w:val="001760DD"/>
    <w:rPr>
      <w:rFonts w:ascii="Times New Roman" w:eastAsia="ヒラギノ角ゴ Pro W3" w:hAnsi="Times New Roman" w:cs="Times New Roman"/>
      <w:sz w:val="16"/>
    </w:rPr>
  </w:style>
  <w:style w:type="paragraph" w:styleId="TOC1">
    <w:name w:val="toc 1"/>
    <w:basedOn w:val="Normal"/>
    <w:next w:val="Normal"/>
    <w:uiPriority w:val="39"/>
    <w:qFormat/>
    <w:rsid w:val="001760DD"/>
    <w:pPr>
      <w:spacing w:before="120" w:after="0"/>
    </w:pPr>
    <w:rPr>
      <w:rFonts w:ascii="Times New Roman" w:hAnsi="Times New Roman"/>
      <w:b/>
      <w:i/>
      <w:sz w:val="24"/>
    </w:rPr>
  </w:style>
  <w:style w:type="paragraph" w:styleId="TOC2">
    <w:name w:val="toc 2"/>
    <w:basedOn w:val="Normal"/>
    <w:next w:val="Normal"/>
    <w:uiPriority w:val="39"/>
    <w:qFormat/>
    <w:rsid w:val="001760DD"/>
    <w:pPr>
      <w:spacing w:before="120" w:after="0"/>
      <w:ind w:left="220"/>
    </w:pPr>
    <w:rPr>
      <w:rFonts w:ascii="Times New Roman" w:hAnsi="Times New Roman"/>
      <w:b/>
      <w:szCs w:val="22"/>
    </w:rPr>
  </w:style>
  <w:style w:type="paragraph" w:styleId="TOC3">
    <w:name w:val="toc 3"/>
    <w:basedOn w:val="Normal"/>
    <w:next w:val="Normal"/>
    <w:uiPriority w:val="39"/>
    <w:rsid w:val="001760DD"/>
    <w:pPr>
      <w:spacing w:after="0"/>
      <w:ind w:left="440"/>
    </w:pPr>
    <w:rPr>
      <w:rFonts w:ascii="Times New Roman" w:hAnsi="Times New Roman"/>
      <w:sz w:val="20"/>
      <w:szCs w:val="20"/>
    </w:rPr>
  </w:style>
  <w:style w:type="paragraph" w:styleId="TOCHeading">
    <w:name w:val="TOC Heading"/>
    <w:basedOn w:val="Heading1"/>
    <w:next w:val="Normal"/>
    <w:uiPriority w:val="39"/>
    <w:qFormat/>
    <w:rsid w:val="001760DD"/>
    <w:pPr>
      <w:keepLines/>
      <w:spacing w:before="480" w:line="276" w:lineRule="auto"/>
      <w:outlineLvl w:val="9"/>
    </w:pPr>
    <w:rPr>
      <w:rFonts w:ascii="Cambria" w:eastAsia="MS Gothic" w:hAnsi="Cambria"/>
      <w:bCs/>
      <w:color w:val="365F91"/>
      <w:sz w:val="28"/>
      <w:szCs w:val="28"/>
      <w:lang w:val="en-US" w:eastAsia="en-US"/>
    </w:rPr>
  </w:style>
  <w:style w:type="character" w:customStyle="1" w:styleId="Hipervnc">
    <w:name w:val="Hipervínc"/>
    <w:basedOn w:val="Fuentedeprrafopred"/>
    <w:uiPriority w:val="99"/>
    <w:rsid w:val="008B7602"/>
    <w:rPr>
      <w:rFonts w:cs="Times New Roman"/>
      <w:color w:val="0000FF"/>
      <w:u w:val="single"/>
    </w:rPr>
  </w:style>
  <w:style w:type="paragraph" w:customStyle="1" w:styleId="Default">
    <w:name w:val="Default"/>
    <w:rsid w:val="00BF4828"/>
    <w:pPr>
      <w:autoSpaceDE w:val="0"/>
      <w:autoSpaceDN w:val="0"/>
      <w:adjustRightInd w:val="0"/>
    </w:pPr>
    <w:rPr>
      <w:rFonts w:ascii="Times New Roman" w:hAnsi="Times New Roman"/>
      <w:color w:val="000000"/>
      <w:lang w:val="en-US"/>
    </w:rPr>
  </w:style>
  <w:style w:type="paragraph" w:styleId="NoSpacing">
    <w:name w:val="No Spacing"/>
    <w:aliases w:val="Destacado,No Spacing1,Sem Espaçamento1"/>
    <w:link w:val="NoSpacingChar"/>
    <w:uiPriority w:val="1"/>
    <w:qFormat/>
    <w:rsid w:val="006D3CD0"/>
    <w:rPr>
      <w:rFonts w:ascii="Lucida Grande" w:eastAsia="ヒラギノ角ゴ Pro W3" w:hAnsi="Lucida Grande"/>
      <w:color w:val="000000"/>
      <w:sz w:val="22"/>
      <w:lang w:val="en-US"/>
    </w:rPr>
  </w:style>
  <w:style w:type="character" w:styleId="PlaceholderText">
    <w:name w:val="Placeholder Text"/>
    <w:basedOn w:val="Fuentedeprrafopred"/>
    <w:uiPriority w:val="99"/>
    <w:semiHidden/>
    <w:rsid w:val="00864E20"/>
    <w:rPr>
      <w:rFonts w:cs="Times New Roman"/>
      <w:color w:val="808080"/>
    </w:rPr>
  </w:style>
  <w:style w:type="paragraph" w:customStyle="1" w:styleId="Textocomentari">
    <w:name w:val="Texto comentari"/>
    <w:basedOn w:val="Normal"/>
    <w:uiPriority w:val="99"/>
    <w:semiHidden/>
    <w:rsid w:val="006A4B18"/>
    <w:pPr>
      <w:spacing w:line="240" w:lineRule="auto"/>
    </w:pPr>
    <w:rPr>
      <w:sz w:val="20"/>
      <w:szCs w:val="20"/>
    </w:rPr>
  </w:style>
  <w:style w:type="character" w:customStyle="1" w:styleId="CommentTextChar">
    <w:name w:val="Comment Text Char"/>
    <w:basedOn w:val="Fuentedeprrafopred"/>
    <w:uiPriority w:val="99"/>
    <w:rsid w:val="006A4B18"/>
    <w:rPr>
      <w:rFonts w:ascii="Lucida Grande" w:eastAsia="ヒラギノ角ゴ Pro W3" w:hAnsi="Lucida Grande" w:cs="Times New Roman"/>
      <w:color w:val="000000"/>
      <w:sz w:val="20"/>
    </w:rPr>
  </w:style>
  <w:style w:type="paragraph" w:customStyle="1" w:styleId="Asuntodelcomenta">
    <w:name w:val="Asunto del comenta"/>
    <w:basedOn w:val="Textocomentari"/>
    <w:next w:val="Textocomentari"/>
    <w:uiPriority w:val="99"/>
    <w:semiHidden/>
    <w:rsid w:val="006A4B18"/>
    <w:rPr>
      <w:b/>
      <w:bCs/>
    </w:rPr>
  </w:style>
  <w:style w:type="character" w:customStyle="1" w:styleId="CommentSubjectChar">
    <w:name w:val="Comment Subject Char"/>
    <w:basedOn w:val="CommentTextChar"/>
    <w:uiPriority w:val="99"/>
    <w:rsid w:val="006A4B18"/>
    <w:rPr>
      <w:rFonts w:ascii="Lucida Grande" w:eastAsia="ヒラギノ角ゴ Pro W3" w:hAnsi="Lucida Grande" w:cs="Times New Roman"/>
      <w:b/>
      <w:bCs/>
      <w:color w:val="000000"/>
      <w:sz w:val="20"/>
    </w:rPr>
  </w:style>
  <w:style w:type="paragraph" w:customStyle="1" w:styleId="Textode">
    <w:name w:val="Texto de"/>
    <w:basedOn w:val="Normal"/>
    <w:uiPriority w:val="99"/>
    <w:rsid w:val="00327FEF"/>
    <w:pPr>
      <w:spacing w:after="120"/>
    </w:pPr>
  </w:style>
  <w:style w:type="character" w:customStyle="1" w:styleId="BodyTextChar">
    <w:name w:val="Body Text Char"/>
    <w:basedOn w:val="Fuentedeprrafopred"/>
    <w:link w:val="BodyText"/>
    <w:rsid w:val="00327FEF"/>
    <w:rPr>
      <w:rFonts w:ascii="Lucida Grande" w:eastAsia="ヒラギノ角ゴ Pro W3" w:hAnsi="Lucida Grande" w:cs="Times New Roman"/>
      <w:color w:val="000000"/>
      <w:sz w:val="24"/>
    </w:rPr>
  </w:style>
  <w:style w:type="table" w:styleId="ColorfulList-Accent1">
    <w:name w:val="Colorful List Accent 1"/>
    <w:basedOn w:val="TableNormal"/>
    <w:uiPriority w:val="72"/>
    <w:rsid w:val="00E923A1"/>
    <w:rPr>
      <w:rFonts w:asciiTheme="minorHAnsi" w:eastAsiaTheme="minorEastAsia" w:hAnsiTheme="minorHAnsi" w:cstheme="minorBidi"/>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OC4">
    <w:name w:val="toc 4"/>
    <w:basedOn w:val="Normal"/>
    <w:next w:val="Normal"/>
    <w:autoRedefine/>
    <w:rsid w:val="00AE3A81"/>
    <w:pPr>
      <w:spacing w:after="0"/>
      <w:ind w:left="660"/>
    </w:pPr>
    <w:rPr>
      <w:rFonts w:ascii="Times New Roman" w:hAnsi="Times New Roman"/>
      <w:sz w:val="20"/>
      <w:szCs w:val="20"/>
    </w:rPr>
  </w:style>
  <w:style w:type="paragraph" w:styleId="TOC5">
    <w:name w:val="toc 5"/>
    <w:basedOn w:val="Normal"/>
    <w:next w:val="Normal"/>
    <w:autoRedefine/>
    <w:uiPriority w:val="39"/>
    <w:rsid w:val="00AE3A81"/>
    <w:pPr>
      <w:spacing w:after="0"/>
      <w:ind w:left="880"/>
    </w:pPr>
    <w:rPr>
      <w:rFonts w:ascii="Times New Roman" w:hAnsi="Times New Roman"/>
      <w:sz w:val="20"/>
      <w:szCs w:val="20"/>
    </w:rPr>
  </w:style>
  <w:style w:type="paragraph" w:styleId="TOC6">
    <w:name w:val="toc 6"/>
    <w:basedOn w:val="Normal"/>
    <w:next w:val="Normal"/>
    <w:autoRedefine/>
    <w:uiPriority w:val="39"/>
    <w:rsid w:val="00AE3A81"/>
    <w:pPr>
      <w:spacing w:after="0"/>
      <w:ind w:left="1100"/>
    </w:pPr>
    <w:rPr>
      <w:rFonts w:ascii="Times New Roman" w:hAnsi="Times New Roman"/>
      <w:sz w:val="20"/>
      <w:szCs w:val="20"/>
    </w:rPr>
  </w:style>
  <w:style w:type="paragraph" w:styleId="TOC7">
    <w:name w:val="toc 7"/>
    <w:basedOn w:val="Normal"/>
    <w:next w:val="Normal"/>
    <w:autoRedefine/>
    <w:uiPriority w:val="39"/>
    <w:rsid w:val="00AE3A81"/>
    <w:pPr>
      <w:spacing w:after="0"/>
      <w:ind w:left="1320"/>
    </w:pPr>
    <w:rPr>
      <w:rFonts w:ascii="Times New Roman" w:hAnsi="Times New Roman"/>
      <w:sz w:val="20"/>
      <w:szCs w:val="20"/>
    </w:rPr>
  </w:style>
  <w:style w:type="paragraph" w:styleId="TOC8">
    <w:name w:val="toc 8"/>
    <w:basedOn w:val="Normal"/>
    <w:next w:val="Normal"/>
    <w:autoRedefine/>
    <w:uiPriority w:val="39"/>
    <w:rsid w:val="00AE3A81"/>
    <w:pPr>
      <w:spacing w:after="0"/>
      <w:ind w:left="1540"/>
    </w:pPr>
    <w:rPr>
      <w:rFonts w:ascii="Times New Roman" w:hAnsi="Times New Roman"/>
      <w:sz w:val="20"/>
      <w:szCs w:val="20"/>
    </w:rPr>
  </w:style>
  <w:style w:type="paragraph" w:styleId="TOC9">
    <w:name w:val="toc 9"/>
    <w:basedOn w:val="Normal"/>
    <w:next w:val="Normal"/>
    <w:autoRedefine/>
    <w:uiPriority w:val="39"/>
    <w:rsid w:val="00AE3A81"/>
    <w:pPr>
      <w:spacing w:after="0"/>
      <w:ind w:left="1760"/>
    </w:pPr>
    <w:rPr>
      <w:rFonts w:ascii="Times New Roman" w:hAnsi="Times New Roman"/>
      <w:sz w:val="20"/>
      <w:szCs w:val="20"/>
    </w:rPr>
  </w:style>
  <w:style w:type="paragraph" w:styleId="Title">
    <w:name w:val="Title"/>
    <w:basedOn w:val="Normal"/>
    <w:next w:val="Normal"/>
    <w:link w:val="TitleChar"/>
    <w:qFormat/>
    <w:rsid w:val="00D53A6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53A65"/>
    <w:rPr>
      <w:rFonts w:asciiTheme="majorHAnsi" w:eastAsiaTheme="majorEastAsia" w:hAnsiTheme="majorHAnsi" w:cstheme="majorBidi"/>
      <w:b/>
      <w:bCs/>
      <w:color w:val="000000"/>
      <w:kern w:val="28"/>
      <w:sz w:val="32"/>
      <w:szCs w:val="32"/>
      <w:lang w:val="en-US"/>
    </w:rPr>
  </w:style>
  <w:style w:type="character" w:styleId="BookTitle">
    <w:name w:val="Book Title"/>
    <w:basedOn w:val="DefaultParagraphFont"/>
    <w:qFormat/>
    <w:rsid w:val="00D53A65"/>
    <w:rPr>
      <w:b/>
      <w:bCs/>
      <w:smallCaps/>
      <w:spacing w:val="5"/>
    </w:rPr>
  </w:style>
  <w:style w:type="character" w:customStyle="1" w:styleId="hps">
    <w:name w:val="hps"/>
    <w:basedOn w:val="DefaultParagraphFont"/>
    <w:rsid w:val="004C4DF2"/>
  </w:style>
  <w:style w:type="character" w:styleId="Hyperlink">
    <w:name w:val="Hyperlink"/>
    <w:basedOn w:val="DefaultParagraphFont"/>
    <w:uiPriority w:val="99"/>
    <w:unhideWhenUsed/>
    <w:rsid w:val="004C4DF2"/>
    <w:rPr>
      <w:color w:val="0000FF" w:themeColor="hyperlink"/>
      <w:u w:val="single"/>
    </w:rPr>
  </w:style>
  <w:style w:type="paragraph" w:customStyle="1" w:styleId="heading-b24">
    <w:name w:val="heading-b24"/>
    <w:basedOn w:val="Normal"/>
    <w:next w:val="Normal"/>
    <w:rsid w:val="009A14DB"/>
    <w:pPr>
      <w:spacing w:after="600" w:line="240" w:lineRule="auto"/>
      <w:jc w:val="center"/>
    </w:pPr>
    <w:rPr>
      <w:rFonts w:ascii="Times New Roman Bold" w:eastAsia="Times New Roman" w:hAnsi="Times New Roman Bold"/>
      <w:b/>
      <w:smallCaps/>
      <w:color w:val="auto"/>
      <w:spacing w:val="-3"/>
      <w:sz w:val="24"/>
      <w:szCs w:val="20"/>
      <w:lang w:val="es-ES_tradnl"/>
    </w:rPr>
  </w:style>
  <w:style w:type="paragraph" w:customStyle="1" w:styleId="Body">
    <w:name w:val="Body"/>
    <w:rsid w:val="00C46C4F"/>
    <w:rPr>
      <w:rFonts w:ascii="Helvetica" w:eastAsia="ヒラギノ角ゴ Pro W3" w:hAnsi="Helvetica"/>
      <w:color w:val="000000"/>
      <w:lang w:val="en-US"/>
    </w:rPr>
  </w:style>
  <w:style w:type="character" w:customStyle="1" w:styleId="Hyperlink1">
    <w:name w:val="Hyperlink1"/>
    <w:rsid w:val="00C46C4F"/>
    <w:rPr>
      <w:color w:val="0000FF"/>
      <w:sz w:val="20"/>
      <w:u w:val="single"/>
    </w:rPr>
  </w:style>
  <w:style w:type="paragraph" w:customStyle="1" w:styleId="Titulograficos">
    <w:name w:val="Titulo graficos"/>
    <w:rsid w:val="00C46C4F"/>
    <w:pPr>
      <w:jc w:val="center"/>
    </w:pPr>
    <w:rPr>
      <w:rFonts w:ascii="Helvetica" w:eastAsia="ヒラギノ角ゴ Pro W3" w:hAnsi="Helvetica"/>
      <w:b/>
      <w:color w:val="000000"/>
      <w:sz w:val="26"/>
    </w:rPr>
  </w:style>
  <w:style w:type="numbering" w:customStyle="1" w:styleId="Legal">
    <w:name w:val="Legal"/>
    <w:rsid w:val="00CC0C70"/>
  </w:style>
  <w:style w:type="paragraph" w:customStyle="1" w:styleId="FootnoteText1">
    <w:name w:val="Footnote Text1"/>
    <w:rsid w:val="00CC0C70"/>
    <w:rPr>
      <w:rFonts w:ascii="Helvetica" w:eastAsia="ヒラギノ角ゴ Pro W3" w:hAnsi="Helvetica"/>
      <w:color w:val="000000"/>
      <w:lang w:val="en-US"/>
    </w:rPr>
  </w:style>
  <w:style w:type="paragraph" w:styleId="Header">
    <w:name w:val="header"/>
    <w:basedOn w:val="Normal"/>
    <w:link w:val="HeaderChar1"/>
    <w:unhideWhenUsed/>
    <w:rsid w:val="00CC0C70"/>
    <w:pPr>
      <w:tabs>
        <w:tab w:val="center" w:pos="4680"/>
        <w:tab w:val="right" w:pos="9360"/>
      </w:tabs>
    </w:pPr>
  </w:style>
  <w:style w:type="character" w:customStyle="1" w:styleId="HeaderChar1">
    <w:name w:val="Header Char1"/>
    <w:basedOn w:val="DefaultParagraphFont"/>
    <w:link w:val="Header"/>
    <w:uiPriority w:val="99"/>
    <w:rsid w:val="00CC0C70"/>
    <w:rPr>
      <w:rFonts w:ascii="Lucida Grande" w:eastAsia="ヒラギノ角ゴ Pro W3" w:hAnsi="Lucida Grande"/>
      <w:color w:val="000000"/>
      <w:sz w:val="22"/>
      <w:szCs w:val="24"/>
      <w:lang w:val="en-US"/>
    </w:rPr>
  </w:style>
  <w:style w:type="paragraph" w:styleId="Footer">
    <w:name w:val="footer"/>
    <w:basedOn w:val="Normal"/>
    <w:link w:val="FooterChar1"/>
    <w:uiPriority w:val="99"/>
    <w:unhideWhenUsed/>
    <w:qFormat/>
    <w:rsid w:val="00CC0C70"/>
    <w:pPr>
      <w:tabs>
        <w:tab w:val="center" w:pos="4680"/>
        <w:tab w:val="right" w:pos="9360"/>
      </w:tabs>
    </w:pPr>
  </w:style>
  <w:style w:type="character" w:customStyle="1" w:styleId="FooterChar1">
    <w:name w:val="Footer Char1"/>
    <w:basedOn w:val="DefaultParagraphFont"/>
    <w:link w:val="Footer"/>
    <w:uiPriority w:val="99"/>
    <w:rsid w:val="00CC0C70"/>
    <w:rPr>
      <w:rFonts w:ascii="Lucida Grande" w:eastAsia="ヒラギノ角ゴ Pro W3" w:hAnsi="Lucida Grande"/>
      <w:color w:val="000000"/>
      <w:sz w:val="22"/>
      <w:szCs w:val="24"/>
      <w:lang w:val="en-US"/>
    </w:rPr>
  </w:style>
  <w:style w:type="paragraph" w:styleId="BalloonText">
    <w:name w:val="Balloon Text"/>
    <w:basedOn w:val="Normal"/>
    <w:link w:val="BalloonTextChar1"/>
    <w:uiPriority w:val="99"/>
    <w:unhideWhenUsed/>
    <w:rsid w:val="003600E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3600EC"/>
    <w:rPr>
      <w:rFonts w:ascii="Tahoma" w:eastAsia="ヒラギノ角ゴ Pro W3" w:hAnsi="Tahoma" w:cs="Tahoma"/>
      <w:color w:val="000000"/>
      <w:sz w:val="16"/>
      <w:szCs w:val="16"/>
      <w:lang w:val="en-US"/>
    </w:rPr>
  </w:style>
  <w:style w:type="paragraph" w:styleId="Caption">
    <w:name w:val="caption"/>
    <w:basedOn w:val="Normal"/>
    <w:next w:val="Normal"/>
    <w:unhideWhenUsed/>
    <w:qFormat/>
    <w:rsid w:val="002577E0"/>
    <w:pPr>
      <w:spacing w:line="240" w:lineRule="auto"/>
    </w:pPr>
    <w:rPr>
      <w:b/>
      <w:bCs/>
      <w:color w:val="4F81BD" w:themeColor="accent1"/>
      <w:sz w:val="18"/>
      <w:szCs w:val="18"/>
    </w:rPr>
  </w:style>
  <w:style w:type="table" w:styleId="TableGrid">
    <w:name w:val="Table Grid"/>
    <w:basedOn w:val="TableNormal"/>
    <w:rsid w:val="00483110"/>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E33C2A"/>
    <w:pPr>
      <w:spacing w:line="240" w:lineRule="auto"/>
    </w:pPr>
    <w:rPr>
      <w:sz w:val="24"/>
    </w:rPr>
  </w:style>
  <w:style w:type="character" w:customStyle="1" w:styleId="CommentTextChar1">
    <w:name w:val="Comment Text Char1"/>
    <w:basedOn w:val="DefaultParagraphFont"/>
    <w:link w:val="CommentText"/>
    <w:uiPriority w:val="99"/>
    <w:semiHidden/>
    <w:rsid w:val="00E33C2A"/>
    <w:rPr>
      <w:rFonts w:ascii="Lucida Grande" w:eastAsia="ヒラギノ角ゴ Pro W3" w:hAnsi="Lucida Grande"/>
      <w:color w:val="000000"/>
      <w:sz w:val="24"/>
      <w:szCs w:val="24"/>
      <w:lang w:val="en-US"/>
    </w:rPr>
  </w:style>
  <w:style w:type="paragraph" w:styleId="CommentSubject">
    <w:name w:val="annotation subject"/>
    <w:basedOn w:val="CommentText"/>
    <w:next w:val="CommentText"/>
    <w:link w:val="CommentSubjectChar1"/>
    <w:uiPriority w:val="99"/>
    <w:unhideWhenUsed/>
    <w:rsid w:val="00E33C2A"/>
    <w:rPr>
      <w:b/>
      <w:bCs/>
      <w:sz w:val="20"/>
      <w:szCs w:val="20"/>
    </w:rPr>
  </w:style>
  <w:style w:type="character" w:customStyle="1" w:styleId="CommentSubjectChar1">
    <w:name w:val="Comment Subject Char1"/>
    <w:basedOn w:val="CommentTextChar1"/>
    <w:link w:val="CommentSubject"/>
    <w:uiPriority w:val="99"/>
    <w:semiHidden/>
    <w:rsid w:val="00E33C2A"/>
    <w:rPr>
      <w:rFonts w:ascii="Lucida Grande" w:eastAsia="ヒラギノ角ゴ Pro W3" w:hAnsi="Lucida Grande"/>
      <w:b/>
      <w:bCs/>
      <w:color w:val="000000"/>
      <w:sz w:val="24"/>
      <w:szCs w:val="24"/>
      <w:lang w:val="en-US"/>
    </w:rPr>
  </w:style>
  <w:style w:type="paragraph" w:styleId="Revision">
    <w:name w:val="Revision"/>
    <w:hidden/>
    <w:uiPriority w:val="99"/>
    <w:semiHidden/>
    <w:rsid w:val="00E33C2A"/>
    <w:rPr>
      <w:rFonts w:ascii="Lucida Grande" w:eastAsia="ヒラギノ角ゴ Pro W3" w:hAnsi="Lucida Grande"/>
      <w:color w:val="000000"/>
      <w:sz w:val="22"/>
      <w:lang w:val="en-US"/>
    </w:rPr>
  </w:style>
  <w:style w:type="table" w:styleId="LightGrid-Accent1">
    <w:name w:val="Light Grid Accent 1"/>
    <w:basedOn w:val="TableNormal"/>
    <w:uiPriority w:val="62"/>
    <w:rsid w:val="00BC794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E732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BF44EF"/>
    <w:pPr>
      <w:spacing w:after="0" w:line="240" w:lineRule="auto"/>
    </w:pPr>
    <w:rPr>
      <w:rFonts w:cs="Lucida Grande"/>
      <w:sz w:val="24"/>
    </w:rPr>
  </w:style>
  <w:style w:type="character" w:customStyle="1" w:styleId="DocumentMapChar">
    <w:name w:val="Document Map Char"/>
    <w:basedOn w:val="DefaultParagraphFont"/>
    <w:link w:val="DocumentMap"/>
    <w:uiPriority w:val="99"/>
    <w:semiHidden/>
    <w:rsid w:val="00BF44EF"/>
    <w:rPr>
      <w:rFonts w:ascii="Lucida Grande" w:eastAsia="ヒラギノ角ゴ Pro W3" w:hAnsi="Lucida Grande" w:cs="Lucida Grande"/>
      <w:color w:val="000000"/>
      <w:lang w:val="en-US"/>
    </w:rPr>
  </w:style>
  <w:style w:type="paragraph" w:customStyle="1" w:styleId="Ttul">
    <w:name w:val="Títul"/>
    <w:basedOn w:val="Normal"/>
    <w:uiPriority w:val="99"/>
    <w:rsid w:val="00B6407E"/>
    <w:pPr>
      <w:tabs>
        <w:tab w:val="left" w:pos="1440"/>
        <w:tab w:val="left" w:pos="3060"/>
      </w:tabs>
      <w:spacing w:after="0" w:line="240" w:lineRule="auto"/>
      <w:jc w:val="center"/>
      <w:outlineLvl w:val="0"/>
    </w:pPr>
    <w:rPr>
      <w:rFonts w:ascii="Times New Roman" w:eastAsia="Times New Roman" w:hAnsi="Times New Roman"/>
      <w:color w:val="auto"/>
      <w:sz w:val="24"/>
      <w:lang w:val="es-ES"/>
    </w:rPr>
  </w:style>
  <w:style w:type="character" w:customStyle="1" w:styleId="NoSpacingChar">
    <w:name w:val="No Spacing Char"/>
    <w:aliases w:val="Destacado Char,No Spacing1 Char,Sem Espaçamento1 Char"/>
    <w:basedOn w:val="DefaultParagraphFont"/>
    <w:link w:val="NoSpacing"/>
    <w:uiPriority w:val="1"/>
    <w:rsid w:val="00BB5158"/>
    <w:rPr>
      <w:rFonts w:ascii="Lucida Grande" w:eastAsia="ヒラギノ角ゴ Pro W3" w:hAnsi="Lucida Grande"/>
      <w:color w:val="000000"/>
      <w:sz w:val="22"/>
      <w:lang w:val="en-US"/>
    </w:rPr>
  </w:style>
  <w:style w:type="paragraph" w:customStyle="1" w:styleId="Listavistosa-nfasis11">
    <w:name w:val="Lista vistosa - Énfasis 11"/>
    <w:basedOn w:val="Normal"/>
    <w:link w:val="Listavistosa-nfasis1Car"/>
    <w:uiPriority w:val="34"/>
    <w:qFormat/>
    <w:rsid w:val="007E5FEF"/>
    <w:pPr>
      <w:spacing w:after="0" w:line="240" w:lineRule="auto"/>
      <w:ind w:left="720"/>
      <w:contextualSpacing/>
    </w:pPr>
    <w:rPr>
      <w:rFonts w:ascii="Calibri" w:eastAsia="Calibri" w:hAnsi="Calibri"/>
      <w:color w:val="auto"/>
      <w:szCs w:val="22"/>
      <w:lang w:val="es-ES_tradnl"/>
    </w:rPr>
  </w:style>
  <w:style w:type="character" w:customStyle="1" w:styleId="Listavistosa-nfasis1Car">
    <w:name w:val="Lista vistosa - Énfasis 1 Car"/>
    <w:link w:val="Listavistosa-nfasis11"/>
    <w:uiPriority w:val="34"/>
    <w:rsid w:val="007E5FEF"/>
    <w:rPr>
      <w:sz w:val="22"/>
      <w:szCs w:val="22"/>
    </w:rPr>
  </w:style>
  <w:style w:type="paragraph" w:styleId="BodyText3">
    <w:name w:val="Body Text 3"/>
    <w:basedOn w:val="Normal"/>
    <w:link w:val="BodyText3Char"/>
    <w:rsid w:val="00E53386"/>
    <w:pPr>
      <w:spacing w:after="120"/>
      <w:jc w:val="both"/>
    </w:pPr>
    <w:rPr>
      <w:rFonts w:ascii="Trebuchet MS" w:eastAsiaTheme="minorHAnsi" w:hAnsi="Trebuchet MS" w:cstheme="minorBidi"/>
      <w:color w:val="auto"/>
      <w:sz w:val="16"/>
      <w:szCs w:val="16"/>
    </w:rPr>
  </w:style>
  <w:style w:type="character" w:customStyle="1" w:styleId="BodyText3Char">
    <w:name w:val="Body Text 3 Char"/>
    <w:basedOn w:val="DefaultParagraphFont"/>
    <w:link w:val="BodyText3"/>
    <w:rsid w:val="00E53386"/>
    <w:rPr>
      <w:rFonts w:ascii="Trebuchet MS" w:eastAsiaTheme="minorHAnsi" w:hAnsi="Trebuchet MS" w:cstheme="minorBidi"/>
      <w:sz w:val="16"/>
      <w:szCs w:val="16"/>
      <w:lang w:val="en-US"/>
    </w:rPr>
  </w:style>
  <w:style w:type="character" w:styleId="PageNumber">
    <w:name w:val="page number"/>
    <w:basedOn w:val="DefaultParagraphFont"/>
    <w:rsid w:val="00E53386"/>
  </w:style>
  <w:style w:type="paragraph" w:styleId="Index1">
    <w:name w:val="index 1"/>
    <w:basedOn w:val="Normal"/>
    <w:next w:val="Normal"/>
    <w:autoRedefine/>
    <w:semiHidden/>
    <w:rsid w:val="00E53386"/>
    <w:pPr>
      <w:ind w:left="240" w:hanging="240"/>
      <w:jc w:val="both"/>
    </w:pPr>
    <w:rPr>
      <w:rFonts w:ascii="Trebuchet MS" w:eastAsiaTheme="minorHAnsi" w:hAnsi="Trebuchet MS" w:cstheme="minorBidi"/>
      <w:color w:val="auto"/>
      <w:sz w:val="18"/>
      <w:szCs w:val="18"/>
    </w:rPr>
  </w:style>
  <w:style w:type="paragraph" w:styleId="Index2">
    <w:name w:val="index 2"/>
    <w:basedOn w:val="Normal"/>
    <w:next w:val="Normal"/>
    <w:autoRedefine/>
    <w:semiHidden/>
    <w:rsid w:val="00E53386"/>
    <w:pPr>
      <w:ind w:left="480" w:hanging="240"/>
      <w:jc w:val="both"/>
    </w:pPr>
    <w:rPr>
      <w:rFonts w:ascii="Trebuchet MS" w:eastAsiaTheme="minorHAnsi" w:hAnsi="Trebuchet MS" w:cstheme="minorBidi"/>
      <w:color w:val="auto"/>
      <w:sz w:val="18"/>
      <w:szCs w:val="18"/>
    </w:rPr>
  </w:style>
  <w:style w:type="paragraph" w:styleId="Index3">
    <w:name w:val="index 3"/>
    <w:basedOn w:val="Normal"/>
    <w:next w:val="Normal"/>
    <w:autoRedefine/>
    <w:semiHidden/>
    <w:rsid w:val="00E53386"/>
    <w:pPr>
      <w:ind w:left="720" w:hanging="240"/>
      <w:jc w:val="both"/>
    </w:pPr>
    <w:rPr>
      <w:rFonts w:ascii="Trebuchet MS" w:eastAsiaTheme="minorHAnsi" w:hAnsi="Trebuchet MS" w:cstheme="minorBidi"/>
      <w:color w:val="auto"/>
      <w:sz w:val="18"/>
      <w:szCs w:val="18"/>
    </w:rPr>
  </w:style>
  <w:style w:type="paragraph" w:styleId="Index4">
    <w:name w:val="index 4"/>
    <w:basedOn w:val="Normal"/>
    <w:next w:val="Normal"/>
    <w:autoRedefine/>
    <w:semiHidden/>
    <w:rsid w:val="00E53386"/>
    <w:pPr>
      <w:ind w:left="960" w:hanging="240"/>
      <w:jc w:val="both"/>
    </w:pPr>
    <w:rPr>
      <w:rFonts w:ascii="Trebuchet MS" w:eastAsiaTheme="minorHAnsi" w:hAnsi="Trebuchet MS" w:cstheme="minorBidi"/>
      <w:color w:val="auto"/>
      <w:sz w:val="18"/>
      <w:szCs w:val="18"/>
    </w:rPr>
  </w:style>
  <w:style w:type="paragraph" w:styleId="Index5">
    <w:name w:val="index 5"/>
    <w:basedOn w:val="Normal"/>
    <w:next w:val="Normal"/>
    <w:autoRedefine/>
    <w:semiHidden/>
    <w:rsid w:val="00E53386"/>
    <w:pPr>
      <w:ind w:left="1200" w:hanging="240"/>
      <w:jc w:val="both"/>
    </w:pPr>
    <w:rPr>
      <w:rFonts w:ascii="Trebuchet MS" w:eastAsiaTheme="minorHAnsi" w:hAnsi="Trebuchet MS" w:cstheme="minorBidi"/>
      <w:color w:val="auto"/>
      <w:sz w:val="18"/>
      <w:szCs w:val="18"/>
    </w:rPr>
  </w:style>
  <w:style w:type="paragraph" w:styleId="Index6">
    <w:name w:val="index 6"/>
    <w:basedOn w:val="Normal"/>
    <w:next w:val="Normal"/>
    <w:autoRedefine/>
    <w:semiHidden/>
    <w:rsid w:val="00E53386"/>
    <w:pPr>
      <w:ind w:left="1440" w:hanging="240"/>
      <w:jc w:val="both"/>
    </w:pPr>
    <w:rPr>
      <w:rFonts w:ascii="Trebuchet MS" w:eastAsiaTheme="minorHAnsi" w:hAnsi="Trebuchet MS" w:cstheme="minorBidi"/>
      <w:color w:val="auto"/>
      <w:sz w:val="18"/>
      <w:szCs w:val="18"/>
    </w:rPr>
  </w:style>
  <w:style w:type="paragraph" w:styleId="Index7">
    <w:name w:val="index 7"/>
    <w:basedOn w:val="Normal"/>
    <w:next w:val="Normal"/>
    <w:autoRedefine/>
    <w:semiHidden/>
    <w:rsid w:val="00E53386"/>
    <w:pPr>
      <w:ind w:left="1680" w:hanging="240"/>
      <w:jc w:val="both"/>
    </w:pPr>
    <w:rPr>
      <w:rFonts w:ascii="Trebuchet MS" w:eastAsiaTheme="minorHAnsi" w:hAnsi="Trebuchet MS" w:cstheme="minorBidi"/>
      <w:color w:val="auto"/>
      <w:sz w:val="18"/>
      <w:szCs w:val="18"/>
    </w:rPr>
  </w:style>
  <w:style w:type="paragraph" w:styleId="Index8">
    <w:name w:val="index 8"/>
    <w:basedOn w:val="Normal"/>
    <w:next w:val="Normal"/>
    <w:autoRedefine/>
    <w:semiHidden/>
    <w:rsid w:val="00E53386"/>
    <w:pPr>
      <w:ind w:left="1920" w:hanging="240"/>
      <w:jc w:val="both"/>
    </w:pPr>
    <w:rPr>
      <w:rFonts w:ascii="Trebuchet MS" w:eastAsiaTheme="minorHAnsi" w:hAnsi="Trebuchet MS" w:cstheme="minorBidi"/>
      <w:color w:val="auto"/>
      <w:sz w:val="18"/>
      <w:szCs w:val="18"/>
    </w:rPr>
  </w:style>
  <w:style w:type="paragraph" w:styleId="Index9">
    <w:name w:val="index 9"/>
    <w:basedOn w:val="Normal"/>
    <w:next w:val="Normal"/>
    <w:autoRedefine/>
    <w:semiHidden/>
    <w:rsid w:val="00E53386"/>
    <w:pPr>
      <w:ind w:left="2160" w:hanging="240"/>
      <w:jc w:val="both"/>
    </w:pPr>
    <w:rPr>
      <w:rFonts w:ascii="Trebuchet MS" w:eastAsiaTheme="minorHAnsi" w:hAnsi="Trebuchet MS" w:cstheme="minorBidi"/>
      <w:color w:val="auto"/>
      <w:sz w:val="18"/>
      <w:szCs w:val="18"/>
    </w:rPr>
  </w:style>
  <w:style w:type="paragraph" w:styleId="IndexHeading">
    <w:name w:val="index heading"/>
    <w:basedOn w:val="Normal"/>
    <w:next w:val="Index1"/>
    <w:semiHidden/>
    <w:rsid w:val="00E5338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eastAsiaTheme="minorHAnsi" w:hAnsi="Arial" w:cs="Arial"/>
      <w:b/>
      <w:bCs/>
      <w:color w:val="auto"/>
      <w:szCs w:val="22"/>
    </w:rPr>
  </w:style>
  <w:style w:type="paragraph" w:styleId="TableofFigures">
    <w:name w:val="table of figures"/>
    <w:basedOn w:val="Normal"/>
    <w:next w:val="Normal"/>
    <w:uiPriority w:val="99"/>
    <w:unhideWhenUsed/>
    <w:qFormat/>
    <w:rsid w:val="00E53386"/>
    <w:pPr>
      <w:spacing w:after="120"/>
      <w:jc w:val="both"/>
    </w:pPr>
    <w:rPr>
      <w:rFonts w:ascii="Trebuchet MS" w:eastAsiaTheme="minorHAnsi" w:hAnsi="Trebuchet MS" w:cstheme="minorBidi"/>
      <w:color w:val="auto"/>
      <w:szCs w:val="22"/>
    </w:rPr>
  </w:style>
  <w:style w:type="character" w:styleId="LineNumber">
    <w:name w:val="line number"/>
    <w:basedOn w:val="DefaultParagraphFont"/>
    <w:rsid w:val="00E53386"/>
  </w:style>
  <w:style w:type="paragraph" w:customStyle="1" w:styleId="FechaTit">
    <w:name w:val="Fecha Tit"/>
    <w:basedOn w:val="Normal"/>
    <w:qFormat/>
    <w:rsid w:val="00E53386"/>
    <w:pPr>
      <w:keepNext/>
      <w:keepLines/>
      <w:jc w:val="right"/>
    </w:pPr>
    <w:rPr>
      <w:rFonts w:ascii="Trebuchet MS" w:eastAsiaTheme="minorHAnsi" w:hAnsi="Trebuchet MS" w:cstheme="minorBidi"/>
      <w:color w:val="auto"/>
      <w:sz w:val="36"/>
      <w:szCs w:val="22"/>
    </w:rPr>
  </w:style>
  <w:style w:type="table" w:customStyle="1" w:styleId="Style1">
    <w:name w:val="Style1"/>
    <w:basedOn w:val="TableNormal"/>
    <w:uiPriority w:val="99"/>
    <w:rsid w:val="00E53386"/>
    <w:rPr>
      <w:rFonts w:ascii="Trebuchet MS" w:eastAsiaTheme="minorHAnsi" w:hAnsi="Trebuchet MS" w:cstheme="minorBidi"/>
      <w:sz w:val="22"/>
      <w:szCs w:val="22"/>
      <w:lang w:val="en-US"/>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vAlign w:val="center"/>
    </w:tcPr>
    <w:tblStylePr w:type="firstRow">
      <w:rPr>
        <w:rFonts w:ascii="ff8" w:hAnsi="ff8"/>
        <w:b/>
      </w:rPr>
      <w:tblPr/>
      <w:tcPr>
        <w:shd w:val="clear" w:color="auto" w:fill="FFFFFF" w:themeFill="background1"/>
      </w:tcPr>
    </w:tblStylePr>
    <w:tblStylePr w:type="lastRow">
      <w:rPr>
        <w:b/>
      </w:rPr>
    </w:tblStylePr>
  </w:style>
  <w:style w:type="paragraph" w:customStyle="1" w:styleId="TtuloTabla">
    <w:name w:val="Título Tabla"/>
    <w:basedOn w:val="Normal"/>
    <w:qFormat/>
    <w:rsid w:val="00E53386"/>
    <w:pPr>
      <w:keepNext/>
      <w:keepLines/>
      <w:spacing w:before="240" w:after="0"/>
      <w:jc w:val="center"/>
    </w:pPr>
    <w:rPr>
      <w:rFonts w:ascii="Trebuchet MS" w:eastAsiaTheme="minorHAnsi" w:hAnsi="Trebuchet MS" w:cstheme="minorBidi"/>
      <w:b/>
      <w:color w:val="auto"/>
      <w:szCs w:val="22"/>
    </w:rPr>
  </w:style>
  <w:style w:type="paragraph" w:customStyle="1" w:styleId="Fuente">
    <w:name w:val="Fuente"/>
    <w:basedOn w:val="Normal"/>
    <w:qFormat/>
    <w:rsid w:val="00E53386"/>
    <w:pPr>
      <w:keepLines/>
      <w:spacing w:before="60" w:after="240" w:line="240" w:lineRule="auto"/>
      <w:contextualSpacing/>
      <w:jc w:val="center"/>
    </w:pPr>
    <w:rPr>
      <w:rFonts w:ascii="Trebuchet MS" w:eastAsiaTheme="minorHAnsi" w:hAnsi="Trebuchet MS" w:cstheme="minorBidi"/>
      <w:color w:val="auto"/>
      <w:sz w:val="20"/>
      <w:szCs w:val="22"/>
    </w:rPr>
  </w:style>
  <w:style w:type="paragraph" w:customStyle="1" w:styleId="BulletNum">
    <w:name w:val="Bullet Num"/>
    <w:basedOn w:val="Normal"/>
    <w:qFormat/>
    <w:rsid w:val="00E53386"/>
    <w:pPr>
      <w:numPr>
        <w:numId w:val="12"/>
      </w:numPr>
      <w:spacing w:before="240" w:after="240"/>
      <w:contextualSpacing/>
      <w:jc w:val="both"/>
    </w:pPr>
    <w:rPr>
      <w:rFonts w:ascii="Trebuchet MS" w:eastAsiaTheme="minorHAnsi" w:hAnsi="Trebuchet MS" w:cstheme="minorBidi"/>
      <w:color w:val="auto"/>
      <w:szCs w:val="22"/>
    </w:rPr>
  </w:style>
  <w:style w:type="paragraph" w:customStyle="1" w:styleId="BulletOtro">
    <w:name w:val="Bullet Otro"/>
    <w:basedOn w:val="ListBullet"/>
    <w:qFormat/>
    <w:rsid w:val="00E53386"/>
    <w:pPr>
      <w:numPr>
        <w:numId w:val="0"/>
      </w:numPr>
      <w:tabs>
        <w:tab w:val="left" w:pos="720"/>
        <w:tab w:val="left" w:pos="1440"/>
      </w:tabs>
      <w:spacing w:before="240" w:after="240"/>
    </w:pPr>
  </w:style>
  <w:style w:type="paragraph" w:styleId="ListBullet">
    <w:name w:val="List Bullet"/>
    <w:basedOn w:val="Normal"/>
    <w:uiPriority w:val="99"/>
    <w:unhideWhenUsed/>
    <w:rsid w:val="00E53386"/>
    <w:pPr>
      <w:numPr>
        <w:numId w:val="6"/>
      </w:numPr>
      <w:contextualSpacing/>
      <w:jc w:val="both"/>
    </w:pPr>
    <w:rPr>
      <w:rFonts w:ascii="Trebuchet MS" w:eastAsiaTheme="minorHAnsi" w:hAnsi="Trebuchet MS" w:cstheme="minorBidi"/>
      <w:color w:val="auto"/>
      <w:szCs w:val="22"/>
    </w:rPr>
  </w:style>
  <w:style w:type="paragraph" w:customStyle="1" w:styleId="AnexosNiv2">
    <w:name w:val="Anexos Niv2"/>
    <w:basedOn w:val="Heading2"/>
    <w:next w:val="Normal"/>
    <w:link w:val="AnexosNiv2Char"/>
    <w:autoRedefine/>
    <w:qFormat/>
    <w:rsid w:val="00E53386"/>
    <w:pPr>
      <w:numPr>
        <w:ilvl w:val="3"/>
        <w:numId w:val="8"/>
      </w:numPr>
      <w:spacing w:before="360" w:after="200"/>
      <w:jc w:val="both"/>
    </w:pPr>
    <w:rPr>
      <w:rFonts w:ascii="Trebuchet MS" w:eastAsiaTheme="majorEastAsia" w:hAnsi="Trebuchet MS" w:cstheme="majorBidi"/>
      <w:smallCaps/>
      <w:lang w:val="es-ES"/>
    </w:rPr>
  </w:style>
  <w:style w:type="character" w:customStyle="1" w:styleId="AnexosNiv2Char">
    <w:name w:val="Anexos Niv2 Char"/>
    <w:basedOn w:val="Heading2Char"/>
    <w:link w:val="AnexosNiv2"/>
    <w:rsid w:val="00E53386"/>
    <w:rPr>
      <w:rFonts w:ascii="Trebuchet MS" w:eastAsiaTheme="majorEastAsia" w:hAnsi="Trebuchet MS" w:cstheme="majorBidi"/>
      <w:b/>
      <w:bCs/>
      <w:smallCaps/>
      <w:color w:val="4F81BD"/>
      <w:sz w:val="26"/>
      <w:szCs w:val="26"/>
      <w:lang w:val="es-ES"/>
    </w:rPr>
  </w:style>
  <w:style w:type="paragraph" w:customStyle="1" w:styleId="Footnote">
    <w:name w:val="Footnote"/>
    <w:basedOn w:val="FootnoteText"/>
    <w:link w:val="Footnote0"/>
    <w:qFormat/>
    <w:rsid w:val="00E53386"/>
    <w:pPr>
      <w:keepNext w:val="0"/>
      <w:keepLines w:val="0"/>
      <w:overflowPunct/>
      <w:autoSpaceDE/>
      <w:autoSpaceDN/>
      <w:adjustRightInd/>
      <w:ind w:left="0" w:firstLine="0"/>
      <w:textAlignment w:val="auto"/>
    </w:pPr>
    <w:rPr>
      <w:rFonts w:ascii="Trebuchet MS" w:eastAsiaTheme="minorHAnsi" w:hAnsi="Trebuchet MS" w:cstheme="minorBidi"/>
      <w:spacing w:val="0"/>
      <w:lang w:val="es-AR"/>
    </w:rPr>
  </w:style>
  <w:style w:type="paragraph" w:customStyle="1" w:styleId="Cita1">
    <w:name w:val="Cita1"/>
    <w:basedOn w:val="Normal"/>
    <w:qFormat/>
    <w:rsid w:val="00E53386"/>
    <w:pPr>
      <w:spacing w:before="240" w:after="240"/>
      <w:ind w:left="720"/>
      <w:jc w:val="both"/>
    </w:pPr>
    <w:rPr>
      <w:rFonts w:ascii="Trebuchet MS" w:eastAsiaTheme="minorHAnsi" w:hAnsi="Trebuchet MS" w:cstheme="minorBidi"/>
      <w:color w:val="auto"/>
      <w:szCs w:val="22"/>
    </w:rPr>
  </w:style>
  <w:style w:type="paragraph" w:customStyle="1" w:styleId="TituloGraf">
    <w:name w:val="Titulo Graf"/>
    <w:basedOn w:val="TtuloTabla"/>
    <w:qFormat/>
    <w:rsid w:val="00E53386"/>
  </w:style>
  <w:style w:type="paragraph" w:customStyle="1" w:styleId="TituloBox">
    <w:name w:val="Titulo Box"/>
    <w:basedOn w:val="TituloGraf"/>
    <w:qFormat/>
    <w:rsid w:val="00E53386"/>
    <w:pPr>
      <w:spacing w:before="360" w:after="120"/>
      <w:jc w:val="left"/>
    </w:pPr>
  </w:style>
  <w:style w:type="paragraph" w:customStyle="1" w:styleId="TextoBox">
    <w:name w:val="Texto Box"/>
    <w:basedOn w:val="Normal"/>
    <w:qFormat/>
    <w:rsid w:val="00E53386"/>
    <w:pPr>
      <w:keepNext/>
      <w:keepLines/>
      <w:pBdr>
        <w:top w:val="single" w:sz="24" w:space="1" w:color="auto"/>
        <w:left w:val="single" w:sz="24" w:space="4" w:color="auto"/>
        <w:bottom w:val="single" w:sz="24" w:space="1" w:color="auto"/>
        <w:right w:val="single" w:sz="24" w:space="4" w:color="auto"/>
      </w:pBdr>
      <w:spacing w:after="360" w:line="360" w:lineRule="auto"/>
      <w:contextualSpacing/>
      <w:jc w:val="both"/>
    </w:pPr>
    <w:rPr>
      <w:rFonts w:ascii="Trebuchet MS" w:eastAsiaTheme="minorHAnsi" w:hAnsi="Trebuchet MS" w:cstheme="minorBidi"/>
      <w:color w:val="auto"/>
      <w:szCs w:val="22"/>
    </w:rPr>
  </w:style>
  <w:style w:type="paragraph" w:customStyle="1" w:styleId="AnexoTit2">
    <w:name w:val="Anexo Tit2"/>
    <w:basedOn w:val="Heading2"/>
    <w:link w:val="AnexoTit2Char"/>
    <w:qFormat/>
    <w:rsid w:val="00E53386"/>
    <w:pPr>
      <w:numPr>
        <w:ilvl w:val="3"/>
        <w:numId w:val="0"/>
      </w:numPr>
      <w:spacing w:before="360" w:after="200"/>
      <w:ind w:left="720" w:hanging="360"/>
      <w:jc w:val="both"/>
    </w:pPr>
    <w:rPr>
      <w:rFonts w:ascii="Trebuchet MS" w:eastAsiaTheme="majorEastAsia" w:hAnsi="Trebuchet MS" w:cstheme="majorBidi"/>
      <w:smallCaps/>
    </w:rPr>
  </w:style>
  <w:style w:type="character" w:customStyle="1" w:styleId="AnexoTit2Char">
    <w:name w:val="Anexo Tit2 Char"/>
    <w:basedOn w:val="Heading2Char"/>
    <w:link w:val="AnexoTit2"/>
    <w:rsid w:val="00E53386"/>
    <w:rPr>
      <w:rFonts w:ascii="Trebuchet MS" w:eastAsiaTheme="majorEastAsia" w:hAnsi="Trebuchet MS" w:cstheme="majorBidi"/>
      <w:b/>
      <w:bCs/>
      <w:smallCaps/>
      <w:color w:val="4F81BD"/>
      <w:sz w:val="26"/>
      <w:szCs w:val="26"/>
      <w:lang w:val="en-US"/>
    </w:rPr>
  </w:style>
  <w:style w:type="paragraph" w:customStyle="1" w:styleId="AnexoNiv3">
    <w:name w:val="Anexo Niv 3"/>
    <w:basedOn w:val="Heading3"/>
    <w:link w:val="AnexoNiv3Char"/>
    <w:qFormat/>
    <w:rsid w:val="00E53386"/>
    <w:pPr>
      <w:numPr>
        <w:ilvl w:val="0"/>
        <w:numId w:val="0"/>
      </w:numPr>
      <w:spacing w:before="240" w:after="240"/>
      <w:ind w:left="720" w:hanging="180"/>
      <w:jc w:val="both"/>
    </w:pPr>
    <w:rPr>
      <w:rFonts w:ascii="Trebuchet MS" w:eastAsiaTheme="majorEastAsia" w:hAnsi="Trebuchet MS" w:cstheme="majorBidi"/>
      <w:smallCaps/>
      <w:szCs w:val="22"/>
    </w:rPr>
  </w:style>
  <w:style w:type="character" w:customStyle="1" w:styleId="AnexoNiv3Char">
    <w:name w:val="Anexo Niv 3 Char"/>
    <w:basedOn w:val="Heading3Char"/>
    <w:link w:val="AnexoNiv3"/>
    <w:rsid w:val="00E53386"/>
    <w:rPr>
      <w:rFonts w:ascii="Trebuchet MS" w:eastAsiaTheme="majorEastAsia" w:hAnsi="Trebuchet MS" w:cstheme="majorBidi"/>
      <w:b/>
      <w:bCs/>
      <w:smallCaps/>
      <w:color w:val="4F81BD"/>
      <w:sz w:val="22"/>
      <w:szCs w:val="22"/>
      <w:lang w:val="en-US"/>
    </w:rPr>
  </w:style>
  <w:style w:type="paragraph" w:customStyle="1" w:styleId="AnexoNiv1">
    <w:name w:val="Anexo Niv1"/>
    <w:basedOn w:val="Heading1"/>
    <w:link w:val="AnexoNiv1Char"/>
    <w:qFormat/>
    <w:rsid w:val="00E53386"/>
    <w:pPr>
      <w:keepLines/>
      <w:numPr>
        <w:numId w:val="7"/>
      </w:numPr>
      <w:spacing w:before="480" w:after="240" w:line="276" w:lineRule="auto"/>
      <w:jc w:val="both"/>
    </w:pPr>
    <w:rPr>
      <w:rFonts w:ascii="Trebuchet MS" w:eastAsiaTheme="majorEastAsia" w:hAnsi="Trebuchet MS" w:cstheme="majorBidi"/>
      <w:b/>
      <w:bCs/>
      <w:smallCaps/>
      <w:sz w:val="28"/>
      <w:szCs w:val="28"/>
      <w:lang w:val="en-US"/>
    </w:rPr>
  </w:style>
  <w:style w:type="character" w:customStyle="1" w:styleId="AnexoNiv1Char">
    <w:name w:val="Anexo Niv1 Char"/>
    <w:basedOn w:val="Heading1Char"/>
    <w:link w:val="AnexoNiv1"/>
    <w:rsid w:val="00E53386"/>
    <w:rPr>
      <w:rFonts w:ascii="Trebuchet MS" w:eastAsiaTheme="majorEastAsia" w:hAnsi="Trebuchet MS" w:cstheme="majorBidi"/>
      <w:b/>
      <w:bCs/>
      <w:smallCaps/>
      <w:sz w:val="28"/>
      <w:szCs w:val="28"/>
      <w:lang w:val="en-US" w:eastAsia="es-PE"/>
    </w:rPr>
  </w:style>
  <w:style w:type="paragraph" w:styleId="Subtitle">
    <w:name w:val="Subtitle"/>
    <w:aliases w:val="Anexos Niv1"/>
    <w:basedOn w:val="Heading3"/>
    <w:next w:val="Normal"/>
    <w:link w:val="SubtitleChar"/>
    <w:uiPriority w:val="11"/>
    <w:qFormat/>
    <w:rsid w:val="00E53386"/>
    <w:pPr>
      <w:numPr>
        <w:ilvl w:val="0"/>
        <w:numId w:val="0"/>
      </w:numPr>
      <w:spacing w:before="240" w:after="240"/>
      <w:ind w:left="1080" w:hanging="360"/>
      <w:contextualSpacing/>
      <w:jc w:val="both"/>
    </w:pPr>
    <w:rPr>
      <w:rFonts w:ascii="Trebuchet MS" w:eastAsiaTheme="majorEastAsia" w:hAnsi="Trebuchet MS" w:cstheme="majorBidi"/>
      <w:iCs/>
      <w:smallCaps/>
      <w:color w:val="auto"/>
      <w:spacing w:val="15"/>
    </w:rPr>
  </w:style>
  <w:style w:type="character" w:customStyle="1" w:styleId="SubtitleChar">
    <w:name w:val="Subtitle Char"/>
    <w:aliases w:val="Anexos Niv1 Char"/>
    <w:basedOn w:val="DefaultParagraphFont"/>
    <w:link w:val="Subtitle"/>
    <w:uiPriority w:val="11"/>
    <w:rsid w:val="00E53386"/>
    <w:rPr>
      <w:rFonts w:ascii="Trebuchet MS" w:eastAsiaTheme="majorEastAsia" w:hAnsi="Trebuchet MS" w:cstheme="majorBidi"/>
      <w:b/>
      <w:bCs/>
      <w:iCs/>
      <w:smallCaps/>
      <w:spacing w:val="15"/>
      <w:sz w:val="22"/>
      <w:lang w:val="en-US"/>
    </w:rPr>
  </w:style>
  <w:style w:type="character" w:styleId="Strong">
    <w:name w:val="Strong"/>
    <w:basedOn w:val="DefaultParagraphFont"/>
    <w:uiPriority w:val="22"/>
    <w:qFormat/>
    <w:rsid w:val="00E53386"/>
    <w:rPr>
      <w:b/>
      <w:bCs/>
    </w:rPr>
  </w:style>
  <w:style w:type="paragraph" w:customStyle="1" w:styleId="TableHeader">
    <w:name w:val="TableHeader"/>
    <w:basedOn w:val="Normal"/>
    <w:rsid w:val="00E53386"/>
    <w:pPr>
      <w:spacing w:before="480" w:after="120"/>
      <w:jc w:val="center"/>
    </w:pPr>
    <w:rPr>
      <w:rFonts w:ascii="Trebuchet MS" w:eastAsia="Times New Roman" w:hAnsi="Trebuchet MS"/>
      <w:b/>
      <w:color w:val="auto"/>
      <w:sz w:val="20"/>
      <w:szCs w:val="20"/>
    </w:rPr>
  </w:style>
  <w:style w:type="paragraph" w:customStyle="1" w:styleId="Source">
    <w:name w:val="Source"/>
    <w:basedOn w:val="Normal"/>
    <w:rsid w:val="00E53386"/>
    <w:pPr>
      <w:spacing w:before="120" w:after="480"/>
      <w:jc w:val="both"/>
    </w:pPr>
    <w:rPr>
      <w:rFonts w:ascii="Trebuchet MS" w:eastAsia="Times New Roman" w:hAnsi="Trebuchet MS"/>
      <w:color w:val="auto"/>
      <w:sz w:val="20"/>
    </w:rPr>
  </w:style>
  <w:style w:type="table" w:customStyle="1" w:styleId="Tabla">
    <w:name w:val="Tabla"/>
    <w:basedOn w:val="TableNormal"/>
    <w:uiPriority w:val="99"/>
    <w:rsid w:val="00E53386"/>
    <w:pPr>
      <w:keepNext/>
      <w:keepLines/>
    </w:pPr>
    <w:rPr>
      <w:rFonts w:ascii="Trebuchet MS" w:eastAsiaTheme="minorHAnsi" w:hAnsi="Trebuchet MS" w:cstheme="minorBidi"/>
      <w:sz w:val="22"/>
      <w:szCs w:val="22"/>
      <w:lang w:val="en-US"/>
    </w:rPr>
    <w:tblPr>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
    <w:trPr>
      <w:cantSplit/>
      <w:jc w:val="center"/>
    </w:trPr>
    <w:tcPr>
      <w:shd w:val="clear" w:color="auto" w:fill="auto"/>
      <w:vAlign w:val="center"/>
    </w:tcPr>
    <w:tblStylePr w:type="firstRow">
      <w:rPr>
        <w:rFonts w:ascii="ff8" w:hAnsi="ff8"/>
        <w:b/>
      </w:rPr>
      <w:tblPr/>
      <w:tcPr>
        <w:tcBorders>
          <w:top w:val="single" w:sz="24" w:space="0" w:color="auto"/>
          <w:left w:val="single" w:sz="24" w:space="0" w:color="auto"/>
          <w:bottom w:val="single" w:sz="24" w:space="0" w:color="auto"/>
          <w:right w:val="single" w:sz="24" w:space="0" w:color="auto"/>
          <w:insideH w:val="nil"/>
          <w:insideV w:val="single" w:sz="2" w:space="0" w:color="auto"/>
          <w:tl2br w:val="nil"/>
          <w:tr2bl w:val="nil"/>
        </w:tcBorders>
        <w:shd w:val="pct20" w:color="auto" w:fill="FFFFFF" w:themeFill="background1"/>
      </w:tcPr>
    </w:tblStylePr>
    <w:tblStylePr w:type="lastRow">
      <w:rPr>
        <w:b/>
      </w:rPr>
      <w:tblPr/>
      <w:tcPr>
        <w:tcBorders>
          <w:top w:val="single" w:sz="4" w:space="0" w:color="auto"/>
          <w:left w:val="single" w:sz="24" w:space="0" w:color="auto"/>
          <w:bottom w:val="single" w:sz="24" w:space="0" w:color="auto"/>
          <w:right w:val="single" w:sz="24" w:space="0" w:color="auto"/>
          <w:insideH w:val="nil"/>
          <w:insideV w:val="single" w:sz="4" w:space="0" w:color="auto"/>
          <w:tl2br w:val="nil"/>
          <w:tr2bl w:val="nil"/>
        </w:tcBorders>
        <w:shd w:val="pct15" w:color="auto" w:fill="auto"/>
      </w:tcPr>
    </w:tblStylePr>
    <w:tblStylePr w:type="firstCol">
      <w:rPr>
        <w:rFonts w:ascii="ff8" w:hAnsi="ff8"/>
        <w:b/>
        <w:sz w:val="22"/>
      </w:rPr>
    </w:tblStylePr>
    <w:tblStylePr w:type="lastCol">
      <w:rPr>
        <w:rFonts w:ascii="ff8" w:hAnsi="ff8"/>
        <w:b/>
        <w:sz w:val="22"/>
      </w:rPr>
    </w:tblStylePr>
  </w:style>
  <w:style w:type="paragraph" w:customStyle="1" w:styleId="Cita2">
    <w:name w:val="Cita2"/>
    <w:basedOn w:val="Normal"/>
    <w:qFormat/>
    <w:rsid w:val="00E53386"/>
    <w:pPr>
      <w:spacing w:before="240" w:after="240"/>
      <w:ind w:left="720"/>
      <w:jc w:val="both"/>
    </w:pPr>
    <w:rPr>
      <w:rFonts w:ascii="Trebuchet MS" w:eastAsiaTheme="minorHAnsi" w:hAnsi="Trebuchet MS" w:cstheme="minorBidi"/>
      <w:i/>
      <w:color w:val="auto"/>
      <w:szCs w:val="22"/>
    </w:rPr>
  </w:style>
  <w:style w:type="character" w:styleId="Emphasis">
    <w:name w:val="Emphasis"/>
    <w:qFormat/>
    <w:rsid w:val="00E53386"/>
    <w:rPr>
      <w:b/>
      <w:bCs/>
      <w:smallCaps/>
      <w:dstrike w:val="0"/>
      <w:color w:val="5A5A5A" w:themeColor="text1" w:themeTint="A5"/>
      <w:spacing w:val="20"/>
      <w:kern w:val="0"/>
      <w:vertAlign w:val="baseline"/>
    </w:rPr>
  </w:style>
  <w:style w:type="paragraph" w:customStyle="1" w:styleId="Style2">
    <w:name w:val="Style2"/>
    <w:basedOn w:val="Normal"/>
    <w:autoRedefine/>
    <w:rsid w:val="00E53386"/>
    <w:pPr>
      <w:keepNext/>
      <w:keepLines/>
      <w:spacing w:before="240" w:after="0"/>
      <w:jc w:val="center"/>
    </w:pPr>
    <w:rPr>
      <w:rFonts w:ascii="Trebuchet MS" w:eastAsiaTheme="minorHAnsi" w:hAnsi="Trebuchet MS" w:cstheme="minorBidi"/>
      <w:b/>
      <w:color w:val="auto"/>
      <w:szCs w:val="22"/>
    </w:rPr>
  </w:style>
  <w:style w:type="paragraph" w:customStyle="1" w:styleId="TtuloTablaGraf">
    <w:name w:val="Título Tabla/Graf"/>
    <w:basedOn w:val="Normal"/>
    <w:autoRedefine/>
    <w:rsid w:val="00E53386"/>
    <w:pPr>
      <w:keepNext/>
      <w:keepLines/>
      <w:spacing w:before="240" w:after="0"/>
      <w:jc w:val="center"/>
    </w:pPr>
    <w:rPr>
      <w:rFonts w:ascii="Trebuchet MS" w:eastAsiaTheme="minorHAnsi" w:hAnsi="Trebuchet MS" w:cstheme="minorBidi"/>
      <w:b/>
      <w:color w:val="auto"/>
      <w:szCs w:val="22"/>
    </w:rPr>
  </w:style>
  <w:style w:type="paragraph" w:customStyle="1" w:styleId="Box">
    <w:name w:val="Box"/>
    <w:basedOn w:val="TituloGraf"/>
    <w:autoRedefine/>
    <w:rsid w:val="00E53386"/>
    <w:pPr>
      <w:spacing w:before="360" w:after="120"/>
      <w:jc w:val="left"/>
    </w:pPr>
  </w:style>
  <w:style w:type="paragraph" w:styleId="Bibliography">
    <w:name w:val="Bibliography"/>
    <w:basedOn w:val="Normal"/>
    <w:next w:val="Normal"/>
    <w:autoRedefine/>
    <w:uiPriority w:val="37"/>
    <w:unhideWhenUsed/>
    <w:rsid w:val="00E53386"/>
    <w:pPr>
      <w:jc w:val="both"/>
    </w:pPr>
    <w:rPr>
      <w:rFonts w:ascii="Trebuchet MS" w:eastAsiaTheme="minorHAnsi" w:hAnsi="Trebuchet MS" w:cstheme="minorBidi"/>
      <w:color w:val="auto"/>
      <w:szCs w:val="22"/>
    </w:rPr>
  </w:style>
  <w:style w:type="paragraph" w:styleId="Quote">
    <w:name w:val="Quote"/>
    <w:basedOn w:val="Normal"/>
    <w:next w:val="Normal"/>
    <w:link w:val="QuoteChar"/>
    <w:qFormat/>
    <w:rsid w:val="00E53386"/>
    <w:pPr>
      <w:jc w:val="both"/>
    </w:pPr>
    <w:rPr>
      <w:rFonts w:ascii="Trebuchet MS" w:eastAsiaTheme="minorHAnsi" w:hAnsi="Trebuchet MS" w:cstheme="minorBidi"/>
      <w:i/>
      <w:iCs/>
      <w:color w:val="auto"/>
      <w:szCs w:val="22"/>
    </w:rPr>
  </w:style>
  <w:style w:type="character" w:customStyle="1" w:styleId="QuoteChar">
    <w:name w:val="Quote Char"/>
    <w:basedOn w:val="DefaultParagraphFont"/>
    <w:link w:val="Quote"/>
    <w:rsid w:val="00E53386"/>
    <w:rPr>
      <w:rFonts w:ascii="Trebuchet MS" w:eastAsiaTheme="minorHAnsi" w:hAnsi="Trebuchet MS" w:cstheme="minorBidi"/>
      <w:i/>
      <w:iCs/>
      <w:sz w:val="22"/>
      <w:szCs w:val="22"/>
      <w:lang w:val="en-US"/>
    </w:rPr>
  </w:style>
  <w:style w:type="paragraph" w:styleId="IntenseQuote">
    <w:name w:val="Intense Quote"/>
    <w:basedOn w:val="Normal"/>
    <w:next w:val="Normal"/>
    <w:link w:val="IntenseQuoteChar"/>
    <w:qFormat/>
    <w:rsid w:val="00E5338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jc w:val="both"/>
    </w:pPr>
    <w:rPr>
      <w:rFonts w:asciiTheme="majorHAnsi" w:eastAsiaTheme="majorEastAsia" w:hAnsiTheme="majorHAnsi" w:cstheme="majorBidi"/>
      <w:smallCaps/>
      <w:color w:val="365F91" w:themeColor="accent1" w:themeShade="BF"/>
      <w:szCs w:val="22"/>
    </w:rPr>
  </w:style>
  <w:style w:type="character" w:customStyle="1" w:styleId="IntenseQuoteChar">
    <w:name w:val="Intense Quote Char"/>
    <w:basedOn w:val="DefaultParagraphFont"/>
    <w:link w:val="IntenseQuote"/>
    <w:rsid w:val="00E53386"/>
    <w:rPr>
      <w:rFonts w:asciiTheme="majorHAnsi" w:eastAsiaTheme="majorEastAsia" w:hAnsiTheme="majorHAnsi" w:cstheme="majorBidi"/>
      <w:smallCaps/>
      <w:color w:val="365F91" w:themeColor="accent1" w:themeShade="BF"/>
      <w:sz w:val="22"/>
      <w:szCs w:val="22"/>
      <w:lang w:val="en-US"/>
    </w:rPr>
  </w:style>
  <w:style w:type="character" w:styleId="SubtleEmphasis">
    <w:name w:val="Subtle Emphasis"/>
    <w:qFormat/>
    <w:rsid w:val="00E53386"/>
    <w:rPr>
      <w:smallCaps/>
      <w:dstrike w:val="0"/>
      <w:color w:val="5A5A5A" w:themeColor="text1" w:themeTint="A5"/>
      <w:vertAlign w:val="baseline"/>
    </w:rPr>
  </w:style>
  <w:style w:type="character" w:styleId="IntenseEmphasis">
    <w:name w:val="Intense Emphasis"/>
    <w:qFormat/>
    <w:rsid w:val="00E53386"/>
    <w:rPr>
      <w:b/>
      <w:bCs/>
      <w:smallCaps/>
      <w:color w:val="4F81BD" w:themeColor="accent1"/>
      <w:spacing w:val="40"/>
    </w:rPr>
  </w:style>
  <w:style w:type="character" w:styleId="SubtleReference">
    <w:name w:val="Subtle Reference"/>
    <w:qFormat/>
    <w:rsid w:val="00E53386"/>
    <w:rPr>
      <w:rFonts w:asciiTheme="majorHAnsi" w:eastAsiaTheme="majorEastAsia" w:hAnsiTheme="majorHAnsi" w:cstheme="majorBidi"/>
      <w:i/>
      <w:iCs/>
      <w:smallCaps/>
      <w:color w:val="5A5A5A" w:themeColor="text1" w:themeTint="A5"/>
      <w:spacing w:val="20"/>
    </w:rPr>
  </w:style>
  <w:style w:type="character" w:styleId="IntenseReference">
    <w:name w:val="Intense Reference"/>
    <w:qFormat/>
    <w:rsid w:val="00E53386"/>
    <w:rPr>
      <w:rFonts w:asciiTheme="majorHAnsi" w:eastAsiaTheme="majorEastAsia" w:hAnsiTheme="majorHAnsi" w:cstheme="majorBidi"/>
      <w:b/>
      <w:bCs/>
      <w:i/>
      <w:iCs/>
      <w:smallCaps/>
      <w:color w:val="17365D" w:themeColor="text2" w:themeShade="BF"/>
      <w:spacing w:val="20"/>
    </w:rPr>
  </w:style>
  <w:style w:type="paragraph" w:customStyle="1" w:styleId="AnexoTit3">
    <w:name w:val="Anexo Tit 3"/>
    <w:basedOn w:val="Heading3"/>
    <w:link w:val="AnexoTit3Char"/>
    <w:qFormat/>
    <w:rsid w:val="00E53386"/>
    <w:pPr>
      <w:numPr>
        <w:ilvl w:val="0"/>
        <w:numId w:val="0"/>
      </w:numPr>
      <w:spacing w:before="240" w:after="240"/>
      <w:ind w:hanging="360"/>
      <w:jc w:val="both"/>
    </w:pPr>
    <w:rPr>
      <w:rFonts w:ascii="Trebuchet MS" w:eastAsiaTheme="majorEastAsia" w:hAnsi="Trebuchet MS" w:cstheme="majorBidi"/>
      <w:smallCaps/>
      <w:szCs w:val="22"/>
    </w:rPr>
  </w:style>
  <w:style w:type="character" w:customStyle="1" w:styleId="AnexoTit3Char">
    <w:name w:val="Anexo Tit 3 Char"/>
    <w:basedOn w:val="Heading3Char"/>
    <w:link w:val="AnexoTit3"/>
    <w:rsid w:val="00E53386"/>
    <w:rPr>
      <w:rFonts w:ascii="Trebuchet MS" w:eastAsiaTheme="majorEastAsia" w:hAnsi="Trebuchet MS" w:cstheme="majorBidi"/>
      <w:b/>
      <w:bCs/>
      <w:smallCaps/>
      <w:color w:val="4F81BD"/>
      <w:sz w:val="22"/>
      <w:szCs w:val="22"/>
      <w:lang w:val="en-US"/>
    </w:rPr>
  </w:style>
  <w:style w:type="paragraph" w:customStyle="1" w:styleId="Tapa">
    <w:name w:val="Tapa"/>
    <w:rsid w:val="00E53386"/>
    <w:pPr>
      <w:spacing w:line="288" w:lineRule="auto"/>
      <w:jc w:val="center"/>
    </w:pPr>
    <w:rPr>
      <w:rFonts w:ascii="Arial" w:eastAsia="Times New Roman" w:hAnsi="Arial"/>
      <w:b/>
      <w:caps/>
      <w:sz w:val="32"/>
      <w:szCs w:val="20"/>
      <w:lang w:val="es-ES" w:eastAsia="es-ES"/>
    </w:rPr>
  </w:style>
  <w:style w:type="paragraph" w:customStyle="1" w:styleId="Prrafodelista1">
    <w:name w:val="Párrafo de lista1"/>
    <w:basedOn w:val="Normal"/>
    <w:qFormat/>
    <w:rsid w:val="00E53386"/>
    <w:pPr>
      <w:ind w:left="720"/>
      <w:contextualSpacing/>
      <w:jc w:val="both"/>
    </w:pPr>
    <w:rPr>
      <w:rFonts w:ascii="Calibri" w:eastAsia="Calibri" w:hAnsi="Calibri"/>
      <w:color w:val="auto"/>
      <w:szCs w:val="22"/>
      <w:lang w:val="es-ES"/>
    </w:rPr>
  </w:style>
  <w:style w:type="paragraph" w:styleId="BodyText2">
    <w:name w:val="Body Text 2"/>
    <w:basedOn w:val="Normal"/>
    <w:link w:val="BodyText2Char"/>
    <w:uiPriority w:val="99"/>
    <w:rsid w:val="00E53386"/>
    <w:pPr>
      <w:tabs>
        <w:tab w:val="left" w:pos="1843"/>
      </w:tabs>
      <w:spacing w:after="0" w:line="240" w:lineRule="auto"/>
      <w:jc w:val="both"/>
    </w:pPr>
    <w:rPr>
      <w:rFonts w:ascii="Times New Roman" w:eastAsia="Times New Roman" w:hAnsi="Times New Roman"/>
      <w:b/>
      <w:bCs/>
      <w:color w:val="auto"/>
      <w:sz w:val="24"/>
      <w:lang w:val="es-ES" w:eastAsia="es-ES"/>
    </w:rPr>
  </w:style>
  <w:style w:type="character" w:customStyle="1" w:styleId="BodyText2Char">
    <w:name w:val="Body Text 2 Char"/>
    <w:basedOn w:val="DefaultParagraphFont"/>
    <w:link w:val="BodyText2"/>
    <w:uiPriority w:val="99"/>
    <w:rsid w:val="00E53386"/>
    <w:rPr>
      <w:rFonts w:ascii="Times New Roman" w:eastAsia="Times New Roman" w:hAnsi="Times New Roman"/>
      <w:b/>
      <w:bCs/>
      <w:lang w:val="es-ES" w:eastAsia="es-ES"/>
    </w:rPr>
  </w:style>
  <w:style w:type="paragraph" w:styleId="BodyTextIndent2">
    <w:name w:val="Body Text Indent 2"/>
    <w:basedOn w:val="Normal"/>
    <w:link w:val="BodyTextIndent2Char"/>
    <w:unhideWhenUsed/>
    <w:rsid w:val="00E53386"/>
    <w:pPr>
      <w:spacing w:after="120" w:line="480" w:lineRule="auto"/>
      <w:ind w:left="360"/>
      <w:jc w:val="both"/>
    </w:pPr>
    <w:rPr>
      <w:rFonts w:ascii="Trebuchet MS" w:eastAsiaTheme="minorHAnsi" w:hAnsi="Trebuchet MS" w:cstheme="minorBidi"/>
      <w:color w:val="auto"/>
      <w:szCs w:val="22"/>
    </w:rPr>
  </w:style>
  <w:style w:type="character" w:customStyle="1" w:styleId="BodyTextIndent2Char">
    <w:name w:val="Body Text Indent 2 Char"/>
    <w:basedOn w:val="DefaultParagraphFont"/>
    <w:link w:val="BodyTextIndent2"/>
    <w:rsid w:val="00E53386"/>
    <w:rPr>
      <w:rFonts w:ascii="Trebuchet MS" w:eastAsiaTheme="minorHAnsi" w:hAnsi="Trebuchet MS" w:cstheme="minorBidi"/>
      <w:sz w:val="22"/>
      <w:szCs w:val="22"/>
      <w:lang w:val="en-US"/>
    </w:rPr>
  </w:style>
  <w:style w:type="character" w:styleId="FollowedHyperlink">
    <w:name w:val="FollowedHyperlink"/>
    <w:basedOn w:val="DefaultParagraphFont"/>
    <w:uiPriority w:val="99"/>
    <w:unhideWhenUsed/>
    <w:rsid w:val="00E53386"/>
    <w:rPr>
      <w:color w:val="800080" w:themeColor="followedHyperlink"/>
      <w:u w:val="single"/>
    </w:rPr>
  </w:style>
  <w:style w:type="character" w:customStyle="1" w:styleId="Heading5Char1">
    <w:name w:val="Heading 5 Char1"/>
    <w:aliases w:val="Indice Ref Char1"/>
    <w:basedOn w:val="DefaultParagraphFont"/>
    <w:uiPriority w:val="9"/>
    <w:semiHidden/>
    <w:rsid w:val="00E53386"/>
    <w:rPr>
      <w:rFonts w:asciiTheme="majorHAnsi" w:eastAsiaTheme="majorEastAsia" w:hAnsiTheme="majorHAnsi" w:cstheme="majorBidi"/>
      <w:color w:val="243F60" w:themeColor="accent1" w:themeShade="7F"/>
      <w:sz w:val="22"/>
      <w:szCs w:val="22"/>
    </w:rPr>
  </w:style>
  <w:style w:type="character" w:customStyle="1" w:styleId="SubtitleChar1">
    <w:name w:val="Subtitle Char1"/>
    <w:aliases w:val="Anexos Niv1 Char1"/>
    <w:basedOn w:val="DefaultParagraphFont"/>
    <w:uiPriority w:val="11"/>
    <w:rsid w:val="00E53386"/>
    <w:rPr>
      <w:rFonts w:asciiTheme="majorHAnsi" w:eastAsiaTheme="majorEastAsia" w:hAnsiTheme="majorHAnsi" w:cstheme="majorBidi"/>
      <w:i/>
      <w:iCs/>
      <w:color w:val="4F81BD" w:themeColor="accent1"/>
      <w:spacing w:val="15"/>
      <w:sz w:val="24"/>
      <w:szCs w:val="24"/>
    </w:rPr>
  </w:style>
  <w:style w:type="paragraph" w:customStyle="1" w:styleId="Cita3">
    <w:name w:val="Cita3"/>
    <w:basedOn w:val="Normal"/>
    <w:uiPriority w:val="99"/>
    <w:qFormat/>
    <w:rsid w:val="00E53386"/>
    <w:pPr>
      <w:spacing w:before="240" w:after="240"/>
      <w:ind w:left="720"/>
      <w:jc w:val="both"/>
    </w:pPr>
    <w:rPr>
      <w:rFonts w:ascii="Trebuchet MS" w:eastAsiaTheme="minorHAnsi" w:hAnsi="Trebuchet MS" w:cstheme="minorBidi"/>
      <w:i/>
      <w:color w:val="auto"/>
      <w:szCs w:val="22"/>
    </w:rPr>
  </w:style>
  <w:style w:type="paragraph" w:customStyle="1" w:styleId="Prrafodelista2">
    <w:name w:val="Párrafo de lista2"/>
    <w:basedOn w:val="Normal"/>
    <w:uiPriority w:val="99"/>
    <w:qFormat/>
    <w:rsid w:val="00E53386"/>
    <w:pPr>
      <w:ind w:left="720"/>
      <w:contextualSpacing/>
      <w:jc w:val="both"/>
    </w:pPr>
    <w:rPr>
      <w:rFonts w:ascii="Calibri" w:eastAsia="Calibri" w:hAnsi="Calibri"/>
      <w:color w:val="auto"/>
      <w:szCs w:val="22"/>
      <w:lang w:val="es-ES"/>
    </w:rPr>
  </w:style>
  <w:style w:type="character" w:customStyle="1" w:styleId="apple-converted-space">
    <w:name w:val="apple-converted-space"/>
    <w:basedOn w:val="DefaultParagraphFont"/>
    <w:rsid w:val="00E53386"/>
  </w:style>
  <w:style w:type="character" w:customStyle="1" w:styleId="longtext">
    <w:name w:val="long_text"/>
    <w:basedOn w:val="DefaultParagraphFont"/>
    <w:rsid w:val="00E53386"/>
  </w:style>
  <w:style w:type="paragraph" w:customStyle="1" w:styleId="vietas1">
    <w:name w:val="viñetas1"/>
    <w:basedOn w:val="BodyText"/>
    <w:rsid w:val="00E53386"/>
    <w:pPr>
      <w:numPr>
        <w:numId w:val="9"/>
      </w:numPr>
      <w:tabs>
        <w:tab w:val="clear" w:pos="720"/>
      </w:tabs>
      <w:spacing w:line="240" w:lineRule="auto"/>
      <w:ind w:left="432" w:hanging="432"/>
    </w:pPr>
    <w:rPr>
      <w:rFonts w:ascii="Book Antiqua" w:eastAsia="Times New Roman" w:hAnsi="Book Antiqua"/>
      <w:i/>
      <w:iCs/>
      <w:lang w:eastAsia="es-ES"/>
    </w:rPr>
  </w:style>
  <w:style w:type="paragraph" w:styleId="BodyText">
    <w:name w:val="Body Text"/>
    <w:basedOn w:val="Normal"/>
    <w:link w:val="BodyTextChar"/>
    <w:unhideWhenUsed/>
    <w:rsid w:val="00E53386"/>
    <w:pPr>
      <w:spacing w:after="120"/>
      <w:jc w:val="both"/>
    </w:pPr>
    <w:rPr>
      <w:sz w:val="24"/>
      <w:lang w:val="es-ES_tradnl"/>
    </w:rPr>
  </w:style>
  <w:style w:type="character" w:customStyle="1" w:styleId="BodyTextChar1">
    <w:name w:val="Body Text Char1"/>
    <w:basedOn w:val="DefaultParagraphFont"/>
    <w:uiPriority w:val="99"/>
    <w:semiHidden/>
    <w:rsid w:val="00E53386"/>
    <w:rPr>
      <w:rFonts w:ascii="Lucida Grande" w:eastAsia="ヒラギノ角ゴ Pro W3" w:hAnsi="Lucida Grande"/>
      <w:color w:val="000000"/>
      <w:sz w:val="22"/>
      <w:lang w:val="en-US"/>
    </w:rPr>
  </w:style>
  <w:style w:type="paragraph" w:customStyle="1" w:styleId="Tabla2">
    <w:name w:val="Tabla 2"/>
    <w:next w:val="Normal"/>
    <w:autoRedefine/>
    <w:rsid w:val="00E53386"/>
    <w:rPr>
      <w:rFonts w:ascii="Times New Roman" w:eastAsia="Times New Roman" w:hAnsi="Times New Roman"/>
      <w:snapToGrid w:val="0"/>
      <w:sz w:val="18"/>
      <w:szCs w:val="20"/>
      <w:lang w:val="es-AR" w:eastAsia="es-ES"/>
    </w:rPr>
  </w:style>
  <w:style w:type="paragraph" w:customStyle="1" w:styleId="Fuentes">
    <w:name w:val="Fuentes"/>
    <w:basedOn w:val="Normal"/>
    <w:next w:val="Normal"/>
    <w:autoRedefine/>
    <w:rsid w:val="00E53386"/>
    <w:pPr>
      <w:spacing w:before="120" w:after="240" w:line="240" w:lineRule="auto"/>
      <w:ind w:firstLine="374"/>
      <w:jc w:val="both"/>
    </w:pPr>
    <w:rPr>
      <w:rFonts w:ascii="Book Antiqua" w:eastAsia="Times New Roman" w:hAnsi="Book Antiqua"/>
      <w:i/>
      <w:snapToGrid w:val="0"/>
      <w:color w:val="auto"/>
      <w:sz w:val="20"/>
      <w:lang w:eastAsia="es-ES"/>
    </w:rPr>
  </w:style>
  <w:style w:type="paragraph" w:customStyle="1" w:styleId="tabla1">
    <w:name w:val="tabla1"/>
    <w:basedOn w:val="NormalWeb"/>
    <w:rsid w:val="00E53386"/>
    <w:pPr>
      <w:spacing w:before="0" w:beforeAutospacing="0" w:after="0" w:afterAutospacing="0"/>
      <w:ind w:firstLine="567"/>
      <w:jc w:val="both"/>
    </w:pPr>
    <w:rPr>
      <w:rFonts w:ascii="Times New Roman" w:eastAsia="Times New Roman" w:hAnsi="Times New Roman" w:cs="Times New Roman"/>
      <w:color w:val="auto"/>
      <w:sz w:val="18"/>
      <w:lang w:val="es-AR" w:eastAsia="es-ES"/>
    </w:rPr>
  </w:style>
  <w:style w:type="paragraph" w:customStyle="1" w:styleId="Nortxt">
    <w:name w:val="Nor_txt"/>
    <w:basedOn w:val="BodyText"/>
    <w:rsid w:val="00E53386"/>
    <w:pPr>
      <w:spacing w:after="100" w:line="264" w:lineRule="auto"/>
      <w:ind w:firstLine="709"/>
    </w:pPr>
    <w:rPr>
      <w:rFonts w:ascii="Book Antiqua" w:eastAsia="Calibri" w:hAnsi="Book Antiqua"/>
      <w:lang w:val="es-ES" w:eastAsia="es-ES"/>
    </w:rPr>
  </w:style>
  <w:style w:type="numbering" w:styleId="111111">
    <w:name w:val="Outline List 2"/>
    <w:aliases w:val="/ 1.1 / 1.1.1"/>
    <w:basedOn w:val="NoList"/>
    <w:rsid w:val="00E53386"/>
    <w:pPr>
      <w:numPr>
        <w:numId w:val="10"/>
      </w:numPr>
    </w:pPr>
  </w:style>
  <w:style w:type="character" w:customStyle="1" w:styleId="shorttext">
    <w:name w:val="short_text"/>
    <w:basedOn w:val="DefaultParagraphFont"/>
    <w:rsid w:val="00E53386"/>
  </w:style>
  <w:style w:type="paragraph" w:customStyle="1" w:styleId="MarcadorSmboloNvel1">
    <w:name w:val="Marcador Símbolo Nível 1"/>
    <w:basedOn w:val="Normal"/>
    <w:uiPriority w:val="99"/>
    <w:rsid w:val="00E53386"/>
    <w:pPr>
      <w:numPr>
        <w:numId w:val="11"/>
      </w:numPr>
      <w:spacing w:after="0"/>
    </w:pPr>
    <w:rPr>
      <w:rFonts w:ascii="Arial" w:eastAsia="Times New Roman" w:hAnsi="Arial" w:cs="Gautami"/>
      <w:color w:val="auto"/>
      <w:szCs w:val="22"/>
      <w:lang w:val="pt-BR" w:eastAsia="pt-BR"/>
    </w:rPr>
  </w:style>
  <w:style w:type="paragraph" w:customStyle="1" w:styleId="Pargrafo">
    <w:name w:val="Parágrafo"/>
    <w:basedOn w:val="Normal"/>
    <w:link w:val="PargrafoChar"/>
    <w:uiPriority w:val="99"/>
    <w:rsid w:val="00E53386"/>
    <w:pPr>
      <w:spacing w:after="0"/>
    </w:pPr>
    <w:rPr>
      <w:rFonts w:ascii="Arial" w:eastAsia="Times New Roman" w:hAnsi="Arial"/>
      <w:color w:val="auto"/>
      <w:lang w:val="pt-BR" w:eastAsia="pt-BR"/>
    </w:rPr>
  </w:style>
  <w:style w:type="paragraph" w:customStyle="1" w:styleId="TTULOPARAETAPAS">
    <w:name w:val="TÍTULO PARA ETAPAS"/>
    <w:basedOn w:val="Normal"/>
    <w:uiPriority w:val="99"/>
    <w:rsid w:val="00E53386"/>
    <w:pPr>
      <w:spacing w:after="0"/>
    </w:pPr>
    <w:rPr>
      <w:rFonts w:ascii="Arial" w:eastAsia="Times New Roman" w:hAnsi="Arial"/>
      <w:b/>
      <w:bCs/>
      <w:caps/>
      <w:color w:val="003366"/>
      <w:szCs w:val="20"/>
      <w:lang w:val="pt-BR" w:eastAsia="pt-BR"/>
    </w:rPr>
  </w:style>
  <w:style w:type="character" w:customStyle="1" w:styleId="PargrafoChar">
    <w:name w:val="Parágrafo Char"/>
    <w:basedOn w:val="DefaultParagraphFont"/>
    <w:link w:val="Pargrafo"/>
    <w:uiPriority w:val="99"/>
    <w:locked/>
    <w:rsid w:val="00E53386"/>
    <w:rPr>
      <w:rFonts w:ascii="Arial" w:eastAsia="Times New Roman" w:hAnsi="Arial"/>
      <w:sz w:val="22"/>
      <w:lang w:val="pt-BR" w:eastAsia="pt-BR"/>
    </w:rPr>
  </w:style>
  <w:style w:type="table" w:customStyle="1" w:styleId="LightShading-Accent11">
    <w:name w:val="Light Shading - Accent 11"/>
    <w:basedOn w:val="TableNormal"/>
    <w:uiPriority w:val="99"/>
    <w:rsid w:val="00E53386"/>
    <w:rPr>
      <w:color w:val="365F91"/>
      <w:sz w:val="20"/>
      <w:szCs w:val="20"/>
      <w:lang w:val="pt-BR" w:eastAsia="pt-BR"/>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5">
    <w:name w:val="Light List Accent 5"/>
    <w:basedOn w:val="TableNormal"/>
    <w:uiPriority w:val="99"/>
    <w:rsid w:val="00E53386"/>
    <w:rPr>
      <w:sz w:val="20"/>
      <w:szCs w:val="20"/>
      <w:lang w:val="pt-BR" w:eastAsia="pt-B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6">
    <w:name w:val="p6"/>
    <w:basedOn w:val="Normal"/>
    <w:uiPriority w:val="99"/>
    <w:rsid w:val="00E53386"/>
    <w:pPr>
      <w:spacing w:before="240" w:after="240" w:line="240" w:lineRule="auto"/>
      <w:ind w:firstLine="567"/>
      <w:jc w:val="center"/>
    </w:pPr>
    <w:rPr>
      <w:rFonts w:ascii="Arial" w:eastAsia="Times New Roman" w:hAnsi="Arial" w:cs="Arial"/>
      <w:b/>
      <w:bCs/>
      <w:color w:val="auto"/>
      <w:sz w:val="20"/>
      <w:szCs w:val="20"/>
      <w:lang w:val="pt-BR" w:eastAsia="pt-BR"/>
    </w:rPr>
  </w:style>
  <w:style w:type="character" w:styleId="HTMLCite">
    <w:name w:val="HTML Cite"/>
    <w:basedOn w:val="DefaultParagraphFont"/>
    <w:uiPriority w:val="99"/>
    <w:semiHidden/>
    <w:rsid w:val="00E53386"/>
    <w:rPr>
      <w:rFonts w:cs="Times New Roman"/>
      <w:color w:val="009933"/>
    </w:rPr>
  </w:style>
  <w:style w:type="character" w:customStyle="1" w:styleId="atn">
    <w:name w:val="atn"/>
    <w:basedOn w:val="DefaultParagraphFont"/>
    <w:rsid w:val="00E53386"/>
  </w:style>
  <w:style w:type="table" w:styleId="LightList">
    <w:name w:val="Light List"/>
    <w:basedOn w:val="TableNormal"/>
    <w:uiPriority w:val="61"/>
    <w:rsid w:val="00E53386"/>
    <w:rPr>
      <w:rFonts w:asciiTheme="minorHAnsi" w:eastAsiaTheme="minorHAnsi" w:hAnsiTheme="minorHAnsi" w:cstheme="minorBidi"/>
      <w:sz w:val="22"/>
      <w:szCs w:val="22"/>
      <w:lang w:val="es-A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53386"/>
    <w:rPr>
      <w:rFonts w:asciiTheme="minorHAnsi" w:eastAsiaTheme="minorHAnsi" w:hAnsiTheme="minorHAnsi" w:cstheme="minorBidi"/>
      <w:sz w:val="22"/>
      <w:szCs w:val="22"/>
      <w:lang w:val="es-A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ff81">
    <w:name w:val="ff81"/>
    <w:rsid w:val="00E53386"/>
    <w:rPr>
      <w:rFonts w:ascii="ff8" w:hAnsi="ff8" w:hint="default"/>
    </w:rPr>
  </w:style>
  <w:style w:type="character" w:customStyle="1" w:styleId="ff121">
    <w:name w:val="ff121"/>
    <w:rsid w:val="00E53386"/>
    <w:rPr>
      <w:rFonts w:ascii="ff12" w:hAnsi="ff12" w:hint="default"/>
    </w:rPr>
  </w:style>
  <w:style w:type="character" w:customStyle="1" w:styleId="nw1">
    <w:name w:val="nw1"/>
    <w:basedOn w:val="DefaultParagraphFont"/>
    <w:rsid w:val="00E53386"/>
  </w:style>
  <w:style w:type="paragraph" w:customStyle="1" w:styleId="texto1">
    <w:name w:val="texto1"/>
    <w:basedOn w:val="Normal"/>
    <w:rsid w:val="00E53386"/>
    <w:pPr>
      <w:spacing w:before="100" w:beforeAutospacing="1" w:after="100" w:afterAutospacing="1" w:line="240" w:lineRule="auto"/>
      <w:jc w:val="both"/>
    </w:pPr>
    <w:rPr>
      <w:rFonts w:ascii="Times New Roman" w:eastAsia="Times New Roman" w:hAnsi="Times New Roman"/>
      <w:color w:val="auto"/>
      <w:sz w:val="24"/>
      <w:lang w:eastAsia="pt-BR"/>
    </w:rPr>
  </w:style>
  <w:style w:type="paragraph" w:customStyle="1" w:styleId="Tabela">
    <w:name w:val="Tabela"/>
    <w:basedOn w:val="BodyText"/>
    <w:link w:val="TabelaChar"/>
    <w:rsid w:val="00E53386"/>
    <w:pPr>
      <w:keepLines/>
      <w:tabs>
        <w:tab w:val="left" w:pos="3969"/>
      </w:tabs>
      <w:spacing w:before="60" w:after="60" w:line="240" w:lineRule="auto"/>
      <w:jc w:val="center"/>
    </w:pPr>
    <w:rPr>
      <w:rFonts w:ascii="Tahoma" w:eastAsia="Times New Roman" w:hAnsi="Tahoma" w:cs="Tahoma"/>
      <w:noProof/>
      <w:sz w:val="16"/>
      <w:szCs w:val="16"/>
      <w:lang w:val="pt-PT" w:eastAsia="pt-BR"/>
    </w:rPr>
  </w:style>
  <w:style w:type="character" w:customStyle="1" w:styleId="TabelaChar">
    <w:name w:val="Tabela Char"/>
    <w:link w:val="Tabela"/>
    <w:locked/>
    <w:rsid w:val="00E53386"/>
    <w:rPr>
      <w:rFonts w:ascii="Tahoma" w:eastAsia="Times New Roman" w:hAnsi="Tahoma" w:cs="Tahoma"/>
      <w:noProof/>
      <w:color w:val="000000"/>
      <w:sz w:val="16"/>
      <w:szCs w:val="16"/>
      <w:lang w:val="pt-PT" w:eastAsia="pt-BR"/>
    </w:rPr>
  </w:style>
  <w:style w:type="paragraph" w:customStyle="1" w:styleId="Atitfigura">
    <w:name w:val="A tit figura"/>
    <w:link w:val="AtitfiguraChar"/>
    <w:rsid w:val="00E53386"/>
    <w:pPr>
      <w:spacing w:before="360" w:after="200" w:line="260" w:lineRule="exact"/>
      <w:jc w:val="center"/>
    </w:pPr>
    <w:rPr>
      <w:rFonts w:ascii="Verdana" w:eastAsia="MS Mincho" w:hAnsi="Verdana" w:cs="Arial"/>
      <w:b/>
      <w:sz w:val="20"/>
      <w:szCs w:val="20"/>
      <w:lang w:val="pt-BR" w:eastAsia="ja-JP"/>
    </w:rPr>
  </w:style>
  <w:style w:type="character" w:customStyle="1" w:styleId="AtitfiguraChar">
    <w:name w:val="A tit figura Char"/>
    <w:link w:val="Atitfigura"/>
    <w:rsid w:val="00E53386"/>
    <w:rPr>
      <w:rFonts w:ascii="Verdana" w:eastAsia="MS Mincho" w:hAnsi="Verdana" w:cs="Arial"/>
      <w:b/>
      <w:sz w:val="20"/>
      <w:szCs w:val="20"/>
      <w:lang w:val="pt-BR" w:eastAsia="ja-JP"/>
    </w:rPr>
  </w:style>
  <w:style w:type="paragraph" w:customStyle="1" w:styleId="Estilo1">
    <w:name w:val="Estilo1"/>
    <w:basedOn w:val="ListContinue"/>
    <w:rsid w:val="00E53386"/>
    <w:pPr>
      <w:tabs>
        <w:tab w:val="num" w:pos="612"/>
      </w:tabs>
      <w:spacing w:before="360" w:line="240" w:lineRule="auto"/>
      <w:ind w:left="612" w:hanging="432"/>
      <w:contextualSpacing w:val="0"/>
      <w:jc w:val="left"/>
    </w:pPr>
    <w:rPr>
      <w:rFonts w:ascii="Arial" w:eastAsia="Times New Roman" w:hAnsi="Arial" w:cs="Arial"/>
      <w:b/>
      <w:sz w:val="24"/>
      <w:szCs w:val="24"/>
      <w:lang w:val="pt-BR" w:eastAsia="pt-BR"/>
    </w:rPr>
  </w:style>
  <w:style w:type="paragraph" w:styleId="ListContinue">
    <w:name w:val="List Continue"/>
    <w:basedOn w:val="Normal"/>
    <w:uiPriority w:val="99"/>
    <w:semiHidden/>
    <w:unhideWhenUsed/>
    <w:rsid w:val="00E53386"/>
    <w:pPr>
      <w:spacing w:after="120"/>
      <w:ind w:left="283"/>
      <w:contextualSpacing/>
      <w:jc w:val="both"/>
    </w:pPr>
    <w:rPr>
      <w:rFonts w:ascii="Trebuchet MS" w:eastAsiaTheme="minorHAnsi" w:hAnsi="Trebuchet MS" w:cstheme="minorBidi"/>
      <w:color w:val="auto"/>
      <w:szCs w:val="22"/>
    </w:rPr>
  </w:style>
  <w:style w:type="paragraph" w:customStyle="1" w:styleId="Fonte">
    <w:name w:val="Fonte"/>
    <w:basedOn w:val="BodyText"/>
    <w:rsid w:val="00E53386"/>
    <w:pPr>
      <w:overflowPunct w:val="0"/>
      <w:autoSpaceDE w:val="0"/>
      <w:autoSpaceDN w:val="0"/>
      <w:adjustRightInd w:val="0"/>
      <w:spacing w:before="80" w:after="80" w:line="240" w:lineRule="auto"/>
      <w:jc w:val="left"/>
      <w:textAlignment w:val="baseline"/>
    </w:pPr>
    <w:rPr>
      <w:rFonts w:ascii="Tahoma" w:eastAsia="Times New Roman" w:hAnsi="Tahoma" w:cs="Tahoma"/>
      <w:i/>
      <w:iCs/>
      <w:sz w:val="16"/>
      <w:szCs w:val="16"/>
      <w:lang w:eastAsia="pt-BR"/>
    </w:rPr>
  </w:style>
  <w:style w:type="paragraph" w:customStyle="1" w:styleId="referencia">
    <w:name w:val="referencia"/>
    <w:basedOn w:val="Normal"/>
    <w:next w:val="Normal"/>
    <w:rsid w:val="00E53386"/>
    <w:pPr>
      <w:spacing w:after="120" w:line="240" w:lineRule="auto"/>
      <w:ind w:left="567" w:hanging="567"/>
      <w:jc w:val="both"/>
    </w:pPr>
    <w:rPr>
      <w:rFonts w:ascii="Times New Roman" w:eastAsia="Times New Roman" w:hAnsi="Times New Roman"/>
      <w:color w:val="auto"/>
      <w:lang w:val="es-ES" w:eastAsia="es-ES"/>
    </w:rPr>
  </w:style>
  <w:style w:type="paragraph" w:customStyle="1" w:styleId="Fuentes1">
    <w:name w:val="Fuentes1"/>
    <w:basedOn w:val="Fuentes"/>
    <w:rsid w:val="00E53386"/>
    <w:pPr>
      <w:spacing w:before="60" w:after="160"/>
      <w:ind w:firstLine="11"/>
      <w:jc w:val="left"/>
    </w:pPr>
  </w:style>
  <w:style w:type="paragraph" w:customStyle="1" w:styleId="StataStyle">
    <w:name w:val="Stata Style"/>
    <w:basedOn w:val="Normal"/>
    <w:link w:val="StataStyleChar"/>
    <w:qFormat/>
    <w:rsid w:val="00E53386"/>
    <w:pPr>
      <w:keepNext/>
      <w:keepLines/>
      <w:pBdr>
        <w:top w:val="single" w:sz="4" w:space="1" w:color="auto"/>
        <w:left w:val="single" w:sz="4" w:space="4" w:color="auto"/>
        <w:bottom w:val="single" w:sz="4" w:space="1" w:color="auto"/>
        <w:right w:val="single" w:sz="4" w:space="4" w:color="auto"/>
      </w:pBdr>
      <w:spacing w:after="0" w:line="240" w:lineRule="auto"/>
      <w:jc w:val="both"/>
    </w:pPr>
    <w:rPr>
      <w:rFonts w:ascii="Courier New" w:eastAsiaTheme="minorHAnsi" w:hAnsi="Courier New" w:cs="Courier New"/>
      <w:color w:val="auto"/>
      <w:sz w:val="12"/>
      <w:szCs w:val="22"/>
    </w:rPr>
  </w:style>
  <w:style w:type="character" w:customStyle="1" w:styleId="StataStyleChar">
    <w:name w:val="Stata Style Char"/>
    <w:basedOn w:val="DefaultParagraphFont"/>
    <w:link w:val="StataStyle"/>
    <w:rsid w:val="00E53386"/>
    <w:rPr>
      <w:rFonts w:ascii="Courier New" w:eastAsiaTheme="minorHAnsi" w:hAnsi="Courier New" w:cs="Courier New"/>
      <w:sz w:val="12"/>
      <w:szCs w:val="22"/>
      <w:lang w:val="en-US"/>
    </w:rPr>
  </w:style>
  <w:style w:type="paragraph" w:styleId="EndnoteText">
    <w:name w:val="endnote text"/>
    <w:basedOn w:val="Normal"/>
    <w:link w:val="EndnoteTextChar"/>
    <w:uiPriority w:val="99"/>
    <w:semiHidden/>
    <w:unhideWhenUsed/>
    <w:rsid w:val="00E53386"/>
    <w:pPr>
      <w:spacing w:after="0" w:line="240" w:lineRule="auto"/>
      <w:jc w:val="both"/>
    </w:pPr>
    <w:rPr>
      <w:rFonts w:ascii="Trebuchet MS" w:eastAsiaTheme="minorHAnsi" w:hAnsi="Trebuchet MS" w:cstheme="minorBidi"/>
      <w:color w:val="auto"/>
      <w:sz w:val="20"/>
      <w:szCs w:val="20"/>
    </w:rPr>
  </w:style>
  <w:style w:type="character" w:customStyle="1" w:styleId="EndnoteTextChar">
    <w:name w:val="Endnote Text Char"/>
    <w:basedOn w:val="DefaultParagraphFont"/>
    <w:link w:val="EndnoteText"/>
    <w:uiPriority w:val="99"/>
    <w:semiHidden/>
    <w:rsid w:val="00E53386"/>
    <w:rPr>
      <w:rFonts w:ascii="Trebuchet MS" w:eastAsiaTheme="minorHAnsi" w:hAnsi="Trebuchet MS" w:cstheme="minorBidi"/>
      <w:sz w:val="20"/>
      <w:szCs w:val="20"/>
      <w:lang w:val="en-US"/>
    </w:rPr>
  </w:style>
  <w:style w:type="character" w:styleId="EndnoteReference">
    <w:name w:val="endnote reference"/>
    <w:basedOn w:val="DefaultParagraphFont"/>
    <w:uiPriority w:val="99"/>
    <w:semiHidden/>
    <w:unhideWhenUsed/>
    <w:rsid w:val="00E53386"/>
    <w:rPr>
      <w:vertAlign w:val="superscript"/>
    </w:rPr>
  </w:style>
  <w:style w:type="character" w:customStyle="1" w:styleId="mediumtext">
    <w:name w:val="medium_text"/>
    <w:basedOn w:val="DefaultParagraphFont"/>
    <w:rsid w:val="00E53386"/>
  </w:style>
  <w:style w:type="character" w:customStyle="1" w:styleId="longtext1">
    <w:name w:val="long_text1"/>
    <w:rsid w:val="00E53386"/>
    <w:rPr>
      <w:sz w:val="20"/>
      <w:szCs w:val="20"/>
    </w:rPr>
  </w:style>
  <w:style w:type="paragraph" w:styleId="EnvelopeReturn">
    <w:name w:val="envelope return"/>
    <w:basedOn w:val="Normal"/>
    <w:rsid w:val="00E53386"/>
    <w:pPr>
      <w:spacing w:after="0" w:line="240" w:lineRule="auto"/>
    </w:pPr>
    <w:rPr>
      <w:rFonts w:ascii="Lucida Blackletter" w:eastAsia="Times New Roman" w:hAnsi="Lucida Blackletter"/>
      <w:b/>
      <w:color w:val="auto"/>
      <w:sz w:val="28"/>
      <w:szCs w:val="20"/>
      <w:lang w:val="es-ES_tradnl" w:eastAsia="es-ES"/>
    </w:rPr>
  </w:style>
  <w:style w:type="paragraph" w:customStyle="1" w:styleId="Logro">
    <w:name w:val="Logro"/>
    <w:basedOn w:val="BodyText"/>
    <w:rsid w:val="00E53386"/>
    <w:pPr>
      <w:numPr>
        <w:numId w:val="13"/>
      </w:numPr>
      <w:tabs>
        <w:tab w:val="clear" w:pos="0"/>
      </w:tabs>
      <w:suppressAutoHyphens/>
      <w:spacing w:after="60" w:line="240" w:lineRule="atLeast"/>
      <w:ind w:left="720" w:hanging="360"/>
    </w:pPr>
    <w:rPr>
      <w:rFonts w:ascii="Garamond" w:eastAsia="Batang" w:hAnsi="Garamond"/>
      <w:szCs w:val="20"/>
      <w:lang w:eastAsia="ar-SA"/>
    </w:rPr>
  </w:style>
  <w:style w:type="paragraph" w:customStyle="1" w:styleId="Section3-Heading2">
    <w:name w:val="Section 3 - Heading 2"/>
    <w:basedOn w:val="Heading4"/>
    <w:rsid w:val="00E53386"/>
    <w:pPr>
      <w:keepNext w:val="0"/>
      <w:numPr>
        <w:ilvl w:val="0"/>
        <w:numId w:val="0"/>
      </w:numPr>
      <w:spacing w:before="120" w:after="240" w:line="240" w:lineRule="auto"/>
      <w:jc w:val="center"/>
    </w:pPr>
    <w:rPr>
      <w:rFonts w:ascii="Times New Roman" w:eastAsia="Times New Roman" w:hAnsi="Times New Roman"/>
      <w:bCs w:val="0"/>
      <w:iCs w:val="0"/>
      <w:color w:val="auto"/>
      <w:sz w:val="28"/>
      <w:szCs w:val="20"/>
    </w:rPr>
  </w:style>
  <w:style w:type="character" w:customStyle="1" w:styleId="TextoindependienteCar1">
    <w:name w:val="Texto independiente Car1"/>
    <w:basedOn w:val="DefaultParagraphFont"/>
    <w:uiPriority w:val="99"/>
    <w:semiHidden/>
    <w:rsid w:val="00E53386"/>
  </w:style>
  <w:style w:type="paragraph" w:customStyle="1" w:styleId="CEPAReportText">
    <w:name w:val="CEPA Report Text"/>
    <w:basedOn w:val="Normal"/>
    <w:link w:val="CEPAReportTextChar"/>
    <w:qFormat/>
    <w:rsid w:val="00E53386"/>
    <w:pPr>
      <w:spacing w:before="120" w:after="120"/>
      <w:jc w:val="both"/>
    </w:pPr>
    <w:rPr>
      <w:rFonts w:ascii="Garamond" w:eastAsia="Times New Roman" w:hAnsi="Garamond"/>
      <w:color w:val="auto"/>
      <w:sz w:val="24"/>
      <w:lang w:val="en-GB"/>
    </w:rPr>
  </w:style>
  <w:style w:type="character" w:customStyle="1" w:styleId="CEPAReportTextChar">
    <w:name w:val="CEPA Report Text Char"/>
    <w:link w:val="CEPAReportText"/>
    <w:rsid w:val="00E53386"/>
    <w:rPr>
      <w:rFonts w:ascii="Garamond" w:eastAsia="Times New Roman" w:hAnsi="Garamond"/>
      <w:lang w:val="en-GB"/>
    </w:rPr>
  </w:style>
  <w:style w:type="paragraph" w:customStyle="1" w:styleId="Section3-Heading1">
    <w:name w:val="Section 3 - Heading 1"/>
    <w:basedOn w:val="Normal"/>
    <w:rsid w:val="00E53386"/>
    <w:pPr>
      <w:pBdr>
        <w:bottom w:val="single" w:sz="4" w:space="1" w:color="auto"/>
      </w:pBdr>
      <w:spacing w:before="120" w:after="240" w:line="240" w:lineRule="auto"/>
      <w:jc w:val="center"/>
    </w:pPr>
    <w:rPr>
      <w:rFonts w:ascii="Times New Roman" w:eastAsia="Times New Roman" w:hAnsi="Times New Roman"/>
      <w:smallCaps/>
      <w:color w:val="auto"/>
      <w:sz w:val="32"/>
      <w:szCs w:val="20"/>
    </w:rPr>
  </w:style>
  <w:style w:type="character" w:customStyle="1" w:styleId="Hydroconseil">
    <w:name w:val="Hydroconseil"/>
    <w:rsid w:val="00E53386"/>
    <w:rPr>
      <w:rFonts w:ascii="Arial Rounded MT Bold" w:hAnsi="Arial Rounded MT Bold"/>
      <w:i/>
      <w:caps/>
      <w:color w:val="0000FF"/>
    </w:rPr>
  </w:style>
  <w:style w:type="character" w:customStyle="1" w:styleId="Footnote0">
    <w:name w:val="Footnote_"/>
    <w:link w:val="Footnote"/>
    <w:rsid w:val="00E53386"/>
    <w:rPr>
      <w:rFonts w:ascii="Trebuchet MS" w:eastAsiaTheme="minorHAnsi" w:hAnsi="Trebuchet MS" w:cstheme="minorBidi"/>
      <w:sz w:val="20"/>
      <w:szCs w:val="20"/>
      <w:lang w:val="es-AR"/>
    </w:rPr>
  </w:style>
  <w:style w:type="character" w:customStyle="1" w:styleId="Bodytext30">
    <w:name w:val="Body text (3)_"/>
    <w:link w:val="Bodytext31"/>
    <w:rsid w:val="00E53386"/>
    <w:rPr>
      <w:b/>
      <w:bCs/>
      <w:shd w:val="clear" w:color="auto" w:fill="FFFFFF"/>
    </w:rPr>
  </w:style>
  <w:style w:type="character" w:customStyle="1" w:styleId="Heading22">
    <w:name w:val="Heading #2 (2)_"/>
    <w:link w:val="Heading220"/>
    <w:rsid w:val="00E53386"/>
    <w:rPr>
      <w:b/>
      <w:bCs/>
      <w:sz w:val="21"/>
      <w:szCs w:val="21"/>
      <w:shd w:val="clear" w:color="auto" w:fill="FFFFFF"/>
    </w:rPr>
  </w:style>
  <w:style w:type="character" w:customStyle="1" w:styleId="Heading22135pt">
    <w:name w:val="Heading #2 (2) + 13.5 pt"/>
    <w:rsid w:val="00E53386"/>
    <w:rPr>
      <w:b/>
      <w:bCs/>
      <w:spacing w:val="0"/>
      <w:sz w:val="27"/>
      <w:szCs w:val="27"/>
    </w:rPr>
  </w:style>
  <w:style w:type="character" w:customStyle="1" w:styleId="Heading2212pt">
    <w:name w:val="Heading #2 (2) + 12 pt"/>
    <w:rsid w:val="00E53386"/>
    <w:rPr>
      <w:b/>
      <w:bCs/>
      <w:spacing w:val="0"/>
      <w:sz w:val="24"/>
      <w:szCs w:val="24"/>
    </w:rPr>
  </w:style>
  <w:style w:type="character" w:customStyle="1" w:styleId="Heading10">
    <w:name w:val="Heading #1_"/>
    <w:link w:val="Heading11"/>
    <w:rsid w:val="00E53386"/>
    <w:rPr>
      <w:b/>
      <w:bCs/>
      <w:sz w:val="27"/>
      <w:szCs w:val="27"/>
      <w:shd w:val="clear" w:color="auto" w:fill="FFFFFF"/>
    </w:rPr>
  </w:style>
  <w:style w:type="character" w:customStyle="1" w:styleId="Heading20">
    <w:name w:val="Heading #2_"/>
    <w:link w:val="Heading21"/>
    <w:rsid w:val="00E53386"/>
    <w:rPr>
      <w:b/>
      <w:bCs/>
      <w:shd w:val="clear" w:color="auto" w:fill="FFFFFF"/>
    </w:rPr>
  </w:style>
  <w:style w:type="character" w:customStyle="1" w:styleId="Bodytext20">
    <w:name w:val="Body text (2)_"/>
    <w:link w:val="Bodytext21"/>
    <w:rsid w:val="00E53386"/>
    <w:rPr>
      <w:shd w:val="clear" w:color="auto" w:fill="FFFFFF"/>
    </w:rPr>
  </w:style>
  <w:style w:type="character" w:customStyle="1" w:styleId="Bodytext212pt">
    <w:name w:val="Body text (2) + 12 pt"/>
    <w:aliases w:val="Bold"/>
    <w:rsid w:val="00E53386"/>
    <w:rPr>
      <w:b/>
      <w:bCs/>
      <w:spacing w:val="0"/>
      <w:sz w:val="24"/>
      <w:szCs w:val="24"/>
    </w:rPr>
  </w:style>
  <w:style w:type="character" w:customStyle="1" w:styleId="Heading211pt">
    <w:name w:val="Heading #2 + 11 pt"/>
    <w:aliases w:val="Not Bold"/>
    <w:rsid w:val="00E53386"/>
    <w:rPr>
      <w:b/>
      <w:bCs/>
      <w:spacing w:val="0"/>
      <w:sz w:val="22"/>
      <w:szCs w:val="22"/>
    </w:rPr>
  </w:style>
  <w:style w:type="character" w:customStyle="1" w:styleId="Heading30">
    <w:name w:val="Heading #3_"/>
    <w:link w:val="Heading31"/>
    <w:rsid w:val="00E53386"/>
    <w:rPr>
      <w:rFonts w:ascii="Arial Narrow" w:hAnsi="Arial Narrow" w:cs="Arial Narrow"/>
      <w:b/>
      <w:bCs/>
      <w:sz w:val="18"/>
      <w:szCs w:val="18"/>
      <w:shd w:val="clear" w:color="auto" w:fill="FFFFFF"/>
    </w:rPr>
  </w:style>
  <w:style w:type="character" w:customStyle="1" w:styleId="Headerorfooter">
    <w:name w:val="Header or footer_"/>
    <w:link w:val="Headerorfooter0"/>
    <w:rsid w:val="00E53386"/>
    <w:rPr>
      <w:rFonts w:ascii="Times New Roman" w:hAnsi="Times New Roman"/>
      <w:sz w:val="20"/>
      <w:szCs w:val="20"/>
      <w:shd w:val="clear" w:color="auto" w:fill="FFFFFF"/>
    </w:rPr>
  </w:style>
  <w:style w:type="character" w:customStyle="1" w:styleId="HeaderorfooterArialUnicodeMS">
    <w:name w:val="Header or footer + Arial Unicode MS"/>
    <w:aliases w:val="7.5 pt"/>
    <w:rsid w:val="00E53386"/>
    <w:rPr>
      <w:rFonts w:ascii="Arial Unicode MS" w:eastAsia="Arial Unicode MS" w:hAnsi="Times New Roman" w:cs="Arial Unicode MS"/>
      <w:spacing w:val="0"/>
      <w:sz w:val="15"/>
      <w:szCs w:val="15"/>
    </w:rPr>
  </w:style>
  <w:style w:type="character" w:customStyle="1" w:styleId="HeaderorfooterArialUnicodeMS1">
    <w:name w:val="Header or footer + Arial Unicode MS1"/>
    <w:aliases w:val="7.5 pt1"/>
    <w:rsid w:val="00E53386"/>
    <w:rPr>
      <w:rFonts w:ascii="Arial Unicode MS" w:eastAsia="Arial Unicode MS" w:hAnsi="Times New Roman" w:cs="Arial Unicode MS"/>
      <w:spacing w:val="0"/>
      <w:sz w:val="15"/>
      <w:szCs w:val="15"/>
      <w:u w:val="single"/>
      <w:lang w:val="es-ES_tradnl" w:eastAsia="es-ES_tradnl"/>
    </w:rPr>
  </w:style>
  <w:style w:type="character" w:customStyle="1" w:styleId="Bodytext0">
    <w:name w:val="Body text_"/>
    <w:link w:val="Bodytext1"/>
    <w:rsid w:val="00E53386"/>
    <w:rPr>
      <w:rFonts w:ascii="Arial Narrow" w:hAnsi="Arial Narrow" w:cs="Arial Narrow"/>
      <w:sz w:val="18"/>
      <w:szCs w:val="18"/>
      <w:shd w:val="clear" w:color="auto" w:fill="FFFFFF"/>
    </w:rPr>
  </w:style>
  <w:style w:type="character" w:customStyle="1" w:styleId="BodytextBold">
    <w:name w:val="Body text + Bold"/>
    <w:rsid w:val="00E53386"/>
    <w:rPr>
      <w:rFonts w:ascii="Arial Narrow" w:hAnsi="Arial Narrow" w:cs="Arial Narrow"/>
      <w:b/>
      <w:bCs/>
      <w:spacing w:val="0"/>
      <w:sz w:val="18"/>
      <w:szCs w:val="18"/>
    </w:rPr>
  </w:style>
  <w:style w:type="character" w:customStyle="1" w:styleId="BodytextBold6">
    <w:name w:val="Body text + Bold6"/>
    <w:rsid w:val="00E53386"/>
    <w:rPr>
      <w:rFonts w:ascii="Arial Narrow" w:hAnsi="Arial Narrow" w:cs="Arial Narrow"/>
      <w:b/>
      <w:bCs/>
      <w:spacing w:val="0"/>
      <w:sz w:val="18"/>
      <w:szCs w:val="18"/>
    </w:rPr>
  </w:style>
  <w:style w:type="character" w:customStyle="1" w:styleId="BodytextBold5">
    <w:name w:val="Body text + Bold5"/>
    <w:rsid w:val="00E53386"/>
    <w:rPr>
      <w:rFonts w:ascii="Arial Narrow" w:hAnsi="Arial Narrow" w:cs="Arial Narrow"/>
      <w:b/>
      <w:bCs/>
      <w:spacing w:val="0"/>
      <w:sz w:val="18"/>
      <w:szCs w:val="18"/>
    </w:rPr>
  </w:style>
  <w:style w:type="character" w:customStyle="1" w:styleId="BodytextBold4">
    <w:name w:val="Body text + Bold4"/>
    <w:rsid w:val="00E53386"/>
    <w:rPr>
      <w:rFonts w:ascii="Arial Narrow" w:hAnsi="Arial Narrow" w:cs="Arial Narrow"/>
      <w:b/>
      <w:bCs/>
      <w:spacing w:val="0"/>
      <w:sz w:val="18"/>
      <w:szCs w:val="18"/>
    </w:rPr>
  </w:style>
  <w:style w:type="character" w:customStyle="1" w:styleId="BodytextBold3">
    <w:name w:val="Body text + Bold3"/>
    <w:rsid w:val="00E53386"/>
    <w:rPr>
      <w:rFonts w:ascii="Arial Narrow" w:hAnsi="Arial Narrow" w:cs="Arial Narrow"/>
      <w:b/>
      <w:bCs/>
      <w:spacing w:val="0"/>
      <w:sz w:val="18"/>
      <w:szCs w:val="18"/>
    </w:rPr>
  </w:style>
  <w:style w:type="character" w:customStyle="1" w:styleId="BodytextBold2">
    <w:name w:val="Body text + Bold2"/>
    <w:rsid w:val="00E53386"/>
    <w:rPr>
      <w:rFonts w:ascii="Arial Narrow" w:hAnsi="Arial Narrow" w:cs="Arial Narrow"/>
      <w:b/>
      <w:bCs/>
      <w:spacing w:val="0"/>
      <w:sz w:val="18"/>
      <w:szCs w:val="18"/>
    </w:rPr>
  </w:style>
  <w:style w:type="character" w:customStyle="1" w:styleId="BodyText10">
    <w:name w:val="Body Text1"/>
    <w:rsid w:val="00E53386"/>
    <w:rPr>
      <w:rFonts w:ascii="Arial Narrow" w:hAnsi="Arial Narrow" w:cs="Arial Narrow"/>
      <w:spacing w:val="0"/>
      <w:sz w:val="18"/>
      <w:szCs w:val="18"/>
      <w:u w:val="single"/>
      <w:lang w:val="es-ES_tradnl" w:eastAsia="es-ES_tradnl"/>
    </w:rPr>
  </w:style>
  <w:style w:type="character" w:customStyle="1" w:styleId="Bodytext4">
    <w:name w:val="Body text (4)_"/>
    <w:link w:val="Bodytext40"/>
    <w:rsid w:val="00E53386"/>
    <w:rPr>
      <w:rFonts w:ascii="Arial Narrow" w:hAnsi="Arial Narrow" w:cs="Arial Narrow"/>
      <w:i/>
      <w:iCs/>
      <w:sz w:val="18"/>
      <w:szCs w:val="18"/>
      <w:shd w:val="clear" w:color="auto" w:fill="FFFFFF"/>
      <w:lang w:eastAsia="es-ES_tradnl"/>
    </w:rPr>
  </w:style>
  <w:style w:type="character" w:customStyle="1" w:styleId="Bodytext4NotItalic">
    <w:name w:val="Body text (4) + Not Italic"/>
    <w:basedOn w:val="Bodytext4"/>
    <w:rsid w:val="00E53386"/>
    <w:rPr>
      <w:rFonts w:ascii="Arial Narrow" w:hAnsi="Arial Narrow" w:cs="Arial Narrow"/>
      <w:i/>
      <w:iCs/>
      <w:sz w:val="18"/>
      <w:szCs w:val="18"/>
      <w:shd w:val="clear" w:color="auto" w:fill="FFFFFF"/>
      <w:lang w:eastAsia="es-ES_tradnl"/>
    </w:rPr>
  </w:style>
  <w:style w:type="character" w:customStyle="1" w:styleId="Tablecaption">
    <w:name w:val="Table caption_"/>
    <w:link w:val="Tablecaption0"/>
    <w:rsid w:val="00E53386"/>
    <w:rPr>
      <w:rFonts w:ascii="Arial Narrow" w:hAnsi="Arial Narrow" w:cs="Arial Narrow"/>
      <w:b/>
      <w:bCs/>
      <w:sz w:val="18"/>
      <w:szCs w:val="18"/>
      <w:shd w:val="clear" w:color="auto" w:fill="FFFFFF"/>
    </w:rPr>
  </w:style>
  <w:style w:type="character" w:customStyle="1" w:styleId="Bodytext5">
    <w:name w:val="Body text (5)_"/>
    <w:link w:val="Bodytext50"/>
    <w:rsid w:val="00E53386"/>
    <w:rPr>
      <w:rFonts w:ascii="Arial Narrow" w:hAnsi="Arial Narrow" w:cs="Arial Narrow"/>
      <w:b/>
      <w:bCs/>
      <w:sz w:val="18"/>
      <w:szCs w:val="18"/>
      <w:shd w:val="clear" w:color="auto" w:fill="FFFFFF"/>
      <w:lang w:val="fr-FR" w:eastAsia="fr-FR"/>
    </w:rPr>
  </w:style>
  <w:style w:type="character" w:customStyle="1" w:styleId="Bodytext6">
    <w:name w:val="Body text (6)_"/>
    <w:link w:val="Bodytext60"/>
    <w:rsid w:val="00E53386"/>
    <w:rPr>
      <w:rFonts w:ascii="Times New Roman" w:hAnsi="Times New Roman"/>
      <w:noProof/>
      <w:sz w:val="20"/>
      <w:szCs w:val="20"/>
      <w:shd w:val="clear" w:color="auto" w:fill="FFFFFF"/>
    </w:rPr>
  </w:style>
  <w:style w:type="character" w:customStyle="1" w:styleId="BodytextBold1">
    <w:name w:val="Body text + Bold1"/>
    <w:rsid w:val="00E53386"/>
    <w:rPr>
      <w:rFonts w:ascii="Arial Narrow" w:hAnsi="Arial Narrow" w:cs="Arial Narrow"/>
      <w:b/>
      <w:bCs/>
      <w:spacing w:val="0"/>
      <w:sz w:val="18"/>
      <w:szCs w:val="18"/>
    </w:rPr>
  </w:style>
  <w:style w:type="character" w:customStyle="1" w:styleId="Bodytext7">
    <w:name w:val="Body text (7)_"/>
    <w:link w:val="Bodytext70"/>
    <w:rsid w:val="00E53386"/>
    <w:rPr>
      <w:rFonts w:ascii="Times New Roman" w:hAnsi="Times New Roman"/>
      <w:sz w:val="15"/>
      <w:szCs w:val="15"/>
      <w:shd w:val="clear" w:color="auto" w:fill="FFFFFF"/>
    </w:rPr>
  </w:style>
  <w:style w:type="paragraph" w:customStyle="1" w:styleId="Bodytext31">
    <w:name w:val="Body text (3)"/>
    <w:basedOn w:val="Normal"/>
    <w:link w:val="Bodytext30"/>
    <w:rsid w:val="00E53386"/>
    <w:pPr>
      <w:shd w:val="clear" w:color="auto" w:fill="FFFFFF"/>
      <w:spacing w:after="0" w:line="240" w:lineRule="atLeast"/>
    </w:pPr>
    <w:rPr>
      <w:rFonts w:ascii="Calibri" w:eastAsia="Calibri" w:hAnsi="Calibri"/>
      <w:b/>
      <w:bCs/>
      <w:color w:val="auto"/>
      <w:sz w:val="24"/>
      <w:lang w:val="es-ES_tradnl"/>
    </w:rPr>
  </w:style>
  <w:style w:type="paragraph" w:customStyle="1" w:styleId="Heading220">
    <w:name w:val="Heading #2 (2)"/>
    <w:basedOn w:val="Normal"/>
    <w:link w:val="Heading22"/>
    <w:rsid w:val="00E53386"/>
    <w:pPr>
      <w:shd w:val="clear" w:color="auto" w:fill="FFFFFF"/>
      <w:spacing w:after="840" w:line="278" w:lineRule="exact"/>
      <w:outlineLvl w:val="1"/>
    </w:pPr>
    <w:rPr>
      <w:rFonts w:ascii="Calibri" w:eastAsia="Calibri" w:hAnsi="Calibri"/>
      <w:b/>
      <w:bCs/>
      <w:color w:val="auto"/>
      <w:sz w:val="21"/>
      <w:szCs w:val="21"/>
      <w:lang w:val="es-ES_tradnl"/>
    </w:rPr>
  </w:style>
  <w:style w:type="paragraph" w:customStyle="1" w:styleId="Heading11">
    <w:name w:val="Heading #1"/>
    <w:basedOn w:val="Normal"/>
    <w:link w:val="Heading10"/>
    <w:rsid w:val="00E53386"/>
    <w:pPr>
      <w:shd w:val="clear" w:color="auto" w:fill="FFFFFF"/>
      <w:spacing w:before="840" w:after="1140" w:line="240" w:lineRule="atLeast"/>
      <w:jc w:val="center"/>
      <w:outlineLvl w:val="0"/>
    </w:pPr>
    <w:rPr>
      <w:rFonts w:ascii="Calibri" w:eastAsia="Calibri" w:hAnsi="Calibri"/>
      <w:b/>
      <w:bCs/>
      <w:color w:val="auto"/>
      <w:sz w:val="27"/>
      <w:szCs w:val="27"/>
      <w:lang w:val="es-ES_tradnl"/>
    </w:rPr>
  </w:style>
  <w:style w:type="paragraph" w:customStyle="1" w:styleId="Heading21">
    <w:name w:val="Heading #2"/>
    <w:basedOn w:val="Normal"/>
    <w:link w:val="Heading20"/>
    <w:rsid w:val="00E53386"/>
    <w:pPr>
      <w:shd w:val="clear" w:color="auto" w:fill="FFFFFF"/>
      <w:spacing w:before="1140" w:after="180" w:line="240" w:lineRule="atLeast"/>
      <w:jc w:val="both"/>
      <w:outlineLvl w:val="1"/>
    </w:pPr>
    <w:rPr>
      <w:rFonts w:ascii="Calibri" w:eastAsia="Calibri" w:hAnsi="Calibri"/>
      <w:b/>
      <w:bCs/>
      <w:color w:val="auto"/>
      <w:sz w:val="24"/>
      <w:lang w:val="es-ES_tradnl"/>
    </w:rPr>
  </w:style>
  <w:style w:type="paragraph" w:customStyle="1" w:styleId="Bodytext21">
    <w:name w:val="Body text (2)"/>
    <w:basedOn w:val="Normal"/>
    <w:link w:val="Bodytext20"/>
    <w:rsid w:val="00E53386"/>
    <w:pPr>
      <w:shd w:val="clear" w:color="auto" w:fill="FFFFFF"/>
      <w:spacing w:before="180" w:after="60" w:line="274" w:lineRule="exact"/>
      <w:ind w:hanging="360"/>
    </w:pPr>
    <w:rPr>
      <w:rFonts w:ascii="Calibri" w:eastAsia="Calibri" w:hAnsi="Calibri"/>
      <w:color w:val="auto"/>
      <w:sz w:val="24"/>
      <w:lang w:val="es-ES_tradnl"/>
    </w:rPr>
  </w:style>
  <w:style w:type="paragraph" w:customStyle="1" w:styleId="Heading31">
    <w:name w:val="Heading #3"/>
    <w:basedOn w:val="Normal"/>
    <w:link w:val="Heading30"/>
    <w:rsid w:val="00E53386"/>
    <w:pPr>
      <w:shd w:val="clear" w:color="auto" w:fill="FFFFFF"/>
      <w:spacing w:after="180" w:line="240" w:lineRule="atLeast"/>
      <w:jc w:val="both"/>
      <w:outlineLvl w:val="2"/>
    </w:pPr>
    <w:rPr>
      <w:rFonts w:ascii="Arial Narrow" w:eastAsia="Calibri" w:hAnsi="Arial Narrow" w:cs="Arial Narrow"/>
      <w:b/>
      <w:bCs/>
      <w:color w:val="auto"/>
      <w:sz w:val="18"/>
      <w:szCs w:val="18"/>
      <w:lang w:val="es-ES_tradnl"/>
    </w:rPr>
  </w:style>
  <w:style w:type="paragraph" w:customStyle="1" w:styleId="Headerorfooter0">
    <w:name w:val="Header or footer"/>
    <w:basedOn w:val="Normal"/>
    <w:link w:val="Headerorfooter"/>
    <w:rsid w:val="00E53386"/>
    <w:pPr>
      <w:shd w:val="clear" w:color="auto" w:fill="FFFFFF"/>
      <w:spacing w:after="0" w:line="240" w:lineRule="auto"/>
    </w:pPr>
    <w:rPr>
      <w:rFonts w:ascii="Times New Roman" w:eastAsia="Calibri" w:hAnsi="Times New Roman"/>
      <w:color w:val="auto"/>
      <w:sz w:val="20"/>
      <w:szCs w:val="20"/>
      <w:lang w:val="es-ES_tradnl"/>
    </w:rPr>
  </w:style>
  <w:style w:type="paragraph" w:customStyle="1" w:styleId="Bodytext1">
    <w:name w:val="Body text1"/>
    <w:basedOn w:val="Normal"/>
    <w:link w:val="Bodytext0"/>
    <w:rsid w:val="00E53386"/>
    <w:pPr>
      <w:shd w:val="clear" w:color="auto" w:fill="FFFFFF"/>
      <w:spacing w:before="180" w:after="180" w:line="226" w:lineRule="exact"/>
      <w:jc w:val="both"/>
    </w:pPr>
    <w:rPr>
      <w:rFonts w:ascii="Arial Narrow" w:eastAsia="Calibri" w:hAnsi="Arial Narrow" w:cs="Arial Narrow"/>
      <w:color w:val="auto"/>
      <w:sz w:val="18"/>
      <w:szCs w:val="18"/>
      <w:lang w:val="es-ES_tradnl"/>
    </w:rPr>
  </w:style>
  <w:style w:type="paragraph" w:customStyle="1" w:styleId="Bodytext40">
    <w:name w:val="Body text (4)"/>
    <w:basedOn w:val="Normal"/>
    <w:link w:val="Bodytext4"/>
    <w:rsid w:val="00E53386"/>
    <w:pPr>
      <w:shd w:val="clear" w:color="auto" w:fill="FFFFFF"/>
      <w:spacing w:after="0" w:line="230" w:lineRule="exact"/>
    </w:pPr>
    <w:rPr>
      <w:rFonts w:ascii="Arial Narrow" w:eastAsia="Calibri" w:hAnsi="Arial Narrow" w:cs="Arial Narrow"/>
      <w:i/>
      <w:iCs/>
      <w:color w:val="auto"/>
      <w:sz w:val="18"/>
      <w:szCs w:val="18"/>
      <w:lang w:val="es-ES_tradnl" w:eastAsia="es-ES_tradnl"/>
    </w:rPr>
  </w:style>
  <w:style w:type="paragraph" w:customStyle="1" w:styleId="Tablecaption0">
    <w:name w:val="Table caption"/>
    <w:basedOn w:val="Normal"/>
    <w:link w:val="Tablecaption"/>
    <w:rsid w:val="00E53386"/>
    <w:pPr>
      <w:shd w:val="clear" w:color="auto" w:fill="FFFFFF"/>
      <w:spacing w:after="0" w:line="240" w:lineRule="atLeast"/>
    </w:pPr>
    <w:rPr>
      <w:rFonts w:ascii="Arial Narrow" w:eastAsia="Calibri" w:hAnsi="Arial Narrow" w:cs="Arial Narrow"/>
      <w:b/>
      <w:bCs/>
      <w:color w:val="auto"/>
      <w:sz w:val="18"/>
      <w:szCs w:val="18"/>
      <w:lang w:val="es-ES_tradnl"/>
    </w:rPr>
  </w:style>
  <w:style w:type="paragraph" w:customStyle="1" w:styleId="Bodytext50">
    <w:name w:val="Body text (5)"/>
    <w:basedOn w:val="Normal"/>
    <w:link w:val="Bodytext5"/>
    <w:rsid w:val="00E53386"/>
    <w:pPr>
      <w:shd w:val="clear" w:color="auto" w:fill="FFFFFF"/>
      <w:spacing w:after="0" w:line="240" w:lineRule="atLeast"/>
      <w:jc w:val="right"/>
    </w:pPr>
    <w:rPr>
      <w:rFonts w:ascii="Arial Narrow" w:eastAsia="Calibri" w:hAnsi="Arial Narrow" w:cs="Arial Narrow"/>
      <w:b/>
      <w:bCs/>
      <w:color w:val="auto"/>
      <w:sz w:val="18"/>
      <w:szCs w:val="18"/>
      <w:lang w:val="fr-FR" w:eastAsia="fr-FR"/>
    </w:rPr>
  </w:style>
  <w:style w:type="paragraph" w:customStyle="1" w:styleId="Bodytext60">
    <w:name w:val="Body text (6)"/>
    <w:basedOn w:val="Normal"/>
    <w:link w:val="Bodytext6"/>
    <w:rsid w:val="00E53386"/>
    <w:pPr>
      <w:shd w:val="clear" w:color="auto" w:fill="FFFFFF"/>
      <w:spacing w:after="0" w:line="240" w:lineRule="atLeast"/>
    </w:pPr>
    <w:rPr>
      <w:rFonts w:ascii="Times New Roman" w:eastAsia="Calibri" w:hAnsi="Times New Roman"/>
      <w:noProof/>
      <w:color w:val="auto"/>
      <w:sz w:val="20"/>
      <w:szCs w:val="20"/>
      <w:lang w:val="es-ES_tradnl"/>
    </w:rPr>
  </w:style>
  <w:style w:type="paragraph" w:customStyle="1" w:styleId="Bodytext70">
    <w:name w:val="Body text (7)"/>
    <w:basedOn w:val="Normal"/>
    <w:link w:val="Bodytext7"/>
    <w:rsid w:val="00E53386"/>
    <w:pPr>
      <w:shd w:val="clear" w:color="auto" w:fill="FFFFFF"/>
      <w:spacing w:before="720" w:after="0" w:line="182" w:lineRule="exact"/>
    </w:pPr>
    <w:rPr>
      <w:rFonts w:ascii="Times New Roman" w:eastAsia="Calibri" w:hAnsi="Times New Roman"/>
      <w:color w:val="auto"/>
      <w:sz w:val="15"/>
      <w:szCs w:val="15"/>
      <w:lang w:val="es-ES_tradnl"/>
    </w:rPr>
  </w:style>
  <w:style w:type="paragraph" w:customStyle="1" w:styleId="ROMANIFORMATOINTER">
    <w:name w:val="ROMANI FORMATO INTER"/>
    <w:rsid w:val="00E53386"/>
    <w:pPr>
      <w:spacing w:line="480" w:lineRule="exact"/>
      <w:jc w:val="both"/>
    </w:pPr>
    <w:rPr>
      <w:rFonts w:ascii="Bookman" w:eastAsia="Times New Roman" w:hAnsi="Bookman"/>
      <w:szCs w:val="20"/>
      <w:lang w:eastAsia="ja-JP"/>
    </w:rPr>
  </w:style>
  <w:style w:type="character" w:customStyle="1" w:styleId="ParagraphChar1">
    <w:name w:val="Paragraph Char1"/>
    <w:aliases w:val="paragraph Char,p Char,PARAGRAPH Char,PG Char,pa Char,at Char"/>
    <w:link w:val="Paragraph"/>
    <w:uiPriority w:val="99"/>
    <w:rsid w:val="0081569D"/>
    <w:rPr>
      <w:rFonts w:ascii="Times New Roman" w:eastAsia="ヒラギノ角ゴ Pro W3"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591">
      <w:bodyDiv w:val="1"/>
      <w:marLeft w:val="0"/>
      <w:marRight w:val="0"/>
      <w:marTop w:val="0"/>
      <w:marBottom w:val="0"/>
      <w:divBdr>
        <w:top w:val="none" w:sz="0" w:space="0" w:color="auto"/>
        <w:left w:val="none" w:sz="0" w:space="0" w:color="auto"/>
        <w:bottom w:val="none" w:sz="0" w:space="0" w:color="auto"/>
        <w:right w:val="none" w:sz="0" w:space="0" w:color="auto"/>
      </w:divBdr>
    </w:div>
    <w:div w:id="75249093">
      <w:bodyDiv w:val="1"/>
      <w:marLeft w:val="0"/>
      <w:marRight w:val="0"/>
      <w:marTop w:val="0"/>
      <w:marBottom w:val="0"/>
      <w:divBdr>
        <w:top w:val="none" w:sz="0" w:space="0" w:color="auto"/>
        <w:left w:val="none" w:sz="0" w:space="0" w:color="auto"/>
        <w:bottom w:val="none" w:sz="0" w:space="0" w:color="auto"/>
        <w:right w:val="none" w:sz="0" w:space="0" w:color="auto"/>
      </w:divBdr>
      <w:divsChild>
        <w:div w:id="344600302">
          <w:marLeft w:val="0"/>
          <w:marRight w:val="0"/>
          <w:marTop w:val="0"/>
          <w:marBottom w:val="0"/>
          <w:divBdr>
            <w:top w:val="none" w:sz="0" w:space="0" w:color="auto"/>
            <w:left w:val="none" w:sz="0" w:space="0" w:color="auto"/>
            <w:bottom w:val="none" w:sz="0" w:space="0" w:color="auto"/>
            <w:right w:val="none" w:sz="0" w:space="0" w:color="auto"/>
          </w:divBdr>
          <w:divsChild>
            <w:div w:id="1045908693">
              <w:marLeft w:val="0"/>
              <w:marRight w:val="0"/>
              <w:marTop w:val="0"/>
              <w:marBottom w:val="0"/>
              <w:divBdr>
                <w:top w:val="none" w:sz="0" w:space="0" w:color="auto"/>
                <w:left w:val="none" w:sz="0" w:space="0" w:color="auto"/>
                <w:bottom w:val="none" w:sz="0" w:space="0" w:color="auto"/>
                <w:right w:val="none" w:sz="0" w:space="0" w:color="auto"/>
              </w:divBdr>
              <w:divsChild>
                <w:div w:id="2005014531">
                  <w:marLeft w:val="0"/>
                  <w:marRight w:val="0"/>
                  <w:marTop w:val="0"/>
                  <w:marBottom w:val="0"/>
                  <w:divBdr>
                    <w:top w:val="none" w:sz="0" w:space="0" w:color="auto"/>
                    <w:left w:val="none" w:sz="0" w:space="0" w:color="auto"/>
                    <w:bottom w:val="none" w:sz="0" w:space="0" w:color="auto"/>
                    <w:right w:val="none" w:sz="0" w:space="0" w:color="auto"/>
                  </w:divBdr>
                  <w:divsChild>
                    <w:div w:id="16858666">
                      <w:marLeft w:val="0"/>
                      <w:marRight w:val="0"/>
                      <w:marTop w:val="0"/>
                      <w:marBottom w:val="0"/>
                      <w:divBdr>
                        <w:top w:val="none" w:sz="0" w:space="0" w:color="auto"/>
                        <w:left w:val="none" w:sz="0" w:space="0" w:color="auto"/>
                        <w:bottom w:val="none" w:sz="0" w:space="0" w:color="auto"/>
                        <w:right w:val="none" w:sz="0" w:space="0" w:color="auto"/>
                      </w:divBdr>
                      <w:divsChild>
                        <w:div w:id="230386115">
                          <w:marLeft w:val="0"/>
                          <w:marRight w:val="0"/>
                          <w:marTop w:val="0"/>
                          <w:marBottom w:val="0"/>
                          <w:divBdr>
                            <w:top w:val="none" w:sz="0" w:space="0" w:color="auto"/>
                            <w:left w:val="none" w:sz="0" w:space="0" w:color="auto"/>
                            <w:bottom w:val="none" w:sz="0" w:space="0" w:color="auto"/>
                            <w:right w:val="none" w:sz="0" w:space="0" w:color="auto"/>
                          </w:divBdr>
                          <w:divsChild>
                            <w:div w:id="213664453">
                              <w:marLeft w:val="0"/>
                              <w:marRight w:val="0"/>
                              <w:marTop w:val="0"/>
                              <w:marBottom w:val="0"/>
                              <w:divBdr>
                                <w:top w:val="none" w:sz="0" w:space="0" w:color="auto"/>
                                <w:left w:val="none" w:sz="0" w:space="0" w:color="auto"/>
                                <w:bottom w:val="none" w:sz="0" w:space="0" w:color="auto"/>
                                <w:right w:val="none" w:sz="0" w:space="0" w:color="auto"/>
                              </w:divBdr>
                              <w:divsChild>
                                <w:div w:id="1696803883">
                                  <w:marLeft w:val="0"/>
                                  <w:marRight w:val="0"/>
                                  <w:marTop w:val="0"/>
                                  <w:marBottom w:val="0"/>
                                  <w:divBdr>
                                    <w:top w:val="none" w:sz="0" w:space="0" w:color="auto"/>
                                    <w:left w:val="none" w:sz="0" w:space="0" w:color="auto"/>
                                    <w:bottom w:val="none" w:sz="0" w:space="0" w:color="auto"/>
                                    <w:right w:val="none" w:sz="0" w:space="0" w:color="auto"/>
                                  </w:divBdr>
                                  <w:divsChild>
                                    <w:div w:id="1834030231">
                                      <w:marLeft w:val="60"/>
                                      <w:marRight w:val="0"/>
                                      <w:marTop w:val="0"/>
                                      <w:marBottom w:val="0"/>
                                      <w:divBdr>
                                        <w:top w:val="none" w:sz="0" w:space="0" w:color="auto"/>
                                        <w:left w:val="none" w:sz="0" w:space="0" w:color="auto"/>
                                        <w:bottom w:val="none" w:sz="0" w:space="0" w:color="auto"/>
                                        <w:right w:val="none" w:sz="0" w:space="0" w:color="auto"/>
                                      </w:divBdr>
                                      <w:divsChild>
                                        <w:div w:id="972061400">
                                          <w:marLeft w:val="0"/>
                                          <w:marRight w:val="0"/>
                                          <w:marTop w:val="0"/>
                                          <w:marBottom w:val="0"/>
                                          <w:divBdr>
                                            <w:top w:val="none" w:sz="0" w:space="0" w:color="auto"/>
                                            <w:left w:val="none" w:sz="0" w:space="0" w:color="auto"/>
                                            <w:bottom w:val="none" w:sz="0" w:space="0" w:color="auto"/>
                                            <w:right w:val="none" w:sz="0" w:space="0" w:color="auto"/>
                                          </w:divBdr>
                                          <w:divsChild>
                                            <w:div w:id="362827556">
                                              <w:marLeft w:val="0"/>
                                              <w:marRight w:val="0"/>
                                              <w:marTop w:val="0"/>
                                              <w:marBottom w:val="120"/>
                                              <w:divBdr>
                                                <w:top w:val="single" w:sz="6" w:space="0" w:color="F5F5F5"/>
                                                <w:left w:val="single" w:sz="6" w:space="0" w:color="F5F5F5"/>
                                                <w:bottom w:val="single" w:sz="6" w:space="0" w:color="F5F5F5"/>
                                                <w:right w:val="single" w:sz="6" w:space="0" w:color="F5F5F5"/>
                                              </w:divBdr>
                                              <w:divsChild>
                                                <w:div w:id="9719834">
                                                  <w:marLeft w:val="0"/>
                                                  <w:marRight w:val="0"/>
                                                  <w:marTop w:val="0"/>
                                                  <w:marBottom w:val="0"/>
                                                  <w:divBdr>
                                                    <w:top w:val="none" w:sz="0" w:space="0" w:color="auto"/>
                                                    <w:left w:val="none" w:sz="0" w:space="0" w:color="auto"/>
                                                    <w:bottom w:val="none" w:sz="0" w:space="0" w:color="auto"/>
                                                    <w:right w:val="none" w:sz="0" w:space="0" w:color="auto"/>
                                                  </w:divBdr>
                                                  <w:divsChild>
                                                    <w:div w:id="6428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5020">
      <w:bodyDiv w:val="1"/>
      <w:marLeft w:val="0"/>
      <w:marRight w:val="0"/>
      <w:marTop w:val="0"/>
      <w:marBottom w:val="0"/>
      <w:divBdr>
        <w:top w:val="none" w:sz="0" w:space="0" w:color="auto"/>
        <w:left w:val="none" w:sz="0" w:space="0" w:color="auto"/>
        <w:bottom w:val="none" w:sz="0" w:space="0" w:color="auto"/>
        <w:right w:val="none" w:sz="0" w:space="0" w:color="auto"/>
      </w:divBdr>
    </w:div>
    <w:div w:id="180515509">
      <w:bodyDiv w:val="1"/>
      <w:marLeft w:val="0"/>
      <w:marRight w:val="0"/>
      <w:marTop w:val="0"/>
      <w:marBottom w:val="0"/>
      <w:divBdr>
        <w:top w:val="none" w:sz="0" w:space="0" w:color="auto"/>
        <w:left w:val="none" w:sz="0" w:space="0" w:color="auto"/>
        <w:bottom w:val="none" w:sz="0" w:space="0" w:color="auto"/>
        <w:right w:val="none" w:sz="0" w:space="0" w:color="auto"/>
      </w:divBdr>
      <w:divsChild>
        <w:div w:id="1807971103">
          <w:marLeft w:val="0"/>
          <w:marRight w:val="0"/>
          <w:marTop w:val="0"/>
          <w:marBottom w:val="0"/>
          <w:divBdr>
            <w:top w:val="none" w:sz="0" w:space="0" w:color="auto"/>
            <w:left w:val="none" w:sz="0" w:space="0" w:color="auto"/>
            <w:bottom w:val="none" w:sz="0" w:space="0" w:color="auto"/>
            <w:right w:val="none" w:sz="0" w:space="0" w:color="auto"/>
          </w:divBdr>
          <w:divsChild>
            <w:div w:id="301888229">
              <w:marLeft w:val="0"/>
              <w:marRight w:val="0"/>
              <w:marTop w:val="0"/>
              <w:marBottom w:val="0"/>
              <w:divBdr>
                <w:top w:val="none" w:sz="0" w:space="0" w:color="auto"/>
                <w:left w:val="none" w:sz="0" w:space="0" w:color="auto"/>
                <w:bottom w:val="none" w:sz="0" w:space="0" w:color="auto"/>
                <w:right w:val="none" w:sz="0" w:space="0" w:color="auto"/>
              </w:divBdr>
              <w:divsChild>
                <w:div w:id="1348286275">
                  <w:marLeft w:val="0"/>
                  <w:marRight w:val="0"/>
                  <w:marTop w:val="0"/>
                  <w:marBottom w:val="0"/>
                  <w:divBdr>
                    <w:top w:val="none" w:sz="0" w:space="0" w:color="auto"/>
                    <w:left w:val="none" w:sz="0" w:space="0" w:color="auto"/>
                    <w:bottom w:val="none" w:sz="0" w:space="0" w:color="auto"/>
                    <w:right w:val="none" w:sz="0" w:space="0" w:color="auto"/>
                  </w:divBdr>
                  <w:divsChild>
                    <w:div w:id="1381788301">
                      <w:marLeft w:val="0"/>
                      <w:marRight w:val="0"/>
                      <w:marTop w:val="0"/>
                      <w:marBottom w:val="0"/>
                      <w:divBdr>
                        <w:top w:val="none" w:sz="0" w:space="0" w:color="auto"/>
                        <w:left w:val="none" w:sz="0" w:space="0" w:color="auto"/>
                        <w:bottom w:val="none" w:sz="0" w:space="0" w:color="auto"/>
                        <w:right w:val="none" w:sz="0" w:space="0" w:color="auto"/>
                      </w:divBdr>
                      <w:divsChild>
                        <w:div w:id="949582338">
                          <w:marLeft w:val="0"/>
                          <w:marRight w:val="0"/>
                          <w:marTop w:val="0"/>
                          <w:marBottom w:val="0"/>
                          <w:divBdr>
                            <w:top w:val="none" w:sz="0" w:space="0" w:color="auto"/>
                            <w:left w:val="none" w:sz="0" w:space="0" w:color="auto"/>
                            <w:bottom w:val="none" w:sz="0" w:space="0" w:color="auto"/>
                            <w:right w:val="none" w:sz="0" w:space="0" w:color="auto"/>
                          </w:divBdr>
                          <w:divsChild>
                            <w:div w:id="1865559198">
                              <w:marLeft w:val="0"/>
                              <w:marRight w:val="0"/>
                              <w:marTop w:val="0"/>
                              <w:marBottom w:val="0"/>
                              <w:divBdr>
                                <w:top w:val="none" w:sz="0" w:space="0" w:color="auto"/>
                                <w:left w:val="none" w:sz="0" w:space="0" w:color="auto"/>
                                <w:bottom w:val="none" w:sz="0" w:space="0" w:color="auto"/>
                                <w:right w:val="none" w:sz="0" w:space="0" w:color="auto"/>
                              </w:divBdr>
                              <w:divsChild>
                                <w:div w:id="2002155975">
                                  <w:marLeft w:val="0"/>
                                  <w:marRight w:val="0"/>
                                  <w:marTop w:val="0"/>
                                  <w:marBottom w:val="0"/>
                                  <w:divBdr>
                                    <w:top w:val="none" w:sz="0" w:space="0" w:color="auto"/>
                                    <w:left w:val="none" w:sz="0" w:space="0" w:color="auto"/>
                                    <w:bottom w:val="none" w:sz="0" w:space="0" w:color="auto"/>
                                    <w:right w:val="none" w:sz="0" w:space="0" w:color="auto"/>
                                  </w:divBdr>
                                  <w:divsChild>
                                    <w:div w:id="55402019">
                                      <w:marLeft w:val="60"/>
                                      <w:marRight w:val="0"/>
                                      <w:marTop w:val="0"/>
                                      <w:marBottom w:val="0"/>
                                      <w:divBdr>
                                        <w:top w:val="none" w:sz="0" w:space="0" w:color="auto"/>
                                        <w:left w:val="none" w:sz="0" w:space="0" w:color="auto"/>
                                        <w:bottom w:val="none" w:sz="0" w:space="0" w:color="auto"/>
                                        <w:right w:val="none" w:sz="0" w:space="0" w:color="auto"/>
                                      </w:divBdr>
                                      <w:divsChild>
                                        <w:div w:id="1710686248">
                                          <w:marLeft w:val="0"/>
                                          <w:marRight w:val="0"/>
                                          <w:marTop w:val="0"/>
                                          <w:marBottom w:val="0"/>
                                          <w:divBdr>
                                            <w:top w:val="none" w:sz="0" w:space="0" w:color="auto"/>
                                            <w:left w:val="none" w:sz="0" w:space="0" w:color="auto"/>
                                            <w:bottom w:val="none" w:sz="0" w:space="0" w:color="auto"/>
                                            <w:right w:val="none" w:sz="0" w:space="0" w:color="auto"/>
                                          </w:divBdr>
                                          <w:divsChild>
                                            <w:div w:id="450131939">
                                              <w:marLeft w:val="0"/>
                                              <w:marRight w:val="0"/>
                                              <w:marTop w:val="0"/>
                                              <w:marBottom w:val="120"/>
                                              <w:divBdr>
                                                <w:top w:val="single" w:sz="6" w:space="0" w:color="F5F5F5"/>
                                                <w:left w:val="single" w:sz="6" w:space="0" w:color="F5F5F5"/>
                                                <w:bottom w:val="single" w:sz="6" w:space="0" w:color="F5F5F5"/>
                                                <w:right w:val="single" w:sz="6" w:space="0" w:color="F5F5F5"/>
                                              </w:divBdr>
                                              <w:divsChild>
                                                <w:div w:id="384452770">
                                                  <w:marLeft w:val="0"/>
                                                  <w:marRight w:val="0"/>
                                                  <w:marTop w:val="0"/>
                                                  <w:marBottom w:val="0"/>
                                                  <w:divBdr>
                                                    <w:top w:val="none" w:sz="0" w:space="0" w:color="auto"/>
                                                    <w:left w:val="none" w:sz="0" w:space="0" w:color="auto"/>
                                                    <w:bottom w:val="none" w:sz="0" w:space="0" w:color="auto"/>
                                                    <w:right w:val="none" w:sz="0" w:space="0" w:color="auto"/>
                                                  </w:divBdr>
                                                  <w:divsChild>
                                                    <w:div w:id="16601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619853">
      <w:bodyDiv w:val="1"/>
      <w:marLeft w:val="0"/>
      <w:marRight w:val="0"/>
      <w:marTop w:val="0"/>
      <w:marBottom w:val="0"/>
      <w:divBdr>
        <w:top w:val="none" w:sz="0" w:space="0" w:color="auto"/>
        <w:left w:val="none" w:sz="0" w:space="0" w:color="auto"/>
        <w:bottom w:val="none" w:sz="0" w:space="0" w:color="auto"/>
        <w:right w:val="none" w:sz="0" w:space="0" w:color="auto"/>
      </w:divBdr>
      <w:divsChild>
        <w:div w:id="95448299">
          <w:marLeft w:val="547"/>
          <w:marRight w:val="0"/>
          <w:marTop w:val="154"/>
          <w:marBottom w:val="0"/>
          <w:divBdr>
            <w:top w:val="none" w:sz="0" w:space="0" w:color="auto"/>
            <w:left w:val="none" w:sz="0" w:space="0" w:color="auto"/>
            <w:bottom w:val="none" w:sz="0" w:space="0" w:color="auto"/>
            <w:right w:val="none" w:sz="0" w:space="0" w:color="auto"/>
          </w:divBdr>
        </w:div>
        <w:div w:id="95834671">
          <w:marLeft w:val="1166"/>
          <w:marRight w:val="0"/>
          <w:marTop w:val="134"/>
          <w:marBottom w:val="0"/>
          <w:divBdr>
            <w:top w:val="none" w:sz="0" w:space="0" w:color="auto"/>
            <w:left w:val="none" w:sz="0" w:space="0" w:color="auto"/>
            <w:bottom w:val="none" w:sz="0" w:space="0" w:color="auto"/>
            <w:right w:val="none" w:sz="0" w:space="0" w:color="auto"/>
          </w:divBdr>
        </w:div>
        <w:div w:id="609051456">
          <w:marLeft w:val="1166"/>
          <w:marRight w:val="0"/>
          <w:marTop w:val="134"/>
          <w:marBottom w:val="0"/>
          <w:divBdr>
            <w:top w:val="none" w:sz="0" w:space="0" w:color="auto"/>
            <w:left w:val="none" w:sz="0" w:space="0" w:color="auto"/>
            <w:bottom w:val="none" w:sz="0" w:space="0" w:color="auto"/>
            <w:right w:val="none" w:sz="0" w:space="0" w:color="auto"/>
          </w:divBdr>
        </w:div>
        <w:div w:id="746464849">
          <w:marLeft w:val="1166"/>
          <w:marRight w:val="0"/>
          <w:marTop w:val="134"/>
          <w:marBottom w:val="0"/>
          <w:divBdr>
            <w:top w:val="none" w:sz="0" w:space="0" w:color="auto"/>
            <w:left w:val="none" w:sz="0" w:space="0" w:color="auto"/>
            <w:bottom w:val="none" w:sz="0" w:space="0" w:color="auto"/>
            <w:right w:val="none" w:sz="0" w:space="0" w:color="auto"/>
          </w:divBdr>
        </w:div>
        <w:div w:id="816456114">
          <w:marLeft w:val="1166"/>
          <w:marRight w:val="0"/>
          <w:marTop w:val="134"/>
          <w:marBottom w:val="0"/>
          <w:divBdr>
            <w:top w:val="none" w:sz="0" w:space="0" w:color="auto"/>
            <w:left w:val="none" w:sz="0" w:space="0" w:color="auto"/>
            <w:bottom w:val="none" w:sz="0" w:space="0" w:color="auto"/>
            <w:right w:val="none" w:sz="0" w:space="0" w:color="auto"/>
          </w:divBdr>
        </w:div>
        <w:div w:id="1539858179">
          <w:marLeft w:val="1166"/>
          <w:marRight w:val="0"/>
          <w:marTop w:val="134"/>
          <w:marBottom w:val="0"/>
          <w:divBdr>
            <w:top w:val="none" w:sz="0" w:space="0" w:color="auto"/>
            <w:left w:val="none" w:sz="0" w:space="0" w:color="auto"/>
            <w:bottom w:val="none" w:sz="0" w:space="0" w:color="auto"/>
            <w:right w:val="none" w:sz="0" w:space="0" w:color="auto"/>
          </w:divBdr>
        </w:div>
      </w:divsChild>
    </w:div>
    <w:div w:id="349259401">
      <w:bodyDiv w:val="1"/>
      <w:marLeft w:val="0"/>
      <w:marRight w:val="0"/>
      <w:marTop w:val="0"/>
      <w:marBottom w:val="0"/>
      <w:divBdr>
        <w:top w:val="none" w:sz="0" w:space="0" w:color="auto"/>
        <w:left w:val="none" w:sz="0" w:space="0" w:color="auto"/>
        <w:bottom w:val="none" w:sz="0" w:space="0" w:color="auto"/>
        <w:right w:val="none" w:sz="0" w:space="0" w:color="auto"/>
      </w:divBdr>
    </w:div>
    <w:div w:id="353772295">
      <w:bodyDiv w:val="1"/>
      <w:marLeft w:val="0"/>
      <w:marRight w:val="0"/>
      <w:marTop w:val="0"/>
      <w:marBottom w:val="0"/>
      <w:divBdr>
        <w:top w:val="none" w:sz="0" w:space="0" w:color="auto"/>
        <w:left w:val="none" w:sz="0" w:space="0" w:color="auto"/>
        <w:bottom w:val="none" w:sz="0" w:space="0" w:color="auto"/>
        <w:right w:val="none" w:sz="0" w:space="0" w:color="auto"/>
      </w:divBdr>
      <w:divsChild>
        <w:div w:id="1445494189">
          <w:marLeft w:val="0"/>
          <w:marRight w:val="0"/>
          <w:marTop w:val="0"/>
          <w:marBottom w:val="0"/>
          <w:divBdr>
            <w:top w:val="none" w:sz="0" w:space="0" w:color="auto"/>
            <w:left w:val="none" w:sz="0" w:space="0" w:color="auto"/>
            <w:bottom w:val="none" w:sz="0" w:space="0" w:color="auto"/>
            <w:right w:val="none" w:sz="0" w:space="0" w:color="auto"/>
          </w:divBdr>
          <w:divsChild>
            <w:div w:id="788277883">
              <w:marLeft w:val="0"/>
              <w:marRight w:val="0"/>
              <w:marTop w:val="0"/>
              <w:marBottom w:val="0"/>
              <w:divBdr>
                <w:top w:val="none" w:sz="0" w:space="0" w:color="auto"/>
                <w:left w:val="none" w:sz="0" w:space="0" w:color="auto"/>
                <w:bottom w:val="none" w:sz="0" w:space="0" w:color="auto"/>
                <w:right w:val="none" w:sz="0" w:space="0" w:color="auto"/>
              </w:divBdr>
              <w:divsChild>
                <w:div w:id="1980571328">
                  <w:marLeft w:val="0"/>
                  <w:marRight w:val="0"/>
                  <w:marTop w:val="0"/>
                  <w:marBottom w:val="0"/>
                  <w:divBdr>
                    <w:top w:val="none" w:sz="0" w:space="0" w:color="auto"/>
                    <w:left w:val="none" w:sz="0" w:space="0" w:color="auto"/>
                    <w:bottom w:val="none" w:sz="0" w:space="0" w:color="auto"/>
                    <w:right w:val="none" w:sz="0" w:space="0" w:color="auto"/>
                  </w:divBdr>
                  <w:divsChild>
                    <w:div w:id="2031829857">
                      <w:marLeft w:val="0"/>
                      <w:marRight w:val="0"/>
                      <w:marTop w:val="0"/>
                      <w:marBottom w:val="0"/>
                      <w:divBdr>
                        <w:top w:val="none" w:sz="0" w:space="0" w:color="auto"/>
                        <w:left w:val="none" w:sz="0" w:space="0" w:color="auto"/>
                        <w:bottom w:val="none" w:sz="0" w:space="0" w:color="auto"/>
                        <w:right w:val="none" w:sz="0" w:space="0" w:color="auto"/>
                      </w:divBdr>
                      <w:divsChild>
                        <w:div w:id="1714428566">
                          <w:marLeft w:val="0"/>
                          <w:marRight w:val="0"/>
                          <w:marTop w:val="0"/>
                          <w:marBottom w:val="0"/>
                          <w:divBdr>
                            <w:top w:val="none" w:sz="0" w:space="0" w:color="auto"/>
                            <w:left w:val="none" w:sz="0" w:space="0" w:color="auto"/>
                            <w:bottom w:val="none" w:sz="0" w:space="0" w:color="auto"/>
                            <w:right w:val="none" w:sz="0" w:space="0" w:color="auto"/>
                          </w:divBdr>
                          <w:divsChild>
                            <w:div w:id="1383940807">
                              <w:marLeft w:val="0"/>
                              <w:marRight w:val="0"/>
                              <w:marTop w:val="0"/>
                              <w:marBottom w:val="0"/>
                              <w:divBdr>
                                <w:top w:val="none" w:sz="0" w:space="0" w:color="auto"/>
                                <w:left w:val="none" w:sz="0" w:space="0" w:color="auto"/>
                                <w:bottom w:val="none" w:sz="0" w:space="0" w:color="auto"/>
                                <w:right w:val="none" w:sz="0" w:space="0" w:color="auto"/>
                              </w:divBdr>
                              <w:divsChild>
                                <w:div w:id="1972783935">
                                  <w:marLeft w:val="0"/>
                                  <w:marRight w:val="0"/>
                                  <w:marTop w:val="0"/>
                                  <w:marBottom w:val="0"/>
                                  <w:divBdr>
                                    <w:top w:val="none" w:sz="0" w:space="0" w:color="auto"/>
                                    <w:left w:val="none" w:sz="0" w:space="0" w:color="auto"/>
                                    <w:bottom w:val="none" w:sz="0" w:space="0" w:color="auto"/>
                                    <w:right w:val="none" w:sz="0" w:space="0" w:color="auto"/>
                                  </w:divBdr>
                                  <w:divsChild>
                                    <w:div w:id="224221930">
                                      <w:marLeft w:val="60"/>
                                      <w:marRight w:val="0"/>
                                      <w:marTop w:val="0"/>
                                      <w:marBottom w:val="0"/>
                                      <w:divBdr>
                                        <w:top w:val="none" w:sz="0" w:space="0" w:color="auto"/>
                                        <w:left w:val="none" w:sz="0" w:space="0" w:color="auto"/>
                                        <w:bottom w:val="none" w:sz="0" w:space="0" w:color="auto"/>
                                        <w:right w:val="none" w:sz="0" w:space="0" w:color="auto"/>
                                      </w:divBdr>
                                      <w:divsChild>
                                        <w:div w:id="1675183740">
                                          <w:marLeft w:val="0"/>
                                          <w:marRight w:val="0"/>
                                          <w:marTop w:val="0"/>
                                          <w:marBottom w:val="0"/>
                                          <w:divBdr>
                                            <w:top w:val="none" w:sz="0" w:space="0" w:color="auto"/>
                                            <w:left w:val="none" w:sz="0" w:space="0" w:color="auto"/>
                                            <w:bottom w:val="none" w:sz="0" w:space="0" w:color="auto"/>
                                            <w:right w:val="none" w:sz="0" w:space="0" w:color="auto"/>
                                          </w:divBdr>
                                          <w:divsChild>
                                            <w:div w:id="1012073084">
                                              <w:marLeft w:val="0"/>
                                              <w:marRight w:val="0"/>
                                              <w:marTop w:val="0"/>
                                              <w:marBottom w:val="120"/>
                                              <w:divBdr>
                                                <w:top w:val="single" w:sz="6" w:space="0" w:color="F5F5F5"/>
                                                <w:left w:val="single" w:sz="6" w:space="0" w:color="F5F5F5"/>
                                                <w:bottom w:val="single" w:sz="6" w:space="0" w:color="F5F5F5"/>
                                                <w:right w:val="single" w:sz="6" w:space="0" w:color="F5F5F5"/>
                                              </w:divBdr>
                                              <w:divsChild>
                                                <w:div w:id="524560428">
                                                  <w:marLeft w:val="0"/>
                                                  <w:marRight w:val="0"/>
                                                  <w:marTop w:val="0"/>
                                                  <w:marBottom w:val="0"/>
                                                  <w:divBdr>
                                                    <w:top w:val="none" w:sz="0" w:space="0" w:color="auto"/>
                                                    <w:left w:val="none" w:sz="0" w:space="0" w:color="auto"/>
                                                    <w:bottom w:val="none" w:sz="0" w:space="0" w:color="auto"/>
                                                    <w:right w:val="none" w:sz="0" w:space="0" w:color="auto"/>
                                                  </w:divBdr>
                                                  <w:divsChild>
                                                    <w:div w:id="16466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297831">
      <w:bodyDiv w:val="1"/>
      <w:marLeft w:val="0"/>
      <w:marRight w:val="0"/>
      <w:marTop w:val="0"/>
      <w:marBottom w:val="0"/>
      <w:divBdr>
        <w:top w:val="none" w:sz="0" w:space="0" w:color="auto"/>
        <w:left w:val="none" w:sz="0" w:space="0" w:color="auto"/>
        <w:bottom w:val="none" w:sz="0" w:space="0" w:color="auto"/>
        <w:right w:val="none" w:sz="0" w:space="0" w:color="auto"/>
      </w:divBdr>
    </w:div>
    <w:div w:id="433980347">
      <w:bodyDiv w:val="1"/>
      <w:marLeft w:val="0"/>
      <w:marRight w:val="0"/>
      <w:marTop w:val="0"/>
      <w:marBottom w:val="0"/>
      <w:divBdr>
        <w:top w:val="none" w:sz="0" w:space="0" w:color="auto"/>
        <w:left w:val="none" w:sz="0" w:space="0" w:color="auto"/>
        <w:bottom w:val="none" w:sz="0" w:space="0" w:color="auto"/>
        <w:right w:val="none" w:sz="0" w:space="0" w:color="auto"/>
      </w:divBdr>
      <w:divsChild>
        <w:div w:id="576717288">
          <w:marLeft w:val="1152"/>
          <w:marRight w:val="0"/>
          <w:marTop w:val="115"/>
          <w:marBottom w:val="0"/>
          <w:divBdr>
            <w:top w:val="none" w:sz="0" w:space="0" w:color="auto"/>
            <w:left w:val="none" w:sz="0" w:space="0" w:color="auto"/>
            <w:bottom w:val="none" w:sz="0" w:space="0" w:color="auto"/>
            <w:right w:val="none" w:sz="0" w:space="0" w:color="auto"/>
          </w:divBdr>
        </w:div>
      </w:divsChild>
    </w:div>
    <w:div w:id="517040861">
      <w:bodyDiv w:val="1"/>
      <w:marLeft w:val="0"/>
      <w:marRight w:val="0"/>
      <w:marTop w:val="0"/>
      <w:marBottom w:val="0"/>
      <w:divBdr>
        <w:top w:val="none" w:sz="0" w:space="0" w:color="auto"/>
        <w:left w:val="none" w:sz="0" w:space="0" w:color="auto"/>
        <w:bottom w:val="none" w:sz="0" w:space="0" w:color="auto"/>
        <w:right w:val="none" w:sz="0" w:space="0" w:color="auto"/>
      </w:divBdr>
    </w:div>
    <w:div w:id="541787765">
      <w:bodyDiv w:val="1"/>
      <w:marLeft w:val="0"/>
      <w:marRight w:val="0"/>
      <w:marTop w:val="0"/>
      <w:marBottom w:val="0"/>
      <w:divBdr>
        <w:top w:val="none" w:sz="0" w:space="0" w:color="auto"/>
        <w:left w:val="none" w:sz="0" w:space="0" w:color="auto"/>
        <w:bottom w:val="none" w:sz="0" w:space="0" w:color="auto"/>
        <w:right w:val="none" w:sz="0" w:space="0" w:color="auto"/>
      </w:divBdr>
      <w:divsChild>
        <w:div w:id="742412454">
          <w:marLeft w:val="0"/>
          <w:marRight w:val="0"/>
          <w:marTop w:val="0"/>
          <w:marBottom w:val="0"/>
          <w:divBdr>
            <w:top w:val="none" w:sz="0" w:space="0" w:color="auto"/>
            <w:left w:val="none" w:sz="0" w:space="0" w:color="auto"/>
            <w:bottom w:val="none" w:sz="0" w:space="0" w:color="auto"/>
            <w:right w:val="none" w:sz="0" w:space="0" w:color="auto"/>
          </w:divBdr>
          <w:divsChild>
            <w:div w:id="738600490">
              <w:marLeft w:val="0"/>
              <w:marRight w:val="0"/>
              <w:marTop w:val="0"/>
              <w:marBottom w:val="0"/>
              <w:divBdr>
                <w:top w:val="none" w:sz="0" w:space="0" w:color="auto"/>
                <w:left w:val="none" w:sz="0" w:space="0" w:color="auto"/>
                <w:bottom w:val="none" w:sz="0" w:space="0" w:color="auto"/>
                <w:right w:val="none" w:sz="0" w:space="0" w:color="auto"/>
              </w:divBdr>
              <w:divsChild>
                <w:div w:id="1351957249">
                  <w:marLeft w:val="0"/>
                  <w:marRight w:val="0"/>
                  <w:marTop w:val="0"/>
                  <w:marBottom w:val="0"/>
                  <w:divBdr>
                    <w:top w:val="none" w:sz="0" w:space="0" w:color="auto"/>
                    <w:left w:val="none" w:sz="0" w:space="0" w:color="auto"/>
                    <w:bottom w:val="none" w:sz="0" w:space="0" w:color="auto"/>
                    <w:right w:val="none" w:sz="0" w:space="0" w:color="auto"/>
                  </w:divBdr>
                  <w:divsChild>
                    <w:div w:id="166405108">
                      <w:marLeft w:val="0"/>
                      <w:marRight w:val="0"/>
                      <w:marTop w:val="0"/>
                      <w:marBottom w:val="0"/>
                      <w:divBdr>
                        <w:top w:val="none" w:sz="0" w:space="0" w:color="auto"/>
                        <w:left w:val="none" w:sz="0" w:space="0" w:color="auto"/>
                        <w:bottom w:val="none" w:sz="0" w:space="0" w:color="auto"/>
                        <w:right w:val="none" w:sz="0" w:space="0" w:color="auto"/>
                      </w:divBdr>
                      <w:divsChild>
                        <w:div w:id="552738675">
                          <w:marLeft w:val="0"/>
                          <w:marRight w:val="0"/>
                          <w:marTop w:val="0"/>
                          <w:marBottom w:val="0"/>
                          <w:divBdr>
                            <w:top w:val="none" w:sz="0" w:space="0" w:color="auto"/>
                            <w:left w:val="none" w:sz="0" w:space="0" w:color="auto"/>
                            <w:bottom w:val="none" w:sz="0" w:space="0" w:color="auto"/>
                            <w:right w:val="none" w:sz="0" w:space="0" w:color="auto"/>
                          </w:divBdr>
                          <w:divsChild>
                            <w:div w:id="1818375136">
                              <w:marLeft w:val="0"/>
                              <w:marRight w:val="0"/>
                              <w:marTop w:val="0"/>
                              <w:marBottom w:val="0"/>
                              <w:divBdr>
                                <w:top w:val="none" w:sz="0" w:space="0" w:color="auto"/>
                                <w:left w:val="none" w:sz="0" w:space="0" w:color="auto"/>
                                <w:bottom w:val="none" w:sz="0" w:space="0" w:color="auto"/>
                                <w:right w:val="none" w:sz="0" w:space="0" w:color="auto"/>
                              </w:divBdr>
                              <w:divsChild>
                                <w:div w:id="133332496">
                                  <w:marLeft w:val="0"/>
                                  <w:marRight w:val="0"/>
                                  <w:marTop w:val="0"/>
                                  <w:marBottom w:val="0"/>
                                  <w:divBdr>
                                    <w:top w:val="none" w:sz="0" w:space="0" w:color="auto"/>
                                    <w:left w:val="none" w:sz="0" w:space="0" w:color="auto"/>
                                    <w:bottom w:val="none" w:sz="0" w:space="0" w:color="auto"/>
                                    <w:right w:val="none" w:sz="0" w:space="0" w:color="auto"/>
                                  </w:divBdr>
                                  <w:divsChild>
                                    <w:div w:id="1763841683">
                                      <w:marLeft w:val="60"/>
                                      <w:marRight w:val="0"/>
                                      <w:marTop w:val="0"/>
                                      <w:marBottom w:val="0"/>
                                      <w:divBdr>
                                        <w:top w:val="none" w:sz="0" w:space="0" w:color="auto"/>
                                        <w:left w:val="none" w:sz="0" w:space="0" w:color="auto"/>
                                        <w:bottom w:val="none" w:sz="0" w:space="0" w:color="auto"/>
                                        <w:right w:val="none" w:sz="0" w:space="0" w:color="auto"/>
                                      </w:divBdr>
                                      <w:divsChild>
                                        <w:div w:id="794719079">
                                          <w:marLeft w:val="0"/>
                                          <w:marRight w:val="0"/>
                                          <w:marTop w:val="0"/>
                                          <w:marBottom w:val="0"/>
                                          <w:divBdr>
                                            <w:top w:val="none" w:sz="0" w:space="0" w:color="auto"/>
                                            <w:left w:val="none" w:sz="0" w:space="0" w:color="auto"/>
                                            <w:bottom w:val="none" w:sz="0" w:space="0" w:color="auto"/>
                                            <w:right w:val="none" w:sz="0" w:space="0" w:color="auto"/>
                                          </w:divBdr>
                                          <w:divsChild>
                                            <w:div w:id="945505209">
                                              <w:marLeft w:val="0"/>
                                              <w:marRight w:val="0"/>
                                              <w:marTop w:val="0"/>
                                              <w:marBottom w:val="120"/>
                                              <w:divBdr>
                                                <w:top w:val="single" w:sz="6" w:space="0" w:color="F5F5F5"/>
                                                <w:left w:val="single" w:sz="6" w:space="0" w:color="F5F5F5"/>
                                                <w:bottom w:val="single" w:sz="6" w:space="0" w:color="F5F5F5"/>
                                                <w:right w:val="single" w:sz="6" w:space="0" w:color="F5F5F5"/>
                                              </w:divBdr>
                                              <w:divsChild>
                                                <w:div w:id="3482007">
                                                  <w:marLeft w:val="0"/>
                                                  <w:marRight w:val="0"/>
                                                  <w:marTop w:val="0"/>
                                                  <w:marBottom w:val="0"/>
                                                  <w:divBdr>
                                                    <w:top w:val="none" w:sz="0" w:space="0" w:color="auto"/>
                                                    <w:left w:val="none" w:sz="0" w:space="0" w:color="auto"/>
                                                    <w:bottom w:val="none" w:sz="0" w:space="0" w:color="auto"/>
                                                    <w:right w:val="none" w:sz="0" w:space="0" w:color="auto"/>
                                                  </w:divBdr>
                                                  <w:divsChild>
                                                    <w:div w:id="16164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921220">
      <w:bodyDiv w:val="1"/>
      <w:marLeft w:val="0"/>
      <w:marRight w:val="0"/>
      <w:marTop w:val="0"/>
      <w:marBottom w:val="0"/>
      <w:divBdr>
        <w:top w:val="none" w:sz="0" w:space="0" w:color="auto"/>
        <w:left w:val="none" w:sz="0" w:space="0" w:color="auto"/>
        <w:bottom w:val="none" w:sz="0" w:space="0" w:color="auto"/>
        <w:right w:val="none" w:sz="0" w:space="0" w:color="auto"/>
      </w:divBdr>
    </w:div>
    <w:div w:id="549650666">
      <w:bodyDiv w:val="1"/>
      <w:marLeft w:val="0"/>
      <w:marRight w:val="0"/>
      <w:marTop w:val="0"/>
      <w:marBottom w:val="0"/>
      <w:divBdr>
        <w:top w:val="none" w:sz="0" w:space="0" w:color="auto"/>
        <w:left w:val="none" w:sz="0" w:space="0" w:color="auto"/>
        <w:bottom w:val="none" w:sz="0" w:space="0" w:color="auto"/>
        <w:right w:val="none" w:sz="0" w:space="0" w:color="auto"/>
      </w:divBdr>
    </w:div>
    <w:div w:id="571165079">
      <w:bodyDiv w:val="1"/>
      <w:marLeft w:val="0"/>
      <w:marRight w:val="0"/>
      <w:marTop w:val="0"/>
      <w:marBottom w:val="0"/>
      <w:divBdr>
        <w:top w:val="none" w:sz="0" w:space="0" w:color="auto"/>
        <w:left w:val="none" w:sz="0" w:space="0" w:color="auto"/>
        <w:bottom w:val="none" w:sz="0" w:space="0" w:color="auto"/>
        <w:right w:val="none" w:sz="0" w:space="0" w:color="auto"/>
      </w:divBdr>
    </w:div>
    <w:div w:id="604968752">
      <w:bodyDiv w:val="1"/>
      <w:marLeft w:val="0"/>
      <w:marRight w:val="0"/>
      <w:marTop w:val="0"/>
      <w:marBottom w:val="0"/>
      <w:divBdr>
        <w:top w:val="none" w:sz="0" w:space="0" w:color="auto"/>
        <w:left w:val="none" w:sz="0" w:space="0" w:color="auto"/>
        <w:bottom w:val="none" w:sz="0" w:space="0" w:color="auto"/>
        <w:right w:val="none" w:sz="0" w:space="0" w:color="auto"/>
      </w:divBdr>
      <w:divsChild>
        <w:div w:id="1365253950">
          <w:marLeft w:val="0"/>
          <w:marRight w:val="0"/>
          <w:marTop w:val="0"/>
          <w:marBottom w:val="0"/>
          <w:divBdr>
            <w:top w:val="none" w:sz="0" w:space="0" w:color="auto"/>
            <w:left w:val="none" w:sz="0" w:space="0" w:color="auto"/>
            <w:bottom w:val="none" w:sz="0" w:space="0" w:color="auto"/>
            <w:right w:val="none" w:sz="0" w:space="0" w:color="auto"/>
          </w:divBdr>
          <w:divsChild>
            <w:div w:id="650595299">
              <w:marLeft w:val="0"/>
              <w:marRight w:val="0"/>
              <w:marTop w:val="0"/>
              <w:marBottom w:val="0"/>
              <w:divBdr>
                <w:top w:val="none" w:sz="0" w:space="0" w:color="auto"/>
                <w:left w:val="none" w:sz="0" w:space="0" w:color="auto"/>
                <w:bottom w:val="none" w:sz="0" w:space="0" w:color="auto"/>
                <w:right w:val="none" w:sz="0" w:space="0" w:color="auto"/>
              </w:divBdr>
              <w:divsChild>
                <w:div w:id="1753047878">
                  <w:marLeft w:val="0"/>
                  <w:marRight w:val="0"/>
                  <w:marTop w:val="0"/>
                  <w:marBottom w:val="0"/>
                  <w:divBdr>
                    <w:top w:val="none" w:sz="0" w:space="0" w:color="auto"/>
                    <w:left w:val="none" w:sz="0" w:space="0" w:color="auto"/>
                    <w:bottom w:val="none" w:sz="0" w:space="0" w:color="auto"/>
                    <w:right w:val="none" w:sz="0" w:space="0" w:color="auto"/>
                  </w:divBdr>
                  <w:divsChild>
                    <w:div w:id="168718310">
                      <w:marLeft w:val="0"/>
                      <w:marRight w:val="0"/>
                      <w:marTop w:val="0"/>
                      <w:marBottom w:val="0"/>
                      <w:divBdr>
                        <w:top w:val="none" w:sz="0" w:space="0" w:color="auto"/>
                        <w:left w:val="none" w:sz="0" w:space="0" w:color="auto"/>
                        <w:bottom w:val="none" w:sz="0" w:space="0" w:color="auto"/>
                        <w:right w:val="none" w:sz="0" w:space="0" w:color="auto"/>
                      </w:divBdr>
                      <w:divsChild>
                        <w:div w:id="344477879">
                          <w:marLeft w:val="0"/>
                          <w:marRight w:val="0"/>
                          <w:marTop w:val="0"/>
                          <w:marBottom w:val="0"/>
                          <w:divBdr>
                            <w:top w:val="none" w:sz="0" w:space="0" w:color="auto"/>
                            <w:left w:val="none" w:sz="0" w:space="0" w:color="auto"/>
                            <w:bottom w:val="none" w:sz="0" w:space="0" w:color="auto"/>
                            <w:right w:val="none" w:sz="0" w:space="0" w:color="auto"/>
                          </w:divBdr>
                          <w:divsChild>
                            <w:div w:id="442696001">
                              <w:marLeft w:val="0"/>
                              <w:marRight w:val="0"/>
                              <w:marTop w:val="0"/>
                              <w:marBottom w:val="0"/>
                              <w:divBdr>
                                <w:top w:val="none" w:sz="0" w:space="0" w:color="auto"/>
                                <w:left w:val="none" w:sz="0" w:space="0" w:color="auto"/>
                                <w:bottom w:val="none" w:sz="0" w:space="0" w:color="auto"/>
                                <w:right w:val="none" w:sz="0" w:space="0" w:color="auto"/>
                              </w:divBdr>
                              <w:divsChild>
                                <w:div w:id="645816621">
                                  <w:marLeft w:val="0"/>
                                  <w:marRight w:val="0"/>
                                  <w:marTop w:val="0"/>
                                  <w:marBottom w:val="0"/>
                                  <w:divBdr>
                                    <w:top w:val="none" w:sz="0" w:space="0" w:color="auto"/>
                                    <w:left w:val="none" w:sz="0" w:space="0" w:color="auto"/>
                                    <w:bottom w:val="none" w:sz="0" w:space="0" w:color="auto"/>
                                    <w:right w:val="none" w:sz="0" w:space="0" w:color="auto"/>
                                  </w:divBdr>
                                  <w:divsChild>
                                    <w:div w:id="351567191">
                                      <w:marLeft w:val="60"/>
                                      <w:marRight w:val="0"/>
                                      <w:marTop w:val="0"/>
                                      <w:marBottom w:val="0"/>
                                      <w:divBdr>
                                        <w:top w:val="none" w:sz="0" w:space="0" w:color="auto"/>
                                        <w:left w:val="none" w:sz="0" w:space="0" w:color="auto"/>
                                        <w:bottom w:val="none" w:sz="0" w:space="0" w:color="auto"/>
                                        <w:right w:val="none" w:sz="0" w:space="0" w:color="auto"/>
                                      </w:divBdr>
                                      <w:divsChild>
                                        <w:div w:id="1777140546">
                                          <w:marLeft w:val="0"/>
                                          <w:marRight w:val="0"/>
                                          <w:marTop w:val="0"/>
                                          <w:marBottom w:val="0"/>
                                          <w:divBdr>
                                            <w:top w:val="none" w:sz="0" w:space="0" w:color="auto"/>
                                            <w:left w:val="none" w:sz="0" w:space="0" w:color="auto"/>
                                            <w:bottom w:val="none" w:sz="0" w:space="0" w:color="auto"/>
                                            <w:right w:val="none" w:sz="0" w:space="0" w:color="auto"/>
                                          </w:divBdr>
                                          <w:divsChild>
                                            <w:div w:id="2095322039">
                                              <w:marLeft w:val="0"/>
                                              <w:marRight w:val="0"/>
                                              <w:marTop w:val="0"/>
                                              <w:marBottom w:val="120"/>
                                              <w:divBdr>
                                                <w:top w:val="single" w:sz="6" w:space="0" w:color="F5F5F5"/>
                                                <w:left w:val="single" w:sz="6" w:space="0" w:color="F5F5F5"/>
                                                <w:bottom w:val="single" w:sz="6" w:space="0" w:color="F5F5F5"/>
                                                <w:right w:val="single" w:sz="6" w:space="0" w:color="F5F5F5"/>
                                              </w:divBdr>
                                              <w:divsChild>
                                                <w:div w:id="1177689734">
                                                  <w:marLeft w:val="0"/>
                                                  <w:marRight w:val="0"/>
                                                  <w:marTop w:val="0"/>
                                                  <w:marBottom w:val="0"/>
                                                  <w:divBdr>
                                                    <w:top w:val="none" w:sz="0" w:space="0" w:color="auto"/>
                                                    <w:left w:val="none" w:sz="0" w:space="0" w:color="auto"/>
                                                    <w:bottom w:val="none" w:sz="0" w:space="0" w:color="auto"/>
                                                    <w:right w:val="none" w:sz="0" w:space="0" w:color="auto"/>
                                                  </w:divBdr>
                                                  <w:divsChild>
                                                    <w:div w:id="19942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16370149">
      <w:bodyDiv w:val="1"/>
      <w:marLeft w:val="0"/>
      <w:marRight w:val="0"/>
      <w:marTop w:val="0"/>
      <w:marBottom w:val="0"/>
      <w:divBdr>
        <w:top w:val="none" w:sz="0" w:space="0" w:color="auto"/>
        <w:left w:val="none" w:sz="0" w:space="0" w:color="auto"/>
        <w:bottom w:val="none" w:sz="0" w:space="0" w:color="auto"/>
        <w:right w:val="none" w:sz="0" w:space="0" w:color="auto"/>
      </w:divBdr>
    </w:div>
    <w:div w:id="640117338">
      <w:bodyDiv w:val="1"/>
      <w:marLeft w:val="0"/>
      <w:marRight w:val="0"/>
      <w:marTop w:val="0"/>
      <w:marBottom w:val="0"/>
      <w:divBdr>
        <w:top w:val="none" w:sz="0" w:space="0" w:color="auto"/>
        <w:left w:val="none" w:sz="0" w:space="0" w:color="auto"/>
        <w:bottom w:val="none" w:sz="0" w:space="0" w:color="auto"/>
        <w:right w:val="none" w:sz="0" w:space="0" w:color="auto"/>
      </w:divBdr>
      <w:divsChild>
        <w:div w:id="465584871">
          <w:marLeft w:val="0"/>
          <w:marRight w:val="0"/>
          <w:marTop w:val="0"/>
          <w:marBottom w:val="0"/>
          <w:divBdr>
            <w:top w:val="none" w:sz="0" w:space="0" w:color="auto"/>
            <w:left w:val="none" w:sz="0" w:space="0" w:color="auto"/>
            <w:bottom w:val="none" w:sz="0" w:space="0" w:color="auto"/>
            <w:right w:val="none" w:sz="0" w:space="0" w:color="auto"/>
          </w:divBdr>
          <w:divsChild>
            <w:div w:id="191964643">
              <w:marLeft w:val="0"/>
              <w:marRight w:val="0"/>
              <w:marTop w:val="0"/>
              <w:marBottom w:val="0"/>
              <w:divBdr>
                <w:top w:val="none" w:sz="0" w:space="0" w:color="auto"/>
                <w:left w:val="none" w:sz="0" w:space="0" w:color="auto"/>
                <w:bottom w:val="none" w:sz="0" w:space="0" w:color="auto"/>
                <w:right w:val="none" w:sz="0" w:space="0" w:color="auto"/>
              </w:divBdr>
              <w:divsChild>
                <w:div w:id="130903888">
                  <w:marLeft w:val="0"/>
                  <w:marRight w:val="0"/>
                  <w:marTop w:val="0"/>
                  <w:marBottom w:val="0"/>
                  <w:divBdr>
                    <w:top w:val="none" w:sz="0" w:space="0" w:color="auto"/>
                    <w:left w:val="none" w:sz="0" w:space="0" w:color="auto"/>
                    <w:bottom w:val="none" w:sz="0" w:space="0" w:color="auto"/>
                    <w:right w:val="none" w:sz="0" w:space="0" w:color="auto"/>
                  </w:divBdr>
                  <w:divsChild>
                    <w:div w:id="1395392689">
                      <w:marLeft w:val="0"/>
                      <w:marRight w:val="0"/>
                      <w:marTop w:val="0"/>
                      <w:marBottom w:val="0"/>
                      <w:divBdr>
                        <w:top w:val="none" w:sz="0" w:space="0" w:color="auto"/>
                        <w:left w:val="none" w:sz="0" w:space="0" w:color="auto"/>
                        <w:bottom w:val="none" w:sz="0" w:space="0" w:color="auto"/>
                        <w:right w:val="none" w:sz="0" w:space="0" w:color="auto"/>
                      </w:divBdr>
                      <w:divsChild>
                        <w:div w:id="395325072">
                          <w:marLeft w:val="0"/>
                          <w:marRight w:val="0"/>
                          <w:marTop w:val="0"/>
                          <w:marBottom w:val="0"/>
                          <w:divBdr>
                            <w:top w:val="none" w:sz="0" w:space="0" w:color="auto"/>
                            <w:left w:val="none" w:sz="0" w:space="0" w:color="auto"/>
                            <w:bottom w:val="none" w:sz="0" w:space="0" w:color="auto"/>
                            <w:right w:val="none" w:sz="0" w:space="0" w:color="auto"/>
                          </w:divBdr>
                          <w:divsChild>
                            <w:div w:id="1750034583">
                              <w:marLeft w:val="0"/>
                              <w:marRight w:val="0"/>
                              <w:marTop w:val="0"/>
                              <w:marBottom w:val="0"/>
                              <w:divBdr>
                                <w:top w:val="none" w:sz="0" w:space="0" w:color="auto"/>
                                <w:left w:val="none" w:sz="0" w:space="0" w:color="auto"/>
                                <w:bottom w:val="none" w:sz="0" w:space="0" w:color="auto"/>
                                <w:right w:val="none" w:sz="0" w:space="0" w:color="auto"/>
                              </w:divBdr>
                              <w:divsChild>
                                <w:div w:id="2094619917">
                                  <w:marLeft w:val="0"/>
                                  <w:marRight w:val="0"/>
                                  <w:marTop w:val="0"/>
                                  <w:marBottom w:val="0"/>
                                  <w:divBdr>
                                    <w:top w:val="none" w:sz="0" w:space="0" w:color="auto"/>
                                    <w:left w:val="none" w:sz="0" w:space="0" w:color="auto"/>
                                    <w:bottom w:val="none" w:sz="0" w:space="0" w:color="auto"/>
                                    <w:right w:val="none" w:sz="0" w:space="0" w:color="auto"/>
                                  </w:divBdr>
                                  <w:divsChild>
                                    <w:div w:id="1480224385">
                                      <w:marLeft w:val="60"/>
                                      <w:marRight w:val="0"/>
                                      <w:marTop w:val="0"/>
                                      <w:marBottom w:val="0"/>
                                      <w:divBdr>
                                        <w:top w:val="none" w:sz="0" w:space="0" w:color="auto"/>
                                        <w:left w:val="none" w:sz="0" w:space="0" w:color="auto"/>
                                        <w:bottom w:val="none" w:sz="0" w:space="0" w:color="auto"/>
                                        <w:right w:val="none" w:sz="0" w:space="0" w:color="auto"/>
                                      </w:divBdr>
                                      <w:divsChild>
                                        <w:div w:id="996036976">
                                          <w:marLeft w:val="0"/>
                                          <w:marRight w:val="0"/>
                                          <w:marTop w:val="0"/>
                                          <w:marBottom w:val="0"/>
                                          <w:divBdr>
                                            <w:top w:val="none" w:sz="0" w:space="0" w:color="auto"/>
                                            <w:left w:val="none" w:sz="0" w:space="0" w:color="auto"/>
                                            <w:bottom w:val="none" w:sz="0" w:space="0" w:color="auto"/>
                                            <w:right w:val="none" w:sz="0" w:space="0" w:color="auto"/>
                                          </w:divBdr>
                                          <w:divsChild>
                                            <w:div w:id="406417034">
                                              <w:marLeft w:val="0"/>
                                              <w:marRight w:val="0"/>
                                              <w:marTop w:val="0"/>
                                              <w:marBottom w:val="120"/>
                                              <w:divBdr>
                                                <w:top w:val="single" w:sz="6" w:space="0" w:color="F5F5F5"/>
                                                <w:left w:val="single" w:sz="6" w:space="0" w:color="F5F5F5"/>
                                                <w:bottom w:val="single" w:sz="6" w:space="0" w:color="F5F5F5"/>
                                                <w:right w:val="single" w:sz="6" w:space="0" w:color="F5F5F5"/>
                                              </w:divBdr>
                                              <w:divsChild>
                                                <w:div w:id="566573364">
                                                  <w:marLeft w:val="0"/>
                                                  <w:marRight w:val="0"/>
                                                  <w:marTop w:val="0"/>
                                                  <w:marBottom w:val="0"/>
                                                  <w:divBdr>
                                                    <w:top w:val="none" w:sz="0" w:space="0" w:color="auto"/>
                                                    <w:left w:val="none" w:sz="0" w:space="0" w:color="auto"/>
                                                    <w:bottom w:val="none" w:sz="0" w:space="0" w:color="auto"/>
                                                    <w:right w:val="none" w:sz="0" w:space="0" w:color="auto"/>
                                                  </w:divBdr>
                                                  <w:divsChild>
                                                    <w:div w:id="1821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39446">
      <w:bodyDiv w:val="1"/>
      <w:marLeft w:val="0"/>
      <w:marRight w:val="0"/>
      <w:marTop w:val="0"/>
      <w:marBottom w:val="0"/>
      <w:divBdr>
        <w:top w:val="none" w:sz="0" w:space="0" w:color="auto"/>
        <w:left w:val="none" w:sz="0" w:space="0" w:color="auto"/>
        <w:bottom w:val="none" w:sz="0" w:space="0" w:color="auto"/>
        <w:right w:val="none" w:sz="0" w:space="0" w:color="auto"/>
      </w:divBdr>
    </w:div>
    <w:div w:id="668950763">
      <w:bodyDiv w:val="1"/>
      <w:marLeft w:val="0"/>
      <w:marRight w:val="0"/>
      <w:marTop w:val="0"/>
      <w:marBottom w:val="0"/>
      <w:divBdr>
        <w:top w:val="none" w:sz="0" w:space="0" w:color="auto"/>
        <w:left w:val="none" w:sz="0" w:space="0" w:color="auto"/>
        <w:bottom w:val="none" w:sz="0" w:space="0" w:color="auto"/>
        <w:right w:val="none" w:sz="0" w:space="0" w:color="auto"/>
      </w:divBdr>
    </w:div>
    <w:div w:id="722411152">
      <w:bodyDiv w:val="1"/>
      <w:marLeft w:val="0"/>
      <w:marRight w:val="0"/>
      <w:marTop w:val="0"/>
      <w:marBottom w:val="0"/>
      <w:divBdr>
        <w:top w:val="none" w:sz="0" w:space="0" w:color="auto"/>
        <w:left w:val="none" w:sz="0" w:space="0" w:color="auto"/>
        <w:bottom w:val="none" w:sz="0" w:space="0" w:color="auto"/>
        <w:right w:val="none" w:sz="0" w:space="0" w:color="auto"/>
      </w:divBdr>
    </w:div>
    <w:div w:id="795760378">
      <w:bodyDiv w:val="1"/>
      <w:marLeft w:val="0"/>
      <w:marRight w:val="0"/>
      <w:marTop w:val="0"/>
      <w:marBottom w:val="0"/>
      <w:divBdr>
        <w:top w:val="none" w:sz="0" w:space="0" w:color="auto"/>
        <w:left w:val="none" w:sz="0" w:space="0" w:color="auto"/>
        <w:bottom w:val="none" w:sz="0" w:space="0" w:color="auto"/>
        <w:right w:val="none" w:sz="0" w:space="0" w:color="auto"/>
      </w:divBdr>
    </w:div>
    <w:div w:id="827212105">
      <w:bodyDiv w:val="1"/>
      <w:marLeft w:val="0"/>
      <w:marRight w:val="0"/>
      <w:marTop w:val="0"/>
      <w:marBottom w:val="0"/>
      <w:divBdr>
        <w:top w:val="none" w:sz="0" w:space="0" w:color="auto"/>
        <w:left w:val="none" w:sz="0" w:space="0" w:color="auto"/>
        <w:bottom w:val="none" w:sz="0" w:space="0" w:color="auto"/>
        <w:right w:val="none" w:sz="0" w:space="0" w:color="auto"/>
      </w:divBdr>
    </w:div>
    <w:div w:id="842010931">
      <w:bodyDiv w:val="1"/>
      <w:marLeft w:val="0"/>
      <w:marRight w:val="0"/>
      <w:marTop w:val="0"/>
      <w:marBottom w:val="0"/>
      <w:divBdr>
        <w:top w:val="none" w:sz="0" w:space="0" w:color="auto"/>
        <w:left w:val="none" w:sz="0" w:space="0" w:color="auto"/>
        <w:bottom w:val="none" w:sz="0" w:space="0" w:color="auto"/>
        <w:right w:val="none" w:sz="0" w:space="0" w:color="auto"/>
      </w:divBdr>
      <w:divsChild>
        <w:div w:id="432357545">
          <w:marLeft w:val="547"/>
          <w:marRight w:val="0"/>
          <w:marTop w:val="144"/>
          <w:marBottom w:val="0"/>
          <w:divBdr>
            <w:top w:val="none" w:sz="0" w:space="0" w:color="auto"/>
            <w:left w:val="none" w:sz="0" w:space="0" w:color="auto"/>
            <w:bottom w:val="none" w:sz="0" w:space="0" w:color="auto"/>
            <w:right w:val="none" w:sz="0" w:space="0" w:color="auto"/>
          </w:divBdr>
        </w:div>
        <w:div w:id="860169682">
          <w:marLeft w:val="547"/>
          <w:marRight w:val="0"/>
          <w:marTop w:val="144"/>
          <w:marBottom w:val="0"/>
          <w:divBdr>
            <w:top w:val="none" w:sz="0" w:space="0" w:color="auto"/>
            <w:left w:val="none" w:sz="0" w:space="0" w:color="auto"/>
            <w:bottom w:val="none" w:sz="0" w:space="0" w:color="auto"/>
            <w:right w:val="none" w:sz="0" w:space="0" w:color="auto"/>
          </w:divBdr>
        </w:div>
        <w:div w:id="876889749">
          <w:marLeft w:val="1166"/>
          <w:marRight w:val="0"/>
          <w:marTop w:val="125"/>
          <w:marBottom w:val="0"/>
          <w:divBdr>
            <w:top w:val="none" w:sz="0" w:space="0" w:color="auto"/>
            <w:left w:val="none" w:sz="0" w:space="0" w:color="auto"/>
            <w:bottom w:val="none" w:sz="0" w:space="0" w:color="auto"/>
            <w:right w:val="none" w:sz="0" w:space="0" w:color="auto"/>
          </w:divBdr>
        </w:div>
        <w:div w:id="1141312923">
          <w:marLeft w:val="547"/>
          <w:marRight w:val="0"/>
          <w:marTop w:val="144"/>
          <w:marBottom w:val="0"/>
          <w:divBdr>
            <w:top w:val="none" w:sz="0" w:space="0" w:color="auto"/>
            <w:left w:val="none" w:sz="0" w:space="0" w:color="auto"/>
            <w:bottom w:val="none" w:sz="0" w:space="0" w:color="auto"/>
            <w:right w:val="none" w:sz="0" w:space="0" w:color="auto"/>
          </w:divBdr>
        </w:div>
        <w:div w:id="1465850122">
          <w:marLeft w:val="1166"/>
          <w:marRight w:val="0"/>
          <w:marTop w:val="125"/>
          <w:marBottom w:val="0"/>
          <w:divBdr>
            <w:top w:val="none" w:sz="0" w:space="0" w:color="auto"/>
            <w:left w:val="none" w:sz="0" w:space="0" w:color="auto"/>
            <w:bottom w:val="none" w:sz="0" w:space="0" w:color="auto"/>
            <w:right w:val="none" w:sz="0" w:space="0" w:color="auto"/>
          </w:divBdr>
        </w:div>
      </w:divsChild>
    </w:div>
    <w:div w:id="871267992">
      <w:bodyDiv w:val="1"/>
      <w:marLeft w:val="0"/>
      <w:marRight w:val="0"/>
      <w:marTop w:val="0"/>
      <w:marBottom w:val="0"/>
      <w:divBdr>
        <w:top w:val="none" w:sz="0" w:space="0" w:color="auto"/>
        <w:left w:val="none" w:sz="0" w:space="0" w:color="auto"/>
        <w:bottom w:val="none" w:sz="0" w:space="0" w:color="auto"/>
        <w:right w:val="none" w:sz="0" w:space="0" w:color="auto"/>
      </w:divBdr>
      <w:divsChild>
        <w:div w:id="1203058113">
          <w:marLeft w:val="0"/>
          <w:marRight w:val="0"/>
          <w:marTop w:val="0"/>
          <w:marBottom w:val="0"/>
          <w:divBdr>
            <w:top w:val="none" w:sz="0" w:space="0" w:color="auto"/>
            <w:left w:val="none" w:sz="0" w:space="0" w:color="auto"/>
            <w:bottom w:val="none" w:sz="0" w:space="0" w:color="auto"/>
            <w:right w:val="none" w:sz="0" w:space="0" w:color="auto"/>
          </w:divBdr>
          <w:divsChild>
            <w:div w:id="1057122510">
              <w:marLeft w:val="0"/>
              <w:marRight w:val="0"/>
              <w:marTop w:val="0"/>
              <w:marBottom w:val="0"/>
              <w:divBdr>
                <w:top w:val="none" w:sz="0" w:space="0" w:color="auto"/>
                <w:left w:val="none" w:sz="0" w:space="0" w:color="auto"/>
                <w:bottom w:val="none" w:sz="0" w:space="0" w:color="auto"/>
                <w:right w:val="none" w:sz="0" w:space="0" w:color="auto"/>
              </w:divBdr>
              <w:divsChild>
                <w:div w:id="1146817849">
                  <w:marLeft w:val="0"/>
                  <w:marRight w:val="0"/>
                  <w:marTop w:val="0"/>
                  <w:marBottom w:val="0"/>
                  <w:divBdr>
                    <w:top w:val="none" w:sz="0" w:space="0" w:color="auto"/>
                    <w:left w:val="none" w:sz="0" w:space="0" w:color="auto"/>
                    <w:bottom w:val="none" w:sz="0" w:space="0" w:color="auto"/>
                    <w:right w:val="none" w:sz="0" w:space="0" w:color="auto"/>
                  </w:divBdr>
                  <w:divsChild>
                    <w:div w:id="1443377227">
                      <w:marLeft w:val="0"/>
                      <w:marRight w:val="0"/>
                      <w:marTop w:val="0"/>
                      <w:marBottom w:val="0"/>
                      <w:divBdr>
                        <w:top w:val="none" w:sz="0" w:space="0" w:color="auto"/>
                        <w:left w:val="none" w:sz="0" w:space="0" w:color="auto"/>
                        <w:bottom w:val="none" w:sz="0" w:space="0" w:color="auto"/>
                        <w:right w:val="none" w:sz="0" w:space="0" w:color="auto"/>
                      </w:divBdr>
                      <w:divsChild>
                        <w:div w:id="1389958811">
                          <w:marLeft w:val="0"/>
                          <w:marRight w:val="0"/>
                          <w:marTop w:val="0"/>
                          <w:marBottom w:val="0"/>
                          <w:divBdr>
                            <w:top w:val="none" w:sz="0" w:space="0" w:color="auto"/>
                            <w:left w:val="none" w:sz="0" w:space="0" w:color="auto"/>
                            <w:bottom w:val="none" w:sz="0" w:space="0" w:color="auto"/>
                            <w:right w:val="none" w:sz="0" w:space="0" w:color="auto"/>
                          </w:divBdr>
                          <w:divsChild>
                            <w:div w:id="2045323909">
                              <w:marLeft w:val="0"/>
                              <w:marRight w:val="0"/>
                              <w:marTop w:val="0"/>
                              <w:marBottom w:val="0"/>
                              <w:divBdr>
                                <w:top w:val="none" w:sz="0" w:space="0" w:color="auto"/>
                                <w:left w:val="none" w:sz="0" w:space="0" w:color="auto"/>
                                <w:bottom w:val="none" w:sz="0" w:space="0" w:color="auto"/>
                                <w:right w:val="none" w:sz="0" w:space="0" w:color="auto"/>
                              </w:divBdr>
                              <w:divsChild>
                                <w:div w:id="754862061">
                                  <w:marLeft w:val="0"/>
                                  <w:marRight w:val="0"/>
                                  <w:marTop w:val="0"/>
                                  <w:marBottom w:val="0"/>
                                  <w:divBdr>
                                    <w:top w:val="none" w:sz="0" w:space="0" w:color="auto"/>
                                    <w:left w:val="none" w:sz="0" w:space="0" w:color="auto"/>
                                    <w:bottom w:val="none" w:sz="0" w:space="0" w:color="auto"/>
                                    <w:right w:val="none" w:sz="0" w:space="0" w:color="auto"/>
                                  </w:divBdr>
                                  <w:divsChild>
                                    <w:div w:id="1560244193">
                                      <w:marLeft w:val="60"/>
                                      <w:marRight w:val="0"/>
                                      <w:marTop w:val="0"/>
                                      <w:marBottom w:val="0"/>
                                      <w:divBdr>
                                        <w:top w:val="none" w:sz="0" w:space="0" w:color="auto"/>
                                        <w:left w:val="none" w:sz="0" w:space="0" w:color="auto"/>
                                        <w:bottom w:val="none" w:sz="0" w:space="0" w:color="auto"/>
                                        <w:right w:val="none" w:sz="0" w:space="0" w:color="auto"/>
                                      </w:divBdr>
                                      <w:divsChild>
                                        <w:div w:id="730425277">
                                          <w:marLeft w:val="0"/>
                                          <w:marRight w:val="0"/>
                                          <w:marTop w:val="0"/>
                                          <w:marBottom w:val="0"/>
                                          <w:divBdr>
                                            <w:top w:val="none" w:sz="0" w:space="0" w:color="auto"/>
                                            <w:left w:val="none" w:sz="0" w:space="0" w:color="auto"/>
                                            <w:bottom w:val="none" w:sz="0" w:space="0" w:color="auto"/>
                                            <w:right w:val="none" w:sz="0" w:space="0" w:color="auto"/>
                                          </w:divBdr>
                                          <w:divsChild>
                                            <w:div w:id="2018534168">
                                              <w:marLeft w:val="0"/>
                                              <w:marRight w:val="0"/>
                                              <w:marTop w:val="0"/>
                                              <w:marBottom w:val="120"/>
                                              <w:divBdr>
                                                <w:top w:val="single" w:sz="6" w:space="0" w:color="F5F5F5"/>
                                                <w:left w:val="single" w:sz="6" w:space="0" w:color="F5F5F5"/>
                                                <w:bottom w:val="single" w:sz="6" w:space="0" w:color="F5F5F5"/>
                                                <w:right w:val="single" w:sz="6" w:space="0" w:color="F5F5F5"/>
                                              </w:divBdr>
                                              <w:divsChild>
                                                <w:div w:id="1657949426">
                                                  <w:marLeft w:val="0"/>
                                                  <w:marRight w:val="0"/>
                                                  <w:marTop w:val="0"/>
                                                  <w:marBottom w:val="0"/>
                                                  <w:divBdr>
                                                    <w:top w:val="none" w:sz="0" w:space="0" w:color="auto"/>
                                                    <w:left w:val="none" w:sz="0" w:space="0" w:color="auto"/>
                                                    <w:bottom w:val="none" w:sz="0" w:space="0" w:color="auto"/>
                                                    <w:right w:val="none" w:sz="0" w:space="0" w:color="auto"/>
                                                  </w:divBdr>
                                                  <w:divsChild>
                                                    <w:div w:id="2366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544286">
      <w:bodyDiv w:val="1"/>
      <w:marLeft w:val="0"/>
      <w:marRight w:val="0"/>
      <w:marTop w:val="0"/>
      <w:marBottom w:val="0"/>
      <w:divBdr>
        <w:top w:val="none" w:sz="0" w:space="0" w:color="auto"/>
        <w:left w:val="none" w:sz="0" w:space="0" w:color="auto"/>
        <w:bottom w:val="none" w:sz="0" w:space="0" w:color="auto"/>
        <w:right w:val="none" w:sz="0" w:space="0" w:color="auto"/>
      </w:divBdr>
      <w:divsChild>
        <w:div w:id="1605070637">
          <w:marLeft w:val="0"/>
          <w:marRight w:val="0"/>
          <w:marTop w:val="0"/>
          <w:marBottom w:val="0"/>
          <w:divBdr>
            <w:top w:val="none" w:sz="0" w:space="0" w:color="auto"/>
            <w:left w:val="none" w:sz="0" w:space="0" w:color="auto"/>
            <w:bottom w:val="none" w:sz="0" w:space="0" w:color="auto"/>
            <w:right w:val="none" w:sz="0" w:space="0" w:color="auto"/>
          </w:divBdr>
          <w:divsChild>
            <w:div w:id="860049112">
              <w:marLeft w:val="0"/>
              <w:marRight w:val="0"/>
              <w:marTop w:val="0"/>
              <w:marBottom w:val="0"/>
              <w:divBdr>
                <w:top w:val="none" w:sz="0" w:space="0" w:color="auto"/>
                <w:left w:val="none" w:sz="0" w:space="0" w:color="auto"/>
                <w:bottom w:val="none" w:sz="0" w:space="0" w:color="auto"/>
                <w:right w:val="none" w:sz="0" w:space="0" w:color="auto"/>
              </w:divBdr>
              <w:divsChild>
                <w:div w:id="200212601">
                  <w:marLeft w:val="0"/>
                  <w:marRight w:val="0"/>
                  <w:marTop w:val="0"/>
                  <w:marBottom w:val="0"/>
                  <w:divBdr>
                    <w:top w:val="none" w:sz="0" w:space="0" w:color="auto"/>
                    <w:left w:val="none" w:sz="0" w:space="0" w:color="auto"/>
                    <w:bottom w:val="none" w:sz="0" w:space="0" w:color="auto"/>
                    <w:right w:val="none" w:sz="0" w:space="0" w:color="auto"/>
                  </w:divBdr>
                  <w:divsChild>
                    <w:div w:id="265502271">
                      <w:marLeft w:val="0"/>
                      <w:marRight w:val="0"/>
                      <w:marTop w:val="0"/>
                      <w:marBottom w:val="0"/>
                      <w:divBdr>
                        <w:top w:val="none" w:sz="0" w:space="0" w:color="auto"/>
                        <w:left w:val="none" w:sz="0" w:space="0" w:color="auto"/>
                        <w:bottom w:val="none" w:sz="0" w:space="0" w:color="auto"/>
                        <w:right w:val="none" w:sz="0" w:space="0" w:color="auto"/>
                      </w:divBdr>
                      <w:divsChild>
                        <w:div w:id="832524027">
                          <w:marLeft w:val="0"/>
                          <w:marRight w:val="0"/>
                          <w:marTop w:val="0"/>
                          <w:marBottom w:val="0"/>
                          <w:divBdr>
                            <w:top w:val="none" w:sz="0" w:space="0" w:color="auto"/>
                            <w:left w:val="none" w:sz="0" w:space="0" w:color="auto"/>
                            <w:bottom w:val="none" w:sz="0" w:space="0" w:color="auto"/>
                            <w:right w:val="none" w:sz="0" w:space="0" w:color="auto"/>
                          </w:divBdr>
                          <w:divsChild>
                            <w:div w:id="2019648570">
                              <w:marLeft w:val="0"/>
                              <w:marRight w:val="0"/>
                              <w:marTop w:val="0"/>
                              <w:marBottom w:val="0"/>
                              <w:divBdr>
                                <w:top w:val="none" w:sz="0" w:space="0" w:color="auto"/>
                                <w:left w:val="none" w:sz="0" w:space="0" w:color="auto"/>
                                <w:bottom w:val="none" w:sz="0" w:space="0" w:color="auto"/>
                                <w:right w:val="none" w:sz="0" w:space="0" w:color="auto"/>
                              </w:divBdr>
                              <w:divsChild>
                                <w:div w:id="368380571">
                                  <w:marLeft w:val="0"/>
                                  <w:marRight w:val="0"/>
                                  <w:marTop w:val="0"/>
                                  <w:marBottom w:val="0"/>
                                  <w:divBdr>
                                    <w:top w:val="none" w:sz="0" w:space="0" w:color="auto"/>
                                    <w:left w:val="none" w:sz="0" w:space="0" w:color="auto"/>
                                    <w:bottom w:val="none" w:sz="0" w:space="0" w:color="auto"/>
                                    <w:right w:val="none" w:sz="0" w:space="0" w:color="auto"/>
                                  </w:divBdr>
                                  <w:divsChild>
                                    <w:div w:id="1353262423">
                                      <w:marLeft w:val="60"/>
                                      <w:marRight w:val="0"/>
                                      <w:marTop w:val="0"/>
                                      <w:marBottom w:val="0"/>
                                      <w:divBdr>
                                        <w:top w:val="none" w:sz="0" w:space="0" w:color="auto"/>
                                        <w:left w:val="none" w:sz="0" w:space="0" w:color="auto"/>
                                        <w:bottom w:val="none" w:sz="0" w:space="0" w:color="auto"/>
                                        <w:right w:val="none" w:sz="0" w:space="0" w:color="auto"/>
                                      </w:divBdr>
                                      <w:divsChild>
                                        <w:div w:id="1106000685">
                                          <w:marLeft w:val="0"/>
                                          <w:marRight w:val="0"/>
                                          <w:marTop w:val="0"/>
                                          <w:marBottom w:val="0"/>
                                          <w:divBdr>
                                            <w:top w:val="none" w:sz="0" w:space="0" w:color="auto"/>
                                            <w:left w:val="none" w:sz="0" w:space="0" w:color="auto"/>
                                            <w:bottom w:val="none" w:sz="0" w:space="0" w:color="auto"/>
                                            <w:right w:val="none" w:sz="0" w:space="0" w:color="auto"/>
                                          </w:divBdr>
                                          <w:divsChild>
                                            <w:div w:id="211774853">
                                              <w:marLeft w:val="0"/>
                                              <w:marRight w:val="0"/>
                                              <w:marTop w:val="0"/>
                                              <w:marBottom w:val="120"/>
                                              <w:divBdr>
                                                <w:top w:val="single" w:sz="6" w:space="0" w:color="F5F5F5"/>
                                                <w:left w:val="single" w:sz="6" w:space="0" w:color="F5F5F5"/>
                                                <w:bottom w:val="single" w:sz="6" w:space="0" w:color="F5F5F5"/>
                                                <w:right w:val="single" w:sz="6" w:space="0" w:color="F5F5F5"/>
                                              </w:divBdr>
                                              <w:divsChild>
                                                <w:div w:id="259023636">
                                                  <w:marLeft w:val="0"/>
                                                  <w:marRight w:val="0"/>
                                                  <w:marTop w:val="0"/>
                                                  <w:marBottom w:val="0"/>
                                                  <w:divBdr>
                                                    <w:top w:val="none" w:sz="0" w:space="0" w:color="auto"/>
                                                    <w:left w:val="none" w:sz="0" w:space="0" w:color="auto"/>
                                                    <w:bottom w:val="none" w:sz="0" w:space="0" w:color="auto"/>
                                                    <w:right w:val="none" w:sz="0" w:space="0" w:color="auto"/>
                                                  </w:divBdr>
                                                  <w:divsChild>
                                                    <w:div w:id="13759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28882">
      <w:bodyDiv w:val="1"/>
      <w:marLeft w:val="0"/>
      <w:marRight w:val="0"/>
      <w:marTop w:val="0"/>
      <w:marBottom w:val="0"/>
      <w:divBdr>
        <w:top w:val="none" w:sz="0" w:space="0" w:color="auto"/>
        <w:left w:val="none" w:sz="0" w:space="0" w:color="auto"/>
        <w:bottom w:val="none" w:sz="0" w:space="0" w:color="auto"/>
        <w:right w:val="none" w:sz="0" w:space="0" w:color="auto"/>
      </w:divBdr>
      <w:divsChild>
        <w:div w:id="557670772">
          <w:marLeft w:val="0"/>
          <w:marRight w:val="0"/>
          <w:marTop w:val="0"/>
          <w:marBottom w:val="0"/>
          <w:divBdr>
            <w:top w:val="none" w:sz="0" w:space="0" w:color="auto"/>
            <w:left w:val="none" w:sz="0" w:space="0" w:color="auto"/>
            <w:bottom w:val="none" w:sz="0" w:space="0" w:color="auto"/>
            <w:right w:val="none" w:sz="0" w:space="0" w:color="auto"/>
          </w:divBdr>
          <w:divsChild>
            <w:div w:id="304240764">
              <w:marLeft w:val="0"/>
              <w:marRight w:val="0"/>
              <w:marTop w:val="0"/>
              <w:marBottom w:val="0"/>
              <w:divBdr>
                <w:top w:val="none" w:sz="0" w:space="0" w:color="auto"/>
                <w:left w:val="none" w:sz="0" w:space="0" w:color="auto"/>
                <w:bottom w:val="none" w:sz="0" w:space="0" w:color="auto"/>
                <w:right w:val="none" w:sz="0" w:space="0" w:color="auto"/>
              </w:divBdr>
              <w:divsChild>
                <w:div w:id="1175192557">
                  <w:marLeft w:val="0"/>
                  <w:marRight w:val="0"/>
                  <w:marTop w:val="0"/>
                  <w:marBottom w:val="0"/>
                  <w:divBdr>
                    <w:top w:val="none" w:sz="0" w:space="0" w:color="auto"/>
                    <w:left w:val="none" w:sz="0" w:space="0" w:color="auto"/>
                    <w:bottom w:val="none" w:sz="0" w:space="0" w:color="auto"/>
                    <w:right w:val="none" w:sz="0" w:space="0" w:color="auto"/>
                  </w:divBdr>
                  <w:divsChild>
                    <w:div w:id="490753108">
                      <w:marLeft w:val="0"/>
                      <w:marRight w:val="0"/>
                      <w:marTop w:val="0"/>
                      <w:marBottom w:val="0"/>
                      <w:divBdr>
                        <w:top w:val="none" w:sz="0" w:space="0" w:color="auto"/>
                        <w:left w:val="none" w:sz="0" w:space="0" w:color="auto"/>
                        <w:bottom w:val="none" w:sz="0" w:space="0" w:color="auto"/>
                        <w:right w:val="none" w:sz="0" w:space="0" w:color="auto"/>
                      </w:divBdr>
                      <w:divsChild>
                        <w:div w:id="763111975">
                          <w:marLeft w:val="0"/>
                          <w:marRight w:val="0"/>
                          <w:marTop w:val="0"/>
                          <w:marBottom w:val="0"/>
                          <w:divBdr>
                            <w:top w:val="none" w:sz="0" w:space="0" w:color="auto"/>
                            <w:left w:val="none" w:sz="0" w:space="0" w:color="auto"/>
                            <w:bottom w:val="none" w:sz="0" w:space="0" w:color="auto"/>
                            <w:right w:val="none" w:sz="0" w:space="0" w:color="auto"/>
                          </w:divBdr>
                          <w:divsChild>
                            <w:div w:id="3746430">
                              <w:marLeft w:val="0"/>
                              <w:marRight w:val="0"/>
                              <w:marTop w:val="0"/>
                              <w:marBottom w:val="0"/>
                              <w:divBdr>
                                <w:top w:val="none" w:sz="0" w:space="0" w:color="auto"/>
                                <w:left w:val="none" w:sz="0" w:space="0" w:color="auto"/>
                                <w:bottom w:val="none" w:sz="0" w:space="0" w:color="auto"/>
                                <w:right w:val="none" w:sz="0" w:space="0" w:color="auto"/>
                              </w:divBdr>
                              <w:divsChild>
                                <w:div w:id="1684016442">
                                  <w:marLeft w:val="0"/>
                                  <w:marRight w:val="0"/>
                                  <w:marTop w:val="0"/>
                                  <w:marBottom w:val="0"/>
                                  <w:divBdr>
                                    <w:top w:val="none" w:sz="0" w:space="0" w:color="auto"/>
                                    <w:left w:val="none" w:sz="0" w:space="0" w:color="auto"/>
                                    <w:bottom w:val="none" w:sz="0" w:space="0" w:color="auto"/>
                                    <w:right w:val="none" w:sz="0" w:space="0" w:color="auto"/>
                                  </w:divBdr>
                                  <w:divsChild>
                                    <w:div w:id="832529457">
                                      <w:marLeft w:val="60"/>
                                      <w:marRight w:val="0"/>
                                      <w:marTop w:val="0"/>
                                      <w:marBottom w:val="0"/>
                                      <w:divBdr>
                                        <w:top w:val="none" w:sz="0" w:space="0" w:color="auto"/>
                                        <w:left w:val="none" w:sz="0" w:space="0" w:color="auto"/>
                                        <w:bottom w:val="none" w:sz="0" w:space="0" w:color="auto"/>
                                        <w:right w:val="none" w:sz="0" w:space="0" w:color="auto"/>
                                      </w:divBdr>
                                      <w:divsChild>
                                        <w:div w:id="1827626302">
                                          <w:marLeft w:val="0"/>
                                          <w:marRight w:val="0"/>
                                          <w:marTop w:val="0"/>
                                          <w:marBottom w:val="0"/>
                                          <w:divBdr>
                                            <w:top w:val="none" w:sz="0" w:space="0" w:color="auto"/>
                                            <w:left w:val="none" w:sz="0" w:space="0" w:color="auto"/>
                                            <w:bottom w:val="none" w:sz="0" w:space="0" w:color="auto"/>
                                            <w:right w:val="none" w:sz="0" w:space="0" w:color="auto"/>
                                          </w:divBdr>
                                          <w:divsChild>
                                            <w:div w:id="720980730">
                                              <w:marLeft w:val="0"/>
                                              <w:marRight w:val="0"/>
                                              <w:marTop w:val="0"/>
                                              <w:marBottom w:val="120"/>
                                              <w:divBdr>
                                                <w:top w:val="single" w:sz="6" w:space="0" w:color="F5F5F5"/>
                                                <w:left w:val="single" w:sz="6" w:space="0" w:color="F5F5F5"/>
                                                <w:bottom w:val="single" w:sz="6" w:space="0" w:color="F5F5F5"/>
                                                <w:right w:val="single" w:sz="6" w:space="0" w:color="F5F5F5"/>
                                              </w:divBdr>
                                              <w:divsChild>
                                                <w:div w:id="5786544">
                                                  <w:marLeft w:val="0"/>
                                                  <w:marRight w:val="0"/>
                                                  <w:marTop w:val="0"/>
                                                  <w:marBottom w:val="0"/>
                                                  <w:divBdr>
                                                    <w:top w:val="none" w:sz="0" w:space="0" w:color="auto"/>
                                                    <w:left w:val="none" w:sz="0" w:space="0" w:color="auto"/>
                                                    <w:bottom w:val="none" w:sz="0" w:space="0" w:color="auto"/>
                                                    <w:right w:val="none" w:sz="0" w:space="0" w:color="auto"/>
                                                  </w:divBdr>
                                                  <w:divsChild>
                                                    <w:div w:id="52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349862">
      <w:bodyDiv w:val="1"/>
      <w:marLeft w:val="0"/>
      <w:marRight w:val="0"/>
      <w:marTop w:val="0"/>
      <w:marBottom w:val="0"/>
      <w:divBdr>
        <w:top w:val="none" w:sz="0" w:space="0" w:color="auto"/>
        <w:left w:val="none" w:sz="0" w:space="0" w:color="auto"/>
        <w:bottom w:val="none" w:sz="0" w:space="0" w:color="auto"/>
        <w:right w:val="none" w:sz="0" w:space="0" w:color="auto"/>
      </w:divBdr>
    </w:div>
    <w:div w:id="1175650575">
      <w:bodyDiv w:val="1"/>
      <w:marLeft w:val="0"/>
      <w:marRight w:val="0"/>
      <w:marTop w:val="0"/>
      <w:marBottom w:val="0"/>
      <w:divBdr>
        <w:top w:val="none" w:sz="0" w:space="0" w:color="auto"/>
        <w:left w:val="none" w:sz="0" w:space="0" w:color="auto"/>
        <w:bottom w:val="none" w:sz="0" w:space="0" w:color="auto"/>
        <w:right w:val="none" w:sz="0" w:space="0" w:color="auto"/>
      </w:divBdr>
    </w:div>
    <w:div w:id="1230075617">
      <w:bodyDiv w:val="1"/>
      <w:marLeft w:val="0"/>
      <w:marRight w:val="0"/>
      <w:marTop w:val="0"/>
      <w:marBottom w:val="0"/>
      <w:divBdr>
        <w:top w:val="none" w:sz="0" w:space="0" w:color="auto"/>
        <w:left w:val="none" w:sz="0" w:space="0" w:color="auto"/>
        <w:bottom w:val="none" w:sz="0" w:space="0" w:color="auto"/>
        <w:right w:val="none" w:sz="0" w:space="0" w:color="auto"/>
      </w:divBdr>
      <w:divsChild>
        <w:div w:id="443573409">
          <w:marLeft w:val="547"/>
          <w:marRight w:val="0"/>
          <w:marTop w:val="106"/>
          <w:marBottom w:val="0"/>
          <w:divBdr>
            <w:top w:val="none" w:sz="0" w:space="0" w:color="auto"/>
            <w:left w:val="none" w:sz="0" w:space="0" w:color="auto"/>
            <w:bottom w:val="none" w:sz="0" w:space="0" w:color="auto"/>
            <w:right w:val="none" w:sz="0" w:space="0" w:color="auto"/>
          </w:divBdr>
        </w:div>
        <w:div w:id="1014571395">
          <w:marLeft w:val="1166"/>
          <w:marRight w:val="0"/>
          <w:marTop w:val="96"/>
          <w:marBottom w:val="0"/>
          <w:divBdr>
            <w:top w:val="none" w:sz="0" w:space="0" w:color="auto"/>
            <w:left w:val="none" w:sz="0" w:space="0" w:color="auto"/>
            <w:bottom w:val="none" w:sz="0" w:space="0" w:color="auto"/>
            <w:right w:val="none" w:sz="0" w:space="0" w:color="auto"/>
          </w:divBdr>
        </w:div>
        <w:div w:id="1960334777">
          <w:marLeft w:val="1166"/>
          <w:marRight w:val="0"/>
          <w:marTop w:val="96"/>
          <w:marBottom w:val="0"/>
          <w:divBdr>
            <w:top w:val="none" w:sz="0" w:space="0" w:color="auto"/>
            <w:left w:val="none" w:sz="0" w:space="0" w:color="auto"/>
            <w:bottom w:val="none" w:sz="0" w:space="0" w:color="auto"/>
            <w:right w:val="none" w:sz="0" w:space="0" w:color="auto"/>
          </w:divBdr>
        </w:div>
      </w:divsChild>
    </w:div>
    <w:div w:id="1279408890">
      <w:bodyDiv w:val="1"/>
      <w:marLeft w:val="0"/>
      <w:marRight w:val="0"/>
      <w:marTop w:val="0"/>
      <w:marBottom w:val="0"/>
      <w:divBdr>
        <w:top w:val="none" w:sz="0" w:space="0" w:color="auto"/>
        <w:left w:val="none" w:sz="0" w:space="0" w:color="auto"/>
        <w:bottom w:val="none" w:sz="0" w:space="0" w:color="auto"/>
        <w:right w:val="none" w:sz="0" w:space="0" w:color="auto"/>
      </w:divBdr>
    </w:div>
    <w:div w:id="1298685375">
      <w:bodyDiv w:val="1"/>
      <w:marLeft w:val="0"/>
      <w:marRight w:val="0"/>
      <w:marTop w:val="0"/>
      <w:marBottom w:val="0"/>
      <w:divBdr>
        <w:top w:val="none" w:sz="0" w:space="0" w:color="auto"/>
        <w:left w:val="none" w:sz="0" w:space="0" w:color="auto"/>
        <w:bottom w:val="none" w:sz="0" w:space="0" w:color="auto"/>
        <w:right w:val="none" w:sz="0" w:space="0" w:color="auto"/>
      </w:divBdr>
      <w:divsChild>
        <w:div w:id="641539464">
          <w:marLeft w:val="1166"/>
          <w:marRight w:val="0"/>
          <w:marTop w:val="96"/>
          <w:marBottom w:val="0"/>
          <w:divBdr>
            <w:top w:val="none" w:sz="0" w:space="0" w:color="auto"/>
            <w:left w:val="none" w:sz="0" w:space="0" w:color="auto"/>
            <w:bottom w:val="none" w:sz="0" w:space="0" w:color="auto"/>
            <w:right w:val="none" w:sz="0" w:space="0" w:color="auto"/>
          </w:divBdr>
        </w:div>
        <w:div w:id="889341034">
          <w:marLeft w:val="1800"/>
          <w:marRight w:val="0"/>
          <w:marTop w:val="82"/>
          <w:marBottom w:val="0"/>
          <w:divBdr>
            <w:top w:val="none" w:sz="0" w:space="0" w:color="auto"/>
            <w:left w:val="none" w:sz="0" w:space="0" w:color="auto"/>
            <w:bottom w:val="none" w:sz="0" w:space="0" w:color="auto"/>
            <w:right w:val="none" w:sz="0" w:space="0" w:color="auto"/>
          </w:divBdr>
        </w:div>
        <w:div w:id="911625951">
          <w:marLeft w:val="1800"/>
          <w:marRight w:val="0"/>
          <w:marTop w:val="82"/>
          <w:marBottom w:val="0"/>
          <w:divBdr>
            <w:top w:val="none" w:sz="0" w:space="0" w:color="auto"/>
            <w:left w:val="none" w:sz="0" w:space="0" w:color="auto"/>
            <w:bottom w:val="none" w:sz="0" w:space="0" w:color="auto"/>
            <w:right w:val="none" w:sz="0" w:space="0" w:color="auto"/>
          </w:divBdr>
        </w:div>
        <w:div w:id="1794210219">
          <w:marLeft w:val="1800"/>
          <w:marRight w:val="0"/>
          <w:marTop w:val="82"/>
          <w:marBottom w:val="0"/>
          <w:divBdr>
            <w:top w:val="none" w:sz="0" w:space="0" w:color="auto"/>
            <w:left w:val="none" w:sz="0" w:space="0" w:color="auto"/>
            <w:bottom w:val="none" w:sz="0" w:space="0" w:color="auto"/>
            <w:right w:val="none" w:sz="0" w:space="0" w:color="auto"/>
          </w:divBdr>
        </w:div>
        <w:div w:id="1861770955">
          <w:marLeft w:val="1166"/>
          <w:marRight w:val="0"/>
          <w:marTop w:val="96"/>
          <w:marBottom w:val="0"/>
          <w:divBdr>
            <w:top w:val="none" w:sz="0" w:space="0" w:color="auto"/>
            <w:left w:val="none" w:sz="0" w:space="0" w:color="auto"/>
            <w:bottom w:val="none" w:sz="0" w:space="0" w:color="auto"/>
            <w:right w:val="none" w:sz="0" w:space="0" w:color="auto"/>
          </w:divBdr>
        </w:div>
        <w:div w:id="1914048354">
          <w:marLeft w:val="1166"/>
          <w:marRight w:val="0"/>
          <w:marTop w:val="96"/>
          <w:marBottom w:val="0"/>
          <w:divBdr>
            <w:top w:val="none" w:sz="0" w:space="0" w:color="auto"/>
            <w:left w:val="none" w:sz="0" w:space="0" w:color="auto"/>
            <w:bottom w:val="none" w:sz="0" w:space="0" w:color="auto"/>
            <w:right w:val="none" w:sz="0" w:space="0" w:color="auto"/>
          </w:divBdr>
        </w:div>
      </w:divsChild>
    </w:div>
    <w:div w:id="1317611342">
      <w:bodyDiv w:val="1"/>
      <w:marLeft w:val="0"/>
      <w:marRight w:val="0"/>
      <w:marTop w:val="0"/>
      <w:marBottom w:val="0"/>
      <w:divBdr>
        <w:top w:val="none" w:sz="0" w:space="0" w:color="auto"/>
        <w:left w:val="none" w:sz="0" w:space="0" w:color="auto"/>
        <w:bottom w:val="none" w:sz="0" w:space="0" w:color="auto"/>
        <w:right w:val="none" w:sz="0" w:space="0" w:color="auto"/>
      </w:divBdr>
    </w:div>
    <w:div w:id="1356611000">
      <w:bodyDiv w:val="1"/>
      <w:marLeft w:val="0"/>
      <w:marRight w:val="0"/>
      <w:marTop w:val="0"/>
      <w:marBottom w:val="0"/>
      <w:divBdr>
        <w:top w:val="none" w:sz="0" w:space="0" w:color="auto"/>
        <w:left w:val="none" w:sz="0" w:space="0" w:color="auto"/>
        <w:bottom w:val="none" w:sz="0" w:space="0" w:color="auto"/>
        <w:right w:val="none" w:sz="0" w:space="0" w:color="auto"/>
      </w:divBdr>
      <w:divsChild>
        <w:div w:id="1854610092">
          <w:marLeft w:val="547"/>
          <w:marRight w:val="0"/>
          <w:marTop w:val="0"/>
          <w:marBottom w:val="0"/>
          <w:divBdr>
            <w:top w:val="none" w:sz="0" w:space="0" w:color="auto"/>
            <w:left w:val="none" w:sz="0" w:space="0" w:color="auto"/>
            <w:bottom w:val="none" w:sz="0" w:space="0" w:color="auto"/>
            <w:right w:val="none" w:sz="0" w:space="0" w:color="auto"/>
          </w:divBdr>
        </w:div>
      </w:divsChild>
    </w:div>
    <w:div w:id="1368943315">
      <w:bodyDiv w:val="1"/>
      <w:marLeft w:val="0"/>
      <w:marRight w:val="0"/>
      <w:marTop w:val="0"/>
      <w:marBottom w:val="0"/>
      <w:divBdr>
        <w:top w:val="none" w:sz="0" w:space="0" w:color="auto"/>
        <w:left w:val="none" w:sz="0" w:space="0" w:color="auto"/>
        <w:bottom w:val="none" w:sz="0" w:space="0" w:color="auto"/>
        <w:right w:val="none" w:sz="0" w:space="0" w:color="auto"/>
      </w:divBdr>
    </w:div>
    <w:div w:id="1389956022">
      <w:bodyDiv w:val="1"/>
      <w:marLeft w:val="0"/>
      <w:marRight w:val="0"/>
      <w:marTop w:val="0"/>
      <w:marBottom w:val="0"/>
      <w:divBdr>
        <w:top w:val="none" w:sz="0" w:space="0" w:color="auto"/>
        <w:left w:val="none" w:sz="0" w:space="0" w:color="auto"/>
        <w:bottom w:val="none" w:sz="0" w:space="0" w:color="auto"/>
        <w:right w:val="none" w:sz="0" w:space="0" w:color="auto"/>
      </w:divBdr>
    </w:div>
    <w:div w:id="1394040557">
      <w:bodyDiv w:val="1"/>
      <w:marLeft w:val="0"/>
      <w:marRight w:val="0"/>
      <w:marTop w:val="0"/>
      <w:marBottom w:val="0"/>
      <w:divBdr>
        <w:top w:val="none" w:sz="0" w:space="0" w:color="auto"/>
        <w:left w:val="none" w:sz="0" w:space="0" w:color="auto"/>
        <w:bottom w:val="none" w:sz="0" w:space="0" w:color="auto"/>
        <w:right w:val="none" w:sz="0" w:space="0" w:color="auto"/>
      </w:divBdr>
    </w:div>
    <w:div w:id="1486822524">
      <w:bodyDiv w:val="1"/>
      <w:marLeft w:val="0"/>
      <w:marRight w:val="0"/>
      <w:marTop w:val="0"/>
      <w:marBottom w:val="0"/>
      <w:divBdr>
        <w:top w:val="none" w:sz="0" w:space="0" w:color="auto"/>
        <w:left w:val="none" w:sz="0" w:space="0" w:color="auto"/>
        <w:bottom w:val="none" w:sz="0" w:space="0" w:color="auto"/>
        <w:right w:val="none" w:sz="0" w:space="0" w:color="auto"/>
      </w:divBdr>
    </w:div>
    <w:div w:id="1512523926">
      <w:bodyDiv w:val="1"/>
      <w:marLeft w:val="0"/>
      <w:marRight w:val="0"/>
      <w:marTop w:val="0"/>
      <w:marBottom w:val="0"/>
      <w:divBdr>
        <w:top w:val="none" w:sz="0" w:space="0" w:color="auto"/>
        <w:left w:val="none" w:sz="0" w:space="0" w:color="auto"/>
        <w:bottom w:val="none" w:sz="0" w:space="0" w:color="auto"/>
        <w:right w:val="none" w:sz="0" w:space="0" w:color="auto"/>
      </w:divBdr>
      <w:divsChild>
        <w:div w:id="747309436">
          <w:marLeft w:val="547"/>
          <w:marRight w:val="0"/>
          <w:marTop w:val="0"/>
          <w:marBottom w:val="0"/>
          <w:divBdr>
            <w:top w:val="none" w:sz="0" w:space="0" w:color="auto"/>
            <w:left w:val="none" w:sz="0" w:space="0" w:color="auto"/>
            <w:bottom w:val="none" w:sz="0" w:space="0" w:color="auto"/>
            <w:right w:val="none" w:sz="0" w:space="0" w:color="auto"/>
          </w:divBdr>
        </w:div>
      </w:divsChild>
    </w:div>
    <w:div w:id="1529950357">
      <w:bodyDiv w:val="1"/>
      <w:marLeft w:val="0"/>
      <w:marRight w:val="0"/>
      <w:marTop w:val="0"/>
      <w:marBottom w:val="0"/>
      <w:divBdr>
        <w:top w:val="none" w:sz="0" w:space="0" w:color="auto"/>
        <w:left w:val="none" w:sz="0" w:space="0" w:color="auto"/>
        <w:bottom w:val="none" w:sz="0" w:space="0" w:color="auto"/>
        <w:right w:val="none" w:sz="0" w:space="0" w:color="auto"/>
      </w:divBdr>
    </w:div>
    <w:div w:id="1537966064">
      <w:bodyDiv w:val="1"/>
      <w:marLeft w:val="0"/>
      <w:marRight w:val="0"/>
      <w:marTop w:val="0"/>
      <w:marBottom w:val="0"/>
      <w:divBdr>
        <w:top w:val="none" w:sz="0" w:space="0" w:color="auto"/>
        <w:left w:val="none" w:sz="0" w:space="0" w:color="auto"/>
        <w:bottom w:val="none" w:sz="0" w:space="0" w:color="auto"/>
        <w:right w:val="none" w:sz="0" w:space="0" w:color="auto"/>
      </w:divBdr>
      <w:divsChild>
        <w:div w:id="231702367">
          <w:marLeft w:val="1166"/>
          <w:marRight w:val="0"/>
          <w:marTop w:val="86"/>
          <w:marBottom w:val="0"/>
          <w:divBdr>
            <w:top w:val="none" w:sz="0" w:space="0" w:color="auto"/>
            <w:left w:val="none" w:sz="0" w:space="0" w:color="auto"/>
            <w:bottom w:val="none" w:sz="0" w:space="0" w:color="auto"/>
            <w:right w:val="none" w:sz="0" w:space="0" w:color="auto"/>
          </w:divBdr>
        </w:div>
        <w:div w:id="235211780">
          <w:marLeft w:val="1166"/>
          <w:marRight w:val="0"/>
          <w:marTop w:val="86"/>
          <w:marBottom w:val="0"/>
          <w:divBdr>
            <w:top w:val="none" w:sz="0" w:space="0" w:color="auto"/>
            <w:left w:val="none" w:sz="0" w:space="0" w:color="auto"/>
            <w:bottom w:val="none" w:sz="0" w:space="0" w:color="auto"/>
            <w:right w:val="none" w:sz="0" w:space="0" w:color="auto"/>
          </w:divBdr>
        </w:div>
        <w:div w:id="554049686">
          <w:marLeft w:val="547"/>
          <w:marRight w:val="0"/>
          <w:marTop w:val="96"/>
          <w:marBottom w:val="0"/>
          <w:divBdr>
            <w:top w:val="none" w:sz="0" w:space="0" w:color="auto"/>
            <w:left w:val="none" w:sz="0" w:space="0" w:color="auto"/>
            <w:bottom w:val="none" w:sz="0" w:space="0" w:color="auto"/>
            <w:right w:val="none" w:sz="0" w:space="0" w:color="auto"/>
          </w:divBdr>
        </w:div>
        <w:div w:id="570653133">
          <w:marLeft w:val="1800"/>
          <w:marRight w:val="0"/>
          <w:marTop w:val="72"/>
          <w:marBottom w:val="0"/>
          <w:divBdr>
            <w:top w:val="none" w:sz="0" w:space="0" w:color="auto"/>
            <w:left w:val="none" w:sz="0" w:space="0" w:color="auto"/>
            <w:bottom w:val="none" w:sz="0" w:space="0" w:color="auto"/>
            <w:right w:val="none" w:sz="0" w:space="0" w:color="auto"/>
          </w:divBdr>
        </w:div>
        <w:div w:id="1175995540">
          <w:marLeft w:val="2520"/>
          <w:marRight w:val="0"/>
          <w:marTop w:val="62"/>
          <w:marBottom w:val="0"/>
          <w:divBdr>
            <w:top w:val="none" w:sz="0" w:space="0" w:color="auto"/>
            <w:left w:val="none" w:sz="0" w:space="0" w:color="auto"/>
            <w:bottom w:val="none" w:sz="0" w:space="0" w:color="auto"/>
            <w:right w:val="none" w:sz="0" w:space="0" w:color="auto"/>
          </w:divBdr>
        </w:div>
        <w:div w:id="1296444651">
          <w:marLeft w:val="2520"/>
          <w:marRight w:val="0"/>
          <w:marTop w:val="72"/>
          <w:marBottom w:val="0"/>
          <w:divBdr>
            <w:top w:val="none" w:sz="0" w:space="0" w:color="auto"/>
            <w:left w:val="none" w:sz="0" w:space="0" w:color="auto"/>
            <w:bottom w:val="none" w:sz="0" w:space="0" w:color="auto"/>
            <w:right w:val="none" w:sz="0" w:space="0" w:color="auto"/>
          </w:divBdr>
        </w:div>
        <w:div w:id="1350133330">
          <w:marLeft w:val="1166"/>
          <w:marRight w:val="0"/>
          <w:marTop w:val="86"/>
          <w:marBottom w:val="0"/>
          <w:divBdr>
            <w:top w:val="none" w:sz="0" w:space="0" w:color="auto"/>
            <w:left w:val="none" w:sz="0" w:space="0" w:color="auto"/>
            <w:bottom w:val="none" w:sz="0" w:space="0" w:color="auto"/>
            <w:right w:val="none" w:sz="0" w:space="0" w:color="auto"/>
          </w:divBdr>
        </w:div>
        <w:div w:id="1360545763">
          <w:marLeft w:val="1800"/>
          <w:marRight w:val="0"/>
          <w:marTop w:val="72"/>
          <w:marBottom w:val="0"/>
          <w:divBdr>
            <w:top w:val="none" w:sz="0" w:space="0" w:color="auto"/>
            <w:left w:val="none" w:sz="0" w:space="0" w:color="auto"/>
            <w:bottom w:val="none" w:sz="0" w:space="0" w:color="auto"/>
            <w:right w:val="none" w:sz="0" w:space="0" w:color="auto"/>
          </w:divBdr>
        </w:div>
        <w:div w:id="1596084998">
          <w:marLeft w:val="1166"/>
          <w:marRight w:val="0"/>
          <w:marTop w:val="86"/>
          <w:marBottom w:val="0"/>
          <w:divBdr>
            <w:top w:val="none" w:sz="0" w:space="0" w:color="auto"/>
            <w:left w:val="none" w:sz="0" w:space="0" w:color="auto"/>
            <w:bottom w:val="none" w:sz="0" w:space="0" w:color="auto"/>
            <w:right w:val="none" w:sz="0" w:space="0" w:color="auto"/>
          </w:divBdr>
        </w:div>
        <w:div w:id="1656490176">
          <w:marLeft w:val="2520"/>
          <w:marRight w:val="0"/>
          <w:marTop w:val="62"/>
          <w:marBottom w:val="0"/>
          <w:divBdr>
            <w:top w:val="none" w:sz="0" w:space="0" w:color="auto"/>
            <w:left w:val="none" w:sz="0" w:space="0" w:color="auto"/>
            <w:bottom w:val="none" w:sz="0" w:space="0" w:color="auto"/>
            <w:right w:val="none" w:sz="0" w:space="0" w:color="auto"/>
          </w:divBdr>
        </w:div>
        <w:div w:id="1694263207">
          <w:marLeft w:val="1800"/>
          <w:marRight w:val="0"/>
          <w:marTop w:val="72"/>
          <w:marBottom w:val="0"/>
          <w:divBdr>
            <w:top w:val="none" w:sz="0" w:space="0" w:color="auto"/>
            <w:left w:val="none" w:sz="0" w:space="0" w:color="auto"/>
            <w:bottom w:val="none" w:sz="0" w:space="0" w:color="auto"/>
            <w:right w:val="none" w:sz="0" w:space="0" w:color="auto"/>
          </w:divBdr>
        </w:div>
        <w:div w:id="1721593348">
          <w:marLeft w:val="1800"/>
          <w:marRight w:val="0"/>
          <w:marTop w:val="72"/>
          <w:marBottom w:val="0"/>
          <w:divBdr>
            <w:top w:val="none" w:sz="0" w:space="0" w:color="auto"/>
            <w:left w:val="none" w:sz="0" w:space="0" w:color="auto"/>
            <w:bottom w:val="none" w:sz="0" w:space="0" w:color="auto"/>
            <w:right w:val="none" w:sz="0" w:space="0" w:color="auto"/>
          </w:divBdr>
        </w:div>
        <w:div w:id="1733235278">
          <w:marLeft w:val="1800"/>
          <w:marRight w:val="0"/>
          <w:marTop w:val="72"/>
          <w:marBottom w:val="0"/>
          <w:divBdr>
            <w:top w:val="none" w:sz="0" w:space="0" w:color="auto"/>
            <w:left w:val="none" w:sz="0" w:space="0" w:color="auto"/>
            <w:bottom w:val="none" w:sz="0" w:space="0" w:color="auto"/>
            <w:right w:val="none" w:sz="0" w:space="0" w:color="auto"/>
          </w:divBdr>
        </w:div>
        <w:div w:id="1747877619">
          <w:marLeft w:val="1166"/>
          <w:marRight w:val="0"/>
          <w:marTop w:val="86"/>
          <w:marBottom w:val="0"/>
          <w:divBdr>
            <w:top w:val="none" w:sz="0" w:space="0" w:color="auto"/>
            <w:left w:val="none" w:sz="0" w:space="0" w:color="auto"/>
            <w:bottom w:val="none" w:sz="0" w:space="0" w:color="auto"/>
            <w:right w:val="none" w:sz="0" w:space="0" w:color="auto"/>
          </w:divBdr>
        </w:div>
        <w:div w:id="1869836310">
          <w:marLeft w:val="2520"/>
          <w:marRight w:val="0"/>
          <w:marTop w:val="72"/>
          <w:marBottom w:val="0"/>
          <w:divBdr>
            <w:top w:val="none" w:sz="0" w:space="0" w:color="auto"/>
            <w:left w:val="none" w:sz="0" w:space="0" w:color="auto"/>
            <w:bottom w:val="none" w:sz="0" w:space="0" w:color="auto"/>
            <w:right w:val="none" w:sz="0" w:space="0" w:color="auto"/>
          </w:divBdr>
        </w:div>
        <w:div w:id="1966815718">
          <w:marLeft w:val="1166"/>
          <w:marRight w:val="0"/>
          <w:marTop w:val="86"/>
          <w:marBottom w:val="0"/>
          <w:divBdr>
            <w:top w:val="none" w:sz="0" w:space="0" w:color="auto"/>
            <w:left w:val="none" w:sz="0" w:space="0" w:color="auto"/>
            <w:bottom w:val="none" w:sz="0" w:space="0" w:color="auto"/>
            <w:right w:val="none" w:sz="0" w:space="0" w:color="auto"/>
          </w:divBdr>
        </w:div>
        <w:div w:id="2058123349">
          <w:marLeft w:val="1800"/>
          <w:marRight w:val="0"/>
          <w:marTop w:val="72"/>
          <w:marBottom w:val="0"/>
          <w:divBdr>
            <w:top w:val="none" w:sz="0" w:space="0" w:color="auto"/>
            <w:left w:val="none" w:sz="0" w:space="0" w:color="auto"/>
            <w:bottom w:val="none" w:sz="0" w:space="0" w:color="auto"/>
            <w:right w:val="none" w:sz="0" w:space="0" w:color="auto"/>
          </w:divBdr>
        </w:div>
      </w:divsChild>
    </w:div>
    <w:div w:id="1564213262">
      <w:bodyDiv w:val="1"/>
      <w:marLeft w:val="0"/>
      <w:marRight w:val="0"/>
      <w:marTop w:val="0"/>
      <w:marBottom w:val="0"/>
      <w:divBdr>
        <w:top w:val="none" w:sz="0" w:space="0" w:color="auto"/>
        <w:left w:val="none" w:sz="0" w:space="0" w:color="auto"/>
        <w:bottom w:val="none" w:sz="0" w:space="0" w:color="auto"/>
        <w:right w:val="none" w:sz="0" w:space="0" w:color="auto"/>
      </w:divBdr>
    </w:div>
    <w:div w:id="1610773014">
      <w:bodyDiv w:val="1"/>
      <w:marLeft w:val="0"/>
      <w:marRight w:val="0"/>
      <w:marTop w:val="0"/>
      <w:marBottom w:val="0"/>
      <w:divBdr>
        <w:top w:val="none" w:sz="0" w:space="0" w:color="auto"/>
        <w:left w:val="none" w:sz="0" w:space="0" w:color="auto"/>
        <w:bottom w:val="none" w:sz="0" w:space="0" w:color="auto"/>
        <w:right w:val="none" w:sz="0" w:space="0" w:color="auto"/>
      </w:divBdr>
    </w:div>
    <w:div w:id="1629315095">
      <w:bodyDiv w:val="1"/>
      <w:marLeft w:val="0"/>
      <w:marRight w:val="0"/>
      <w:marTop w:val="0"/>
      <w:marBottom w:val="0"/>
      <w:divBdr>
        <w:top w:val="none" w:sz="0" w:space="0" w:color="auto"/>
        <w:left w:val="none" w:sz="0" w:space="0" w:color="auto"/>
        <w:bottom w:val="none" w:sz="0" w:space="0" w:color="auto"/>
        <w:right w:val="none" w:sz="0" w:space="0" w:color="auto"/>
      </w:divBdr>
    </w:div>
    <w:div w:id="1635601178">
      <w:bodyDiv w:val="1"/>
      <w:marLeft w:val="0"/>
      <w:marRight w:val="0"/>
      <w:marTop w:val="0"/>
      <w:marBottom w:val="0"/>
      <w:divBdr>
        <w:top w:val="none" w:sz="0" w:space="0" w:color="auto"/>
        <w:left w:val="none" w:sz="0" w:space="0" w:color="auto"/>
        <w:bottom w:val="none" w:sz="0" w:space="0" w:color="auto"/>
        <w:right w:val="none" w:sz="0" w:space="0" w:color="auto"/>
      </w:divBdr>
    </w:div>
    <w:div w:id="1646743735">
      <w:bodyDiv w:val="1"/>
      <w:marLeft w:val="0"/>
      <w:marRight w:val="0"/>
      <w:marTop w:val="0"/>
      <w:marBottom w:val="0"/>
      <w:divBdr>
        <w:top w:val="none" w:sz="0" w:space="0" w:color="auto"/>
        <w:left w:val="none" w:sz="0" w:space="0" w:color="auto"/>
        <w:bottom w:val="none" w:sz="0" w:space="0" w:color="auto"/>
        <w:right w:val="none" w:sz="0" w:space="0" w:color="auto"/>
      </w:divBdr>
    </w:div>
    <w:div w:id="1701784577">
      <w:bodyDiv w:val="1"/>
      <w:marLeft w:val="0"/>
      <w:marRight w:val="0"/>
      <w:marTop w:val="0"/>
      <w:marBottom w:val="0"/>
      <w:divBdr>
        <w:top w:val="none" w:sz="0" w:space="0" w:color="auto"/>
        <w:left w:val="none" w:sz="0" w:space="0" w:color="auto"/>
        <w:bottom w:val="none" w:sz="0" w:space="0" w:color="auto"/>
        <w:right w:val="none" w:sz="0" w:space="0" w:color="auto"/>
      </w:divBdr>
      <w:divsChild>
        <w:div w:id="2054646587">
          <w:marLeft w:val="0"/>
          <w:marRight w:val="0"/>
          <w:marTop w:val="0"/>
          <w:marBottom w:val="0"/>
          <w:divBdr>
            <w:top w:val="none" w:sz="0" w:space="0" w:color="auto"/>
            <w:left w:val="none" w:sz="0" w:space="0" w:color="auto"/>
            <w:bottom w:val="none" w:sz="0" w:space="0" w:color="auto"/>
            <w:right w:val="none" w:sz="0" w:space="0" w:color="auto"/>
          </w:divBdr>
          <w:divsChild>
            <w:div w:id="128281614">
              <w:marLeft w:val="0"/>
              <w:marRight w:val="0"/>
              <w:marTop w:val="0"/>
              <w:marBottom w:val="0"/>
              <w:divBdr>
                <w:top w:val="none" w:sz="0" w:space="0" w:color="auto"/>
                <w:left w:val="none" w:sz="0" w:space="0" w:color="auto"/>
                <w:bottom w:val="none" w:sz="0" w:space="0" w:color="auto"/>
                <w:right w:val="none" w:sz="0" w:space="0" w:color="auto"/>
              </w:divBdr>
              <w:divsChild>
                <w:div w:id="69927529">
                  <w:marLeft w:val="0"/>
                  <w:marRight w:val="0"/>
                  <w:marTop w:val="0"/>
                  <w:marBottom w:val="0"/>
                  <w:divBdr>
                    <w:top w:val="none" w:sz="0" w:space="0" w:color="auto"/>
                    <w:left w:val="none" w:sz="0" w:space="0" w:color="auto"/>
                    <w:bottom w:val="none" w:sz="0" w:space="0" w:color="auto"/>
                    <w:right w:val="none" w:sz="0" w:space="0" w:color="auto"/>
                  </w:divBdr>
                  <w:divsChild>
                    <w:div w:id="1172373961">
                      <w:marLeft w:val="0"/>
                      <w:marRight w:val="0"/>
                      <w:marTop w:val="0"/>
                      <w:marBottom w:val="0"/>
                      <w:divBdr>
                        <w:top w:val="none" w:sz="0" w:space="0" w:color="auto"/>
                        <w:left w:val="none" w:sz="0" w:space="0" w:color="auto"/>
                        <w:bottom w:val="none" w:sz="0" w:space="0" w:color="auto"/>
                        <w:right w:val="none" w:sz="0" w:space="0" w:color="auto"/>
                      </w:divBdr>
                      <w:divsChild>
                        <w:div w:id="561871235">
                          <w:marLeft w:val="0"/>
                          <w:marRight w:val="0"/>
                          <w:marTop w:val="0"/>
                          <w:marBottom w:val="0"/>
                          <w:divBdr>
                            <w:top w:val="none" w:sz="0" w:space="0" w:color="auto"/>
                            <w:left w:val="none" w:sz="0" w:space="0" w:color="auto"/>
                            <w:bottom w:val="none" w:sz="0" w:space="0" w:color="auto"/>
                            <w:right w:val="none" w:sz="0" w:space="0" w:color="auto"/>
                          </w:divBdr>
                          <w:divsChild>
                            <w:div w:id="771782281">
                              <w:marLeft w:val="0"/>
                              <w:marRight w:val="0"/>
                              <w:marTop w:val="0"/>
                              <w:marBottom w:val="0"/>
                              <w:divBdr>
                                <w:top w:val="none" w:sz="0" w:space="0" w:color="auto"/>
                                <w:left w:val="none" w:sz="0" w:space="0" w:color="auto"/>
                                <w:bottom w:val="none" w:sz="0" w:space="0" w:color="auto"/>
                                <w:right w:val="none" w:sz="0" w:space="0" w:color="auto"/>
                              </w:divBdr>
                              <w:divsChild>
                                <w:div w:id="10039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594929">
      <w:bodyDiv w:val="1"/>
      <w:marLeft w:val="0"/>
      <w:marRight w:val="0"/>
      <w:marTop w:val="0"/>
      <w:marBottom w:val="0"/>
      <w:divBdr>
        <w:top w:val="none" w:sz="0" w:space="0" w:color="auto"/>
        <w:left w:val="none" w:sz="0" w:space="0" w:color="auto"/>
        <w:bottom w:val="none" w:sz="0" w:space="0" w:color="auto"/>
        <w:right w:val="none" w:sz="0" w:space="0" w:color="auto"/>
      </w:divBdr>
    </w:div>
    <w:div w:id="1755080495">
      <w:bodyDiv w:val="1"/>
      <w:marLeft w:val="0"/>
      <w:marRight w:val="0"/>
      <w:marTop w:val="0"/>
      <w:marBottom w:val="0"/>
      <w:divBdr>
        <w:top w:val="none" w:sz="0" w:space="0" w:color="auto"/>
        <w:left w:val="none" w:sz="0" w:space="0" w:color="auto"/>
        <w:bottom w:val="none" w:sz="0" w:space="0" w:color="auto"/>
        <w:right w:val="none" w:sz="0" w:space="0" w:color="auto"/>
      </w:divBdr>
    </w:div>
    <w:div w:id="1775830531">
      <w:bodyDiv w:val="1"/>
      <w:marLeft w:val="0"/>
      <w:marRight w:val="0"/>
      <w:marTop w:val="0"/>
      <w:marBottom w:val="0"/>
      <w:divBdr>
        <w:top w:val="none" w:sz="0" w:space="0" w:color="auto"/>
        <w:left w:val="none" w:sz="0" w:space="0" w:color="auto"/>
        <w:bottom w:val="none" w:sz="0" w:space="0" w:color="auto"/>
        <w:right w:val="none" w:sz="0" w:space="0" w:color="auto"/>
      </w:divBdr>
    </w:div>
    <w:div w:id="1809592125">
      <w:bodyDiv w:val="1"/>
      <w:marLeft w:val="0"/>
      <w:marRight w:val="0"/>
      <w:marTop w:val="0"/>
      <w:marBottom w:val="0"/>
      <w:divBdr>
        <w:top w:val="none" w:sz="0" w:space="0" w:color="auto"/>
        <w:left w:val="none" w:sz="0" w:space="0" w:color="auto"/>
        <w:bottom w:val="none" w:sz="0" w:space="0" w:color="auto"/>
        <w:right w:val="none" w:sz="0" w:space="0" w:color="auto"/>
      </w:divBdr>
      <w:divsChild>
        <w:div w:id="985428202">
          <w:marLeft w:val="0"/>
          <w:marRight w:val="0"/>
          <w:marTop w:val="0"/>
          <w:marBottom w:val="0"/>
          <w:divBdr>
            <w:top w:val="none" w:sz="0" w:space="0" w:color="auto"/>
            <w:left w:val="none" w:sz="0" w:space="0" w:color="auto"/>
            <w:bottom w:val="none" w:sz="0" w:space="0" w:color="auto"/>
            <w:right w:val="none" w:sz="0" w:space="0" w:color="auto"/>
          </w:divBdr>
          <w:divsChild>
            <w:div w:id="289746558">
              <w:marLeft w:val="0"/>
              <w:marRight w:val="0"/>
              <w:marTop w:val="0"/>
              <w:marBottom w:val="0"/>
              <w:divBdr>
                <w:top w:val="none" w:sz="0" w:space="0" w:color="auto"/>
                <w:left w:val="none" w:sz="0" w:space="0" w:color="auto"/>
                <w:bottom w:val="none" w:sz="0" w:space="0" w:color="auto"/>
                <w:right w:val="none" w:sz="0" w:space="0" w:color="auto"/>
              </w:divBdr>
              <w:divsChild>
                <w:div w:id="1962763919">
                  <w:marLeft w:val="0"/>
                  <w:marRight w:val="0"/>
                  <w:marTop w:val="0"/>
                  <w:marBottom w:val="0"/>
                  <w:divBdr>
                    <w:top w:val="none" w:sz="0" w:space="0" w:color="auto"/>
                    <w:left w:val="none" w:sz="0" w:space="0" w:color="auto"/>
                    <w:bottom w:val="none" w:sz="0" w:space="0" w:color="auto"/>
                    <w:right w:val="none" w:sz="0" w:space="0" w:color="auto"/>
                  </w:divBdr>
                  <w:divsChild>
                    <w:div w:id="173767074">
                      <w:marLeft w:val="0"/>
                      <w:marRight w:val="0"/>
                      <w:marTop w:val="0"/>
                      <w:marBottom w:val="0"/>
                      <w:divBdr>
                        <w:top w:val="none" w:sz="0" w:space="0" w:color="auto"/>
                        <w:left w:val="none" w:sz="0" w:space="0" w:color="auto"/>
                        <w:bottom w:val="none" w:sz="0" w:space="0" w:color="auto"/>
                        <w:right w:val="none" w:sz="0" w:space="0" w:color="auto"/>
                      </w:divBdr>
                      <w:divsChild>
                        <w:div w:id="93092849">
                          <w:marLeft w:val="0"/>
                          <w:marRight w:val="0"/>
                          <w:marTop w:val="0"/>
                          <w:marBottom w:val="0"/>
                          <w:divBdr>
                            <w:top w:val="none" w:sz="0" w:space="0" w:color="auto"/>
                            <w:left w:val="none" w:sz="0" w:space="0" w:color="auto"/>
                            <w:bottom w:val="none" w:sz="0" w:space="0" w:color="auto"/>
                            <w:right w:val="none" w:sz="0" w:space="0" w:color="auto"/>
                          </w:divBdr>
                          <w:divsChild>
                            <w:div w:id="1604193267">
                              <w:marLeft w:val="0"/>
                              <w:marRight w:val="0"/>
                              <w:marTop w:val="0"/>
                              <w:marBottom w:val="0"/>
                              <w:divBdr>
                                <w:top w:val="none" w:sz="0" w:space="0" w:color="auto"/>
                                <w:left w:val="none" w:sz="0" w:space="0" w:color="auto"/>
                                <w:bottom w:val="none" w:sz="0" w:space="0" w:color="auto"/>
                                <w:right w:val="none" w:sz="0" w:space="0" w:color="auto"/>
                              </w:divBdr>
                              <w:divsChild>
                                <w:div w:id="1815564740">
                                  <w:marLeft w:val="0"/>
                                  <w:marRight w:val="0"/>
                                  <w:marTop w:val="0"/>
                                  <w:marBottom w:val="0"/>
                                  <w:divBdr>
                                    <w:top w:val="none" w:sz="0" w:space="0" w:color="auto"/>
                                    <w:left w:val="none" w:sz="0" w:space="0" w:color="auto"/>
                                    <w:bottom w:val="none" w:sz="0" w:space="0" w:color="auto"/>
                                    <w:right w:val="none" w:sz="0" w:space="0" w:color="auto"/>
                                  </w:divBdr>
                                  <w:divsChild>
                                    <w:div w:id="232660873">
                                      <w:marLeft w:val="60"/>
                                      <w:marRight w:val="0"/>
                                      <w:marTop w:val="0"/>
                                      <w:marBottom w:val="0"/>
                                      <w:divBdr>
                                        <w:top w:val="none" w:sz="0" w:space="0" w:color="auto"/>
                                        <w:left w:val="none" w:sz="0" w:space="0" w:color="auto"/>
                                        <w:bottom w:val="none" w:sz="0" w:space="0" w:color="auto"/>
                                        <w:right w:val="none" w:sz="0" w:space="0" w:color="auto"/>
                                      </w:divBdr>
                                      <w:divsChild>
                                        <w:div w:id="1490632772">
                                          <w:marLeft w:val="0"/>
                                          <w:marRight w:val="0"/>
                                          <w:marTop w:val="0"/>
                                          <w:marBottom w:val="0"/>
                                          <w:divBdr>
                                            <w:top w:val="none" w:sz="0" w:space="0" w:color="auto"/>
                                            <w:left w:val="none" w:sz="0" w:space="0" w:color="auto"/>
                                            <w:bottom w:val="none" w:sz="0" w:space="0" w:color="auto"/>
                                            <w:right w:val="none" w:sz="0" w:space="0" w:color="auto"/>
                                          </w:divBdr>
                                          <w:divsChild>
                                            <w:div w:id="1384212092">
                                              <w:marLeft w:val="0"/>
                                              <w:marRight w:val="0"/>
                                              <w:marTop w:val="0"/>
                                              <w:marBottom w:val="120"/>
                                              <w:divBdr>
                                                <w:top w:val="single" w:sz="6" w:space="0" w:color="F5F5F5"/>
                                                <w:left w:val="single" w:sz="6" w:space="0" w:color="F5F5F5"/>
                                                <w:bottom w:val="single" w:sz="6" w:space="0" w:color="F5F5F5"/>
                                                <w:right w:val="single" w:sz="6" w:space="0" w:color="F5F5F5"/>
                                              </w:divBdr>
                                              <w:divsChild>
                                                <w:div w:id="1149319771">
                                                  <w:marLeft w:val="0"/>
                                                  <w:marRight w:val="0"/>
                                                  <w:marTop w:val="0"/>
                                                  <w:marBottom w:val="0"/>
                                                  <w:divBdr>
                                                    <w:top w:val="none" w:sz="0" w:space="0" w:color="auto"/>
                                                    <w:left w:val="none" w:sz="0" w:space="0" w:color="auto"/>
                                                    <w:bottom w:val="none" w:sz="0" w:space="0" w:color="auto"/>
                                                    <w:right w:val="none" w:sz="0" w:space="0" w:color="auto"/>
                                                  </w:divBdr>
                                                  <w:divsChild>
                                                    <w:div w:id="4563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1578680">
      <w:bodyDiv w:val="1"/>
      <w:marLeft w:val="0"/>
      <w:marRight w:val="0"/>
      <w:marTop w:val="0"/>
      <w:marBottom w:val="0"/>
      <w:divBdr>
        <w:top w:val="none" w:sz="0" w:space="0" w:color="auto"/>
        <w:left w:val="none" w:sz="0" w:space="0" w:color="auto"/>
        <w:bottom w:val="none" w:sz="0" w:space="0" w:color="auto"/>
        <w:right w:val="none" w:sz="0" w:space="0" w:color="auto"/>
      </w:divBdr>
    </w:div>
    <w:div w:id="1838417857">
      <w:bodyDiv w:val="1"/>
      <w:marLeft w:val="0"/>
      <w:marRight w:val="0"/>
      <w:marTop w:val="0"/>
      <w:marBottom w:val="0"/>
      <w:divBdr>
        <w:top w:val="none" w:sz="0" w:space="0" w:color="auto"/>
        <w:left w:val="none" w:sz="0" w:space="0" w:color="auto"/>
        <w:bottom w:val="none" w:sz="0" w:space="0" w:color="auto"/>
        <w:right w:val="none" w:sz="0" w:space="0" w:color="auto"/>
      </w:divBdr>
    </w:div>
    <w:div w:id="1856336613">
      <w:bodyDiv w:val="1"/>
      <w:marLeft w:val="0"/>
      <w:marRight w:val="0"/>
      <w:marTop w:val="0"/>
      <w:marBottom w:val="0"/>
      <w:divBdr>
        <w:top w:val="none" w:sz="0" w:space="0" w:color="auto"/>
        <w:left w:val="none" w:sz="0" w:space="0" w:color="auto"/>
        <w:bottom w:val="none" w:sz="0" w:space="0" w:color="auto"/>
        <w:right w:val="none" w:sz="0" w:space="0" w:color="auto"/>
      </w:divBdr>
      <w:divsChild>
        <w:div w:id="215359012">
          <w:marLeft w:val="0"/>
          <w:marRight w:val="0"/>
          <w:marTop w:val="0"/>
          <w:marBottom w:val="0"/>
          <w:divBdr>
            <w:top w:val="none" w:sz="0" w:space="0" w:color="auto"/>
            <w:left w:val="none" w:sz="0" w:space="0" w:color="auto"/>
            <w:bottom w:val="none" w:sz="0" w:space="0" w:color="auto"/>
            <w:right w:val="none" w:sz="0" w:space="0" w:color="auto"/>
          </w:divBdr>
          <w:divsChild>
            <w:div w:id="2105031871">
              <w:marLeft w:val="0"/>
              <w:marRight w:val="0"/>
              <w:marTop w:val="0"/>
              <w:marBottom w:val="0"/>
              <w:divBdr>
                <w:top w:val="none" w:sz="0" w:space="0" w:color="auto"/>
                <w:left w:val="none" w:sz="0" w:space="0" w:color="auto"/>
                <w:bottom w:val="none" w:sz="0" w:space="0" w:color="auto"/>
                <w:right w:val="none" w:sz="0" w:space="0" w:color="auto"/>
              </w:divBdr>
              <w:divsChild>
                <w:div w:id="991981529">
                  <w:marLeft w:val="0"/>
                  <w:marRight w:val="0"/>
                  <w:marTop w:val="0"/>
                  <w:marBottom w:val="0"/>
                  <w:divBdr>
                    <w:top w:val="none" w:sz="0" w:space="0" w:color="auto"/>
                    <w:left w:val="none" w:sz="0" w:space="0" w:color="auto"/>
                    <w:bottom w:val="none" w:sz="0" w:space="0" w:color="auto"/>
                    <w:right w:val="none" w:sz="0" w:space="0" w:color="auto"/>
                  </w:divBdr>
                  <w:divsChild>
                    <w:div w:id="900143030">
                      <w:marLeft w:val="0"/>
                      <w:marRight w:val="0"/>
                      <w:marTop w:val="0"/>
                      <w:marBottom w:val="0"/>
                      <w:divBdr>
                        <w:top w:val="none" w:sz="0" w:space="0" w:color="auto"/>
                        <w:left w:val="none" w:sz="0" w:space="0" w:color="auto"/>
                        <w:bottom w:val="none" w:sz="0" w:space="0" w:color="auto"/>
                        <w:right w:val="none" w:sz="0" w:space="0" w:color="auto"/>
                      </w:divBdr>
                      <w:divsChild>
                        <w:div w:id="1324967251">
                          <w:marLeft w:val="0"/>
                          <w:marRight w:val="0"/>
                          <w:marTop w:val="0"/>
                          <w:marBottom w:val="0"/>
                          <w:divBdr>
                            <w:top w:val="none" w:sz="0" w:space="0" w:color="auto"/>
                            <w:left w:val="none" w:sz="0" w:space="0" w:color="auto"/>
                            <w:bottom w:val="none" w:sz="0" w:space="0" w:color="auto"/>
                            <w:right w:val="none" w:sz="0" w:space="0" w:color="auto"/>
                          </w:divBdr>
                          <w:divsChild>
                            <w:div w:id="160898405">
                              <w:marLeft w:val="0"/>
                              <w:marRight w:val="0"/>
                              <w:marTop w:val="0"/>
                              <w:marBottom w:val="0"/>
                              <w:divBdr>
                                <w:top w:val="none" w:sz="0" w:space="0" w:color="auto"/>
                                <w:left w:val="none" w:sz="0" w:space="0" w:color="auto"/>
                                <w:bottom w:val="none" w:sz="0" w:space="0" w:color="auto"/>
                                <w:right w:val="none" w:sz="0" w:space="0" w:color="auto"/>
                              </w:divBdr>
                              <w:divsChild>
                                <w:div w:id="1220239937">
                                  <w:marLeft w:val="0"/>
                                  <w:marRight w:val="0"/>
                                  <w:marTop w:val="0"/>
                                  <w:marBottom w:val="0"/>
                                  <w:divBdr>
                                    <w:top w:val="none" w:sz="0" w:space="0" w:color="auto"/>
                                    <w:left w:val="none" w:sz="0" w:space="0" w:color="auto"/>
                                    <w:bottom w:val="none" w:sz="0" w:space="0" w:color="auto"/>
                                    <w:right w:val="none" w:sz="0" w:space="0" w:color="auto"/>
                                  </w:divBdr>
                                  <w:divsChild>
                                    <w:div w:id="1821381038">
                                      <w:marLeft w:val="60"/>
                                      <w:marRight w:val="0"/>
                                      <w:marTop w:val="0"/>
                                      <w:marBottom w:val="0"/>
                                      <w:divBdr>
                                        <w:top w:val="none" w:sz="0" w:space="0" w:color="auto"/>
                                        <w:left w:val="none" w:sz="0" w:space="0" w:color="auto"/>
                                        <w:bottom w:val="none" w:sz="0" w:space="0" w:color="auto"/>
                                        <w:right w:val="none" w:sz="0" w:space="0" w:color="auto"/>
                                      </w:divBdr>
                                      <w:divsChild>
                                        <w:div w:id="728767079">
                                          <w:marLeft w:val="0"/>
                                          <w:marRight w:val="0"/>
                                          <w:marTop w:val="0"/>
                                          <w:marBottom w:val="0"/>
                                          <w:divBdr>
                                            <w:top w:val="none" w:sz="0" w:space="0" w:color="auto"/>
                                            <w:left w:val="none" w:sz="0" w:space="0" w:color="auto"/>
                                            <w:bottom w:val="none" w:sz="0" w:space="0" w:color="auto"/>
                                            <w:right w:val="none" w:sz="0" w:space="0" w:color="auto"/>
                                          </w:divBdr>
                                          <w:divsChild>
                                            <w:div w:id="605816540">
                                              <w:marLeft w:val="0"/>
                                              <w:marRight w:val="0"/>
                                              <w:marTop w:val="0"/>
                                              <w:marBottom w:val="120"/>
                                              <w:divBdr>
                                                <w:top w:val="single" w:sz="6" w:space="0" w:color="F5F5F5"/>
                                                <w:left w:val="single" w:sz="6" w:space="0" w:color="F5F5F5"/>
                                                <w:bottom w:val="single" w:sz="6" w:space="0" w:color="F5F5F5"/>
                                                <w:right w:val="single" w:sz="6" w:space="0" w:color="F5F5F5"/>
                                              </w:divBdr>
                                              <w:divsChild>
                                                <w:div w:id="629289718">
                                                  <w:marLeft w:val="0"/>
                                                  <w:marRight w:val="0"/>
                                                  <w:marTop w:val="0"/>
                                                  <w:marBottom w:val="0"/>
                                                  <w:divBdr>
                                                    <w:top w:val="none" w:sz="0" w:space="0" w:color="auto"/>
                                                    <w:left w:val="none" w:sz="0" w:space="0" w:color="auto"/>
                                                    <w:bottom w:val="none" w:sz="0" w:space="0" w:color="auto"/>
                                                    <w:right w:val="none" w:sz="0" w:space="0" w:color="auto"/>
                                                  </w:divBdr>
                                                  <w:divsChild>
                                                    <w:div w:id="6580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3332">
      <w:bodyDiv w:val="1"/>
      <w:marLeft w:val="0"/>
      <w:marRight w:val="0"/>
      <w:marTop w:val="0"/>
      <w:marBottom w:val="0"/>
      <w:divBdr>
        <w:top w:val="none" w:sz="0" w:space="0" w:color="auto"/>
        <w:left w:val="none" w:sz="0" w:space="0" w:color="auto"/>
        <w:bottom w:val="none" w:sz="0" w:space="0" w:color="auto"/>
        <w:right w:val="none" w:sz="0" w:space="0" w:color="auto"/>
      </w:divBdr>
    </w:div>
    <w:div w:id="1929846394">
      <w:bodyDiv w:val="1"/>
      <w:marLeft w:val="0"/>
      <w:marRight w:val="0"/>
      <w:marTop w:val="0"/>
      <w:marBottom w:val="0"/>
      <w:divBdr>
        <w:top w:val="none" w:sz="0" w:space="0" w:color="auto"/>
        <w:left w:val="none" w:sz="0" w:space="0" w:color="auto"/>
        <w:bottom w:val="none" w:sz="0" w:space="0" w:color="auto"/>
        <w:right w:val="none" w:sz="0" w:space="0" w:color="auto"/>
      </w:divBdr>
    </w:div>
    <w:div w:id="1949696966">
      <w:bodyDiv w:val="1"/>
      <w:marLeft w:val="0"/>
      <w:marRight w:val="0"/>
      <w:marTop w:val="0"/>
      <w:marBottom w:val="0"/>
      <w:divBdr>
        <w:top w:val="none" w:sz="0" w:space="0" w:color="auto"/>
        <w:left w:val="none" w:sz="0" w:space="0" w:color="auto"/>
        <w:bottom w:val="none" w:sz="0" w:space="0" w:color="auto"/>
        <w:right w:val="none" w:sz="0" w:space="0" w:color="auto"/>
      </w:divBdr>
    </w:div>
    <w:div w:id="2026394550">
      <w:bodyDiv w:val="1"/>
      <w:marLeft w:val="0"/>
      <w:marRight w:val="0"/>
      <w:marTop w:val="0"/>
      <w:marBottom w:val="0"/>
      <w:divBdr>
        <w:top w:val="none" w:sz="0" w:space="0" w:color="auto"/>
        <w:left w:val="none" w:sz="0" w:space="0" w:color="auto"/>
        <w:bottom w:val="none" w:sz="0" w:space="0" w:color="auto"/>
        <w:right w:val="none" w:sz="0" w:space="0" w:color="auto"/>
      </w:divBdr>
    </w:div>
    <w:div w:id="2094013466">
      <w:bodyDiv w:val="1"/>
      <w:marLeft w:val="0"/>
      <w:marRight w:val="0"/>
      <w:marTop w:val="0"/>
      <w:marBottom w:val="0"/>
      <w:divBdr>
        <w:top w:val="none" w:sz="0" w:space="0" w:color="auto"/>
        <w:left w:val="none" w:sz="0" w:space="0" w:color="auto"/>
        <w:bottom w:val="none" w:sz="0" w:space="0" w:color="auto"/>
        <w:right w:val="none" w:sz="0" w:space="0" w:color="auto"/>
      </w:divBdr>
      <w:divsChild>
        <w:div w:id="1551572557">
          <w:marLeft w:val="0"/>
          <w:marRight w:val="0"/>
          <w:marTop w:val="0"/>
          <w:marBottom w:val="0"/>
          <w:divBdr>
            <w:top w:val="none" w:sz="0" w:space="0" w:color="auto"/>
            <w:left w:val="none" w:sz="0" w:space="0" w:color="auto"/>
            <w:bottom w:val="none" w:sz="0" w:space="0" w:color="auto"/>
            <w:right w:val="none" w:sz="0" w:space="0" w:color="auto"/>
          </w:divBdr>
          <w:divsChild>
            <w:div w:id="2090808760">
              <w:marLeft w:val="0"/>
              <w:marRight w:val="0"/>
              <w:marTop w:val="0"/>
              <w:marBottom w:val="0"/>
              <w:divBdr>
                <w:top w:val="none" w:sz="0" w:space="0" w:color="auto"/>
                <w:left w:val="none" w:sz="0" w:space="0" w:color="auto"/>
                <w:bottom w:val="none" w:sz="0" w:space="0" w:color="auto"/>
                <w:right w:val="none" w:sz="0" w:space="0" w:color="auto"/>
              </w:divBdr>
              <w:divsChild>
                <w:div w:id="1995990920">
                  <w:marLeft w:val="0"/>
                  <w:marRight w:val="0"/>
                  <w:marTop w:val="0"/>
                  <w:marBottom w:val="0"/>
                  <w:divBdr>
                    <w:top w:val="none" w:sz="0" w:space="0" w:color="auto"/>
                    <w:left w:val="none" w:sz="0" w:space="0" w:color="auto"/>
                    <w:bottom w:val="none" w:sz="0" w:space="0" w:color="auto"/>
                    <w:right w:val="none" w:sz="0" w:space="0" w:color="auto"/>
                  </w:divBdr>
                  <w:divsChild>
                    <w:div w:id="2075935168">
                      <w:marLeft w:val="0"/>
                      <w:marRight w:val="0"/>
                      <w:marTop w:val="0"/>
                      <w:marBottom w:val="0"/>
                      <w:divBdr>
                        <w:top w:val="none" w:sz="0" w:space="0" w:color="auto"/>
                        <w:left w:val="none" w:sz="0" w:space="0" w:color="auto"/>
                        <w:bottom w:val="none" w:sz="0" w:space="0" w:color="auto"/>
                        <w:right w:val="none" w:sz="0" w:space="0" w:color="auto"/>
                      </w:divBdr>
                      <w:divsChild>
                        <w:div w:id="1072657573">
                          <w:marLeft w:val="0"/>
                          <w:marRight w:val="0"/>
                          <w:marTop w:val="0"/>
                          <w:marBottom w:val="0"/>
                          <w:divBdr>
                            <w:top w:val="none" w:sz="0" w:space="0" w:color="auto"/>
                            <w:left w:val="none" w:sz="0" w:space="0" w:color="auto"/>
                            <w:bottom w:val="none" w:sz="0" w:space="0" w:color="auto"/>
                            <w:right w:val="none" w:sz="0" w:space="0" w:color="auto"/>
                          </w:divBdr>
                          <w:divsChild>
                            <w:div w:id="1889024439">
                              <w:marLeft w:val="0"/>
                              <w:marRight w:val="0"/>
                              <w:marTop w:val="0"/>
                              <w:marBottom w:val="0"/>
                              <w:divBdr>
                                <w:top w:val="none" w:sz="0" w:space="0" w:color="auto"/>
                                <w:left w:val="none" w:sz="0" w:space="0" w:color="auto"/>
                                <w:bottom w:val="none" w:sz="0" w:space="0" w:color="auto"/>
                                <w:right w:val="none" w:sz="0" w:space="0" w:color="auto"/>
                              </w:divBdr>
                              <w:divsChild>
                                <w:div w:id="2069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5038">
      <w:bodyDiv w:val="1"/>
      <w:marLeft w:val="0"/>
      <w:marRight w:val="0"/>
      <w:marTop w:val="0"/>
      <w:marBottom w:val="0"/>
      <w:divBdr>
        <w:top w:val="none" w:sz="0" w:space="0" w:color="auto"/>
        <w:left w:val="none" w:sz="0" w:space="0" w:color="auto"/>
        <w:bottom w:val="none" w:sz="0" w:space="0" w:color="auto"/>
        <w:right w:val="none" w:sz="0" w:space="0" w:color="auto"/>
      </w:divBdr>
    </w:div>
    <w:div w:id="2121099056">
      <w:bodyDiv w:val="1"/>
      <w:marLeft w:val="0"/>
      <w:marRight w:val="0"/>
      <w:marTop w:val="0"/>
      <w:marBottom w:val="0"/>
      <w:divBdr>
        <w:top w:val="none" w:sz="0" w:space="0" w:color="auto"/>
        <w:left w:val="none" w:sz="0" w:space="0" w:color="auto"/>
        <w:bottom w:val="none" w:sz="0" w:space="0" w:color="auto"/>
        <w:right w:val="none" w:sz="0" w:space="0" w:color="auto"/>
      </w:divBdr>
    </w:div>
    <w:div w:id="213339646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cdocs://IDBDOCS/39794498/R"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PCDOCS://IDBDOCS/39796757/R" TargetMode="External"/><Relationship Id="rId20" Type="http://schemas.openxmlformats.org/officeDocument/2006/relationships/hyperlink" Target="PCDOCS://IDBDOCS/39796862/R"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PCDOCS://IDBDOCS/39784491/R" TargetMode="External"/><Relationship Id="rId23" Type="http://schemas.openxmlformats.org/officeDocument/2006/relationships/hyperlink" Target="http://idbdocs.iadb.org/wsdocs/getDocument.aspx?DOCNUM=39796862" TargetMode="Externa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PCDOCS://IDBDOCS/39784491/R" TargetMode="External"/><Relationship Id="rId31"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PCDOCS://IDBDOCS/39784491/R" TargetMode="External"/><Relationship Id="rId22" Type="http://schemas.openxmlformats.org/officeDocument/2006/relationships/footer" Target="footer5.xm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02BDFE6BAD4324597FD9E11361AEE62" ma:contentTypeVersion="0" ma:contentTypeDescription="A content type to manage public (operations) IDB documents" ma:contentTypeScope="" ma:versionID="dc0798850215c6b352599663727065b3">
  <xsd:schema xmlns:xsd="http://www.w3.org/2001/XMLSchema" xmlns:xs="http://www.w3.org/2001/XMLSchema" xmlns:p="http://schemas.microsoft.com/office/2006/metadata/properties" xmlns:ns2="9c571b2f-e523-4ab2-ba2e-09e151a03ef4" targetNamespace="http://schemas.microsoft.com/office/2006/metadata/properties" ma:root="true" ma:fieldsID="1c1f4268a1831cfd6a9fb3e703a3f6a6"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5c5757e-a72b-4d31-bdc0-8de15f34ed79}" ma:internalName="TaxCatchAll" ma:showField="CatchAllData"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c5757e-a72b-4d31-bdc0-8de15f34ed79}" ma:internalName="TaxCatchAllLabel" ma:readOnly="true" ma:showField="CatchAllDataLabel" ma:web="21811033-a4c0-42fd-9609-f0ae151c39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39666734</IDBDocs_x0020_Number>
    <Document_x0020_Author xmlns="9c571b2f-e523-4ab2-ba2e-09e151a03ef4">Echevarria Barbero, Carlos Jose</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CR-L1070,CR-X1014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EN-ALT</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C220236E-ADD9-4F4F-8176-20E94D593D61}"/>
</file>

<file path=customXml/itemProps2.xml><?xml version="1.0" encoding="utf-8"?>
<ds:datastoreItem xmlns:ds="http://schemas.openxmlformats.org/officeDocument/2006/customXml" ds:itemID="{8B08E593-21F8-408A-BE5F-C605CD3AF08D}"/>
</file>

<file path=customXml/itemProps3.xml><?xml version="1.0" encoding="utf-8"?>
<ds:datastoreItem xmlns:ds="http://schemas.openxmlformats.org/officeDocument/2006/customXml" ds:itemID="{BF074EA8-2911-4297-8558-DD3C5E6F54E7}"/>
</file>

<file path=customXml/itemProps4.xml><?xml version="1.0" encoding="utf-8"?>
<ds:datastoreItem xmlns:ds="http://schemas.openxmlformats.org/officeDocument/2006/customXml" ds:itemID="{208C0831-3CCC-49DD-A0F8-E3A443691284}"/>
</file>

<file path=customXml/itemProps5.xml><?xml version="1.0" encoding="utf-8"?>
<ds:datastoreItem xmlns:ds="http://schemas.openxmlformats.org/officeDocument/2006/customXml" ds:itemID="{AE16AD7C-6E60-40F5-9C01-A356DBE64CE7}"/>
</file>

<file path=customXml/itemProps6.xml><?xml version="1.0" encoding="utf-8"?>
<ds:datastoreItem xmlns:ds="http://schemas.openxmlformats.org/officeDocument/2006/customXml" ds:itemID="{873FA325-24EA-497F-9D91-2AADFDA7C509}"/>
</file>

<file path=docProps/app.xml><?xml version="1.0" encoding="utf-8"?>
<Properties xmlns="http://schemas.openxmlformats.org/officeDocument/2006/extended-properties" xmlns:vt="http://schemas.openxmlformats.org/officeDocument/2006/docPropsVTypes">
  <Template>Normal.dotm</Template>
  <TotalTime>9</TotalTime>
  <Pages>26</Pages>
  <Words>9654</Words>
  <Characters>55030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DOCUMENTO DEL BANCO INTERAMERICANO DE DESARROLLO</vt:lpstr>
    </vt:vector>
  </TitlesOfParts>
  <Company>Inter-American Development Bank</Company>
  <LinksUpToDate>false</LinksUpToDate>
  <CharactersWithSpaces>64555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Seguimiento y Evaluación</dc:title>
  <dc:creator>lsalazar</dc:creator>
  <cp:lastModifiedBy>IADB</cp:lastModifiedBy>
  <cp:revision>5</cp:revision>
  <dcterms:created xsi:type="dcterms:W3CDTF">2015-11-02T19:29:00Z</dcterms:created>
  <dcterms:modified xsi:type="dcterms:W3CDTF">2015-11-16T18:45:00Z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0x01010046CF21643EE8D14686A648AA6DAD089200B02BDFE6BAD4324597FD9E11361AEE62</vt:lpwstr>
  </property>
  <property fmtid="{D5CDD505-2E9C-101B-9397-08002B2CF9AE}" pid="5" name="TaxKeywordTaxHTField">
    <vt:lpwstr/>
  </property>
  <property fmtid="{D5CDD505-2E9C-101B-9397-08002B2CF9AE}" pid="6"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7" name="Series Operations IDB">
    <vt:lpwstr>3;#Unclassified|a6dff32e-d477-44cd-a56b-85efe9e0a56c</vt:lpwstr>
  </property>
  <property fmtid="{D5CDD505-2E9C-101B-9397-08002B2CF9AE}" pid="8" name="Sub-Sector">
    <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EMAIL_OWNER_ADDRESS">
    <vt:lpwstr>sAAAUYtyAkeNWR6UX6YuoX9Qj7gNDQPGp1Pr6nAKcGtg1wk=</vt:lpwstr>
  </property>
  <property fmtid="{D5CDD505-2E9C-101B-9397-08002B2CF9AE}" pid="13" name="To:">
    <vt:lpwstr/>
  </property>
  <property fmtid="{D5CDD505-2E9C-101B-9397-08002B2CF9AE}" pid="14" name="From:">
    <vt:lpwstr/>
  </property>
  <property fmtid="{D5CDD505-2E9C-101B-9397-08002B2CF9AE}" pid="15" name="Sector IDB">
    <vt:lpwstr/>
  </property>
  <property fmtid="{D5CDD505-2E9C-101B-9397-08002B2CF9AE}" pid="16" name="MAIL_MSG_ID2">
    <vt:lpwstr>er2av+cVWyWdzJS0ljDq8++Cw6Z9z+3HrPJfp/2Ejp81irMrr9FFDWNzhx1_x000d_
A2IaRyXt65zHkGypCBE0YDj1dif4MG8UssatcQ==</vt:lpwstr>
  </property>
  <property fmtid="{D5CDD505-2E9C-101B-9397-08002B2CF9AE}" pid="17" name="Function Operations IDB">
    <vt:lpwstr>4;#IDBDocs|cca77002-e150-4b2d-ab1f-1d7a7cdcae16</vt:lpwstr>
  </property>
  <property fmtid="{D5CDD505-2E9C-101B-9397-08002B2CF9AE}" pid="18" name="RESPONSE_SENDER_NAME">
    <vt:lpwstr>sAAAE9kkUq3pEoKedQ2Y8znnKYCKstQ+UAeWGc2IXV6vNyw=</vt:lpwstr>
  </property>
</Properties>
</file>