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32062" w:rsidR="00232DCD" w:rsidP="00232DCD" w:rsidRDefault="00232DCD" w14:paraId="370B091C" w14:textId="77777777">
      <w:pPr>
        <w:jc w:val="center"/>
        <w:rPr>
          <w:rFonts w:ascii="Arial" w:hAnsi="Arial" w:cs="Arial"/>
          <w:lang w:val="es-ES"/>
        </w:rPr>
      </w:pPr>
    </w:p>
    <w:p w:rsidRPr="00552DA8" w:rsidR="00232DCD" w:rsidP="00232DCD" w:rsidRDefault="00232DCD" w14:paraId="3D694B3E" w14:textId="77777777">
      <w:pPr>
        <w:jc w:val="center"/>
        <w:rPr>
          <w:rFonts w:ascii="Arial" w:hAnsi="Arial" w:cs="Arial"/>
          <w:b/>
          <w:smallCaps/>
          <w:lang w:val="es-ES"/>
        </w:rPr>
      </w:pPr>
      <w:r w:rsidRPr="00552DA8">
        <w:rPr>
          <w:rFonts w:ascii="Arial" w:hAnsi="Arial" w:cs="Arial"/>
          <w:b/>
          <w:smallCaps/>
          <w:lang w:val="es-ES"/>
        </w:rPr>
        <w:t>Document</w:t>
      </w:r>
      <w:r w:rsidRPr="00552DA8" w:rsidR="00C21376">
        <w:rPr>
          <w:rFonts w:ascii="Arial" w:hAnsi="Arial" w:cs="Arial"/>
          <w:b/>
          <w:smallCaps/>
          <w:lang w:val="es-ES"/>
        </w:rPr>
        <w:t>o</w:t>
      </w:r>
      <w:r w:rsidRPr="00552DA8">
        <w:rPr>
          <w:rFonts w:ascii="Arial" w:hAnsi="Arial" w:cs="Arial"/>
          <w:b/>
          <w:smallCaps/>
          <w:lang w:val="es-ES"/>
        </w:rPr>
        <w:t xml:space="preserve"> </w:t>
      </w:r>
      <w:r w:rsidRPr="00552DA8" w:rsidR="00C21376">
        <w:rPr>
          <w:rFonts w:ascii="Arial" w:hAnsi="Arial" w:cs="Arial"/>
          <w:b/>
          <w:smallCaps/>
          <w:lang w:val="es-ES"/>
        </w:rPr>
        <w:t xml:space="preserve">del Banco Interamericano de </w:t>
      </w:r>
      <w:r w:rsidRPr="00552DA8">
        <w:rPr>
          <w:rFonts w:ascii="Arial" w:hAnsi="Arial" w:cs="Arial"/>
          <w:b/>
          <w:smallCaps/>
          <w:lang w:val="es-ES"/>
        </w:rPr>
        <w:t>De</w:t>
      </w:r>
      <w:r w:rsidRPr="00552DA8" w:rsidR="00C21376">
        <w:rPr>
          <w:rFonts w:ascii="Arial" w:hAnsi="Arial" w:cs="Arial"/>
          <w:b/>
          <w:smallCaps/>
          <w:lang w:val="es-ES"/>
        </w:rPr>
        <w:t>sarrollo</w:t>
      </w:r>
    </w:p>
    <w:p w:rsidRPr="00552DA8" w:rsidR="00232DCD" w:rsidP="00232DCD" w:rsidRDefault="00232DCD" w14:paraId="0B785BB9" w14:textId="77777777">
      <w:pPr>
        <w:rPr>
          <w:rFonts w:ascii="Arial" w:hAnsi="Arial" w:cs="Arial"/>
          <w:smallCaps/>
          <w:lang w:val="es-ES"/>
        </w:rPr>
      </w:pPr>
    </w:p>
    <w:p w:rsidRPr="00552DA8" w:rsidR="00232DCD" w:rsidP="00232DCD" w:rsidRDefault="00232DCD" w14:paraId="236385A6" w14:textId="77777777">
      <w:pPr>
        <w:rPr>
          <w:rFonts w:ascii="Arial" w:hAnsi="Arial" w:cs="Arial"/>
          <w:smallCaps/>
          <w:lang w:val="es-ES"/>
        </w:rPr>
      </w:pPr>
    </w:p>
    <w:p w:rsidRPr="00552DA8" w:rsidR="00232DCD" w:rsidP="00232DCD" w:rsidRDefault="00232DCD" w14:paraId="3C0B090C" w14:textId="3D0B09A8">
      <w:pPr>
        <w:rPr>
          <w:rFonts w:ascii="Arial" w:hAnsi="Arial" w:cs="Arial"/>
          <w:smallCaps/>
          <w:lang w:val="es-ES"/>
        </w:rPr>
      </w:pPr>
    </w:p>
    <w:p w:rsidRPr="00552DA8" w:rsidR="00B41420" w:rsidP="00232DCD" w:rsidRDefault="00B41420" w14:paraId="6B7E4AF8" w14:textId="670EFD3C">
      <w:pPr>
        <w:rPr>
          <w:rFonts w:ascii="Arial" w:hAnsi="Arial" w:cs="Arial"/>
          <w:smallCaps/>
          <w:lang w:val="es-ES"/>
        </w:rPr>
      </w:pPr>
    </w:p>
    <w:p w:rsidRPr="00552DA8" w:rsidR="00B41420" w:rsidP="00232DCD" w:rsidRDefault="00B41420" w14:paraId="4515CB6D" w14:textId="7029EC43">
      <w:pPr>
        <w:rPr>
          <w:rFonts w:ascii="Arial" w:hAnsi="Arial" w:cs="Arial"/>
          <w:smallCaps/>
          <w:lang w:val="es-ES"/>
        </w:rPr>
      </w:pPr>
    </w:p>
    <w:p w:rsidRPr="00552DA8" w:rsidR="00B41420" w:rsidP="00232DCD" w:rsidRDefault="00B41420" w14:paraId="1359B41D" w14:textId="77777777">
      <w:pPr>
        <w:rPr>
          <w:rFonts w:ascii="Arial" w:hAnsi="Arial" w:cs="Arial"/>
          <w:smallCaps/>
          <w:lang w:val="es-ES"/>
        </w:rPr>
      </w:pPr>
    </w:p>
    <w:p w:rsidRPr="00552DA8" w:rsidR="00232DCD" w:rsidP="00232DCD" w:rsidRDefault="00232DCD" w14:paraId="0E66DFBD" w14:textId="77777777">
      <w:pPr>
        <w:rPr>
          <w:rFonts w:ascii="Arial" w:hAnsi="Arial" w:cs="Arial"/>
          <w:smallCaps/>
          <w:lang w:val="es-ES"/>
        </w:rPr>
      </w:pPr>
    </w:p>
    <w:p w:rsidRPr="00552DA8" w:rsidR="00232DCD" w:rsidP="00232DCD" w:rsidRDefault="001C6E58" w14:paraId="1BA208FD" w14:textId="614AF389">
      <w:pPr>
        <w:jc w:val="center"/>
        <w:rPr>
          <w:rFonts w:ascii="Arial" w:hAnsi="Arial" w:cs="Arial"/>
          <w:smallCaps/>
          <w:lang w:val="es-ES"/>
        </w:rPr>
      </w:pPr>
      <w:r w:rsidR="001C6E58">
        <w:drawing>
          <wp:inline wp14:editId="1505CA20" wp14:anchorId="2AEC2721">
            <wp:extent cx="2963057" cy="1620595"/>
            <wp:effectExtent l="0" t="0" r="0" b="0"/>
            <wp:docPr id="379002508" name="Picture 2" descr="C:\Users\NATASHAW\AppData\Local\Microsoft\Windows\Temporary Internet Files\Content.Outlook\Y94DSEE4\bid_espanâol_LR_72dpi_RGB (002).png" title=""/>
            <wp:cNvGraphicFramePr>
              <a:graphicFrameLocks noChangeAspect="1"/>
            </wp:cNvGraphicFramePr>
            <a:graphic>
              <a:graphicData uri="http://schemas.openxmlformats.org/drawingml/2006/picture">
                <pic:pic>
                  <pic:nvPicPr>
                    <pic:cNvPr id="0" name="Picture 2"/>
                    <pic:cNvPicPr/>
                  </pic:nvPicPr>
                  <pic:blipFill>
                    <a:blip r:embed="R75076a76ed06480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63057" cy="1620595"/>
                    </a:xfrm>
                    <a:prstGeom prst="rect">
                      <a:avLst/>
                    </a:prstGeom>
                  </pic:spPr>
                </pic:pic>
              </a:graphicData>
            </a:graphic>
          </wp:inline>
        </w:drawing>
      </w:r>
    </w:p>
    <w:p w:rsidRPr="00552DA8" w:rsidR="00232DCD" w:rsidP="00232DCD" w:rsidRDefault="00232DCD" w14:paraId="323F95A6" w14:textId="77777777">
      <w:pPr>
        <w:rPr>
          <w:rFonts w:ascii="Arial" w:hAnsi="Arial" w:cs="Arial"/>
          <w:smallCaps/>
          <w:lang w:val="es-ES"/>
        </w:rPr>
      </w:pPr>
    </w:p>
    <w:p w:rsidRPr="00552DA8" w:rsidR="00232DCD" w:rsidP="00232DCD" w:rsidRDefault="00232DCD" w14:paraId="4C5CBC93" w14:textId="735F740E">
      <w:pPr>
        <w:rPr>
          <w:rFonts w:ascii="Arial" w:hAnsi="Arial" w:cs="Arial"/>
          <w:smallCaps/>
          <w:lang w:val="es-ES"/>
        </w:rPr>
      </w:pPr>
    </w:p>
    <w:p w:rsidRPr="00552DA8" w:rsidR="00B41420" w:rsidP="00232DCD" w:rsidRDefault="00B41420" w14:paraId="2FF42DC8" w14:textId="458D0C53">
      <w:pPr>
        <w:rPr>
          <w:rFonts w:ascii="Arial" w:hAnsi="Arial" w:cs="Arial"/>
          <w:smallCaps/>
          <w:lang w:val="es-ES"/>
        </w:rPr>
      </w:pPr>
    </w:p>
    <w:p w:rsidRPr="00552DA8" w:rsidR="00B41420" w:rsidP="00232DCD" w:rsidRDefault="00B41420" w14:paraId="4F1EAE9C" w14:textId="671D6412">
      <w:pPr>
        <w:rPr>
          <w:rFonts w:ascii="Arial" w:hAnsi="Arial" w:cs="Arial"/>
          <w:smallCaps/>
          <w:lang w:val="es-ES"/>
        </w:rPr>
      </w:pPr>
    </w:p>
    <w:p w:rsidRPr="00552DA8" w:rsidR="00B41420" w:rsidP="00232DCD" w:rsidRDefault="00B41420" w14:paraId="6D94F8BA" w14:textId="0716F0E2">
      <w:pPr>
        <w:rPr>
          <w:rFonts w:ascii="Arial" w:hAnsi="Arial" w:cs="Arial"/>
          <w:smallCaps/>
          <w:lang w:val="es-ES"/>
        </w:rPr>
      </w:pPr>
    </w:p>
    <w:p w:rsidRPr="00552DA8" w:rsidR="00B41420" w:rsidP="00232DCD" w:rsidRDefault="00B41420" w14:paraId="1623C494" w14:textId="75391743">
      <w:pPr>
        <w:rPr>
          <w:rFonts w:ascii="Arial" w:hAnsi="Arial" w:cs="Arial"/>
          <w:smallCaps/>
          <w:lang w:val="es-ES"/>
        </w:rPr>
      </w:pPr>
    </w:p>
    <w:p w:rsidRPr="00552DA8" w:rsidR="00B41420" w:rsidP="00232DCD" w:rsidRDefault="00B41420" w14:paraId="2A3E59B5" w14:textId="77777777">
      <w:pPr>
        <w:rPr>
          <w:rFonts w:ascii="Arial" w:hAnsi="Arial" w:cs="Arial"/>
          <w:smallCaps/>
          <w:lang w:val="es-ES"/>
        </w:rPr>
      </w:pPr>
    </w:p>
    <w:p w:rsidRPr="00552DA8" w:rsidR="00232DCD" w:rsidP="00232DCD" w:rsidRDefault="00F53C7C" w14:paraId="1CBB20E1" w14:textId="60697083">
      <w:pPr>
        <w:jc w:val="center"/>
        <w:rPr>
          <w:rFonts w:ascii="Arial" w:hAnsi="Arial" w:cs="Arial"/>
          <w:b/>
          <w:smallCaps/>
          <w:lang w:val="es-ES"/>
        </w:rPr>
      </w:pPr>
      <w:r w:rsidRPr="00552DA8">
        <w:rPr>
          <w:rFonts w:ascii="Arial" w:hAnsi="Arial" w:cs="Arial"/>
          <w:b/>
          <w:smallCaps/>
          <w:lang w:val="es-ES"/>
        </w:rPr>
        <w:t>El Salvador</w:t>
      </w:r>
    </w:p>
    <w:p w:rsidRPr="00552DA8" w:rsidR="007F7F28" w:rsidP="00232DCD" w:rsidRDefault="00F53C7C" w14:paraId="6E735B55" w14:textId="20D60B61">
      <w:pPr>
        <w:jc w:val="center"/>
        <w:rPr>
          <w:rFonts w:ascii="Arial" w:hAnsi="Arial" w:cs="Arial"/>
          <w:b/>
          <w:smallCaps/>
          <w:lang w:val="es-ES"/>
        </w:rPr>
      </w:pPr>
      <w:r w:rsidRPr="00552DA8">
        <w:rPr>
          <w:rFonts w:ascii="Arial" w:hAnsi="Arial" w:cs="Arial"/>
          <w:b/>
          <w:smallCaps/>
          <w:lang w:val="es-ES"/>
        </w:rPr>
        <w:t>Mejora de la Calidad Educativa: Nacer, Crecer, Aprender</w:t>
      </w:r>
    </w:p>
    <w:p w:rsidRPr="00552DA8" w:rsidR="00232DCD" w:rsidP="00232DCD" w:rsidRDefault="00F53C7C" w14:paraId="3317DC5B" w14:textId="0E1C70AA">
      <w:pPr>
        <w:jc w:val="center"/>
        <w:rPr>
          <w:rFonts w:ascii="Arial" w:hAnsi="Arial" w:cs="Arial"/>
          <w:smallCaps/>
          <w:lang w:val="es-ES"/>
        </w:rPr>
      </w:pPr>
      <w:r w:rsidRPr="00552DA8">
        <w:rPr>
          <w:rFonts w:ascii="Arial" w:hAnsi="Arial" w:cs="Arial"/>
          <w:b/>
          <w:smallCaps/>
          <w:lang w:val="es-ES"/>
        </w:rPr>
        <w:t>ES-L1139</w:t>
      </w:r>
    </w:p>
    <w:p w:rsidRPr="00552DA8" w:rsidR="00232DCD" w:rsidP="00232DCD" w:rsidRDefault="00232DCD" w14:paraId="356D6082" w14:textId="77777777">
      <w:pPr>
        <w:jc w:val="center"/>
        <w:rPr>
          <w:rFonts w:ascii="Arial" w:hAnsi="Arial" w:cs="Arial"/>
          <w:smallCaps/>
          <w:lang w:val="es-ES"/>
        </w:rPr>
      </w:pPr>
    </w:p>
    <w:p w:rsidRPr="00552DA8" w:rsidR="00232DCD" w:rsidP="00232DCD" w:rsidRDefault="00232DCD" w14:paraId="401C1FB6" w14:textId="77777777">
      <w:pPr>
        <w:jc w:val="center"/>
        <w:rPr>
          <w:rFonts w:ascii="Arial" w:hAnsi="Arial" w:cs="Arial"/>
          <w:smallCaps/>
          <w:lang w:val="es-ES"/>
        </w:rPr>
      </w:pPr>
    </w:p>
    <w:p w:rsidRPr="00552DA8" w:rsidR="00232DCD" w:rsidP="00232DCD" w:rsidRDefault="00232DCD" w14:paraId="11F963B5" w14:textId="77777777">
      <w:pPr>
        <w:jc w:val="center"/>
        <w:rPr>
          <w:rFonts w:ascii="Arial" w:hAnsi="Arial" w:cs="Arial"/>
          <w:smallCaps/>
          <w:lang w:val="es-ES"/>
        </w:rPr>
      </w:pPr>
    </w:p>
    <w:p w:rsidRPr="00552DA8" w:rsidR="00232DCD" w:rsidP="00232DCD" w:rsidRDefault="00794921" w14:paraId="2772E162" w14:textId="08205D89">
      <w:pPr>
        <w:jc w:val="center"/>
        <w:rPr>
          <w:rFonts w:ascii="Arial" w:hAnsi="Arial" w:cs="Arial"/>
          <w:b/>
          <w:bCs/>
          <w:caps/>
          <w:lang w:val="es-ES"/>
        </w:rPr>
      </w:pPr>
      <w:r w:rsidRPr="00552DA8">
        <w:rPr>
          <w:rFonts w:ascii="Arial" w:hAnsi="Arial" w:cs="Arial"/>
          <w:b/>
          <w:bCs/>
          <w:caps/>
          <w:lang w:val="es-ES"/>
        </w:rPr>
        <w:t>Informe de gestió</w:t>
      </w:r>
      <w:r w:rsidRPr="00552DA8" w:rsidR="00C21376">
        <w:rPr>
          <w:rFonts w:ascii="Arial" w:hAnsi="Arial" w:cs="Arial"/>
          <w:b/>
          <w:bCs/>
          <w:caps/>
          <w:lang w:val="es-ES"/>
        </w:rPr>
        <w:t>n ambiental y social</w:t>
      </w:r>
    </w:p>
    <w:p w:rsidRPr="00552DA8" w:rsidR="00232DCD" w:rsidP="00232DCD" w:rsidRDefault="00232DCD" w14:paraId="7D3D4324" w14:textId="6D0AFC53">
      <w:pPr>
        <w:jc w:val="center"/>
        <w:rPr>
          <w:rFonts w:ascii="Arial" w:hAnsi="Arial" w:cs="Arial"/>
          <w:b/>
          <w:smallCaps/>
          <w:lang w:val="es-ES"/>
        </w:rPr>
      </w:pPr>
      <w:r w:rsidRPr="00552DA8">
        <w:rPr>
          <w:rFonts w:ascii="Arial" w:hAnsi="Arial" w:cs="Arial"/>
          <w:b/>
          <w:smallCaps/>
          <w:lang w:val="es-ES"/>
        </w:rPr>
        <w:t>(</w:t>
      </w:r>
      <w:r w:rsidRPr="00552DA8" w:rsidR="001C6E58">
        <w:rPr>
          <w:rFonts w:ascii="Arial" w:hAnsi="Arial" w:cs="Arial"/>
          <w:b/>
          <w:smallCaps/>
          <w:lang w:val="es-ES"/>
        </w:rPr>
        <w:t>IGAS</w:t>
      </w:r>
      <w:r w:rsidRPr="00552DA8">
        <w:rPr>
          <w:rFonts w:ascii="Arial" w:hAnsi="Arial" w:cs="Arial"/>
          <w:b/>
          <w:smallCaps/>
          <w:lang w:val="es-ES"/>
        </w:rPr>
        <w:t>)</w:t>
      </w:r>
    </w:p>
    <w:p w:rsidRPr="00552DA8" w:rsidR="00F32062" w:rsidP="00232DCD" w:rsidRDefault="00F32062" w14:paraId="53D5B466" w14:textId="77777777">
      <w:pPr>
        <w:jc w:val="center"/>
        <w:rPr>
          <w:rFonts w:ascii="Arial" w:hAnsi="Arial" w:cs="Arial"/>
          <w:lang w:val="es-ES"/>
        </w:rPr>
      </w:pPr>
    </w:p>
    <w:p w:rsidRPr="00552DA8" w:rsidR="00232DCD" w:rsidP="0565A930" w:rsidRDefault="008E0B53" w14:paraId="3245B46A" w14:textId="3792628D">
      <w:pPr>
        <w:jc w:val="center"/>
        <w:rPr>
          <w:rFonts w:ascii="Arial" w:hAnsi="Arial" w:cs="Arial"/>
          <w:b/>
          <w:bCs/>
          <w:smallCaps/>
          <w:lang w:val="es-ES"/>
        </w:rPr>
      </w:pPr>
      <w:r>
        <w:rPr>
          <w:rFonts w:ascii="Arial" w:hAnsi="Arial" w:cs="Arial"/>
          <w:b/>
          <w:bCs/>
          <w:smallCaps/>
          <w:lang w:val="es-ES"/>
        </w:rPr>
        <w:t>12</w:t>
      </w:r>
      <w:r w:rsidRPr="0565A930" w:rsidR="00700CB8">
        <w:rPr>
          <w:rFonts w:ascii="Arial" w:hAnsi="Arial" w:cs="Arial"/>
          <w:b/>
          <w:bCs/>
          <w:smallCaps/>
          <w:lang w:val="es-ES"/>
        </w:rPr>
        <w:t xml:space="preserve"> </w:t>
      </w:r>
      <w:r w:rsidRPr="0565A930" w:rsidR="00273E35">
        <w:rPr>
          <w:rFonts w:ascii="Arial" w:hAnsi="Arial" w:cs="Arial"/>
          <w:b/>
          <w:bCs/>
          <w:smallCaps/>
          <w:lang w:val="es-ES"/>
        </w:rPr>
        <w:t>de</w:t>
      </w:r>
      <w:r w:rsidRPr="0565A930" w:rsidR="00F32062">
        <w:rPr>
          <w:rFonts w:ascii="Arial" w:hAnsi="Arial" w:cs="Arial"/>
          <w:b/>
          <w:bCs/>
          <w:smallCaps/>
          <w:lang w:val="es-ES"/>
        </w:rPr>
        <w:t xml:space="preserve"> </w:t>
      </w:r>
      <w:r>
        <w:rPr>
          <w:rFonts w:ascii="Arial" w:hAnsi="Arial" w:cs="Arial"/>
          <w:b/>
          <w:bCs/>
          <w:smallCaps/>
          <w:lang w:val="es-ES"/>
        </w:rPr>
        <w:t>Junio</w:t>
      </w:r>
      <w:r w:rsidRPr="0565A930" w:rsidR="00273E35">
        <w:rPr>
          <w:rFonts w:ascii="Arial" w:hAnsi="Arial" w:cs="Arial"/>
          <w:b/>
          <w:bCs/>
          <w:smallCaps/>
          <w:lang w:val="es-ES"/>
        </w:rPr>
        <w:t xml:space="preserve"> de </w:t>
      </w:r>
      <w:r w:rsidRPr="0565A930" w:rsidR="00F32062">
        <w:rPr>
          <w:rFonts w:ascii="Arial" w:hAnsi="Arial" w:cs="Arial"/>
          <w:b/>
          <w:bCs/>
          <w:smallCaps/>
          <w:lang w:val="es-ES"/>
        </w:rPr>
        <w:t>2020</w:t>
      </w:r>
    </w:p>
    <w:p w:rsidRPr="00552DA8" w:rsidR="00232DCD" w:rsidP="00232DCD" w:rsidRDefault="00232DCD" w14:paraId="3727158F" w14:textId="77777777">
      <w:pPr>
        <w:jc w:val="center"/>
        <w:rPr>
          <w:rFonts w:ascii="Arial" w:hAnsi="Arial" w:cs="Arial"/>
          <w:smallCaps/>
          <w:sz w:val="22"/>
          <w:szCs w:val="22"/>
          <w:lang w:val="es-ES"/>
        </w:rPr>
      </w:pPr>
    </w:p>
    <w:p w:rsidRPr="00552DA8" w:rsidR="00232DCD" w:rsidP="00232DCD" w:rsidRDefault="00232DCD" w14:paraId="7172DAA0" w14:textId="77777777">
      <w:pPr>
        <w:jc w:val="center"/>
        <w:rPr>
          <w:rFonts w:ascii="Arial" w:hAnsi="Arial" w:cs="Arial"/>
          <w:smallCaps/>
          <w:lang w:val="es-ES"/>
        </w:rPr>
      </w:pPr>
    </w:p>
    <w:p w:rsidRPr="00552DA8" w:rsidR="00232DCD" w:rsidP="00232DCD" w:rsidRDefault="00232DCD" w14:paraId="5E3A177F" w14:textId="77777777">
      <w:pPr>
        <w:jc w:val="center"/>
        <w:rPr>
          <w:rFonts w:ascii="Arial" w:hAnsi="Arial" w:cs="Arial"/>
          <w:smallCaps/>
          <w:lang w:val="es-ES"/>
        </w:rPr>
      </w:pPr>
    </w:p>
    <w:p w:rsidRPr="00552DA8" w:rsidR="00232DCD" w:rsidP="00232DCD" w:rsidRDefault="00232DCD" w14:paraId="75A44836" w14:textId="77777777">
      <w:pPr>
        <w:jc w:val="center"/>
        <w:rPr>
          <w:rFonts w:ascii="Arial" w:hAnsi="Arial" w:cs="Arial"/>
          <w:smallCaps/>
          <w:lang w:val="es-ES"/>
        </w:rPr>
      </w:pPr>
    </w:p>
    <w:p w:rsidRPr="00552DA8" w:rsidR="00232DCD" w:rsidP="00232DCD" w:rsidRDefault="00232DCD" w14:paraId="3A734118" w14:textId="77777777">
      <w:pPr>
        <w:jc w:val="center"/>
        <w:rPr>
          <w:rFonts w:ascii="Arial" w:hAnsi="Arial" w:cs="Arial"/>
          <w:smallCaps/>
          <w:lang w:val="es-ES"/>
        </w:rPr>
      </w:pPr>
    </w:p>
    <w:p w:rsidRPr="00552DA8" w:rsidR="00232DCD" w:rsidP="00232DCD" w:rsidRDefault="00232DCD" w14:paraId="72950AC2" w14:textId="77777777">
      <w:pPr>
        <w:jc w:val="center"/>
        <w:rPr>
          <w:rFonts w:ascii="Arial" w:hAnsi="Arial" w:cs="Arial"/>
          <w:smallCaps/>
          <w:lang w:val="es-ES"/>
        </w:rPr>
      </w:pPr>
    </w:p>
    <w:p w:rsidRPr="00552DA8" w:rsidR="00232DCD" w:rsidP="00232DCD" w:rsidRDefault="00232DCD" w14:paraId="5ACABAE6" w14:textId="77777777">
      <w:pPr>
        <w:jc w:val="center"/>
        <w:rPr>
          <w:rFonts w:ascii="Arial" w:hAnsi="Arial" w:cs="Arial"/>
          <w:smallCaps/>
          <w:lang w:val="es-ES"/>
        </w:rPr>
      </w:pPr>
    </w:p>
    <w:p w:rsidRPr="00552DA8" w:rsidR="00232DCD" w:rsidP="00232DCD" w:rsidRDefault="00232DCD" w14:paraId="2E70DE4D" w14:textId="77777777">
      <w:pPr>
        <w:jc w:val="center"/>
        <w:rPr>
          <w:rFonts w:ascii="Arial" w:hAnsi="Arial" w:cs="Arial"/>
          <w:smallCaps/>
          <w:lang w:val="es-ES"/>
        </w:rPr>
      </w:pPr>
    </w:p>
    <w:p w:rsidRPr="00552DA8" w:rsidR="00C53ABB" w:rsidP="00C53ABB" w:rsidRDefault="00C21376" w14:paraId="3B0CF428" w14:textId="77777777">
      <w:pPr>
        <w:pBdr>
          <w:top w:val="single" w:color="auto" w:sz="4" w:space="1"/>
          <w:left w:val="single" w:color="auto" w:sz="4" w:space="4"/>
          <w:bottom w:val="single" w:color="auto" w:sz="4" w:space="1"/>
          <w:right w:val="single" w:color="auto" w:sz="4" w:space="4"/>
        </w:pBdr>
        <w:jc w:val="center"/>
        <w:rPr>
          <w:rFonts w:ascii="Arial" w:hAnsi="Arial" w:cs="Arial"/>
          <w:sz w:val="18"/>
          <w:szCs w:val="18"/>
          <w:lang w:val="es-ES"/>
        </w:rPr>
      </w:pPr>
      <w:r w:rsidRPr="00552DA8">
        <w:rPr>
          <w:rFonts w:ascii="Arial" w:hAnsi="Arial" w:cs="Arial"/>
          <w:sz w:val="18"/>
          <w:szCs w:val="18"/>
          <w:lang w:val="es-ES"/>
        </w:rPr>
        <w:t xml:space="preserve">Este </w:t>
      </w:r>
      <w:r w:rsidRPr="00552DA8" w:rsidR="00BF16C9">
        <w:rPr>
          <w:rFonts w:ascii="Arial" w:hAnsi="Arial" w:cs="Arial"/>
          <w:sz w:val="18"/>
          <w:szCs w:val="18"/>
          <w:lang w:val="es-ES"/>
        </w:rPr>
        <w:t>documento</w:t>
      </w:r>
      <w:r w:rsidRPr="00552DA8">
        <w:rPr>
          <w:rFonts w:ascii="Arial" w:hAnsi="Arial" w:cs="Arial"/>
          <w:sz w:val="18"/>
          <w:szCs w:val="18"/>
          <w:lang w:val="es-ES"/>
        </w:rPr>
        <w:t xml:space="preserve"> fue preparado por</w:t>
      </w:r>
      <w:r w:rsidRPr="00552DA8" w:rsidR="00C53ABB">
        <w:rPr>
          <w:rFonts w:ascii="Arial" w:hAnsi="Arial" w:cs="Arial"/>
          <w:sz w:val="18"/>
          <w:szCs w:val="18"/>
          <w:lang w:val="es-ES"/>
        </w:rPr>
        <w:t xml:space="preserve">: </w:t>
      </w:r>
    </w:p>
    <w:p w:rsidRPr="00552DA8" w:rsidR="00C53ABB" w:rsidP="00C53ABB" w:rsidRDefault="00EA1DF2" w14:paraId="7AFF879B" w14:textId="6FB16442">
      <w:pPr>
        <w:pBdr>
          <w:top w:val="single" w:color="auto" w:sz="4" w:space="1"/>
          <w:left w:val="single" w:color="auto" w:sz="4" w:space="4"/>
          <w:bottom w:val="single" w:color="auto" w:sz="4" w:space="1"/>
          <w:right w:val="single" w:color="auto" w:sz="4" w:space="4"/>
        </w:pBdr>
        <w:jc w:val="center"/>
        <w:rPr>
          <w:rFonts w:ascii="Arial" w:hAnsi="Arial" w:cs="Arial"/>
          <w:sz w:val="18"/>
          <w:szCs w:val="18"/>
          <w:lang w:val="es-ES"/>
        </w:rPr>
      </w:pPr>
      <w:r w:rsidRPr="00552DA8">
        <w:rPr>
          <w:rFonts w:ascii="Arial" w:hAnsi="Arial" w:cs="Arial"/>
          <w:sz w:val="18"/>
          <w:szCs w:val="18"/>
          <w:lang w:val="es-ES"/>
        </w:rPr>
        <w:t xml:space="preserve">Álvaro Adam </w:t>
      </w:r>
      <w:r w:rsidRPr="00552DA8" w:rsidR="007F7F28">
        <w:rPr>
          <w:rFonts w:ascii="Arial" w:hAnsi="Arial" w:cs="Arial"/>
          <w:sz w:val="18"/>
          <w:szCs w:val="18"/>
          <w:lang w:val="es-ES"/>
        </w:rPr>
        <w:t>y Julia M</w:t>
      </w:r>
      <w:r w:rsidRPr="00552DA8" w:rsidR="00B71AF1">
        <w:rPr>
          <w:rFonts w:ascii="Arial" w:hAnsi="Arial" w:cs="Arial"/>
          <w:sz w:val="18"/>
          <w:szCs w:val="18"/>
          <w:lang w:val="es-ES"/>
        </w:rPr>
        <w:t>í</w:t>
      </w:r>
      <w:r w:rsidRPr="00552DA8" w:rsidR="007F7F28">
        <w:rPr>
          <w:rFonts w:ascii="Arial" w:hAnsi="Arial" w:cs="Arial"/>
          <w:sz w:val="18"/>
          <w:szCs w:val="18"/>
          <w:lang w:val="es-ES"/>
        </w:rPr>
        <w:t>guez (VPS/ESG)</w:t>
      </w:r>
    </w:p>
    <w:p w:rsidRPr="00552DA8" w:rsidR="00C53ABB" w:rsidRDefault="00C53ABB" w14:paraId="3356F4B1" w14:textId="77777777">
      <w:pPr>
        <w:rPr>
          <w:rFonts w:ascii="Arial" w:hAnsi="Arial" w:cs="Arial"/>
          <w:lang w:val="es-ES"/>
        </w:rPr>
      </w:pPr>
      <w:r w:rsidRPr="00552DA8">
        <w:rPr>
          <w:rFonts w:ascii="Arial" w:hAnsi="Arial" w:cs="Arial"/>
          <w:lang w:val="es-ES"/>
        </w:rPr>
        <w:br w:type="page"/>
      </w:r>
    </w:p>
    <w:tbl>
      <w:tblPr>
        <w:tblW w:w="10103" w:type="dxa"/>
        <w:tblInd w:w="-8" w:type="dxa"/>
        <w:tblBorders>
          <w:top w:val="single" w:color="000000" w:sz="6" w:space="0"/>
          <w:left w:val="single" w:color="000000" w:sz="6" w:space="0"/>
          <w:bottom w:val="single" w:color="000000" w:sz="6" w:space="0"/>
          <w:right w:val="single" w:color="000000" w:sz="6" w:space="0"/>
        </w:tblBorders>
        <w:tblLayout w:type="fixed"/>
        <w:tblCellMar>
          <w:top w:w="15" w:type="dxa"/>
          <w:left w:w="15" w:type="dxa"/>
          <w:bottom w:w="15" w:type="dxa"/>
          <w:right w:w="15" w:type="dxa"/>
        </w:tblCellMar>
        <w:tblLook w:val="04A0" w:firstRow="1" w:lastRow="0" w:firstColumn="1" w:lastColumn="0" w:noHBand="0" w:noVBand="1"/>
      </w:tblPr>
      <w:tblGrid>
        <w:gridCol w:w="4410"/>
        <w:gridCol w:w="5693"/>
      </w:tblGrid>
      <w:tr w:rsidRPr="000F4916" w:rsidR="00B01F04" w:rsidTr="44847144" w14:paraId="5E20A9B7" w14:textId="77777777">
        <w:trPr>
          <w:trHeight w:val="420"/>
        </w:trPr>
        <w:tc>
          <w:tcPr>
            <w:tcW w:w="101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5B3D7" w:themeFill="accent1" w:themeFillTint="99"/>
            <w:tcMar>
              <w:top w:w="15" w:type="dxa"/>
              <w:left w:w="105" w:type="dxa"/>
              <w:bottom w:w="15" w:type="dxa"/>
              <w:right w:w="105" w:type="dxa"/>
            </w:tcMar>
            <w:vAlign w:val="center"/>
            <w:hideMark/>
          </w:tcPr>
          <w:p w:rsidRPr="00552DA8" w:rsidR="00B01F04" w:rsidP="00232DCD" w:rsidRDefault="0058714B" w14:paraId="29F604BE" w14:textId="39CA2DC9">
            <w:pPr>
              <w:jc w:val="center"/>
              <w:rPr>
                <w:rFonts w:ascii="Arial" w:hAnsi="Arial" w:eastAsia="Times New Roman" w:cs="Arial"/>
                <w:b/>
                <w:bCs/>
                <w:sz w:val="27"/>
                <w:szCs w:val="27"/>
                <w:lang w:val="es-ES"/>
              </w:rPr>
            </w:pPr>
            <w:r w:rsidRPr="00552DA8">
              <w:rPr>
                <w:rFonts w:ascii="Arial" w:hAnsi="Arial" w:eastAsia="Times New Roman" w:cs="Arial"/>
                <w:b/>
                <w:bCs/>
                <w:sz w:val="27"/>
                <w:szCs w:val="27"/>
                <w:lang w:val="es-ES"/>
              </w:rPr>
              <w:lastRenderedPageBreak/>
              <w:t>INFORME DE GESTIÓN</w:t>
            </w:r>
            <w:r w:rsidRPr="00552DA8" w:rsidR="00C21376">
              <w:rPr>
                <w:rFonts w:ascii="Arial" w:hAnsi="Arial" w:eastAsia="Times New Roman" w:cs="Arial"/>
                <w:b/>
                <w:bCs/>
                <w:sz w:val="27"/>
                <w:szCs w:val="27"/>
                <w:lang w:val="es-ES"/>
              </w:rPr>
              <w:t xml:space="preserve"> AMBIENTAL Y SOCIAL </w:t>
            </w:r>
            <w:r w:rsidRPr="00552DA8" w:rsidR="00232DCD">
              <w:rPr>
                <w:rFonts w:ascii="Arial" w:hAnsi="Arial" w:eastAsia="Times New Roman" w:cs="Arial"/>
                <w:b/>
                <w:bCs/>
                <w:sz w:val="27"/>
                <w:szCs w:val="27"/>
                <w:lang w:val="es-ES"/>
              </w:rPr>
              <w:t>(</w:t>
            </w:r>
            <w:r w:rsidRPr="00552DA8" w:rsidR="001C6E58">
              <w:rPr>
                <w:rFonts w:ascii="Arial" w:hAnsi="Arial" w:eastAsia="Times New Roman" w:cs="Arial"/>
                <w:b/>
                <w:bCs/>
                <w:sz w:val="27"/>
                <w:szCs w:val="27"/>
                <w:lang w:val="es-ES"/>
              </w:rPr>
              <w:t>IGAS</w:t>
            </w:r>
            <w:r w:rsidRPr="00552DA8" w:rsidR="00232DCD">
              <w:rPr>
                <w:rFonts w:ascii="Arial" w:hAnsi="Arial" w:eastAsia="Times New Roman" w:cs="Arial"/>
                <w:b/>
                <w:bCs/>
                <w:sz w:val="27"/>
                <w:szCs w:val="27"/>
                <w:lang w:val="es-ES"/>
              </w:rPr>
              <w:t>)</w:t>
            </w:r>
          </w:p>
        </w:tc>
      </w:tr>
      <w:tr w:rsidRPr="000F4916" w:rsidR="00C21376" w:rsidTr="44847144" w14:paraId="095EE70B" w14:textId="77777777">
        <w:trPr>
          <w:trHeight w:val="236"/>
        </w:trPr>
        <w:tc>
          <w:tcPr>
            <w:tcW w:w="4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vAlign w:val="center"/>
          </w:tcPr>
          <w:p w:rsidRPr="00552DA8" w:rsidR="00C21376" w:rsidP="00576B40" w:rsidRDefault="00C21376" w14:paraId="261BB044" w14:textId="77777777">
            <w:pPr>
              <w:spacing w:before="40" w:after="40"/>
              <w:rPr>
                <w:rFonts w:ascii="Arial" w:hAnsi="Arial" w:eastAsia="Times New Roman" w:cs="Arial"/>
                <w:b/>
                <w:bCs/>
                <w:sz w:val="22"/>
                <w:szCs w:val="22"/>
                <w:lang w:val="es-ES"/>
              </w:rPr>
            </w:pPr>
            <w:r w:rsidRPr="00552DA8">
              <w:rPr>
                <w:rFonts w:ascii="Arial" w:hAnsi="Arial" w:eastAsia="Times New Roman" w:cs="Arial"/>
                <w:b/>
                <w:bCs/>
                <w:sz w:val="22"/>
                <w:szCs w:val="22"/>
                <w:lang w:val="es-ES"/>
              </w:rPr>
              <w:t>Nombre de la Operación</w:t>
            </w:r>
          </w:p>
        </w:tc>
        <w:tc>
          <w:tcPr>
            <w:tcW w:w="56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vAlign w:val="center"/>
          </w:tcPr>
          <w:p w:rsidRPr="00552DA8" w:rsidR="00C21376" w:rsidP="00576B40" w:rsidRDefault="00EA1DF2" w14:paraId="0F45F1EE" w14:textId="36722DBE">
            <w:pPr>
              <w:spacing w:before="40" w:after="40"/>
              <w:rPr>
                <w:rFonts w:ascii="Arial" w:hAnsi="Arial" w:eastAsia="Times New Roman" w:cs="Arial"/>
                <w:sz w:val="20"/>
                <w:szCs w:val="20"/>
                <w:lang w:val="es-ES_tradnl"/>
              </w:rPr>
            </w:pPr>
            <w:r w:rsidRPr="00552DA8">
              <w:rPr>
                <w:rStyle w:val="normaltextrun"/>
                <w:rFonts w:ascii="Arial" w:hAnsi="Arial" w:cs="Arial"/>
                <w:sz w:val="20"/>
                <w:szCs w:val="20"/>
                <w:shd w:val="clear" w:color="auto" w:fill="FFFFFF"/>
                <w:lang w:val="es-ES_tradnl"/>
              </w:rPr>
              <w:t xml:space="preserve">Mejora de la Calidad </w:t>
            </w:r>
            <w:r w:rsidR="00EC4757">
              <w:rPr>
                <w:rStyle w:val="normaltextrun"/>
                <w:rFonts w:ascii="Arial" w:hAnsi="Arial" w:cs="Arial"/>
                <w:sz w:val="20"/>
                <w:szCs w:val="20"/>
                <w:shd w:val="clear" w:color="auto" w:fill="FFFFFF"/>
                <w:lang w:val="es-ES_tradnl"/>
              </w:rPr>
              <w:t xml:space="preserve">y Cobertura </w:t>
            </w:r>
            <w:r w:rsidRPr="00552DA8">
              <w:rPr>
                <w:rStyle w:val="normaltextrun"/>
                <w:rFonts w:ascii="Arial" w:hAnsi="Arial" w:cs="Arial"/>
                <w:sz w:val="20"/>
                <w:szCs w:val="20"/>
                <w:shd w:val="clear" w:color="auto" w:fill="FFFFFF"/>
                <w:lang w:val="es-ES_tradnl"/>
              </w:rPr>
              <w:t>Educativa: Nacer, Crecer, Aprende</w:t>
            </w:r>
            <w:r w:rsidR="0053655E">
              <w:rPr>
                <w:rStyle w:val="normaltextrun"/>
                <w:rFonts w:ascii="Arial" w:hAnsi="Arial" w:cs="Arial"/>
                <w:sz w:val="20"/>
                <w:szCs w:val="20"/>
                <w:shd w:val="clear" w:color="auto" w:fill="FFFFFF"/>
                <w:lang w:val="es-ES_tradnl"/>
              </w:rPr>
              <w:t>r</w:t>
            </w:r>
          </w:p>
        </w:tc>
      </w:tr>
      <w:tr w:rsidRPr="00552DA8" w:rsidR="00C21376" w:rsidTr="44847144" w14:paraId="64E307BE" w14:textId="77777777">
        <w:trPr>
          <w:trHeight w:val="236"/>
        </w:trPr>
        <w:tc>
          <w:tcPr>
            <w:tcW w:w="4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Pr="00552DA8" w:rsidR="00C21376" w:rsidP="00576B40" w:rsidRDefault="00C21376" w14:paraId="18D25196" w14:textId="77777777">
            <w:pPr>
              <w:spacing w:before="40" w:after="40"/>
              <w:rPr>
                <w:rFonts w:ascii="Arial" w:hAnsi="Arial" w:eastAsia="Times New Roman" w:cs="Arial"/>
                <w:b/>
                <w:bCs/>
                <w:sz w:val="22"/>
                <w:szCs w:val="22"/>
                <w:lang w:val="es-ES"/>
              </w:rPr>
            </w:pPr>
            <w:r w:rsidRPr="00552DA8">
              <w:rPr>
                <w:rFonts w:ascii="Arial" w:hAnsi="Arial" w:eastAsia="Times New Roman" w:cs="Arial"/>
                <w:b/>
                <w:bCs/>
                <w:sz w:val="22"/>
                <w:szCs w:val="22"/>
                <w:lang w:val="es-ES"/>
              </w:rPr>
              <w:t>Número de la Operación</w:t>
            </w:r>
          </w:p>
        </w:tc>
        <w:tc>
          <w:tcPr>
            <w:tcW w:w="56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vAlign w:val="center"/>
          </w:tcPr>
          <w:p w:rsidRPr="00552DA8" w:rsidR="00C21376" w:rsidP="00576B40" w:rsidRDefault="00EA1DF2" w14:paraId="5790B0FF" w14:textId="0F06B757">
            <w:pPr>
              <w:spacing w:before="40" w:after="40"/>
              <w:rPr>
                <w:rFonts w:ascii="Arial" w:hAnsi="Arial" w:eastAsia="Times New Roman" w:cs="Arial"/>
                <w:sz w:val="20"/>
                <w:szCs w:val="20"/>
                <w:lang w:val="es-ES"/>
              </w:rPr>
            </w:pPr>
            <w:r w:rsidRPr="00552DA8">
              <w:rPr>
                <w:rFonts w:ascii="Arial" w:hAnsi="Arial" w:eastAsia="Times New Roman" w:cs="Arial"/>
                <w:sz w:val="20"/>
                <w:szCs w:val="20"/>
                <w:lang w:val="es-ES"/>
              </w:rPr>
              <w:t>ES-L1139</w:t>
            </w:r>
          </w:p>
        </w:tc>
      </w:tr>
      <w:tr w:rsidRPr="00552DA8" w:rsidR="00C21376" w:rsidTr="44847144" w14:paraId="291E1E0F" w14:textId="77777777">
        <w:trPr>
          <w:trHeight w:val="357"/>
        </w:trPr>
        <w:tc>
          <w:tcPr>
            <w:tcW w:w="101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5B3D7" w:themeFill="accent1" w:themeFillTint="99"/>
            <w:tcMar>
              <w:top w:w="15" w:type="dxa"/>
              <w:left w:w="105" w:type="dxa"/>
              <w:bottom w:w="15" w:type="dxa"/>
              <w:right w:w="105" w:type="dxa"/>
            </w:tcMar>
          </w:tcPr>
          <w:p w:rsidRPr="00552DA8" w:rsidR="00C21376" w:rsidP="00552DA8" w:rsidRDefault="005279CB" w14:paraId="74ACED72" w14:textId="106B01A2">
            <w:pPr>
              <w:spacing w:before="120" w:after="120"/>
              <w:rPr>
                <w:rFonts w:ascii="Arial" w:hAnsi="Arial" w:eastAsia="Times New Roman" w:cs="Arial"/>
                <w:b/>
                <w:bCs/>
                <w:sz w:val="27"/>
                <w:szCs w:val="27"/>
                <w:lang w:val="es-ES"/>
              </w:rPr>
            </w:pPr>
            <w:r w:rsidRPr="00552DA8">
              <w:rPr>
                <w:rFonts w:ascii="Arial" w:hAnsi="Arial" w:eastAsia="Times New Roman" w:cs="Arial"/>
                <w:b/>
                <w:bCs/>
                <w:sz w:val="27"/>
                <w:szCs w:val="27"/>
                <w:lang w:val="es-ES"/>
              </w:rPr>
              <w:t xml:space="preserve">1. </w:t>
            </w:r>
            <w:r w:rsidRPr="00552DA8" w:rsidR="00C21376">
              <w:rPr>
                <w:rFonts w:ascii="Arial" w:hAnsi="Arial" w:eastAsia="Times New Roman" w:cs="Arial"/>
                <w:b/>
                <w:bCs/>
                <w:sz w:val="27"/>
                <w:szCs w:val="27"/>
                <w:lang w:val="es-ES"/>
              </w:rPr>
              <w:t>Detalles de la Operación</w:t>
            </w:r>
          </w:p>
        </w:tc>
      </w:tr>
      <w:tr w:rsidRPr="00552DA8" w:rsidR="00C21376" w:rsidTr="44847144" w14:paraId="10152BA9" w14:textId="77777777">
        <w:trPr>
          <w:trHeight w:val="236"/>
        </w:trPr>
        <w:tc>
          <w:tcPr>
            <w:tcW w:w="4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vAlign w:val="center"/>
            <w:hideMark/>
          </w:tcPr>
          <w:p w:rsidRPr="00552DA8" w:rsidR="00C21376" w:rsidP="00576B40" w:rsidRDefault="00C21376" w14:paraId="0373F1CE" w14:textId="77777777">
            <w:pPr>
              <w:spacing w:before="40" w:after="40"/>
              <w:rPr>
                <w:rFonts w:ascii="Arial" w:hAnsi="Arial" w:eastAsia="Times New Roman" w:cs="Arial"/>
                <w:b/>
                <w:bCs/>
                <w:sz w:val="22"/>
                <w:szCs w:val="22"/>
                <w:lang w:val="es-ES"/>
              </w:rPr>
            </w:pPr>
            <w:r w:rsidRPr="00552DA8">
              <w:rPr>
                <w:rFonts w:ascii="Arial" w:hAnsi="Arial" w:eastAsia="Times New Roman" w:cs="Arial"/>
                <w:b/>
                <w:bCs/>
                <w:sz w:val="22"/>
                <w:szCs w:val="22"/>
                <w:lang w:val="es-ES"/>
              </w:rPr>
              <w:t>Sector del BID</w:t>
            </w:r>
          </w:p>
        </w:tc>
        <w:tc>
          <w:tcPr>
            <w:tcW w:w="56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vAlign w:val="center"/>
            <w:hideMark/>
          </w:tcPr>
          <w:p w:rsidRPr="00552DA8" w:rsidR="00C21376" w:rsidP="00576B40" w:rsidRDefault="00EF6AB8" w14:paraId="121022D6" w14:textId="0A6DC6B0">
            <w:pPr>
              <w:spacing w:before="40" w:after="40"/>
              <w:rPr>
                <w:rFonts w:ascii="Arial" w:hAnsi="Arial" w:eastAsia="Times New Roman" w:cs="Arial"/>
                <w:i/>
                <w:sz w:val="20"/>
                <w:szCs w:val="20"/>
                <w:lang w:val="es-ES"/>
              </w:rPr>
            </w:pPr>
            <w:r w:rsidRPr="00552DA8">
              <w:rPr>
                <w:rFonts w:ascii="Arial" w:hAnsi="Arial" w:eastAsia="Times New Roman" w:cs="Arial"/>
                <w:sz w:val="20"/>
                <w:szCs w:val="20"/>
                <w:lang w:val="es-ES"/>
              </w:rPr>
              <w:t>SCL/EDU</w:t>
            </w:r>
          </w:p>
        </w:tc>
      </w:tr>
      <w:tr w:rsidRPr="000F4916" w:rsidR="00C21376" w:rsidTr="44847144" w14:paraId="259E995B" w14:textId="77777777">
        <w:trPr>
          <w:trHeight w:val="236"/>
        </w:trPr>
        <w:tc>
          <w:tcPr>
            <w:tcW w:w="4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vAlign w:val="center"/>
            <w:hideMark/>
          </w:tcPr>
          <w:p w:rsidRPr="00552DA8" w:rsidR="00C21376" w:rsidP="00576B40" w:rsidRDefault="00C21376" w14:paraId="1738A38D" w14:textId="77777777">
            <w:pPr>
              <w:spacing w:before="40" w:after="40"/>
              <w:rPr>
                <w:rFonts w:ascii="Arial" w:hAnsi="Arial" w:eastAsia="Times New Roman" w:cs="Arial"/>
                <w:b/>
                <w:bCs/>
                <w:sz w:val="22"/>
                <w:szCs w:val="22"/>
                <w:lang w:val="es-ES"/>
              </w:rPr>
            </w:pPr>
            <w:r w:rsidRPr="00552DA8">
              <w:rPr>
                <w:rFonts w:ascii="Arial" w:hAnsi="Arial" w:eastAsia="Times New Roman" w:cs="Arial"/>
                <w:b/>
                <w:bCs/>
                <w:sz w:val="22"/>
                <w:szCs w:val="22"/>
                <w:lang w:val="es-ES"/>
              </w:rPr>
              <w:t>Tipo de Operación</w:t>
            </w:r>
          </w:p>
        </w:tc>
        <w:tc>
          <w:tcPr>
            <w:tcW w:w="56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vAlign w:val="center"/>
            <w:hideMark/>
          </w:tcPr>
          <w:p w:rsidRPr="00552DA8" w:rsidR="00EF6AB8" w:rsidP="00576B40" w:rsidRDefault="002A37EB" w14:paraId="061A2E07" w14:textId="0FB43BAE">
            <w:pPr>
              <w:spacing w:before="40" w:after="40"/>
              <w:rPr>
                <w:rFonts w:ascii="Arial" w:hAnsi="Arial" w:eastAsia="Times New Roman" w:cs="Arial"/>
                <w:sz w:val="20"/>
                <w:szCs w:val="20"/>
                <w:lang w:val="es-419"/>
              </w:rPr>
            </w:pPr>
            <w:r w:rsidRPr="00552DA8">
              <w:rPr>
                <w:rFonts w:ascii="Arial" w:hAnsi="Arial" w:eastAsia="Times New Roman" w:cs="Arial"/>
                <w:sz w:val="20"/>
                <w:szCs w:val="20"/>
                <w:lang w:val="es-ES"/>
              </w:rPr>
              <w:t>Préstamo de Inversión (LON</w:t>
            </w:r>
            <w:r w:rsidRPr="00552DA8" w:rsidR="00EF6AB8">
              <w:rPr>
                <w:rFonts w:ascii="Arial" w:hAnsi="Arial" w:eastAsia="Times New Roman" w:cs="Arial"/>
                <w:sz w:val="20"/>
                <w:szCs w:val="20"/>
                <w:lang w:val="es-419"/>
              </w:rPr>
              <w:t>)</w:t>
            </w:r>
          </w:p>
          <w:p w:rsidRPr="00552DA8" w:rsidR="00C21376" w:rsidP="00576B40" w:rsidRDefault="00EF6AB8" w14:paraId="72E711B1" w14:textId="457FA3E1">
            <w:pPr>
              <w:spacing w:before="40" w:after="40"/>
              <w:rPr>
                <w:rFonts w:ascii="Arial" w:hAnsi="Arial" w:eastAsia="Times New Roman" w:cs="Arial"/>
                <w:i/>
                <w:sz w:val="20"/>
                <w:szCs w:val="20"/>
                <w:lang w:val="es-ES"/>
              </w:rPr>
            </w:pPr>
            <w:r w:rsidRPr="00552DA8">
              <w:rPr>
                <w:rFonts w:ascii="Arial" w:hAnsi="Arial" w:eastAsia="Times New Roman" w:cs="Arial"/>
                <w:sz w:val="20"/>
                <w:szCs w:val="20"/>
                <w:lang w:val="es-ES"/>
              </w:rPr>
              <w:t>Primera operación de la CCLIP ES-O0008</w:t>
            </w:r>
          </w:p>
        </w:tc>
      </w:tr>
      <w:tr w:rsidRPr="00552DA8" w:rsidR="00C21376" w:rsidTr="44847144" w14:paraId="6B5A0222" w14:textId="77777777">
        <w:trPr>
          <w:trHeight w:val="216"/>
        </w:trPr>
        <w:tc>
          <w:tcPr>
            <w:tcW w:w="4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Pr="00552DA8" w:rsidR="00C21376" w:rsidP="00576B40" w:rsidRDefault="00C21376" w14:paraId="506DFAD2" w14:textId="11B1FA33">
            <w:pPr>
              <w:spacing w:before="40" w:after="40"/>
              <w:rPr>
                <w:rFonts w:ascii="Arial" w:hAnsi="Arial" w:eastAsia="Times New Roman" w:cs="Arial"/>
                <w:b/>
                <w:bCs/>
                <w:sz w:val="22"/>
                <w:szCs w:val="22"/>
                <w:lang w:val="es-ES"/>
              </w:rPr>
            </w:pPr>
            <w:r w:rsidRPr="00552DA8">
              <w:rPr>
                <w:rFonts w:ascii="Arial" w:hAnsi="Arial" w:eastAsia="Times New Roman" w:cs="Arial"/>
                <w:b/>
                <w:bCs/>
                <w:sz w:val="22"/>
                <w:szCs w:val="22"/>
                <w:lang w:val="es-ES"/>
              </w:rPr>
              <w:t>Clasificación de Impacto</w:t>
            </w:r>
            <w:r w:rsidRPr="00552DA8" w:rsidR="003D0E10">
              <w:rPr>
                <w:rFonts w:ascii="Arial" w:hAnsi="Arial" w:eastAsia="Times New Roman" w:cs="Arial"/>
                <w:b/>
                <w:bCs/>
                <w:sz w:val="22"/>
                <w:szCs w:val="22"/>
                <w:lang w:val="es-ES"/>
              </w:rPr>
              <w:t xml:space="preserve"> Ambiental y Social</w:t>
            </w:r>
          </w:p>
        </w:tc>
        <w:tc>
          <w:tcPr>
            <w:tcW w:w="56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vAlign w:val="center"/>
          </w:tcPr>
          <w:p w:rsidRPr="00552DA8" w:rsidR="00C21376" w:rsidP="00576B40" w:rsidRDefault="002A37EB" w14:paraId="263C1E10" w14:textId="627A1211">
            <w:pPr>
              <w:spacing w:before="40" w:after="40"/>
              <w:rPr>
                <w:rFonts w:ascii="Arial" w:hAnsi="Arial" w:eastAsia="Times New Roman" w:cs="Arial"/>
                <w:i/>
                <w:sz w:val="20"/>
                <w:szCs w:val="20"/>
                <w:lang w:val="es-ES"/>
              </w:rPr>
            </w:pPr>
            <w:r w:rsidRPr="00552DA8">
              <w:rPr>
                <w:rFonts w:ascii="Arial" w:hAnsi="Arial" w:eastAsia="Times New Roman" w:cs="Arial"/>
                <w:sz w:val="20"/>
                <w:szCs w:val="20"/>
                <w:lang w:val="es-ES"/>
              </w:rPr>
              <w:t>Categoría B</w:t>
            </w:r>
          </w:p>
        </w:tc>
      </w:tr>
      <w:tr w:rsidRPr="00552DA8" w:rsidR="00247C15" w:rsidTr="44847144" w14:paraId="77E1CF7A" w14:textId="77777777">
        <w:trPr>
          <w:trHeight w:val="216"/>
        </w:trPr>
        <w:tc>
          <w:tcPr>
            <w:tcW w:w="4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Pr="00552DA8" w:rsidR="00247C15" w:rsidP="00576B40" w:rsidRDefault="00247C15" w14:paraId="3EA1ADC9" w14:textId="5108BA26">
            <w:pPr>
              <w:spacing w:before="40" w:after="40"/>
              <w:rPr>
                <w:rFonts w:ascii="Arial" w:hAnsi="Arial" w:eastAsia="Times New Roman" w:cs="Arial"/>
                <w:b/>
                <w:bCs/>
                <w:sz w:val="22"/>
                <w:szCs w:val="22"/>
                <w:lang w:val="es-ES"/>
              </w:rPr>
            </w:pPr>
            <w:r w:rsidRPr="00552DA8">
              <w:rPr>
                <w:rFonts w:ascii="Arial" w:hAnsi="Arial" w:eastAsia="Times New Roman" w:cs="Arial"/>
                <w:b/>
                <w:bCs/>
                <w:sz w:val="22"/>
                <w:szCs w:val="22"/>
                <w:lang w:val="es-ES"/>
              </w:rPr>
              <w:t>Indicador de Riesgo Ambiental y Social</w:t>
            </w:r>
          </w:p>
        </w:tc>
        <w:tc>
          <w:tcPr>
            <w:tcW w:w="56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vAlign w:val="center"/>
          </w:tcPr>
          <w:p w:rsidRPr="00552DA8" w:rsidR="00247C15" w:rsidP="1CCE0D60" w:rsidRDefault="2B6382C9" w14:paraId="5B94D5FA" w14:textId="58ACCEC5">
            <w:pPr>
              <w:spacing w:before="40" w:after="40"/>
              <w:jc w:val="both"/>
              <w:rPr>
                <w:rFonts w:ascii="Arial" w:hAnsi="Arial" w:eastAsia="Arial" w:cs="Arial"/>
                <w:sz w:val="20"/>
                <w:szCs w:val="20"/>
                <w:lang w:val="es-ES"/>
              </w:rPr>
            </w:pPr>
            <w:r w:rsidRPr="1CCE0D60">
              <w:rPr>
                <w:rFonts w:ascii="Arial" w:hAnsi="Arial" w:eastAsia="Times New Roman" w:cs="Arial"/>
                <w:sz w:val="20"/>
                <w:szCs w:val="20"/>
                <w:lang w:val="es-ES"/>
              </w:rPr>
              <w:t>Substancial</w:t>
            </w:r>
          </w:p>
        </w:tc>
      </w:tr>
      <w:tr w:rsidRPr="00552DA8" w:rsidR="00C21376" w:rsidTr="44847144" w14:paraId="1DB2EFD4" w14:textId="77777777">
        <w:trPr>
          <w:trHeight w:val="216"/>
        </w:trPr>
        <w:tc>
          <w:tcPr>
            <w:tcW w:w="4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Pr="00552DA8" w:rsidR="00C21376" w:rsidDel="007813EB" w:rsidP="00576B40" w:rsidRDefault="00C21376" w14:paraId="7710C6A3" w14:textId="638573A2">
            <w:pPr>
              <w:spacing w:before="40" w:after="40"/>
              <w:rPr>
                <w:rFonts w:ascii="Arial" w:hAnsi="Arial" w:eastAsia="Times New Roman" w:cs="Arial"/>
                <w:b/>
                <w:bCs/>
                <w:sz w:val="22"/>
                <w:szCs w:val="22"/>
                <w:lang w:val="es-ES"/>
              </w:rPr>
            </w:pPr>
            <w:r w:rsidRPr="00552DA8">
              <w:rPr>
                <w:rFonts w:ascii="Arial" w:hAnsi="Arial" w:eastAsia="Times New Roman" w:cs="Arial"/>
                <w:b/>
                <w:bCs/>
                <w:sz w:val="22"/>
                <w:szCs w:val="22"/>
                <w:lang w:val="es-ES"/>
              </w:rPr>
              <w:t>Indicador de</w:t>
            </w:r>
            <w:r w:rsidRPr="00552DA8" w:rsidR="00A872A5">
              <w:rPr>
                <w:rFonts w:ascii="Arial" w:hAnsi="Arial" w:eastAsia="Times New Roman" w:cs="Arial"/>
                <w:b/>
                <w:bCs/>
                <w:sz w:val="22"/>
                <w:szCs w:val="22"/>
                <w:lang w:val="es-ES"/>
              </w:rPr>
              <w:t>l</w:t>
            </w:r>
            <w:r w:rsidRPr="00552DA8">
              <w:rPr>
                <w:rFonts w:ascii="Arial" w:hAnsi="Arial" w:eastAsia="Times New Roman" w:cs="Arial"/>
                <w:b/>
                <w:bCs/>
                <w:sz w:val="22"/>
                <w:szCs w:val="22"/>
                <w:lang w:val="es-ES"/>
              </w:rPr>
              <w:t xml:space="preserve"> Riesgo de Desastres</w:t>
            </w:r>
          </w:p>
        </w:tc>
        <w:tc>
          <w:tcPr>
            <w:tcW w:w="56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vAlign w:val="center"/>
          </w:tcPr>
          <w:p w:rsidRPr="00552DA8" w:rsidR="00C21376" w:rsidP="034416D4" w:rsidRDefault="39C85627" w14:paraId="59A157D2" w14:textId="788552ED">
            <w:pPr>
              <w:spacing w:before="40" w:after="40" w:line="259" w:lineRule="auto"/>
              <w:rPr>
                <w:rFonts w:ascii="Arial" w:hAnsi="Arial" w:eastAsia="Times New Roman" w:cs="Arial"/>
                <w:sz w:val="20"/>
                <w:szCs w:val="20"/>
                <w:lang w:val="es-ES"/>
              </w:rPr>
            </w:pPr>
            <w:r w:rsidRPr="034416D4">
              <w:rPr>
                <w:rFonts w:ascii="Arial" w:hAnsi="Arial" w:eastAsia="Times New Roman" w:cs="Arial"/>
                <w:sz w:val="20"/>
                <w:szCs w:val="20"/>
                <w:lang w:val="es-ES"/>
              </w:rPr>
              <w:t>Moderado</w:t>
            </w:r>
          </w:p>
        </w:tc>
      </w:tr>
      <w:tr w:rsidRPr="00552DA8" w:rsidR="00C21376" w:rsidTr="44847144" w14:paraId="28DBEC9F" w14:textId="77777777">
        <w:trPr>
          <w:trHeight w:val="216"/>
        </w:trPr>
        <w:tc>
          <w:tcPr>
            <w:tcW w:w="4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Pr="00552DA8" w:rsidR="00C21376" w:rsidP="00576B40" w:rsidRDefault="00C21376" w14:paraId="74A75800" w14:textId="77777777">
            <w:pPr>
              <w:spacing w:before="40" w:after="40"/>
              <w:rPr>
                <w:rFonts w:ascii="Arial" w:hAnsi="Arial" w:eastAsia="Times New Roman" w:cs="Arial"/>
                <w:b/>
                <w:bCs/>
                <w:sz w:val="22"/>
                <w:szCs w:val="22"/>
                <w:lang w:val="es-ES"/>
              </w:rPr>
            </w:pPr>
            <w:r w:rsidRPr="00552DA8">
              <w:rPr>
                <w:rFonts w:ascii="Arial" w:hAnsi="Arial" w:eastAsia="Times New Roman" w:cs="Arial"/>
                <w:b/>
                <w:bCs/>
                <w:sz w:val="22"/>
                <w:szCs w:val="22"/>
                <w:lang w:val="es-ES"/>
              </w:rPr>
              <w:t>Prestatario</w:t>
            </w:r>
          </w:p>
        </w:tc>
        <w:tc>
          <w:tcPr>
            <w:tcW w:w="56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vAlign w:val="center"/>
          </w:tcPr>
          <w:p w:rsidRPr="00552DA8" w:rsidR="00C21376" w:rsidP="00576B40" w:rsidRDefault="002A37EB" w14:paraId="52E7FCD9" w14:textId="24389F0F">
            <w:pPr>
              <w:spacing w:before="40" w:after="40"/>
              <w:rPr>
                <w:rFonts w:ascii="Arial" w:hAnsi="Arial" w:eastAsia="Times New Roman" w:cs="Arial"/>
                <w:i/>
                <w:sz w:val="20"/>
                <w:szCs w:val="20"/>
                <w:lang w:val="es-ES"/>
              </w:rPr>
            </w:pPr>
            <w:r w:rsidRPr="00552DA8">
              <w:rPr>
                <w:rFonts w:ascii="Arial" w:hAnsi="Arial" w:eastAsia="Times New Roman" w:cs="Arial"/>
                <w:sz w:val="20"/>
                <w:szCs w:val="20"/>
                <w:lang w:val="es-ES"/>
              </w:rPr>
              <w:t xml:space="preserve">República de </w:t>
            </w:r>
            <w:r w:rsidRPr="00552DA8" w:rsidR="00EF6AB8">
              <w:rPr>
                <w:rFonts w:ascii="Arial" w:hAnsi="Arial" w:eastAsia="Times New Roman" w:cs="Arial"/>
                <w:sz w:val="20"/>
                <w:szCs w:val="20"/>
                <w:lang w:val="es-ES"/>
              </w:rPr>
              <w:t>El Salvador</w:t>
            </w:r>
          </w:p>
        </w:tc>
      </w:tr>
      <w:tr w:rsidRPr="000F4916" w:rsidR="002A37EB" w:rsidTr="44847144" w14:paraId="4353563B" w14:textId="77777777">
        <w:trPr>
          <w:trHeight w:val="216"/>
        </w:trPr>
        <w:tc>
          <w:tcPr>
            <w:tcW w:w="4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Pr="00552DA8" w:rsidR="002A37EB" w:rsidP="00576B40" w:rsidRDefault="002A37EB" w14:paraId="181156CC" w14:textId="77777777">
            <w:pPr>
              <w:spacing w:before="40" w:after="40"/>
              <w:rPr>
                <w:rFonts w:ascii="Arial" w:hAnsi="Arial" w:eastAsia="Times New Roman" w:cs="Arial"/>
                <w:b/>
                <w:bCs/>
                <w:sz w:val="22"/>
                <w:szCs w:val="22"/>
                <w:lang w:val="es-ES"/>
              </w:rPr>
            </w:pPr>
            <w:r w:rsidRPr="00552DA8">
              <w:rPr>
                <w:rFonts w:ascii="Arial" w:hAnsi="Arial" w:eastAsia="Times New Roman" w:cs="Arial"/>
                <w:b/>
                <w:bCs/>
                <w:sz w:val="22"/>
                <w:szCs w:val="22"/>
                <w:lang w:val="es-ES"/>
              </w:rPr>
              <w:t>Agencia Ejecutora</w:t>
            </w:r>
          </w:p>
        </w:tc>
        <w:tc>
          <w:tcPr>
            <w:tcW w:w="56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vAlign w:val="center"/>
          </w:tcPr>
          <w:p w:rsidRPr="00552DA8" w:rsidR="002A37EB" w:rsidP="034416D4" w:rsidRDefault="3A720E96" w14:paraId="6C3B8B13" w14:textId="2DCB3580">
            <w:pPr>
              <w:spacing w:before="40" w:after="40"/>
              <w:rPr>
                <w:rFonts w:ascii="Arial" w:hAnsi="Arial" w:eastAsia="Times New Roman" w:cs="Arial"/>
                <w:i/>
                <w:iCs/>
                <w:sz w:val="20"/>
                <w:szCs w:val="20"/>
                <w:lang w:val="es-ES"/>
              </w:rPr>
            </w:pPr>
            <w:r w:rsidRPr="00B15118">
              <w:rPr>
                <w:rFonts w:ascii="Arial" w:hAnsi="Arial" w:cs="Arial"/>
                <w:sz w:val="20"/>
                <w:szCs w:val="20"/>
                <w:lang w:val="es-ES"/>
              </w:rPr>
              <w:t>Ministerio de Educación</w:t>
            </w:r>
            <w:r w:rsidRPr="00B15118" w:rsidR="7FF8E882">
              <w:rPr>
                <w:rFonts w:ascii="Arial" w:hAnsi="Arial" w:cs="Arial"/>
                <w:sz w:val="20"/>
                <w:szCs w:val="20"/>
                <w:lang w:val="es-ES"/>
              </w:rPr>
              <w:t xml:space="preserve">, </w:t>
            </w:r>
            <w:r w:rsidRPr="00B15118" w:rsidR="776C7412">
              <w:rPr>
                <w:rFonts w:ascii="Arial" w:hAnsi="Arial" w:cs="Arial"/>
                <w:sz w:val="20"/>
                <w:szCs w:val="20"/>
                <w:lang w:val="es-ES"/>
              </w:rPr>
              <w:t xml:space="preserve">Ciencia y Tecnología </w:t>
            </w:r>
            <w:r w:rsidRPr="00B15118">
              <w:rPr>
                <w:rFonts w:ascii="Arial" w:hAnsi="Arial" w:cs="Arial"/>
                <w:sz w:val="20"/>
                <w:szCs w:val="20"/>
                <w:lang w:val="es-ES"/>
              </w:rPr>
              <w:t>(</w:t>
            </w:r>
            <w:r w:rsidRPr="00B15118" w:rsidR="620918FB">
              <w:rPr>
                <w:rFonts w:ascii="Arial" w:hAnsi="Arial" w:cs="Arial"/>
                <w:sz w:val="20"/>
                <w:szCs w:val="20"/>
                <w:lang w:val="es-ES"/>
              </w:rPr>
              <w:t>MINEDUCYT</w:t>
            </w:r>
            <w:r w:rsidRPr="00B15118">
              <w:rPr>
                <w:rFonts w:ascii="Arial" w:hAnsi="Arial" w:cs="Arial"/>
                <w:sz w:val="20"/>
                <w:szCs w:val="20"/>
                <w:lang w:val="es-ES"/>
              </w:rPr>
              <w:t>)</w:t>
            </w:r>
          </w:p>
        </w:tc>
      </w:tr>
      <w:tr w:rsidRPr="00552DA8" w:rsidR="002A37EB" w:rsidTr="44847144" w14:paraId="2FFD0AFE" w14:textId="77777777">
        <w:trPr>
          <w:trHeight w:val="236"/>
        </w:trPr>
        <w:tc>
          <w:tcPr>
            <w:tcW w:w="4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Pr="00552DA8" w:rsidR="002A37EB" w:rsidP="00576B40" w:rsidRDefault="002A37EB" w14:paraId="6F1FF8DC" w14:textId="77777777">
            <w:pPr>
              <w:spacing w:before="40" w:after="40"/>
              <w:rPr>
                <w:rFonts w:ascii="Arial" w:hAnsi="Arial" w:eastAsia="Times New Roman" w:cs="Arial"/>
                <w:b/>
                <w:bCs/>
                <w:sz w:val="22"/>
                <w:szCs w:val="22"/>
                <w:lang w:val="es-ES"/>
              </w:rPr>
            </w:pPr>
            <w:r w:rsidRPr="00552DA8">
              <w:rPr>
                <w:rFonts w:ascii="Arial" w:hAnsi="Arial" w:eastAsia="Times New Roman" w:cs="Arial"/>
                <w:b/>
                <w:bCs/>
                <w:sz w:val="22"/>
                <w:szCs w:val="22"/>
                <w:lang w:val="es-ES"/>
              </w:rPr>
              <w:t>Préstamo BID US$ (y costo total del proyecto)</w:t>
            </w:r>
          </w:p>
        </w:tc>
        <w:tc>
          <w:tcPr>
            <w:tcW w:w="56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vAlign w:val="center"/>
          </w:tcPr>
          <w:tbl>
            <w:tblPr>
              <w:tblW w:w="4602" w:type="pct"/>
              <w:jc w:val="center"/>
              <w:tblLayout w:type="fixed"/>
              <w:tblLook w:val="0000" w:firstRow="0" w:lastRow="0" w:firstColumn="0" w:lastColumn="0" w:noHBand="0" w:noVBand="0"/>
            </w:tblPr>
            <w:tblGrid>
              <w:gridCol w:w="1281"/>
              <w:gridCol w:w="1868"/>
              <w:gridCol w:w="1898"/>
            </w:tblGrid>
            <w:tr w:rsidRPr="00552DA8" w:rsidR="00EF6AB8" w:rsidTr="009F3E1B" w14:paraId="21B35E68" w14:textId="77777777">
              <w:trPr>
                <w:trHeight w:val="216"/>
                <w:jc w:val="center"/>
              </w:trPr>
              <w:tc>
                <w:tcPr>
                  <w:tcW w:w="1269" w:type="pct"/>
                  <w:shd w:val="clear" w:color="auto" w:fill="auto"/>
                </w:tcPr>
                <w:p w:rsidRPr="00552DA8" w:rsidR="00EF6AB8" w:rsidP="00576B40" w:rsidRDefault="00EF6AB8" w14:paraId="14F5381A" w14:textId="77777777">
                  <w:pPr>
                    <w:spacing w:before="40" w:after="40"/>
                    <w:rPr>
                      <w:rFonts w:ascii="Arial" w:hAnsi="Arial" w:cs="Arial"/>
                      <w:sz w:val="20"/>
                      <w:szCs w:val="20"/>
                      <w:lang w:val="es-ES_tradnl"/>
                    </w:rPr>
                  </w:pPr>
                </w:p>
              </w:tc>
              <w:tc>
                <w:tcPr>
                  <w:tcW w:w="1851" w:type="pct"/>
                  <w:shd w:val="clear" w:color="auto" w:fill="auto"/>
                </w:tcPr>
                <w:p w:rsidRPr="00552DA8" w:rsidR="00EF6AB8" w:rsidP="00576B40" w:rsidRDefault="00EF6AB8" w14:paraId="1E75ECA7" w14:textId="77777777">
                  <w:pPr>
                    <w:spacing w:before="40" w:after="40"/>
                    <w:rPr>
                      <w:rFonts w:ascii="Arial" w:hAnsi="Arial" w:cs="Arial"/>
                      <w:b/>
                      <w:bCs/>
                      <w:sz w:val="20"/>
                      <w:szCs w:val="20"/>
                    </w:rPr>
                  </w:pPr>
                  <w:r w:rsidRPr="00552DA8">
                    <w:rPr>
                      <w:rFonts w:ascii="Arial" w:hAnsi="Arial" w:cs="Arial"/>
                      <w:b/>
                      <w:bCs/>
                      <w:sz w:val="20"/>
                      <w:szCs w:val="20"/>
                    </w:rPr>
                    <w:t>CCLIP</w:t>
                  </w:r>
                </w:p>
              </w:tc>
              <w:tc>
                <w:tcPr>
                  <w:tcW w:w="1881" w:type="pct"/>
                  <w:shd w:val="clear" w:color="auto" w:fill="auto"/>
                </w:tcPr>
                <w:p w:rsidRPr="00552DA8" w:rsidR="00EF6AB8" w:rsidP="00576B40" w:rsidRDefault="00EF6AB8" w14:paraId="2D0486C7" w14:textId="77777777">
                  <w:pPr>
                    <w:spacing w:before="40" w:after="40"/>
                    <w:rPr>
                      <w:rFonts w:ascii="Arial" w:hAnsi="Arial" w:cs="Arial"/>
                      <w:b/>
                      <w:bCs/>
                      <w:sz w:val="20"/>
                      <w:szCs w:val="20"/>
                    </w:rPr>
                  </w:pPr>
                  <w:r w:rsidRPr="00552DA8">
                    <w:rPr>
                      <w:rFonts w:ascii="Arial" w:hAnsi="Arial" w:cs="Arial"/>
                      <w:b/>
                      <w:bCs/>
                      <w:sz w:val="20"/>
                      <w:szCs w:val="20"/>
                    </w:rPr>
                    <w:t>Primer Programa</w:t>
                  </w:r>
                </w:p>
              </w:tc>
            </w:tr>
            <w:tr w:rsidRPr="00552DA8" w:rsidR="00EF6AB8" w:rsidTr="009F3E1B" w14:paraId="4C1A463B" w14:textId="77777777">
              <w:trPr>
                <w:trHeight w:val="216"/>
                <w:jc w:val="center"/>
              </w:trPr>
              <w:tc>
                <w:tcPr>
                  <w:tcW w:w="1269" w:type="pct"/>
                  <w:shd w:val="clear" w:color="auto" w:fill="auto"/>
                </w:tcPr>
                <w:p w:rsidRPr="00552DA8" w:rsidR="00EF6AB8" w:rsidP="00576B40" w:rsidRDefault="00EF6AB8" w14:paraId="793974A6" w14:textId="77777777">
                  <w:pPr>
                    <w:spacing w:before="40" w:after="40"/>
                    <w:rPr>
                      <w:rFonts w:ascii="Arial" w:hAnsi="Arial" w:cs="Arial"/>
                      <w:sz w:val="20"/>
                      <w:szCs w:val="20"/>
                    </w:rPr>
                  </w:pPr>
                  <w:r w:rsidRPr="00552DA8">
                    <w:rPr>
                      <w:rFonts w:ascii="Arial" w:hAnsi="Arial" w:cs="Arial"/>
                      <w:sz w:val="20"/>
                      <w:szCs w:val="20"/>
                    </w:rPr>
                    <w:t>BID (CO):</w:t>
                  </w:r>
                </w:p>
              </w:tc>
              <w:tc>
                <w:tcPr>
                  <w:tcW w:w="1851" w:type="pct"/>
                  <w:shd w:val="clear" w:color="auto" w:fill="auto"/>
                </w:tcPr>
                <w:p w:rsidRPr="00552DA8" w:rsidR="00EF6AB8" w:rsidP="00576B40" w:rsidRDefault="00EF6AB8" w14:paraId="2C3CFF57" w14:textId="77777777">
                  <w:pPr>
                    <w:spacing w:before="40" w:after="40"/>
                    <w:rPr>
                      <w:rFonts w:ascii="Arial" w:hAnsi="Arial" w:cs="Arial"/>
                      <w:sz w:val="20"/>
                      <w:szCs w:val="20"/>
                    </w:rPr>
                  </w:pPr>
                  <w:r w:rsidRPr="00552DA8">
                    <w:rPr>
                      <w:rFonts w:ascii="Arial" w:hAnsi="Arial" w:cs="Arial"/>
                      <w:sz w:val="20"/>
                      <w:szCs w:val="20"/>
                    </w:rPr>
                    <w:t>US$250 millones</w:t>
                  </w:r>
                  <w:bookmarkStart w:name="Text9" w:id="0"/>
                </w:p>
              </w:tc>
              <w:bookmarkEnd w:id="0"/>
              <w:tc>
                <w:tcPr>
                  <w:tcW w:w="1881" w:type="pct"/>
                  <w:shd w:val="clear" w:color="auto" w:fill="auto"/>
                </w:tcPr>
                <w:p w:rsidRPr="00552DA8" w:rsidR="00EF6AB8" w:rsidP="00576B40" w:rsidRDefault="00EF6AB8" w14:paraId="3B1C69F9" w14:textId="77777777">
                  <w:pPr>
                    <w:spacing w:before="40" w:after="40"/>
                    <w:rPr>
                      <w:rFonts w:ascii="Arial" w:hAnsi="Arial" w:cs="Arial"/>
                      <w:sz w:val="20"/>
                      <w:szCs w:val="20"/>
                    </w:rPr>
                  </w:pPr>
                  <w:r w:rsidRPr="00552DA8">
                    <w:rPr>
                      <w:rFonts w:ascii="Arial" w:hAnsi="Arial" w:cs="Arial"/>
                      <w:sz w:val="20"/>
                      <w:szCs w:val="20"/>
                    </w:rPr>
                    <w:t>US$100 millones</w:t>
                  </w:r>
                </w:p>
              </w:tc>
            </w:tr>
            <w:tr w:rsidRPr="00552DA8" w:rsidR="00EF6AB8" w:rsidTr="009F3E1B" w14:paraId="6530D418" w14:textId="77777777">
              <w:trPr>
                <w:trHeight w:val="225"/>
                <w:jc w:val="center"/>
              </w:trPr>
              <w:tc>
                <w:tcPr>
                  <w:tcW w:w="1269" w:type="pct"/>
                  <w:shd w:val="clear" w:color="auto" w:fill="auto"/>
                </w:tcPr>
                <w:p w:rsidRPr="00552DA8" w:rsidR="00EF6AB8" w:rsidP="00576B40" w:rsidRDefault="00EF6AB8" w14:paraId="270517EE" w14:textId="77777777">
                  <w:pPr>
                    <w:spacing w:before="40" w:after="40"/>
                    <w:rPr>
                      <w:rFonts w:ascii="Arial" w:hAnsi="Arial" w:cs="Arial"/>
                      <w:sz w:val="20"/>
                      <w:szCs w:val="20"/>
                    </w:rPr>
                  </w:pPr>
                  <w:r w:rsidRPr="00552DA8">
                    <w:rPr>
                      <w:rFonts w:ascii="Arial" w:hAnsi="Arial" w:cs="Arial"/>
                      <w:sz w:val="20"/>
                      <w:szCs w:val="20"/>
                    </w:rPr>
                    <w:t>Total:</w:t>
                  </w:r>
                </w:p>
              </w:tc>
              <w:tc>
                <w:tcPr>
                  <w:tcW w:w="1851" w:type="pct"/>
                  <w:shd w:val="clear" w:color="auto" w:fill="auto"/>
                </w:tcPr>
                <w:p w:rsidRPr="00552DA8" w:rsidR="00EF6AB8" w:rsidP="00576B40" w:rsidRDefault="00EF6AB8" w14:paraId="0973DEC7" w14:textId="77777777">
                  <w:pPr>
                    <w:spacing w:before="40" w:after="40"/>
                    <w:rPr>
                      <w:rFonts w:ascii="Arial" w:hAnsi="Arial" w:cs="Arial"/>
                      <w:sz w:val="20"/>
                      <w:szCs w:val="20"/>
                    </w:rPr>
                  </w:pPr>
                  <w:r w:rsidRPr="00552DA8">
                    <w:rPr>
                      <w:rFonts w:ascii="Arial" w:hAnsi="Arial" w:cs="Arial"/>
                      <w:sz w:val="20"/>
                      <w:szCs w:val="20"/>
                    </w:rPr>
                    <w:t>US$250 millones</w:t>
                  </w:r>
                </w:p>
              </w:tc>
              <w:tc>
                <w:tcPr>
                  <w:tcW w:w="1881" w:type="pct"/>
                  <w:shd w:val="clear" w:color="auto" w:fill="auto"/>
                </w:tcPr>
                <w:p w:rsidRPr="00552DA8" w:rsidR="00EF6AB8" w:rsidP="00576B40" w:rsidRDefault="00EF6AB8" w14:paraId="3D363F8D" w14:textId="77777777">
                  <w:pPr>
                    <w:spacing w:before="40" w:after="40"/>
                    <w:rPr>
                      <w:rFonts w:ascii="Arial" w:hAnsi="Arial" w:cs="Arial"/>
                      <w:sz w:val="20"/>
                      <w:szCs w:val="20"/>
                    </w:rPr>
                  </w:pPr>
                  <w:r w:rsidRPr="00552DA8">
                    <w:rPr>
                      <w:rFonts w:ascii="Arial" w:hAnsi="Arial" w:cs="Arial"/>
                      <w:sz w:val="20"/>
                      <w:szCs w:val="20"/>
                    </w:rPr>
                    <w:t>US$100 millones</w:t>
                  </w:r>
                </w:p>
              </w:tc>
            </w:tr>
          </w:tbl>
          <w:p w:rsidRPr="00552DA8" w:rsidR="002A37EB" w:rsidP="00576B40" w:rsidRDefault="002A37EB" w14:paraId="389B118C" w14:textId="27481FB5">
            <w:pPr>
              <w:spacing w:before="40" w:after="40"/>
              <w:rPr>
                <w:rFonts w:ascii="Arial" w:hAnsi="Arial" w:eastAsia="Times New Roman" w:cs="Arial"/>
                <w:i/>
                <w:sz w:val="20"/>
                <w:szCs w:val="20"/>
                <w:lang w:val="es-ES"/>
              </w:rPr>
            </w:pPr>
          </w:p>
        </w:tc>
      </w:tr>
      <w:tr w:rsidRPr="00552DA8" w:rsidR="002A37EB" w:rsidTr="44847144" w14:paraId="52F1F53D" w14:textId="77777777">
        <w:trPr>
          <w:trHeight w:val="236"/>
        </w:trPr>
        <w:tc>
          <w:tcPr>
            <w:tcW w:w="44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Pr="00552DA8" w:rsidR="002A37EB" w:rsidP="00576B40" w:rsidRDefault="002A37EB" w14:paraId="199B71AA" w14:textId="71D7C3E0">
            <w:pPr>
              <w:spacing w:before="40" w:after="40"/>
              <w:rPr>
                <w:rFonts w:ascii="Arial" w:hAnsi="Arial" w:eastAsia="Times New Roman" w:cs="Arial"/>
                <w:b/>
                <w:bCs/>
                <w:sz w:val="22"/>
                <w:szCs w:val="22"/>
                <w:lang w:val="es-ES"/>
              </w:rPr>
            </w:pPr>
            <w:r w:rsidRPr="00552DA8">
              <w:rPr>
                <w:rFonts w:ascii="Arial" w:hAnsi="Arial" w:eastAsia="Times New Roman" w:cs="Arial"/>
                <w:b/>
                <w:bCs/>
                <w:sz w:val="22"/>
                <w:szCs w:val="22"/>
                <w:lang w:val="es-ES"/>
              </w:rPr>
              <w:t>Políticas/Directrices Pertinentes</w:t>
            </w:r>
          </w:p>
        </w:tc>
        <w:tc>
          <w:tcPr>
            <w:tcW w:w="569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vAlign w:val="center"/>
          </w:tcPr>
          <w:p w:rsidRPr="00552DA8" w:rsidR="002A37EB" w:rsidP="00576B40" w:rsidRDefault="00EF6AB8" w14:paraId="7B6453DB" w14:textId="49AC22F3">
            <w:pPr>
              <w:spacing w:before="40" w:after="40"/>
              <w:rPr>
                <w:rFonts w:ascii="Arial" w:hAnsi="Arial" w:eastAsia="Times New Roman" w:cs="Arial"/>
                <w:i/>
                <w:sz w:val="20"/>
                <w:szCs w:val="20"/>
              </w:rPr>
            </w:pPr>
            <w:r w:rsidRPr="008A1C29">
              <w:rPr>
                <w:rFonts w:ascii="Arial" w:hAnsi="Arial" w:eastAsia="Times New Roman" w:cs="Arial"/>
                <w:color w:val="000000" w:themeColor="text1"/>
                <w:sz w:val="20"/>
                <w:szCs w:val="20"/>
              </w:rPr>
              <w:t>OP-703 (B1, B2, B3, B4, B5, B6, B7, B10, B11, B17); OP-704; OP-761; OP-102</w:t>
            </w:r>
          </w:p>
        </w:tc>
      </w:tr>
      <w:tr w:rsidRPr="00552DA8" w:rsidR="002A37EB" w:rsidTr="44847144" w14:paraId="4408641E" w14:textId="77777777">
        <w:trPr>
          <w:trHeight w:val="429"/>
        </w:trPr>
        <w:tc>
          <w:tcPr>
            <w:tcW w:w="101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5B3D7" w:themeFill="accent1" w:themeFillTint="99"/>
            <w:tcMar>
              <w:top w:w="15" w:type="dxa"/>
              <w:left w:w="105" w:type="dxa"/>
              <w:bottom w:w="15" w:type="dxa"/>
              <w:right w:w="105" w:type="dxa"/>
            </w:tcMar>
            <w:vAlign w:val="center"/>
            <w:hideMark/>
          </w:tcPr>
          <w:p w:rsidRPr="008E0B53" w:rsidR="002A37EB" w:rsidP="00552DA8" w:rsidRDefault="002A37EB" w14:paraId="275A0898" w14:textId="49D13544">
            <w:pPr>
              <w:spacing w:before="120" w:after="120"/>
              <w:rPr>
                <w:rFonts w:ascii="Arial" w:hAnsi="Arial" w:eastAsia="Times New Roman" w:cs="Arial"/>
                <w:b/>
                <w:bCs/>
                <w:sz w:val="20"/>
                <w:szCs w:val="20"/>
                <w:lang w:val="es-ES"/>
              </w:rPr>
            </w:pPr>
            <w:r w:rsidRPr="008E0B53">
              <w:rPr>
                <w:rFonts w:ascii="Arial" w:hAnsi="Arial" w:eastAsia="Times New Roman" w:cs="Arial"/>
                <w:b/>
                <w:bCs/>
                <w:sz w:val="20"/>
                <w:szCs w:val="20"/>
                <w:lang w:val="es-ES"/>
              </w:rPr>
              <w:t>2. Resumen Ejecutivo</w:t>
            </w:r>
          </w:p>
        </w:tc>
      </w:tr>
      <w:tr w:rsidRPr="000F4916" w:rsidR="002A37EB" w:rsidTr="44847144" w14:paraId="3D4F508E" w14:textId="77777777">
        <w:trPr>
          <w:trHeight w:val="21"/>
        </w:trPr>
        <w:tc>
          <w:tcPr>
            <w:tcW w:w="101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hideMark/>
          </w:tcPr>
          <w:p w:rsidRPr="008E0B53" w:rsidR="003B7470" w:rsidP="00BB4EFB" w:rsidRDefault="00BB4EFB" w14:paraId="4C0D7CF7" w14:textId="721D37FC">
            <w:pPr>
              <w:spacing w:before="120" w:after="120"/>
              <w:ind w:right="158"/>
              <w:jc w:val="both"/>
              <w:rPr>
                <w:rFonts w:ascii="Arial" w:hAnsi="Arial" w:eastAsia="Times New Roman" w:cs="Arial"/>
                <w:sz w:val="20"/>
                <w:szCs w:val="20"/>
                <w:shd w:val="clear" w:color="auto" w:fill="FFFFFF"/>
                <w:lang w:val="es-ES"/>
              </w:rPr>
            </w:pPr>
            <w:r w:rsidRPr="008E0B53">
              <w:rPr>
                <w:rFonts w:ascii="Arial" w:hAnsi="Arial" w:eastAsia="Times New Roman" w:cs="Arial"/>
                <w:sz w:val="20"/>
                <w:szCs w:val="20"/>
                <w:shd w:val="clear" w:color="auto" w:fill="FFFFFF"/>
                <w:lang w:val="es-ES"/>
              </w:rPr>
              <w:t xml:space="preserve">De acuerdo con la Política de Medio Ambiente y Cumplimiento de Salvaguardas del Banco (OP-703), la operación se clasifica como </w:t>
            </w:r>
            <w:r w:rsidRPr="008E0B53" w:rsidR="00B37341">
              <w:rPr>
                <w:rFonts w:ascii="Arial" w:hAnsi="Arial" w:eastAsia="Times New Roman" w:cs="Arial"/>
                <w:sz w:val="20"/>
                <w:szCs w:val="20"/>
                <w:shd w:val="clear" w:color="auto" w:fill="FFFFFF"/>
                <w:lang w:val="es-ES"/>
              </w:rPr>
              <w:t>Categoría “B”</w:t>
            </w:r>
            <w:r w:rsidRPr="008E0B53" w:rsidR="003B7470">
              <w:rPr>
                <w:rFonts w:ascii="Arial" w:hAnsi="Arial" w:eastAsia="Times New Roman" w:cs="Arial"/>
                <w:sz w:val="20"/>
                <w:szCs w:val="20"/>
                <w:shd w:val="clear" w:color="auto" w:fill="FFFFFF"/>
                <w:lang w:val="es-ES"/>
              </w:rPr>
              <w:t xml:space="preserve">, </w:t>
            </w:r>
            <w:r w:rsidRPr="008E0B53" w:rsidR="2A4BB23E">
              <w:rPr>
                <w:rFonts w:ascii="Arial" w:hAnsi="Arial" w:eastAsia="Times New Roman" w:cs="Arial"/>
                <w:sz w:val="20"/>
                <w:szCs w:val="20"/>
                <w:shd w:val="clear" w:color="auto" w:fill="FFFFFF"/>
                <w:lang w:val="es-ES"/>
              </w:rPr>
              <w:t>dado</w:t>
            </w:r>
            <w:r w:rsidRPr="008E0B53" w:rsidR="00475F02">
              <w:rPr>
                <w:rFonts w:ascii="Arial" w:hAnsi="Arial" w:eastAsia="Times New Roman" w:cs="Arial"/>
                <w:sz w:val="20"/>
                <w:szCs w:val="20"/>
                <w:shd w:val="clear" w:color="auto" w:fill="FFFFFF"/>
                <w:lang w:val="es-ES"/>
              </w:rPr>
              <w:t xml:space="preserve"> que las obras de construcción y rehabilitación </w:t>
            </w:r>
            <w:r w:rsidRPr="008E0B53" w:rsidR="00D31B0D">
              <w:rPr>
                <w:rFonts w:ascii="Arial" w:hAnsi="Arial" w:eastAsia="Times New Roman" w:cs="Arial"/>
                <w:sz w:val="20"/>
                <w:szCs w:val="20"/>
                <w:shd w:val="clear" w:color="auto" w:fill="FFFFFF"/>
                <w:lang w:val="es-ES"/>
              </w:rPr>
              <w:t xml:space="preserve">de infraestructuras de educación </w:t>
            </w:r>
            <w:r w:rsidRPr="008E0B53" w:rsidR="00475F02">
              <w:rPr>
                <w:rFonts w:ascii="Arial" w:hAnsi="Arial" w:eastAsia="Times New Roman" w:cs="Arial"/>
                <w:sz w:val="20"/>
                <w:szCs w:val="20"/>
                <w:shd w:val="clear" w:color="auto" w:fill="FFFFFF"/>
                <w:lang w:val="es-ES"/>
              </w:rPr>
              <w:t>previstas en el Componente 1 podrán generar impactos ambientales y sociales negativos localizados</w:t>
            </w:r>
            <w:r w:rsidRPr="008E0B53" w:rsidR="003B7470">
              <w:rPr>
                <w:rFonts w:ascii="Arial" w:hAnsi="Arial" w:eastAsia="Times New Roman" w:cs="Arial"/>
                <w:sz w:val="20"/>
                <w:szCs w:val="20"/>
                <w:shd w:val="clear" w:color="auto" w:fill="FFFFFF"/>
                <w:lang w:val="es-ES"/>
              </w:rPr>
              <w:t xml:space="preserve">, </w:t>
            </w:r>
            <w:r w:rsidRPr="008E0B53" w:rsidR="00475F02">
              <w:rPr>
                <w:rFonts w:ascii="Arial" w:hAnsi="Arial" w:eastAsia="Times New Roman" w:cs="Arial"/>
                <w:sz w:val="20"/>
                <w:szCs w:val="20"/>
                <w:shd w:val="clear" w:color="auto" w:fill="FFFFFF"/>
                <w:lang w:val="es-ES"/>
              </w:rPr>
              <w:t xml:space="preserve">de corta duración, </w:t>
            </w:r>
            <w:r w:rsidRPr="008E0B53" w:rsidR="00D31B0D">
              <w:rPr>
                <w:rFonts w:ascii="Arial" w:hAnsi="Arial" w:eastAsia="Times New Roman" w:cs="Arial"/>
                <w:sz w:val="20"/>
                <w:szCs w:val="20"/>
                <w:shd w:val="clear" w:color="auto" w:fill="FFFFFF"/>
                <w:lang w:val="es-ES"/>
              </w:rPr>
              <w:t>no</w:t>
            </w:r>
            <w:r w:rsidRPr="008E0B53" w:rsidR="003B7470">
              <w:rPr>
                <w:rFonts w:ascii="Arial" w:hAnsi="Arial" w:eastAsia="Times New Roman" w:cs="Arial"/>
                <w:sz w:val="20"/>
                <w:szCs w:val="20"/>
                <w:shd w:val="clear" w:color="auto" w:fill="FFFFFF"/>
                <w:lang w:val="es-ES"/>
              </w:rPr>
              <w:t xml:space="preserve"> escalables, y mitigables mediante </w:t>
            </w:r>
            <w:r w:rsidRPr="008E0B53" w:rsidR="00475F02">
              <w:rPr>
                <w:rFonts w:ascii="Arial" w:hAnsi="Arial" w:eastAsia="Times New Roman" w:cs="Arial"/>
                <w:sz w:val="20"/>
                <w:szCs w:val="20"/>
                <w:shd w:val="clear" w:color="auto" w:fill="FFFFFF"/>
                <w:lang w:val="es-ES"/>
              </w:rPr>
              <w:t xml:space="preserve">medidas de mitigación estándar. </w:t>
            </w:r>
          </w:p>
          <w:p w:rsidRPr="008E0B53" w:rsidR="003B7470" w:rsidP="034416D4" w:rsidRDefault="790B392A" w14:paraId="315619B2" w14:textId="67D093A2">
            <w:pPr>
              <w:spacing w:before="120" w:after="120"/>
              <w:ind w:right="158"/>
              <w:jc w:val="both"/>
              <w:rPr>
                <w:rFonts w:ascii="Arial" w:hAnsi="Arial" w:eastAsia="Times New Roman" w:cs="Arial"/>
                <w:sz w:val="20"/>
                <w:szCs w:val="20"/>
                <w:shd w:val="clear" w:color="auto" w:fill="FFFFFF"/>
                <w:lang w:val="es-ES"/>
              </w:rPr>
            </w:pPr>
            <w:r w:rsidRPr="008E0B53">
              <w:rPr>
                <w:rFonts w:ascii="Arial" w:hAnsi="Arial" w:eastAsia="Times New Roman" w:cs="Arial"/>
                <w:sz w:val="20"/>
                <w:szCs w:val="20"/>
                <w:shd w:val="clear" w:color="auto" w:fill="FFFFFF"/>
                <w:lang w:val="es-ES"/>
              </w:rPr>
              <w:t>Considerando que la</w:t>
            </w:r>
            <w:r w:rsidRPr="008E0B53" w:rsidR="2288EADC">
              <w:rPr>
                <w:rFonts w:ascii="Arial" w:hAnsi="Arial" w:eastAsia="Times New Roman" w:cs="Arial"/>
                <w:sz w:val="20"/>
                <w:szCs w:val="20"/>
                <w:shd w:val="clear" w:color="auto" w:fill="FFFFFF"/>
                <w:lang w:val="es-ES"/>
              </w:rPr>
              <w:t xml:space="preserve"> selección de las escuelas que serán rehabilitadas se realizará durante la fase de ejecución, </w:t>
            </w:r>
            <w:r w:rsidRPr="008E0B53" w:rsidR="1FD51E2F">
              <w:rPr>
                <w:rFonts w:ascii="Arial" w:hAnsi="Arial" w:eastAsia="Times New Roman" w:cs="Arial"/>
                <w:sz w:val="20"/>
                <w:szCs w:val="20"/>
                <w:shd w:val="clear" w:color="auto" w:fill="FFFFFF"/>
                <w:lang w:val="es-ES"/>
              </w:rPr>
              <w:t>se ha desarrollado un</w:t>
            </w:r>
            <w:r w:rsidRPr="008E0B53" w:rsidR="00F32062">
              <w:rPr>
                <w:rFonts w:ascii="Arial" w:hAnsi="Arial" w:eastAsia="Times New Roman" w:cs="Arial"/>
                <w:sz w:val="20"/>
                <w:szCs w:val="20"/>
                <w:shd w:val="clear" w:color="auto" w:fill="FFFFFF"/>
                <w:lang w:val="es-ES"/>
              </w:rPr>
              <w:t>a</w:t>
            </w:r>
            <w:r w:rsidRPr="008E0B53" w:rsidR="1FD51E2F">
              <w:rPr>
                <w:rFonts w:ascii="Arial" w:hAnsi="Arial" w:eastAsia="Times New Roman" w:cs="Arial"/>
                <w:sz w:val="20"/>
                <w:szCs w:val="20"/>
                <w:shd w:val="clear" w:color="auto" w:fill="FFFFFF"/>
                <w:lang w:val="es-ES"/>
              </w:rPr>
              <w:t xml:space="preserve"> </w:t>
            </w:r>
            <w:r w:rsidRPr="008E0B53" w:rsidR="00F32062">
              <w:rPr>
                <w:rFonts w:ascii="Arial" w:hAnsi="Arial" w:eastAsia="Times New Roman" w:cs="Arial"/>
                <w:sz w:val="20"/>
                <w:szCs w:val="20"/>
                <w:shd w:val="clear" w:color="auto" w:fill="FFFFFF"/>
                <w:lang w:val="es-ES"/>
              </w:rPr>
              <w:t xml:space="preserve">Evaluación </w:t>
            </w:r>
            <w:r w:rsidRPr="008E0B53" w:rsidR="1FD51E2F">
              <w:rPr>
                <w:rFonts w:ascii="Arial" w:hAnsi="Arial" w:eastAsia="Times New Roman" w:cs="Arial"/>
                <w:sz w:val="20"/>
                <w:szCs w:val="20"/>
                <w:shd w:val="clear" w:color="auto" w:fill="FFFFFF"/>
                <w:lang w:val="es-ES"/>
              </w:rPr>
              <w:t>Ambiental y Social Estratégico (</w:t>
            </w:r>
            <w:r w:rsidRPr="008E0B53" w:rsidR="00F32062">
              <w:rPr>
                <w:rFonts w:ascii="Arial" w:hAnsi="Arial" w:eastAsia="Times New Roman" w:cs="Arial"/>
                <w:sz w:val="20"/>
                <w:szCs w:val="20"/>
                <w:shd w:val="clear" w:color="auto" w:fill="FFFFFF"/>
                <w:lang w:val="es-ES"/>
              </w:rPr>
              <w:t>EASE</w:t>
            </w:r>
            <w:r w:rsidRPr="008E0B53" w:rsidR="1FD51E2F">
              <w:rPr>
                <w:rFonts w:ascii="Arial" w:hAnsi="Arial" w:eastAsia="Times New Roman" w:cs="Arial"/>
                <w:sz w:val="20"/>
                <w:szCs w:val="20"/>
                <w:shd w:val="clear" w:color="auto" w:fill="FFFFFF"/>
                <w:lang w:val="es-ES"/>
              </w:rPr>
              <w:t xml:space="preserve">) y un Plan de Gestión Ambiental y Social Estratégico (PGASE) del Programa, </w:t>
            </w:r>
            <w:r w:rsidRPr="008E0B53" w:rsidR="385C6A71">
              <w:rPr>
                <w:rFonts w:ascii="Arial" w:hAnsi="Arial" w:eastAsia="Times New Roman" w:cs="Arial"/>
                <w:sz w:val="20"/>
                <w:szCs w:val="20"/>
                <w:shd w:val="clear" w:color="auto" w:fill="FFFFFF"/>
                <w:lang w:val="es-ES"/>
              </w:rPr>
              <w:t xml:space="preserve">estableciendo </w:t>
            </w:r>
            <w:r w:rsidRPr="008E0B53" w:rsidR="63BDAC1F">
              <w:rPr>
                <w:rFonts w:ascii="Arial" w:hAnsi="Arial" w:eastAsia="Times New Roman" w:cs="Arial"/>
                <w:sz w:val="20"/>
                <w:szCs w:val="20"/>
                <w:shd w:val="clear" w:color="auto" w:fill="FFFFFF"/>
                <w:lang w:val="es-ES"/>
              </w:rPr>
              <w:t xml:space="preserve">el tipo de gestión que debe realizar el </w:t>
            </w:r>
            <w:r w:rsidRPr="008E0B53" w:rsidR="7EC138A2">
              <w:rPr>
                <w:rFonts w:ascii="Arial" w:hAnsi="Arial" w:eastAsia="Times New Roman" w:cs="Arial"/>
                <w:sz w:val="20"/>
                <w:szCs w:val="20"/>
                <w:lang w:val="es-ES"/>
              </w:rPr>
              <w:t>MINEDUCYT</w:t>
            </w:r>
            <w:r w:rsidRPr="008E0B53" w:rsidR="63BDAC1F">
              <w:rPr>
                <w:rFonts w:ascii="Arial" w:hAnsi="Arial" w:eastAsia="Times New Roman" w:cs="Arial"/>
                <w:sz w:val="20"/>
                <w:szCs w:val="20"/>
                <w:shd w:val="clear" w:color="auto" w:fill="FFFFFF"/>
                <w:lang w:val="es-ES"/>
              </w:rPr>
              <w:t xml:space="preserve"> con el fin de evitar o mitigar los riesgos ambientales </w:t>
            </w:r>
            <w:r w:rsidRPr="008E0B53" w:rsidR="1BAB9920">
              <w:rPr>
                <w:rFonts w:ascii="Arial" w:hAnsi="Arial" w:eastAsia="Times New Roman" w:cs="Arial"/>
                <w:sz w:val="20"/>
                <w:szCs w:val="20"/>
                <w:shd w:val="clear" w:color="auto" w:fill="FFFFFF"/>
                <w:lang w:val="es-ES"/>
              </w:rPr>
              <w:t xml:space="preserve">y sociales </w:t>
            </w:r>
            <w:r w:rsidRPr="008E0B53" w:rsidR="63BDAC1F">
              <w:rPr>
                <w:rFonts w:ascii="Arial" w:hAnsi="Arial" w:eastAsia="Times New Roman" w:cs="Arial"/>
                <w:sz w:val="20"/>
                <w:szCs w:val="20"/>
                <w:shd w:val="clear" w:color="auto" w:fill="FFFFFF"/>
                <w:lang w:val="es-ES"/>
              </w:rPr>
              <w:t>potenciales de la operación de conformidad con las salvaguardias del BID y el marco legal local.</w:t>
            </w:r>
          </w:p>
          <w:p w:rsidRPr="008E0B53" w:rsidR="007D190E" w:rsidP="034416D4" w:rsidRDefault="5A3E543C" w14:paraId="6DE3BF69" w14:textId="2346569C">
            <w:pPr>
              <w:spacing w:before="120" w:after="120"/>
              <w:ind w:right="158"/>
              <w:jc w:val="both"/>
              <w:rPr>
                <w:rFonts w:ascii="Arial" w:hAnsi="Arial" w:eastAsia="Times New Roman" w:cs="Arial"/>
                <w:sz w:val="20"/>
                <w:szCs w:val="20"/>
                <w:shd w:val="clear" w:color="auto" w:fill="FFFFFF"/>
                <w:lang w:val="es-ES"/>
              </w:rPr>
            </w:pPr>
            <w:r w:rsidRPr="008E0B53">
              <w:rPr>
                <w:rFonts w:ascii="Arial" w:hAnsi="Arial" w:eastAsia="Arial" w:cs="Arial"/>
                <w:sz w:val="20"/>
                <w:szCs w:val="20"/>
                <w:lang w:val="es-ES"/>
              </w:rPr>
              <w:t>Durante abril y mayo de 2020 se llevó a cabo una consulta significativa con las partes interesadas en el Programa. Debido a la imposibilidad de reuniones presenciales por la emergencia COVID-19, la consulta se realizó de manera virtual. Por un lado, a través de la plataforma de educación virtual del Instituto Nacional de Formación Docente</w:t>
            </w:r>
            <w:r w:rsidRPr="008E0B53" w:rsidR="4239C2BB">
              <w:rPr>
                <w:rFonts w:ascii="Arial" w:hAnsi="Arial" w:eastAsia="Arial" w:cs="Arial"/>
                <w:sz w:val="20"/>
                <w:szCs w:val="20"/>
                <w:lang w:val="es-ES"/>
              </w:rPr>
              <w:t>, donde</w:t>
            </w:r>
            <w:r w:rsidRPr="008E0B53">
              <w:rPr>
                <w:rFonts w:ascii="Arial" w:hAnsi="Arial" w:eastAsia="Arial" w:cs="Arial"/>
                <w:sz w:val="20"/>
                <w:szCs w:val="20"/>
                <w:lang w:val="es-ES"/>
              </w:rPr>
              <w:t xml:space="preserve"> participaron 39 </w:t>
            </w:r>
            <w:r w:rsidRPr="008E0B53">
              <w:rPr>
                <w:rFonts w:ascii="Arial" w:hAnsi="Arial" w:eastAsia="Arial" w:cs="Arial"/>
                <w:sz w:val="20"/>
                <w:szCs w:val="20"/>
                <w:lang w:val="es"/>
              </w:rPr>
              <w:t>representantes de instituciones y organizaciones sociales vinculadas a la primera infancia</w:t>
            </w:r>
            <w:r w:rsidRPr="008E0B53">
              <w:rPr>
                <w:rFonts w:ascii="Arial" w:hAnsi="Arial" w:eastAsia="Calibri" w:cs="Arial"/>
                <w:sz w:val="20"/>
                <w:szCs w:val="20"/>
                <w:lang w:val="es-ES"/>
              </w:rPr>
              <w:t xml:space="preserve"> y modalidades flexibles, quienes realizaron unas 270 observaciones y recomendaciones para la operación</w:t>
            </w:r>
            <w:r w:rsidRPr="008E0B53">
              <w:rPr>
                <w:rFonts w:ascii="Arial" w:hAnsi="Arial" w:eastAsia="Arial" w:cs="Arial"/>
                <w:sz w:val="20"/>
                <w:szCs w:val="20"/>
                <w:lang w:val="es-ES"/>
              </w:rPr>
              <w:t xml:space="preserve">. </w:t>
            </w:r>
            <w:r w:rsidRPr="008E0B53" w:rsidR="45C80F18">
              <w:rPr>
                <w:rFonts w:ascii="Arial" w:hAnsi="Arial" w:eastAsia="Arial" w:cs="Arial"/>
                <w:sz w:val="20"/>
                <w:szCs w:val="20"/>
                <w:lang w:val="es-ES"/>
              </w:rPr>
              <w:t xml:space="preserve">Por otro, mediante </w:t>
            </w:r>
            <w:r w:rsidRPr="008E0B53">
              <w:rPr>
                <w:rFonts w:ascii="Arial" w:hAnsi="Arial" w:eastAsia="Arial" w:cs="Arial"/>
                <w:sz w:val="20"/>
                <w:szCs w:val="20"/>
                <w:lang w:val="es-ES"/>
              </w:rPr>
              <w:t xml:space="preserve">entrevistas telefónicas con cuatro representantes de organizaciones de pueblos indígenas, y con personas potencialmente afectadas por las obras del Componente 1 (directoras de dos centros escolares, trabajadoras de las cafeterías de esos centros y representantes de los consejos directivos escolares). </w:t>
            </w:r>
            <w:r w:rsidRPr="008E0B53" w:rsidR="008E0B53">
              <w:rPr>
                <w:rFonts w:ascii="Arial" w:hAnsi="Arial" w:eastAsia="Arial" w:cs="Arial"/>
                <w:sz w:val="20"/>
                <w:szCs w:val="20"/>
                <w:lang w:val="es-ES"/>
              </w:rPr>
              <w:t xml:space="preserve">Las principales inquietudes se refieren a la problemática de violencia vinculada a las maras y los riesgos para los estudiantes y personal de los centros y del proyecto, la accesibilidad de las personas con discapacidad, riesgos relacionados con el COVID, seguridad de estudiantes durante las obras, participación de organizaciones de indígenas en el modelo de círculos de familia, y corte de árboles por las </w:t>
            </w:r>
            <w:r w:rsidRPr="008E0B53" w:rsidR="008E0B53">
              <w:rPr>
                <w:rFonts w:ascii="Arial" w:hAnsi="Arial" w:eastAsia="Arial" w:cs="Arial"/>
                <w:sz w:val="20"/>
                <w:szCs w:val="20"/>
                <w:lang w:val="es-ES"/>
              </w:rPr>
              <w:lastRenderedPageBreak/>
              <w:t xml:space="preserve">obras y medidas de reforestación. Los participantes manifestaron un rotundo apoyo al Programa. </w:t>
            </w:r>
            <w:r w:rsidRPr="008E0B53">
              <w:rPr>
                <w:rFonts w:ascii="Arial" w:hAnsi="Arial" w:eastAsia="Arial" w:cs="Arial"/>
                <w:sz w:val="20"/>
                <w:szCs w:val="20"/>
                <w:lang w:val="es-ES"/>
              </w:rPr>
              <w:t>El informe del proceso de consultas está disponible en la página web del Banco, así como el EASE/PGASE.</w:t>
            </w:r>
          </w:p>
          <w:p w:rsidRPr="008E0B53" w:rsidR="5A3E543C" w:rsidP="1CCE0D60" w:rsidRDefault="5A3E543C" w14:paraId="422787C1" w14:textId="02D1C0AE">
            <w:pPr>
              <w:jc w:val="both"/>
              <w:rPr>
                <w:rFonts w:ascii="Arial" w:hAnsi="Arial" w:eastAsia="Arial" w:cs="Arial"/>
                <w:sz w:val="20"/>
                <w:szCs w:val="20"/>
                <w:lang w:val="es-ES"/>
              </w:rPr>
            </w:pPr>
          </w:p>
          <w:p w:rsidRPr="008E0B53" w:rsidR="00254720" w:rsidP="1CCE0D60" w:rsidRDefault="00254720" w14:paraId="10F5B5E2" w14:textId="43F13F12">
            <w:pPr>
              <w:spacing w:before="120" w:after="120"/>
              <w:ind w:right="158"/>
              <w:jc w:val="both"/>
              <w:rPr>
                <w:rFonts w:ascii="Arial" w:hAnsi="Arial" w:eastAsia="Times New Roman" w:cs="Arial"/>
                <w:color w:val="FF0000"/>
                <w:sz w:val="20"/>
                <w:szCs w:val="20"/>
                <w:shd w:val="clear" w:color="auto" w:fill="FFFFFF"/>
                <w:lang w:val="es-ES"/>
              </w:rPr>
            </w:pPr>
          </w:p>
        </w:tc>
      </w:tr>
      <w:tr w:rsidRPr="00552DA8" w:rsidR="002A37EB" w:rsidTr="44847144" w14:paraId="68127C07" w14:textId="77777777">
        <w:trPr>
          <w:trHeight w:val="411"/>
        </w:trPr>
        <w:tc>
          <w:tcPr>
            <w:tcW w:w="101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5B3D7" w:themeFill="accent1" w:themeFillTint="99"/>
            <w:tcMar>
              <w:top w:w="15" w:type="dxa"/>
              <w:left w:w="105" w:type="dxa"/>
              <w:bottom w:w="15" w:type="dxa"/>
              <w:right w:w="105" w:type="dxa"/>
            </w:tcMar>
            <w:vAlign w:val="center"/>
            <w:hideMark/>
          </w:tcPr>
          <w:p w:rsidRPr="00552DA8" w:rsidR="002A37EB" w:rsidP="00552DA8" w:rsidRDefault="002A37EB" w14:paraId="26D22CEE" w14:textId="7DFCB0E0">
            <w:pPr>
              <w:spacing w:before="120" w:after="120"/>
              <w:rPr>
                <w:rFonts w:ascii="Arial" w:hAnsi="Arial" w:eastAsia="Times New Roman" w:cs="Arial"/>
                <w:b/>
                <w:bCs/>
                <w:sz w:val="27"/>
                <w:szCs w:val="27"/>
                <w:lang w:val="es-ES"/>
              </w:rPr>
            </w:pPr>
            <w:r w:rsidRPr="00552DA8">
              <w:rPr>
                <w:rFonts w:ascii="Arial" w:hAnsi="Arial" w:eastAsia="Times New Roman" w:cs="Arial"/>
                <w:b/>
                <w:bCs/>
                <w:sz w:val="27"/>
                <w:szCs w:val="27"/>
                <w:lang w:val="es-ES"/>
              </w:rPr>
              <w:lastRenderedPageBreak/>
              <w:t>3. Descripción de la Operación</w:t>
            </w:r>
          </w:p>
        </w:tc>
      </w:tr>
      <w:tr w:rsidRPr="000F4916" w:rsidR="002A37EB" w:rsidTr="44847144" w14:paraId="6F4662C5" w14:textId="77777777">
        <w:trPr>
          <w:trHeight w:val="236"/>
        </w:trPr>
        <w:tc>
          <w:tcPr>
            <w:tcW w:w="101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Pr="00552DA8" w:rsidR="00EF6AB8" w:rsidP="00BB4EFB" w:rsidRDefault="00EF6AB8" w14:paraId="2415DF3A" w14:textId="452CE871">
            <w:pPr>
              <w:autoSpaceDE w:val="0"/>
              <w:autoSpaceDN w:val="0"/>
              <w:adjustRightInd w:val="0"/>
              <w:spacing w:before="120" w:after="120"/>
              <w:jc w:val="both"/>
              <w:rPr>
                <w:rFonts w:ascii="Arial" w:hAnsi="Arial" w:eastAsia="Times New Roman" w:cs="Arial"/>
                <w:sz w:val="20"/>
                <w:szCs w:val="20"/>
                <w:lang w:val="es-ES_tradnl"/>
              </w:rPr>
            </w:pPr>
            <w:r w:rsidRPr="00552DA8">
              <w:rPr>
                <w:rFonts w:ascii="Arial" w:hAnsi="Arial" w:eastAsia="Times New Roman" w:cs="Arial"/>
                <w:sz w:val="20"/>
                <w:szCs w:val="20"/>
                <w:lang w:val="es-ES_tradnl"/>
              </w:rPr>
              <w:t xml:space="preserve">El </w:t>
            </w:r>
            <w:r w:rsidRPr="00552DA8" w:rsidR="00B52167">
              <w:rPr>
                <w:rFonts w:ascii="Arial" w:hAnsi="Arial" w:eastAsia="Times New Roman" w:cs="Arial"/>
                <w:sz w:val="20"/>
                <w:szCs w:val="20"/>
                <w:lang w:val="es-ES_tradnl"/>
              </w:rPr>
              <w:t>Pr</w:t>
            </w:r>
            <w:r w:rsidRPr="00552DA8" w:rsidR="00B52167">
              <w:rPr>
                <w:rFonts w:ascii="Arial" w:hAnsi="Arial" w:eastAsia="Times New Roman" w:cs="Arial"/>
                <w:sz w:val="20"/>
                <w:szCs w:val="20"/>
                <w:lang w:val="es-ES"/>
              </w:rPr>
              <w:t>ograma</w:t>
            </w:r>
            <w:r w:rsidRPr="00552DA8">
              <w:rPr>
                <w:rFonts w:ascii="Arial" w:hAnsi="Arial" w:eastAsia="Times New Roman" w:cs="Arial"/>
                <w:sz w:val="20"/>
                <w:szCs w:val="20"/>
                <w:lang w:val="es-ES"/>
              </w:rPr>
              <w:t xml:space="preserve"> “Mejora de la Calidad </w:t>
            </w:r>
            <w:r w:rsidR="00EF4D1D">
              <w:rPr>
                <w:rFonts w:ascii="Arial" w:hAnsi="Arial" w:eastAsia="Times New Roman" w:cs="Arial"/>
                <w:sz w:val="20"/>
                <w:szCs w:val="20"/>
                <w:lang w:val="es-ES"/>
              </w:rPr>
              <w:t xml:space="preserve">y Cobertura </w:t>
            </w:r>
            <w:r w:rsidRPr="00552DA8">
              <w:rPr>
                <w:rFonts w:ascii="Arial" w:hAnsi="Arial" w:eastAsia="Times New Roman" w:cs="Arial"/>
                <w:sz w:val="20"/>
                <w:szCs w:val="20"/>
                <w:lang w:val="es-ES"/>
              </w:rPr>
              <w:t>Educativa: Nacer, Crecer, Aprende</w:t>
            </w:r>
            <w:r w:rsidR="00EF4D1D">
              <w:rPr>
                <w:rFonts w:ascii="Arial" w:hAnsi="Arial" w:eastAsia="Times New Roman" w:cs="Arial"/>
                <w:sz w:val="20"/>
                <w:szCs w:val="20"/>
                <w:lang w:val="es-ES"/>
              </w:rPr>
              <w:t>r</w:t>
            </w:r>
            <w:r w:rsidRPr="00552DA8">
              <w:rPr>
                <w:rFonts w:ascii="Arial" w:hAnsi="Arial" w:eastAsia="Times New Roman" w:cs="Arial"/>
                <w:sz w:val="20"/>
                <w:szCs w:val="20"/>
                <w:lang w:val="es-ES"/>
              </w:rPr>
              <w:t>”</w:t>
            </w:r>
            <w:r w:rsidRPr="00552DA8">
              <w:rPr>
                <w:rFonts w:ascii="Arial" w:hAnsi="Arial" w:eastAsia="Times New Roman" w:cs="Arial"/>
                <w:sz w:val="20"/>
                <w:szCs w:val="20"/>
                <w:lang w:val="es-ES_tradnl"/>
              </w:rPr>
              <w:t xml:space="preserve"> (ES-L1139), es </w:t>
            </w:r>
            <w:r w:rsidR="00D449AE">
              <w:rPr>
                <w:rFonts w:ascii="Arial" w:hAnsi="Arial" w:eastAsia="Times New Roman" w:cs="Arial"/>
                <w:sz w:val="20"/>
                <w:szCs w:val="20"/>
                <w:lang w:val="es-ES_tradnl"/>
              </w:rPr>
              <w:t>la</w:t>
            </w:r>
            <w:r w:rsidRPr="00552DA8" w:rsidR="00BB4EFB">
              <w:rPr>
                <w:rFonts w:ascii="Arial" w:hAnsi="Arial" w:eastAsia="Times New Roman" w:cs="Arial"/>
                <w:sz w:val="20"/>
                <w:szCs w:val="20"/>
                <w:lang w:val="es-ES_tradnl"/>
              </w:rPr>
              <w:t xml:space="preserve"> primera operación de </w:t>
            </w:r>
            <w:r w:rsidR="00D449AE">
              <w:rPr>
                <w:rFonts w:ascii="Arial" w:hAnsi="Arial" w:eastAsia="Times New Roman" w:cs="Arial"/>
                <w:sz w:val="20"/>
                <w:szCs w:val="20"/>
                <w:lang w:val="es-ES_tradnl"/>
              </w:rPr>
              <w:t>la</w:t>
            </w:r>
            <w:r w:rsidRPr="00552DA8" w:rsidR="00BB4EFB">
              <w:rPr>
                <w:rFonts w:ascii="Arial" w:hAnsi="Arial" w:eastAsia="Times New Roman" w:cs="Arial"/>
                <w:sz w:val="20"/>
                <w:szCs w:val="20"/>
                <w:lang w:val="es-ES_tradnl"/>
              </w:rPr>
              <w:t xml:space="preserve"> Línea de Crédito Condicional para Proyectos de Inversión (CCLIP) </w:t>
            </w:r>
            <w:r w:rsidRPr="00552DA8">
              <w:rPr>
                <w:rFonts w:ascii="Arial" w:hAnsi="Arial" w:eastAsia="Times New Roman" w:cs="Arial"/>
                <w:sz w:val="20"/>
                <w:szCs w:val="20"/>
                <w:lang w:val="es-ES_tradnl"/>
              </w:rPr>
              <w:t>ES-O0008 “Construyendo Capital Humano: Nacer, Crecer, Aprender”</w:t>
            </w:r>
            <w:r w:rsidRPr="00552DA8" w:rsidR="00B52167">
              <w:rPr>
                <w:rFonts w:ascii="Arial" w:hAnsi="Arial" w:eastAsia="Times New Roman" w:cs="Arial"/>
                <w:sz w:val="20"/>
                <w:szCs w:val="20"/>
                <w:lang w:val="es-ES_tradnl"/>
              </w:rPr>
              <w:t>.</w:t>
            </w:r>
            <w:r w:rsidRPr="00552DA8">
              <w:rPr>
                <w:rFonts w:ascii="Arial" w:hAnsi="Arial" w:eastAsia="Times New Roman" w:cs="Arial"/>
                <w:sz w:val="20"/>
                <w:szCs w:val="20"/>
                <w:lang w:val="es-ES_tradnl"/>
              </w:rPr>
              <w:t xml:space="preserve"> </w:t>
            </w:r>
          </w:p>
          <w:p w:rsidRPr="00552DA8" w:rsidR="00EF6AB8" w:rsidP="00EF6AB8" w:rsidRDefault="00EF6AB8" w14:paraId="1D00C84D" w14:textId="562BBB5E">
            <w:pPr>
              <w:pStyle w:val="ListParagraph"/>
              <w:numPr>
                <w:ilvl w:val="0"/>
                <w:numId w:val="25"/>
              </w:numPr>
              <w:autoSpaceDE w:val="0"/>
              <w:autoSpaceDN w:val="0"/>
              <w:adjustRightInd w:val="0"/>
              <w:spacing w:before="120" w:after="120"/>
              <w:contextualSpacing w:val="0"/>
              <w:jc w:val="both"/>
              <w:rPr>
                <w:rFonts w:ascii="Arial" w:hAnsi="Arial" w:eastAsia="Times New Roman" w:cs="Arial"/>
                <w:sz w:val="20"/>
                <w:szCs w:val="20"/>
                <w:lang w:val="es-ES"/>
              </w:rPr>
            </w:pPr>
            <w:r w:rsidRPr="44847144" w:rsidR="00EF6AB8">
              <w:rPr>
                <w:rFonts w:ascii="Arial" w:hAnsi="Arial" w:eastAsia="Times New Roman" w:cs="Arial"/>
                <w:sz w:val="20"/>
                <w:szCs w:val="20"/>
                <w:lang w:val="es-ES"/>
              </w:rPr>
              <w:t xml:space="preserve">El </w:t>
            </w:r>
            <w:r w:rsidRPr="44847144" w:rsidR="004D4D1A">
              <w:rPr>
                <w:rFonts w:ascii="Arial" w:hAnsi="Arial" w:eastAsia="Times New Roman" w:cs="Arial"/>
                <w:sz w:val="20"/>
                <w:szCs w:val="20"/>
                <w:lang w:val="es-ES"/>
              </w:rPr>
              <w:t xml:space="preserve">Programa es de alcance nacional y tiene como </w:t>
            </w:r>
            <w:r w:rsidRPr="44847144" w:rsidR="00EF6AB8">
              <w:rPr>
                <w:rFonts w:ascii="Arial" w:hAnsi="Arial" w:eastAsia="Times New Roman" w:cs="Arial"/>
                <w:sz w:val="20"/>
                <w:szCs w:val="20"/>
                <w:lang w:val="es-ES"/>
              </w:rPr>
              <w:t>objetivo general contribuir a mejorar la calidad del sistema educativo salvadoreño. Sus objetivos específicos son: (i) expandir y mejorar la calidad de los servicios de primera infancia; (</w:t>
            </w:r>
            <w:proofErr w:type="spellStart"/>
            <w:r w:rsidRPr="44847144" w:rsidR="00EF6AB8">
              <w:rPr>
                <w:rFonts w:ascii="Arial" w:hAnsi="Arial" w:eastAsia="Times New Roman" w:cs="Arial"/>
                <w:sz w:val="20"/>
                <w:szCs w:val="20"/>
                <w:lang w:val="es-ES"/>
              </w:rPr>
              <w:t>ii</w:t>
            </w:r>
            <w:proofErr w:type="spellEnd"/>
            <w:r w:rsidRPr="44847144" w:rsidR="00EF6AB8">
              <w:rPr>
                <w:rFonts w:ascii="Arial" w:hAnsi="Arial" w:eastAsia="Times New Roman" w:cs="Arial"/>
                <w:sz w:val="20"/>
                <w:szCs w:val="20"/>
                <w:lang w:val="es-ES"/>
              </w:rPr>
              <w:t xml:space="preserve">) </w:t>
            </w:r>
            <w:r w:rsidRPr="44847144" w:rsidR="003713D2">
              <w:rPr>
                <w:rFonts w:ascii="Arial" w:hAnsi="Arial" w:cs="Arial"/>
                <w:sz w:val="22"/>
                <w:szCs w:val="22"/>
                <w:lang w:val="es-419"/>
              </w:rPr>
              <w:t>ampliar y mejorar la calidad de la oferta de educación de los jóvenes vulnerables, con enfoque de género;</w:t>
            </w:r>
            <w:r w:rsidRPr="44847144" w:rsidR="00EF6AB8">
              <w:rPr>
                <w:rFonts w:ascii="Arial" w:hAnsi="Arial" w:eastAsia="Times New Roman" w:cs="Arial"/>
                <w:sz w:val="20"/>
                <w:szCs w:val="20"/>
                <w:lang w:val="es-ES"/>
              </w:rPr>
              <w:t xml:space="preserve"> y (</w:t>
            </w:r>
            <w:proofErr w:type="spellStart"/>
            <w:r w:rsidRPr="44847144" w:rsidR="00EF6AB8">
              <w:rPr>
                <w:rFonts w:ascii="Arial" w:hAnsi="Arial" w:eastAsia="Times New Roman" w:cs="Arial"/>
                <w:sz w:val="20"/>
                <w:szCs w:val="20"/>
                <w:lang w:val="es-ES"/>
              </w:rPr>
              <w:t>iii</w:t>
            </w:r>
            <w:proofErr w:type="spellEnd"/>
            <w:r w:rsidRPr="44847144" w:rsidR="00EF6AB8">
              <w:rPr>
                <w:rFonts w:ascii="Arial" w:hAnsi="Arial" w:eastAsia="Times New Roman" w:cs="Arial"/>
                <w:sz w:val="20"/>
                <w:szCs w:val="20"/>
                <w:lang w:val="es-ES"/>
              </w:rPr>
              <w:t xml:space="preserve">) </w:t>
            </w:r>
            <w:r w:rsidRPr="44847144" w:rsidR="003713D2">
              <w:rPr>
                <w:rFonts w:ascii="Arial" w:hAnsi="Arial" w:eastAsia="Times New Roman" w:cs="Arial"/>
                <w:sz w:val="20"/>
                <w:szCs w:val="20"/>
                <w:lang w:val="es-ES"/>
              </w:rPr>
              <w:t>mejorar la efectividad</w:t>
            </w:r>
            <w:r w:rsidRPr="44847144" w:rsidR="00EF6AB8">
              <w:rPr>
                <w:rFonts w:ascii="Arial" w:hAnsi="Arial" w:eastAsia="Times New Roman" w:cs="Arial"/>
                <w:sz w:val="20"/>
                <w:szCs w:val="20"/>
                <w:lang w:val="es-ES"/>
              </w:rPr>
              <w:t xml:space="preserve"> de la gestión.</w:t>
            </w:r>
            <w:r w:rsidRPr="44847144" w:rsidR="00B52167">
              <w:rPr>
                <w:rFonts w:ascii="Arial" w:hAnsi="Arial" w:eastAsia="Times New Roman" w:cs="Arial"/>
                <w:sz w:val="20"/>
                <w:szCs w:val="20"/>
                <w:lang w:val="es-ES"/>
              </w:rPr>
              <w:t xml:space="preserve"> </w:t>
            </w:r>
            <w:r w:rsidRPr="44847144" w:rsidR="00EF6AB8">
              <w:rPr>
                <w:rFonts w:ascii="Arial" w:hAnsi="Arial" w:eastAsia="Times New Roman" w:cs="Arial"/>
                <w:sz w:val="20"/>
                <w:szCs w:val="20"/>
                <w:lang w:val="es-ES"/>
              </w:rPr>
              <w:t xml:space="preserve">Para cumplir con estos objetivos, el proyecto tiene 3 componentes: </w:t>
            </w:r>
          </w:p>
          <w:p w:rsidRPr="00552DA8" w:rsidR="00EF6AB8" w:rsidP="44847144" w:rsidRDefault="00EF6AB8" w14:paraId="3CB6FB95" w14:textId="12DFFA1E">
            <w:pPr>
              <w:pStyle w:val="ListParagraph"/>
              <w:numPr>
                <w:ilvl w:val="0"/>
                <w:numId w:val="25"/>
              </w:numPr>
              <w:autoSpaceDE w:val="0"/>
              <w:autoSpaceDN w:val="0"/>
              <w:adjustRightInd w:val="0"/>
              <w:spacing w:before="120" w:after="120"/>
              <w:contextualSpacing w:val="0"/>
              <w:jc w:val="both"/>
              <w:rPr>
                <w:sz w:val="20"/>
                <w:szCs w:val="20"/>
                <w:lang w:val="es-ES"/>
              </w:rPr>
            </w:pPr>
            <w:r w:rsidRPr="44847144" w:rsidR="00EF6AB8">
              <w:rPr>
                <w:rFonts w:ascii="Arial" w:hAnsi="Arial" w:eastAsia="Times New Roman" w:cs="Arial"/>
                <w:b w:val="1"/>
                <w:bCs w:val="1"/>
                <w:sz w:val="20"/>
                <w:szCs w:val="20"/>
                <w:lang w:val="es-ES"/>
              </w:rPr>
              <w:t>Componente 1</w:t>
            </w:r>
            <w:r w:rsidRPr="44847144" w:rsidR="00EF6AB8">
              <w:rPr>
                <w:rFonts w:ascii="Arial" w:hAnsi="Arial" w:eastAsia="Times New Roman" w:cs="Arial"/>
                <w:sz w:val="20"/>
                <w:szCs w:val="20"/>
                <w:lang w:val="es-ES"/>
              </w:rPr>
              <w:t xml:space="preserve">: Mejora de la Calidad y Expansión de la Oferta de Educación Inicial y </w:t>
            </w:r>
            <w:proofErr w:type="spellStart"/>
            <w:r w:rsidRPr="44847144" w:rsidR="00EF6AB8">
              <w:rPr>
                <w:rFonts w:ascii="Arial" w:hAnsi="Arial" w:eastAsia="Times New Roman" w:cs="Arial"/>
                <w:sz w:val="20"/>
                <w:szCs w:val="20"/>
                <w:lang w:val="es-ES"/>
              </w:rPr>
              <w:t>Parvularia</w:t>
            </w:r>
            <w:proofErr w:type="spellEnd"/>
            <w:r w:rsidRPr="44847144" w:rsidR="00EF6AB8">
              <w:rPr>
                <w:rFonts w:ascii="Arial" w:hAnsi="Arial" w:eastAsia="Times New Roman" w:cs="Arial"/>
                <w:sz w:val="20"/>
                <w:szCs w:val="20"/>
                <w:lang w:val="es-ES"/>
              </w:rPr>
              <w:t xml:space="preserve"> (US$7</w:t>
            </w:r>
            <w:r w:rsidRPr="44847144" w:rsidR="000F4916">
              <w:rPr>
                <w:rFonts w:ascii="Arial" w:hAnsi="Arial" w:eastAsia="Times New Roman" w:cs="Arial"/>
                <w:sz w:val="20"/>
                <w:szCs w:val="20"/>
                <w:lang w:val="es-ES"/>
              </w:rPr>
              <w:t>7</w:t>
            </w:r>
            <w:r w:rsidRPr="44847144" w:rsidR="00A648AA">
              <w:rPr>
                <w:rFonts w:ascii="Arial" w:hAnsi="Arial" w:eastAsia="Times New Roman" w:cs="Arial"/>
                <w:sz w:val="20"/>
                <w:szCs w:val="20"/>
                <w:lang w:val="es-ES"/>
              </w:rPr>
              <w:t>,</w:t>
            </w:r>
            <w:r w:rsidRPr="44847144" w:rsidR="000F4916">
              <w:rPr>
                <w:rFonts w:ascii="Arial" w:hAnsi="Arial" w:eastAsia="Times New Roman" w:cs="Arial"/>
                <w:sz w:val="20"/>
                <w:szCs w:val="20"/>
                <w:lang w:val="es-ES"/>
              </w:rPr>
              <w:t>3</w:t>
            </w:r>
            <w:r w:rsidRPr="44847144" w:rsidR="00EF6AB8">
              <w:rPr>
                <w:rFonts w:ascii="Arial" w:hAnsi="Arial" w:eastAsia="Times New Roman" w:cs="Arial"/>
                <w:sz w:val="20"/>
                <w:szCs w:val="20"/>
                <w:lang w:val="es-ES"/>
              </w:rPr>
              <w:t xml:space="preserve"> millones). Este componente apoyará la mejora de la calidad y la expansión de los servicios públicos y se divide en </w:t>
            </w:r>
            <w:r w:rsidRPr="44847144" w:rsidR="00446C79">
              <w:rPr>
                <w:rFonts w:ascii="Arial" w:hAnsi="Arial" w:eastAsia="Times New Roman" w:cs="Arial"/>
                <w:sz w:val="20"/>
                <w:szCs w:val="20"/>
                <w:lang w:val="es-ES"/>
              </w:rPr>
              <w:t>3</w:t>
            </w:r>
            <w:r w:rsidRPr="44847144" w:rsidR="00EF6AB8">
              <w:rPr>
                <w:rFonts w:ascii="Arial" w:hAnsi="Arial" w:eastAsia="Times New Roman" w:cs="Arial"/>
                <w:sz w:val="20"/>
                <w:szCs w:val="20"/>
                <w:lang w:val="es-ES"/>
              </w:rPr>
              <w:t xml:space="preserve"> subcomponentes:</w:t>
            </w:r>
          </w:p>
          <w:p w:rsidRPr="00552DA8" w:rsidR="00EF6AB8" w:rsidP="00B62322" w:rsidRDefault="0012011B" w14:paraId="52DE5BC5" w14:textId="14B49C2D">
            <w:pPr>
              <w:pStyle w:val="ListParagraph"/>
              <w:numPr>
                <w:ilvl w:val="0"/>
                <w:numId w:val="27"/>
              </w:numPr>
              <w:autoSpaceDE w:val="0"/>
              <w:autoSpaceDN w:val="0"/>
              <w:adjustRightInd w:val="0"/>
              <w:spacing w:before="120" w:after="120"/>
              <w:contextualSpacing w:val="0"/>
              <w:jc w:val="both"/>
              <w:rPr>
                <w:rFonts w:ascii="Arial" w:hAnsi="Arial" w:eastAsia="Times New Roman" w:cs="Arial"/>
                <w:sz w:val="20"/>
                <w:szCs w:val="20"/>
                <w:lang w:val="es-ES_tradnl"/>
              </w:rPr>
            </w:pPr>
            <w:r>
              <w:rPr>
                <w:rFonts w:ascii="Arial" w:hAnsi="Arial" w:eastAsia="Times New Roman" w:cs="Arial"/>
                <w:sz w:val="20"/>
                <w:szCs w:val="20"/>
                <w:lang w:val="es-ES_tradnl"/>
              </w:rPr>
              <w:t>Educación inicial – v</w:t>
            </w:r>
            <w:r w:rsidR="00571811">
              <w:rPr>
                <w:rFonts w:ascii="Arial" w:hAnsi="Arial" w:eastAsia="Times New Roman" w:cs="Arial"/>
                <w:sz w:val="20"/>
                <w:szCs w:val="20"/>
                <w:lang w:val="es-ES_tradnl"/>
              </w:rPr>
              <w:t>í</w:t>
            </w:r>
            <w:r>
              <w:rPr>
                <w:rFonts w:ascii="Arial" w:hAnsi="Arial" w:eastAsia="Times New Roman" w:cs="Arial"/>
                <w:sz w:val="20"/>
                <w:szCs w:val="20"/>
                <w:lang w:val="es-ES_tradnl"/>
              </w:rPr>
              <w:t>a familiar comunitaria</w:t>
            </w:r>
            <w:r w:rsidRPr="00552DA8" w:rsidR="00EF6AB8">
              <w:rPr>
                <w:rFonts w:ascii="Arial" w:hAnsi="Arial" w:eastAsia="Times New Roman" w:cs="Arial"/>
                <w:sz w:val="20"/>
                <w:szCs w:val="20"/>
                <w:lang w:val="es-ES_tradnl"/>
              </w:rPr>
              <w:t>. Se contribuirá al mejoramiento y expansión de los círculos de familia, reforzando el modelo pedagógico. Se financiarán personal educativo, capacitación de personal especialista, desarrollo de materiales pedagógicos, elaboración de kits de materiales para las familias, adecuación de espacios, campañas de sensibilización, así como actividades de seguimiento y supervisión.</w:t>
            </w:r>
          </w:p>
          <w:p w:rsidRPr="00552DA8" w:rsidR="00EF6AB8" w:rsidP="00B62322" w:rsidRDefault="00EF6AB8" w14:paraId="377369D6" w14:textId="6FD8185A">
            <w:pPr>
              <w:pStyle w:val="ListParagraph"/>
              <w:numPr>
                <w:ilvl w:val="0"/>
                <w:numId w:val="27"/>
              </w:numPr>
              <w:autoSpaceDE w:val="0"/>
              <w:autoSpaceDN w:val="0"/>
              <w:adjustRightInd w:val="0"/>
              <w:spacing w:before="120" w:after="120"/>
              <w:contextualSpacing w:val="0"/>
              <w:jc w:val="both"/>
              <w:rPr>
                <w:rFonts w:ascii="Arial" w:hAnsi="Arial" w:eastAsia="Times New Roman" w:cs="Arial"/>
                <w:sz w:val="20"/>
                <w:szCs w:val="20"/>
                <w:lang w:val="es-ES_tradnl"/>
              </w:rPr>
            </w:pPr>
            <w:r w:rsidRPr="00552DA8">
              <w:rPr>
                <w:rFonts w:ascii="Arial" w:hAnsi="Arial" w:eastAsia="Times New Roman" w:cs="Arial"/>
                <w:sz w:val="20"/>
                <w:szCs w:val="20"/>
                <w:lang w:val="es-ES_tradnl"/>
              </w:rPr>
              <w:t xml:space="preserve">Parvularia. Se financiará la construcción y el equipamiento de hasta </w:t>
            </w:r>
            <w:r w:rsidR="00446C79">
              <w:rPr>
                <w:rFonts w:ascii="Arial" w:hAnsi="Arial" w:eastAsia="Times New Roman" w:cs="Arial"/>
                <w:sz w:val="20"/>
                <w:szCs w:val="20"/>
                <w:lang w:val="es-ES_tradnl"/>
              </w:rPr>
              <w:t>186</w:t>
            </w:r>
            <w:r w:rsidRPr="00552DA8">
              <w:rPr>
                <w:rFonts w:ascii="Arial" w:hAnsi="Arial" w:eastAsia="Times New Roman" w:cs="Arial"/>
                <w:sz w:val="20"/>
                <w:szCs w:val="20"/>
                <w:lang w:val="es-ES_tradnl"/>
              </w:rPr>
              <w:t xml:space="preserve"> nuevas aulas de parvularia en centros escolares existentes.</w:t>
            </w:r>
            <w:r w:rsidRPr="00552DA8">
              <w:rPr>
                <w:rFonts w:ascii="Arial" w:hAnsi="Arial" w:cs="Arial"/>
                <w:sz w:val="20"/>
                <w:szCs w:val="20"/>
                <w:lang w:val="es-ES_tradnl"/>
              </w:rPr>
              <w:t xml:space="preserve"> </w:t>
            </w:r>
            <w:r w:rsidRPr="00552DA8">
              <w:rPr>
                <w:rFonts w:ascii="Arial" w:hAnsi="Arial" w:eastAsia="Times New Roman" w:cs="Arial"/>
                <w:sz w:val="20"/>
                <w:szCs w:val="20"/>
                <w:lang w:val="es-ES_tradnl"/>
              </w:rPr>
              <w:t>En el caso de que el centro educativo se ubique en un área clasificada con alto riesgo sísmico, la intervención será integral, incluyendo, de ser necesario, la demolición y reconstrucción de todo el centro educativo.</w:t>
            </w:r>
          </w:p>
          <w:p w:rsidRPr="00552DA8" w:rsidR="00EF6AB8" w:rsidP="00B62322" w:rsidRDefault="00EF6AB8" w14:paraId="61B00557" w14:textId="4EB0EE7A">
            <w:pPr>
              <w:pStyle w:val="ListParagraph"/>
              <w:numPr>
                <w:ilvl w:val="0"/>
                <w:numId w:val="27"/>
              </w:numPr>
              <w:autoSpaceDE w:val="0"/>
              <w:autoSpaceDN w:val="0"/>
              <w:adjustRightInd w:val="0"/>
              <w:spacing w:before="120" w:after="120"/>
              <w:contextualSpacing w:val="0"/>
              <w:jc w:val="both"/>
              <w:rPr>
                <w:rFonts w:ascii="Arial" w:hAnsi="Arial" w:eastAsia="Times New Roman" w:cs="Arial"/>
                <w:sz w:val="20"/>
                <w:szCs w:val="20"/>
                <w:lang w:val="es-ES_tradnl"/>
              </w:rPr>
            </w:pPr>
            <w:r w:rsidRPr="00552DA8">
              <w:rPr>
                <w:rFonts w:ascii="Arial" w:hAnsi="Arial" w:eastAsia="Times New Roman" w:cs="Arial"/>
                <w:sz w:val="20"/>
                <w:szCs w:val="20"/>
                <w:lang w:val="es-ES_tradnl"/>
              </w:rPr>
              <w:t>Centros de Desarrollo Infantil (CDIs). Se apoyará la transformación de los 15 CDIs existentes a un modelo pedagógico basado en evidencia</w:t>
            </w:r>
            <w:r w:rsidRPr="00552DA8" w:rsidR="00A825F2">
              <w:rPr>
                <w:rFonts w:ascii="Arial" w:hAnsi="Arial" w:eastAsia="Times New Roman" w:cs="Arial"/>
                <w:sz w:val="20"/>
                <w:szCs w:val="20"/>
                <w:lang w:val="es-ES_tradnl"/>
              </w:rPr>
              <w:t xml:space="preserve"> (capacitación, desarrollo de material pedagógico) y </w:t>
            </w:r>
            <w:r w:rsidRPr="00552DA8">
              <w:rPr>
                <w:rFonts w:ascii="Arial" w:hAnsi="Arial" w:eastAsia="Times New Roman" w:cs="Arial"/>
                <w:sz w:val="20"/>
                <w:szCs w:val="20"/>
                <w:lang w:val="es-ES_tradnl"/>
              </w:rPr>
              <w:t xml:space="preserve">la rehabilitación y/o sustitución de </w:t>
            </w:r>
            <w:r w:rsidRPr="00552DA8" w:rsidR="00A825F2">
              <w:rPr>
                <w:rFonts w:ascii="Arial" w:hAnsi="Arial" w:eastAsia="Times New Roman" w:cs="Arial"/>
                <w:sz w:val="20"/>
                <w:szCs w:val="20"/>
                <w:lang w:val="es-ES_tradnl"/>
              </w:rPr>
              <w:t xml:space="preserve">su </w:t>
            </w:r>
            <w:r w:rsidRPr="00552DA8">
              <w:rPr>
                <w:rFonts w:ascii="Arial" w:hAnsi="Arial" w:eastAsia="Times New Roman" w:cs="Arial"/>
                <w:sz w:val="20"/>
                <w:szCs w:val="20"/>
                <w:lang w:val="es-ES_tradnl"/>
              </w:rPr>
              <w:t>infraestructura.</w:t>
            </w:r>
            <w:r w:rsidRPr="00552DA8">
              <w:rPr>
                <w:rFonts w:ascii="Arial" w:hAnsi="Arial" w:cs="Arial"/>
                <w:sz w:val="20"/>
                <w:szCs w:val="20"/>
                <w:lang w:val="es-ES_tradnl"/>
              </w:rPr>
              <w:t xml:space="preserve"> </w:t>
            </w:r>
            <w:r w:rsidRPr="00552DA8">
              <w:rPr>
                <w:rFonts w:ascii="Arial" w:hAnsi="Arial" w:eastAsia="Times New Roman" w:cs="Arial"/>
                <w:sz w:val="20"/>
                <w:szCs w:val="20"/>
                <w:lang w:val="es-ES_tradnl"/>
              </w:rPr>
              <w:t>Los CDIs</w:t>
            </w:r>
            <w:r w:rsidRPr="00552DA8" w:rsidR="00A825F2">
              <w:rPr>
                <w:rFonts w:ascii="Arial" w:hAnsi="Arial" w:eastAsia="Times New Roman" w:cs="Arial"/>
                <w:sz w:val="20"/>
                <w:szCs w:val="20"/>
                <w:lang w:val="es-ES_tradnl"/>
              </w:rPr>
              <w:t xml:space="preserve"> varían en tamaño; el más grande tiene capacidad de </w:t>
            </w:r>
            <w:r w:rsidRPr="00552DA8">
              <w:rPr>
                <w:rFonts w:ascii="Arial" w:hAnsi="Arial" w:eastAsia="Times New Roman" w:cs="Arial"/>
                <w:sz w:val="20"/>
                <w:szCs w:val="20"/>
                <w:lang w:val="es-ES_tradnl"/>
              </w:rPr>
              <w:t xml:space="preserve">atender a 200 niños. </w:t>
            </w:r>
          </w:p>
          <w:p w:rsidRPr="00552DA8" w:rsidR="00EF6AB8" w:rsidP="00EF6AB8" w:rsidRDefault="00EF6AB8" w14:paraId="30388744" w14:textId="77777777">
            <w:pPr>
              <w:pStyle w:val="ListParagraph"/>
              <w:autoSpaceDE w:val="0"/>
              <w:autoSpaceDN w:val="0"/>
              <w:adjustRightInd w:val="0"/>
              <w:spacing w:before="120" w:after="120"/>
              <w:ind w:left="360"/>
              <w:contextualSpacing w:val="0"/>
              <w:jc w:val="both"/>
              <w:rPr>
                <w:rFonts w:ascii="Arial" w:hAnsi="Arial" w:eastAsia="Times New Roman" w:cs="Arial"/>
                <w:sz w:val="20"/>
                <w:szCs w:val="20"/>
                <w:lang w:val="es-ES_tradnl"/>
              </w:rPr>
            </w:pPr>
            <w:r w:rsidRPr="00552DA8">
              <w:rPr>
                <w:rFonts w:ascii="Arial" w:hAnsi="Arial" w:eastAsia="Times New Roman" w:cs="Arial"/>
                <w:sz w:val="20"/>
                <w:szCs w:val="20"/>
                <w:lang w:val="es-ES_tradnl"/>
              </w:rPr>
              <w:t>En todos los casos, se buscará incorporar diseños ecológicos y soluciones innovadoras a los nuevos espacios educativos.</w:t>
            </w:r>
          </w:p>
          <w:p w:rsidRPr="00552DA8" w:rsidR="00EF6AB8" w:rsidP="034416D4" w:rsidRDefault="3A720E96" w14:paraId="03A9F819" w14:textId="59370919">
            <w:pPr>
              <w:pStyle w:val="ListParagraph"/>
              <w:numPr>
                <w:ilvl w:val="0"/>
                <w:numId w:val="25"/>
              </w:numPr>
              <w:autoSpaceDE w:val="0"/>
              <w:autoSpaceDN w:val="0"/>
              <w:adjustRightInd w:val="0"/>
              <w:spacing w:before="120" w:after="120"/>
              <w:contextualSpacing w:val="0"/>
              <w:jc w:val="both"/>
              <w:rPr>
                <w:sz w:val="20"/>
                <w:szCs w:val="20"/>
                <w:lang w:val="es-ES"/>
              </w:rPr>
            </w:pPr>
            <w:r w:rsidRPr="034416D4">
              <w:rPr>
                <w:rFonts w:ascii="Arial" w:hAnsi="Arial" w:eastAsia="Times New Roman" w:cs="Arial"/>
                <w:b/>
                <w:bCs/>
                <w:sz w:val="20"/>
                <w:szCs w:val="20"/>
                <w:lang w:val="es-ES"/>
              </w:rPr>
              <w:t>Componente 2</w:t>
            </w:r>
            <w:r w:rsidRPr="034416D4">
              <w:rPr>
                <w:rFonts w:ascii="Arial" w:hAnsi="Arial" w:eastAsia="Times New Roman" w:cs="Arial"/>
                <w:sz w:val="20"/>
                <w:szCs w:val="20"/>
                <w:lang w:val="es-ES"/>
              </w:rPr>
              <w:t>: Modalidades Flexibles (US$ 1</w:t>
            </w:r>
            <w:r w:rsidRPr="034416D4" w:rsidR="459DEBB7">
              <w:rPr>
                <w:rFonts w:ascii="Arial" w:hAnsi="Arial" w:eastAsia="Times New Roman" w:cs="Arial"/>
                <w:sz w:val="20"/>
                <w:szCs w:val="20"/>
                <w:lang w:val="es-ES"/>
              </w:rPr>
              <w:t>3,5</w:t>
            </w:r>
            <w:r w:rsidRPr="034416D4">
              <w:rPr>
                <w:rFonts w:ascii="Arial" w:hAnsi="Arial" w:eastAsia="Times New Roman" w:cs="Arial"/>
                <w:sz w:val="20"/>
                <w:szCs w:val="20"/>
                <w:lang w:val="es-ES"/>
              </w:rPr>
              <w:t xml:space="preserve"> millones). Este componente financiará la mejora en calidad y cobertura de los programas del </w:t>
            </w:r>
            <w:r w:rsidRPr="034416D4" w:rsidR="5D3572C8">
              <w:rPr>
                <w:rFonts w:ascii="Arial" w:hAnsi="Arial" w:eastAsia="Times New Roman" w:cs="Arial"/>
                <w:sz w:val="20"/>
                <w:szCs w:val="20"/>
                <w:lang w:val="es-ES"/>
              </w:rPr>
              <w:t>MINEDUCYT</w:t>
            </w:r>
            <w:r w:rsidRPr="034416D4">
              <w:rPr>
                <w:rFonts w:ascii="Arial" w:hAnsi="Arial" w:eastAsia="Times New Roman" w:cs="Arial"/>
                <w:sz w:val="20"/>
                <w:szCs w:val="20"/>
                <w:lang w:val="es-ES"/>
              </w:rPr>
              <w:t xml:space="preserve"> </w:t>
            </w:r>
            <w:r w:rsidRPr="034416D4" w:rsidR="4021761F">
              <w:rPr>
                <w:rFonts w:ascii="Arial" w:hAnsi="Arial" w:eastAsia="Times New Roman" w:cs="Arial"/>
                <w:sz w:val="20"/>
                <w:szCs w:val="20"/>
                <w:lang w:val="es-ES"/>
              </w:rPr>
              <w:t>dirigidos a</w:t>
            </w:r>
            <w:r w:rsidRPr="034416D4">
              <w:rPr>
                <w:rFonts w:ascii="Arial" w:hAnsi="Arial" w:eastAsia="Times New Roman" w:cs="Arial"/>
                <w:sz w:val="20"/>
                <w:szCs w:val="20"/>
                <w:lang w:val="es-ES"/>
              </w:rPr>
              <w:t xml:space="preserve"> apoyar a jóvenes vulnerables a completar sus estudios educativos de secundaria. </w:t>
            </w:r>
          </w:p>
          <w:p w:rsidRPr="00552DA8" w:rsidR="007A4E53" w:rsidP="00D33F7D" w:rsidRDefault="00EF6AB8" w14:paraId="620C1D13" w14:textId="4D4CB03C">
            <w:pPr>
              <w:pStyle w:val="ListParagraph"/>
              <w:numPr>
                <w:ilvl w:val="0"/>
                <w:numId w:val="25"/>
              </w:numPr>
              <w:autoSpaceDE w:val="0"/>
              <w:autoSpaceDN w:val="0"/>
              <w:adjustRightInd w:val="0"/>
              <w:spacing w:before="120" w:after="120"/>
              <w:contextualSpacing w:val="0"/>
              <w:jc w:val="both"/>
              <w:rPr>
                <w:rFonts w:ascii="Arial" w:hAnsi="Arial" w:eastAsia="Times New Roman" w:cs="Arial"/>
                <w:sz w:val="20"/>
                <w:szCs w:val="20"/>
                <w:lang w:val="es-ES_tradnl"/>
              </w:rPr>
            </w:pPr>
            <w:r w:rsidRPr="00552DA8">
              <w:rPr>
                <w:rFonts w:ascii="Arial" w:hAnsi="Arial" w:eastAsia="Times New Roman" w:cs="Arial"/>
                <w:b/>
                <w:bCs/>
                <w:sz w:val="20"/>
                <w:szCs w:val="20"/>
                <w:lang w:val="es-ES_tradnl"/>
              </w:rPr>
              <w:t>Componente 3</w:t>
            </w:r>
            <w:r w:rsidRPr="00552DA8">
              <w:rPr>
                <w:rFonts w:ascii="Arial" w:hAnsi="Arial" w:eastAsia="Times New Roman" w:cs="Arial"/>
                <w:sz w:val="20"/>
                <w:szCs w:val="20"/>
                <w:lang w:val="es-ES_tradnl"/>
              </w:rPr>
              <w:t xml:space="preserve">: Transformación Digital de la Gestión Educativa (US$ </w:t>
            </w:r>
            <w:r w:rsidR="00A648AA">
              <w:rPr>
                <w:rFonts w:ascii="Arial" w:hAnsi="Arial" w:eastAsia="Times New Roman" w:cs="Arial"/>
                <w:sz w:val="20"/>
                <w:szCs w:val="20"/>
                <w:lang w:val="es-ES_tradnl"/>
              </w:rPr>
              <w:t>1,3</w:t>
            </w:r>
            <w:r w:rsidRPr="00552DA8">
              <w:rPr>
                <w:rFonts w:ascii="Arial" w:hAnsi="Arial" w:eastAsia="Times New Roman" w:cs="Arial"/>
                <w:sz w:val="20"/>
                <w:szCs w:val="20"/>
                <w:lang w:val="es-ES_tradnl"/>
              </w:rPr>
              <w:t xml:space="preserve"> millones). Fortalecimiento del Sistema de Información y Gestión Educativa Salvadoreña (SIGES).</w:t>
            </w:r>
          </w:p>
          <w:p w:rsidRPr="00552DA8" w:rsidR="00586E81" w:rsidP="034416D4" w:rsidRDefault="217D6048" w14:paraId="419D8587" w14:textId="4ED8936B">
            <w:pPr>
              <w:jc w:val="both"/>
              <w:rPr>
                <w:rFonts w:ascii="Arial" w:hAnsi="Arial" w:eastAsia="Times New Roman" w:cs="Arial"/>
                <w:sz w:val="20"/>
                <w:szCs w:val="20"/>
                <w:shd w:val="clear" w:color="auto" w:fill="FFFFFF"/>
                <w:lang w:val="es-ES"/>
              </w:rPr>
            </w:pPr>
            <w:r w:rsidRPr="00552DA8">
              <w:rPr>
                <w:rFonts w:ascii="Arial" w:hAnsi="Arial" w:eastAsia="Times New Roman" w:cs="Arial"/>
                <w:sz w:val="20"/>
                <w:szCs w:val="20"/>
                <w:shd w:val="clear" w:color="auto" w:fill="FFFFFF"/>
                <w:lang w:val="es-ES"/>
              </w:rPr>
              <w:t xml:space="preserve">Dado que el </w:t>
            </w:r>
            <w:r w:rsidRPr="034416D4" w:rsidR="596B79BC">
              <w:rPr>
                <w:rFonts w:ascii="Arial" w:hAnsi="Arial" w:eastAsia="Times New Roman" w:cs="Arial"/>
                <w:sz w:val="20"/>
                <w:szCs w:val="20"/>
                <w:lang w:val="es-ES"/>
              </w:rPr>
              <w:t>MINEDUCYT</w:t>
            </w:r>
            <w:r w:rsidRPr="00552DA8">
              <w:rPr>
                <w:rFonts w:ascii="Arial" w:hAnsi="Arial" w:eastAsia="Times New Roman" w:cs="Arial"/>
                <w:sz w:val="20"/>
                <w:szCs w:val="20"/>
                <w:shd w:val="clear" w:color="auto" w:fill="FFFFFF"/>
                <w:lang w:val="es-ES"/>
              </w:rPr>
              <w:t xml:space="preserve"> no ha identificado los </w:t>
            </w:r>
            <w:r w:rsidRPr="00552DA8" w:rsidR="4B8CD73C">
              <w:rPr>
                <w:rFonts w:ascii="Arial" w:hAnsi="Arial" w:eastAsia="Times New Roman" w:cs="Arial"/>
                <w:sz w:val="20"/>
                <w:szCs w:val="20"/>
                <w:shd w:val="clear" w:color="auto" w:fill="FFFFFF"/>
                <w:lang w:val="es-ES"/>
              </w:rPr>
              <w:t xml:space="preserve">centros educativos </w:t>
            </w:r>
            <w:r w:rsidRPr="00552DA8" w:rsidR="4B098013">
              <w:rPr>
                <w:rFonts w:ascii="Arial" w:hAnsi="Arial" w:eastAsia="Times New Roman" w:cs="Arial"/>
                <w:sz w:val="20"/>
                <w:szCs w:val="20"/>
                <w:shd w:val="clear" w:color="auto" w:fill="FFFFFF"/>
                <w:lang w:val="es-ES"/>
              </w:rPr>
              <w:t>en los que se construirá las</w:t>
            </w:r>
            <w:r w:rsidRPr="00552DA8" w:rsidR="4B8CD73C">
              <w:rPr>
                <w:rFonts w:ascii="Arial" w:hAnsi="Arial" w:eastAsia="Times New Roman" w:cs="Arial"/>
                <w:sz w:val="20"/>
                <w:szCs w:val="20"/>
                <w:shd w:val="clear" w:color="auto" w:fill="FFFFFF"/>
                <w:lang w:val="es-ES"/>
              </w:rPr>
              <w:t xml:space="preserve"> nuevas aulas de parvularia</w:t>
            </w:r>
            <w:r w:rsidRPr="00552DA8">
              <w:rPr>
                <w:rFonts w:ascii="Arial" w:hAnsi="Arial" w:eastAsia="Times New Roman" w:cs="Arial"/>
                <w:sz w:val="20"/>
                <w:szCs w:val="20"/>
                <w:shd w:val="clear" w:color="auto" w:fill="FFFFFF"/>
                <w:lang w:val="es-ES"/>
              </w:rPr>
              <w:t xml:space="preserve">, </w:t>
            </w:r>
            <w:r w:rsidRPr="00552DA8" w:rsidR="703A22C6">
              <w:rPr>
                <w:rFonts w:ascii="Arial" w:hAnsi="Arial" w:eastAsia="Times New Roman" w:cs="Arial"/>
                <w:sz w:val="20"/>
                <w:szCs w:val="20"/>
                <w:shd w:val="clear" w:color="auto" w:fill="FFFFFF"/>
                <w:lang w:val="es-ES"/>
              </w:rPr>
              <w:t xml:space="preserve">se </w:t>
            </w:r>
            <w:r w:rsidRPr="00552DA8" w:rsidR="4B262D59">
              <w:rPr>
                <w:rFonts w:ascii="Arial" w:hAnsi="Arial" w:eastAsia="Times New Roman" w:cs="Arial"/>
                <w:sz w:val="20"/>
                <w:szCs w:val="20"/>
                <w:shd w:val="clear" w:color="auto" w:fill="FFFFFF"/>
                <w:lang w:val="es-ES"/>
              </w:rPr>
              <w:t>ha</w:t>
            </w:r>
            <w:r w:rsidRPr="00552DA8" w:rsidR="703A22C6">
              <w:rPr>
                <w:rFonts w:ascii="Arial" w:hAnsi="Arial" w:eastAsia="Times New Roman" w:cs="Arial"/>
                <w:sz w:val="20"/>
                <w:szCs w:val="20"/>
                <w:shd w:val="clear" w:color="auto" w:fill="FFFFFF"/>
                <w:lang w:val="es-ES"/>
              </w:rPr>
              <w:t>n</w:t>
            </w:r>
            <w:r w:rsidRPr="00552DA8" w:rsidR="4B262D59">
              <w:rPr>
                <w:rFonts w:ascii="Arial" w:hAnsi="Arial" w:eastAsia="Times New Roman" w:cs="Arial"/>
                <w:sz w:val="20"/>
                <w:szCs w:val="20"/>
                <w:shd w:val="clear" w:color="auto" w:fill="FFFFFF"/>
                <w:lang w:val="es-ES"/>
              </w:rPr>
              <w:t xml:space="preserve"> definido </w:t>
            </w:r>
            <w:r w:rsidRPr="00552DA8">
              <w:rPr>
                <w:rFonts w:ascii="Arial" w:hAnsi="Arial" w:eastAsia="Times New Roman" w:cs="Arial"/>
                <w:sz w:val="20"/>
                <w:szCs w:val="20"/>
                <w:shd w:val="clear" w:color="auto" w:fill="FFFFFF"/>
                <w:lang w:val="es-ES"/>
              </w:rPr>
              <w:t xml:space="preserve">los </w:t>
            </w:r>
            <w:r w:rsidRPr="00552DA8" w:rsidR="4B262D59">
              <w:rPr>
                <w:rFonts w:ascii="Arial" w:hAnsi="Arial" w:eastAsia="Times New Roman" w:cs="Arial"/>
                <w:sz w:val="20"/>
                <w:szCs w:val="20"/>
                <w:shd w:val="clear" w:color="auto" w:fill="FFFFFF"/>
                <w:lang w:val="es-ES"/>
              </w:rPr>
              <w:t xml:space="preserve">criterios </w:t>
            </w:r>
            <w:r w:rsidRPr="00552DA8" w:rsidR="5CC78EFF">
              <w:rPr>
                <w:rFonts w:ascii="Arial" w:hAnsi="Arial" w:eastAsia="Times New Roman" w:cs="Arial"/>
                <w:sz w:val="20"/>
                <w:szCs w:val="20"/>
                <w:shd w:val="clear" w:color="auto" w:fill="FFFFFF"/>
                <w:lang w:val="es-ES"/>
              </w:rPr>
              <w:t xml:space="preserve">de selección de </w:t>
            </w:r>
            <w:r w:rsidRPr="00552DA8" w:rsidR="703A22C6">
              <w:rPr>
                <w:rFonts w:ascii="Arial" w:hAnsi="Arial" w:eastAsia="Times New Roman" w:cs="Arial"/>
                <w:sz w:val="20"/>
                <w:szCs w:val="20"/>
                <w:shd w:val="clear" w:color="auto" w:fill="FFFFFF"/>
                <w:lang w:val="es-ES"/>
              </w:rPr>
              <w:t xml:space="preserve">los centros beneficiarios </w:t>
            </w:r>
            <w:r w:rsidRPr="00552DA8" w:rsidR="5CC78EFF">
              <w:rPr>
                <w:rFonts w:ascii="Arial" w:hAnsi="Arial" w:eastAsia="Times New Roman" w:cs="Arial"/>
                <w:sz w:val="20"/>
                <w:szCs w:val="20"/>
                <w:shd w:val="clear" w:color="auto" w:fill="FFFFFF"/>
                <w:lang w:val="es-ES"/>
              </w:rPr>
              <w:t xml:space="preserve">a aplicar </w:t>
            </w:r>
            <w:r w:rsidRPr="00552DA8" w:rsidR="4B262D59">
              <w:rPr>
                <w:rFonts w:ascii="Arial" w:hAnsi="Arial" w:eastAsia="Times New Roman" w:cs="Arial"/>
                <w:sz w:val="20"/>
                <w:szCs w:val="20"/>
                <w:shd w:val="clear" w:color="auto" w:fill="FFFFFF"/>
                <w:lang w:val="es-ES"/>
              </w:rPr>
              <w:t xml:space="preserve">durante la </w:t>
            </w:r>
            <w:r w:rsidRPr="00552DA8" w:rsidR="703A22C6">
              <w:rPr>
                <w:rFonts w:ascii="Arial" w:hAnsi="Arial" w:eastAsia="Times New Roman" w:cs="Arial"/>
                <w:sz w:val="20"/>
                <w:szCs w:val="20"/>
                <w:shd w:val="clear" w:color="auto" w:fill="FFFFFF"/>
                <w:lang w:val="es-ES"/>
              </w:rPr>
              <w:t xml:space="preserve">fase de </w:t>
            </w:r>
            <w:r w:rsidRPr="00552DA8" w:rsidR="4B262D59">
              <w:rPr>
                <w:rFonts w:ascii="Arial" w:hAnsi="Arial" w:eastAsia="Times New Roman" w:cs="Arial"/>
                <w:sz w:val="20"/>
                <w:szCs w:val="20"/>
                <w:shd w:val="clear" w:color="auto" w:fill="FFFFFF"/>
                <w:lang w:val="es-ES"/>
              </w:rPr>
              <w:t xml:space="preserve">ejecución. </w:t>
            </w:r>
            <w:r w:rsidRPr="00552DA8">
              <w:rPr>
                <w:rFonts w:ascii="Arial" w:hAnsi="Arial" w:eastAsia="Times New Roman" w:cs="Arial"/>
                <w:sz w:val="20"/>
                <w:szCs w:val="20"/>
                <w:shd w:val="clear" w:color="auto" w:fill="FFFFFF"/>
                <w:lang w:val="es-ES"/>
              </w:rPr>
              <w:t>A su vez, p</w:t>
            </w:r>
            <w:r w:rsidRPr="00552DA8" w:rsidR="4B262D59">
              <w:rPr>
                <w:rFonts w:ascii="Arial" w:hAnsi="Arial" w:eastAsia="Times New Roman" w:cs="Arial"/>
                <w:sz w:val="20"/>
                <w:szCs w:val="20"/>
                <w:shd w:val="clear" w:color="auto" w:fill="FFFFFF"/>
                <w:lang w:val="es-ES"/>
              </w:rPr>
              <w:t xml:space="preserve">ara facilitar el proceso de debida diligencia socioambiental, el </w:t>
            </w:r>
            <w:r w:rsidRPr="034416D4" w:rsidR="5C38CF62">
              <w:rPr>
                <w:rFonts w:ascii="Arial" w:hAnsi="Arial" w:eastAsia="Times New Roman" w:cs="Arial"/>
                <w:sz w:val="20"/>
                <w:szCs w:val="20"/>
                <w:lang w:val="es-ES"/>
              </w:rPr>
              <w:t>MINEDUCYT</w:t>
            </w:r>
            <w:r w:rsidRPr="00552DA8" w:rsidR="4B262D59">
              <w:rPr>
                <w:rFonts w:ascii="Arial" w:hAnsi="Arial" w:eastAsia="Times New Roman" w:cs="Arial"/>
                <w:sz w:val="20"/>
                <w:szCs w:val="20"/>
                <w:shd w:val="clear" w:color="auto" w:fill="FFFFFF"/>
                <w:lang w:val="es-ES"/>
              </w:rPr>
              <w:t xml:space="preserve"> </w:t>
            </w:r>
            <w:r w:rsidRPr="00552DA8" w:rsidR="5CC78EFF">
              <w:rPr>
                <w:rFonts w:ascii="Arial" w:hAnsi="Arial" w:eastAsia="Times New Roman" w:cs="Arial"/>
                <w:sz w:val="20"/>
                <w:szCs w:val="20"/>
                <w:shd w:val="clear" w:color="auto" w:fill="FFFFFF"/>
                <w:lang w:val="es-ES"/>
              </w:rPr>
              <w:t xml:space="preserve">ha </w:t>
            </w:r>
            <w:r w:rsidRPr="00552DA8" w:rsidR="4B262D59">
              <w:rPr>
                <w:rFonts w:ascii="Arial" w:hAnsi="Arial" w:eastAsia="Times New Roman" w:cs="Arial"/>
                <w:sz w:val="20"/>
                <w:szCs w:val="20"/>
                <w:shd w:val="clear" w:color="auto" w:fill="FFFFFF"/>
                <w:lang w:val="es-ES"/>
              </w:rPr>
              <w:t>identific</w:t>
            </w:r>
            <w:r w:rsidRPr="00552DA8" w:rsidR="5CC78EFF">
              <w:rPr>
                <w:rFonts w:ascii="Arial" w:hAnsi="Arial" w:eastAsia="Times New Roman" w:cs="Arial"/>
                <w:sz w:val="20"/>
                <w:szCs w:val="20"/>
                <w:shd w:val="clear" w:color="auto" w:fill="FFFFFF"/>
                <w:lang w:val="es-ES"/>
              </w:rPr>
              <w:t>ado</w:t>
            </w:r>
            <w:r w:rsidRPr="00552DA8" w:rsidR="4B262D59">
              <w:rPr>
                <w:rFonts w:ascii="Arial" w:hAnsi="Arial" w:eastAsia="Times New Roman" w:cs="Arial"/>
                <w:sz w:val="20"/>
                <w:szCs w:val="20"/>
                <w:shd w:val="clear" w:color="auto" w:fill="FFFFFF"/>
                <w:lang w:val="es-ES"/>
              </w:rPr>
              <w:t xml:space="preserve"> un conjunto de centros educativos con gran probabilidad de ser parte de</w:t>
            </w:r>
            <w:r w:rsidRPr="00552DA8" w:rsidR="703A22C6">
              <w:rPr>
                <w:rFonts w:ascii="Arial" w:hAnsi="Arial" w:eastAsia="Times New Roman" w:cs="Arial"/>
                <w:sz w:val="20"/>
                <w:szCs w:val="20"/>
                <w:shd w:val="clear" w:color="auto" w:fill="FFFFFF"/>
                <w:lang w:val="es-ES"/>
              </w:rPr>
              <w:t>l Programa</w:t>
            </w:r>
            <w:r w:rsidRPr="00552DA8" w:rsidR="4B262D59">
              <w:rPr>
                <w:rFonts w:ascii="Arial" w:hAnsi="Arial" w:eastAsia="Times New Roman" w:cs="Arial"/>
                <w:sz w:val="20"/>
                <w:szCs w:val="20"/>
                <w:shd w:val="clear" w:color="auto" w:fill="FFFFFF"/>
                <w:lang w:val="es-ES"/>
              </w:rPr>
              <w:t>.</w:t>
            </w:r>
            <w:r w:rsidRPr="00552DA8" w:rsidR="4B098013">
              <w:rPr>
                <w:rFonts w:ascii="Arial" w:hAnsi="Arial" w:eastAsia="Times New Roman" w:cs="Arial"/>
                <w:sz w:val="20"/>
                <w:szCs w:val="20"/>
                <w:shd w:val="clear" w:color="auto" w:fill="FFFFFF"/>
                <w:lang w:val="es-ES"/>
              </w:rPr>
              <w:t xml:space="preserve"> De este conjunto </w:t>
            </w:r>
            <w:r w:rsidRPr="00552DA8" w:rsidR="703A22C6">
              <w:rPr>
                <w:rFonts w:ascii="Arial" w:hAnsi="Arial" w:eastAsia="Times New Roman" w:cs="Arial"/>
                <w:sz w:val="20"/>
                <w:szCs w:val="20"/>
                <w:shd w:val="clear" w:color="auto" w:fill="FFFFFF"/>
                <w:lang w:val="es-ES"/>
              </w:rPr>
              <w:t xml:space="preserve">inicial </w:t>
            </w:r>
            <w:r w:rsidRPr="00552DA8" w:rsidR="4B098013">
              <w:rPr>
                <w:rFonts w:ascii="Arial" w:hAnsi="Arial" w:eastAsia="Times New Roman" w:cs="Arial"/>
                <w:sz w:val="20"/>
                <w:szCs w:val="20"/>
                <w:shd w:val="clear" w:color="auto" w:fill="FFFFFF"/>
                <w:lang w:val="es-ES"/>
              </w:rPr>
              <w:t>se seleccion</w:t>
            </w:r>
            <w:r w:rsidRPr="00552DA8" w:rsidR="5CC78EFF">
              <w:rPr>
                <w:rFonts w:ascii="Arial" w:hAnsi="Arial" w:eastAsia="Times New Roman" w:cs="Arial"/>
                <w:sz w:val="20"/>
                <w:szCs w:val="20"/>
                <w:shd w:val="clear" w:color="auto" w:fill="FFFFFF"/>
                <w:lang w:val="es-ES"/>
              </w:rPr>
              <w:t>ó una muestra de</w:t>
            </w:r>
            <w:r w:rsidRPr="00552DA8" w:rsidR="4B098013">
              <w:rPr>
                <w:rFonts w:ascii="Arial" w:hAnsi="Arial" w:eastAsia="Times New Roman" w:cs="Arial"/>
                <w:sz w:val="20"/>
                <w:szCs w:val="20"/>
                <w:shd w:val="clear" w:color="auto" w:fill="FFFFFF"/>
                <w:lang w:val="es-ES"/>
              </w:rPr>
              <w:t xml:space="preserve"> tres</w:t>
            </w:r>
            <w:r w:rsidRPr="00552DA8" w:rsidR="703A22C6">
              <w:rPr>
                <w:rFonts w:ascii="Arial" w:hAnsi="Arial" w:eastAsia="Times New Roman" w:cs="Arial"/>
                <w:sz w:val="20"/>
                <w:szCs w:val="20"/>
                <w:shd w:val="clear" w:color="auto" w:fill="FFFFFF"/>
                <w:lang w:val="es-ES"/>
              </w:rPr>
              <w:t xml:space="preserve"> </w:t>
            </w:r>
            <w:r w:rsidRPr="00552DA8" w:rsidR="460189FE">
              <w:rPr>
                <w:rFonts w:ascii="Arial" w:hAnsi="Arial" w:eastAsia="Times New Roman" w:cs="Arial"/>
                <w:sz w:val="20"/>
                <w:szCs w:val="20"/>
                <w:shd w:val="clear" w:color="auto" w:fill="FFFFFF"/>
                <w:lang w:val="es-ES"/>
              </w:rPr>
              <w:t>i</w:t>
            </w:r>
            <w:r w:rsidRPr="00552DA8" w:rsidR="703A22C6">
              <w:rPr>
                <w:rFonts w:ascii="Arial" w:hAnsi="Arial" w:eastAsia="Times New Roman" w:cs="Arial"/>
                <w:sz w:val="20"/>
                <w:szCs w:val="20"/>
                <w:shd w:val="clear" w:color="auto" w:fill="FFFFFF"/>
                <w:lang w:val="es-ES"/>
              </w:rPr>
              <w:t>nfraestructura</w:t>
            </w:r>
            <w:r w:rsidRPr="00552DA8" w:rsidR="460189FE">
              <w:rPr>
                <w:rFonts w:ascii="Arial" w:hAnsi="Arial" w:eastAsia="Times New Roman" w:cs="Arial"/>
                <w:sz w:val="20"/>
                <w:szCs w:val="20"/>
                <w:shd w:val="clear" w:color="auto" w:fill="FFFFFF"/>
                <w:lang w:val="es-ES"/>
              </w:rPr>
              <w:t xml:space="preserve">s que </w:t>
            </w:r>
            <w:r w:rsidRPr="00552DA8" w:rsidR="703A22C6">
              <w:rPr>
                <w:rFonts w:ascii="Arial" w:hAnsi="Arial" w:eastAsia="Times New Roman" w:cs="Arial"/>
                <w:sz w:val="20"/>
                <w:szCs w:val="20"/>
                <w:shd w:val="clear" w:color="auto" w:fill="FFFFFF"/>
                <w:lang w:val="es-ES"/>
              </w:rPr>
              <w:t xml:space="preserve">se encuentra en </w:t>
            </w:r>
            <w:r w:rsidRPr="00552DA8" w:rsidR="460189FE">
              <w:rPr>
                <w:rFonts w:ascii="Arial" w:hAnsi="Arial" w:eastAsia="Times New Roman" w:cs="Arial"/>
                <w:sz w:val="20"/>
                <w:szCs w:val="20"/>
                <w:shd w:val="clear" w:color="auto" w:fill="FFFFFF"/>
                <w:lang w:val="es-ES"/>
              </w:rPr>
              <w:t xml:space="preserve">un </w:t>
            </w:r>
            <w:r w:rsidRPr="00552DA8" w:rsidR="703A22C6">
              <w:rPr>
                <w:rFonts w:ascii="Arial" w:hAnsi="Arial" w:eastAsia="Times New Roman" w:cs="Arial"/>
                <w:sz w:val="20"/>
                <w:szCs w:val="20"/>
                <w:shd w:val="clear" w:color="auto" w:fill="FFFFFF"/>
                <w:lang w:val="es-ES"/>
              </w:rPr>
              <w:t>grave estado de deterioro</w:t>
            </w:r>
            <w:r w:rsidRPr="00552DA8" w:rsidR="460189FE">
              <w:rPr>
                <w:rFonts w:ascii="Arial" w:hAnsi="Arial" w:eastAsia="Times New Roman" w:cs="Arial"/>
                <w:sz w:val="20"/>
                <w:szCs w:val="20"/>
                <w:shd w:val="clear" w:color="auto" w:fill="FFFFFF"/>
                <w:lang w:val="es-ES"/>
              </w:rPr>
              <w:t xml:space="preserve"> y que </w:t>
            </w:r>
            <w:r w:rsidRPr="00552DA8" w:rsidR="703A22C6">
              <w:rPr>
                <w:rFonts w:ascii="Arial" w:hAnsi="Arial" w:eastAsia="Times New Roman" w:cs="Arial"/>
                <w:sz w:val="20"/>
                <w:szCs w:val="20"/>
                <w:shd w:val="clear" w:color="auto" w:fill="FFFFFF"/>
                <w:lang w:val="es-ES"/>
              </w:rPr>
              <w:t xml:space="preserve">requerirán </w:t>
            </w:r>
            <w:r w:rsidRPr="00552DA8" w:rsidR="460189FE">
              <w:rPr>
                <w:rFonts w:ascii="Arial" w:hAnsi="Arial" w:eastAsia="Times New Roman" w:cs="Arial"/>
                <w:sz w:val="20"/>
                <w:szCs w:val="20"/>
                <w:shd w:val="clear" w:color="auto" w:fill="FFFFFF"/>
                <w:lang w:val="es-ES"/>
              </w:rPr>
              <w:t xml:space="preserve">de </w:t>
            </w:r>
            <w:r w:rsidRPr="00552DA8" w:rsidR="703A22C6">
              <w:rPr>
                <w:rFonts w:ascii="Arial" w:hAnsi="Arial" w:eastAsia="Times New Roman" w:cs="Arial"/>
                <w:sz w:val="20"/>
                <w:szCs w:val="20"/>
                <w:shd w:val="clear" w:color="auto" w:fill="FFFFFF"/>
                <w:lang w:val="es-ES"/>
              </w:rPr>
              <w:t>intervenciones integrales</w:t>
            </w:r>
            <w:r w:rsidRPr="00552DA8" w:rsidR="460189FE">
              <w:rPr>
                <w:rFonts w:ascii="Arial" w:hAnsi="Arial" w:eastAsia="Times New Roman" w:cs="Arial"/>
                <w:sz w:val="20"/>
                <w:szCs w:val="20"/>
                <w:shd w:val="clear" w:color="auto" w:fill="FFFFFF"/>
                <w:lang w:val="es-ES"/>
              </w:rPr>
              <w:t>. La citada muestra</w:t>
            </w:r>
            <w:r w:rsidRPr="00552DA8" w:rsidR="703A22C6">
              <w:rPr>
                <w:rFonts w:ascii="Arial" w:hAnsi="Arial" w:eastAsia="Times New Roman" w:cs="Arial"/>
                <w:sz w:val="20"/>
                <w:szCs w:val="20"/>
                <w:shd w:val="clear" w:color="auto" w:fill="FFFFFF"/>
                <w:lang w:val="es-ES"/>
              </w:rPr>
              <w:t xml:space="preserve"> </w:t>
            </w:r>
            <w:r w:rsidRPr="00552DA8" w:rsidR="460189FE">
              <w:rPr>
                <w:rFonts w:ascii="Arial" w:hAnsi="Arial" w:eastAsia="Times New Roman" w:cs="Arial"/>
                <w:sz w:val="20"/>
                <w:szCs w:val="20"/>
                <w:shd w:val="clear" w:color="auto" w:fill="FFFFFF"/>
                <w:lang w:val="es-ES"/>
              </w:rPr>
              <w:t xml:space="preserve">ha sido empleada como </w:t>
            </w:r>
            <w:r w:rsidRPr="00552DA8" w:rsidR="5CC78EFF">
              <w:rPr>
                <w:rFonts w:ascii="Arial" w:hAnsi="Arial" w:eastAsia="Times New Roman" w:cs="Arial"/>
                <w:sz w:val="20"/>
                <w:szCs w:val="20"/>
                <w:shd w:val="clear" w:color="auto" w:fill="FFFFFF"/>
                <w:lang w:val="es-ES"/>
              </w:rPr>
              <w:t>base para realizar</w:t>
            </w:r>
            <w:r w:rsidRPr="00552DA8" w:rsidR="4B098013">
              <w:rPr>
                <w:rFonts w:ascii="Arial" w:hAnsi="Arial" w:eastAsia="Times New Roman" w:cs="Arial"/>
                <w:sz w:val="20"/>
                <w:szCs w:val="20"/>
                <w:shd w:val="clear" w:color="auto" w:fill="FFFFFF"/>
                <w:lang w:val="es-ES"/>
              </w:rPr>
              <w:t xml:space="preserve"> los estudios socioambientales</w:t>
            </w:r>
            <w:r w:rsidRPr="00552DA8" w:rsidR="460189FE">
              <w:rPr>
                <w:rFonts w:ascii="Arial" w:hAnsi="Arial" w:eastAsia="Times New Roman" w:cs="Arial"/>
                <w:sz w:val="20"/>
                <w:szCs w:val="20"/>
                <w:shd w:val="clear" w:color="auto" w:fill="FFFFFF"/>
                <w:lang w:val="es-ES"/>
              </w:rPr>
              <w:t xml:space="preserve"> requeridos.</w:t>
            </w:r>
          </w:p>
          <w:p w:rsidR="00A64357" w:rsidP="00576B40" w:rsidRDefault="00755182" w14:paraId="1F842C64" w14:textId="21ECF013">
            <w:pPr>
              <w:spacing w:before="120" w:after="120"/>
              <w:jc w:val="both"/>
              <w:rPr>
                <w:rFonts w:ascii="Arial" w:hAnsi="Arial" w:eastAsia="Times New Roman" w:cs="Arial"/>
                <w:sz w:val="20"/>
                <w:szCs w:val="20"/>
                <w:shd w:val="clear" w:color="auto" w:fill="FFFFFF"/>
                <w:lang w:val="es-ES"/>
              </w:rPr>
            </w:pPr>
            <w:r>
              <w:rPr>
                <w:rFonts w:ascii="Arial" w:hAnsi="Arial" w:eastAsia="Times New Roman" w:cs="Arial"/>
                <w:sz w:val="20"/>
                <w:szCs w:val="20"/>
                <w:shd w:val="clear" w:color="auto" w:fill="FFFFFF"/>
                <w:lang w:val="es-ES"/>
              </w:rPr>
              <w:t>Se estima que un 10% de</w:t>
            </w:r>
            <w:r w:rsidRPr="00552DA8" w:rsidR="00FB0C07">
              <w:rPr>
                <w:rFonts w:ascii="Arial" w:hAnsi="Arial" w:eastAsia="Times New Roman" w:cs="Arial"/>
                <w:sz w:val="20"/>
                <w:szCs w:val="20"/>
                <w:shd w:val="clear" w:color="auto" w:fill="FFFFFF"/>
                <w:lang w:val="es-ES"/>
              </w:rPr>
              <w:t xml:space="preserve"> los </w:t>
            </w:r>
            <w:r w:rsidRPr="00552DA8" w:rsidR="007A4E53">
              <w:rPr>
                <w:rFonts w:ascii="Arial" w:hAnsi="Arial" w:eastAsia="Times New Roman" w:cs="Arial"/>
                <w:sz w:val="20"/>
                <w:szCs w:val="20"/>
                <w:shd w:val="clear" w:color="auto" w:fill="FFFFFF"/>
                <w:lang w:val="es-ES"/>
              </w:rPr>
              <w:t>centros educativos que</w:t>
            </w:r>
            <w:r w:rsidRPr="00552DA8" w:rsidR="00FB0C07">
              <w:rPr>
                <w:rFonts w:ascii="Arial" w:hAnsi="Arial" w:eastAsia="Times New Roman" w:cs="Arial"/>
                <w:sz w:val="20"/>
                <w:szCs w:val="20"/>
                <w:shd w:val="clear" w:color="auto" w:fill="FFFFFF"/>
                <w:lang w:val="es-ES"/>
              </w:rPr>
              <w:t xml:space="preserve"> serán objeto de intervención, ya sea por su e</w:t>
            </w:r>
            <w:r w:rsidRPr="00552DA8" w:rsidR="007A4E53">
              <w:rPr>
                <w:rFonts w:ascii="Arial" w:hAnsi="Arial" w:eastAsia="Times New Roman" w:cs="Arial"/>
                <w:sz w:val="20"/>
                <w:szCs w:val="20"/>
                <w:shd w:val="clear" w:color="auto" w:fill="FFFFFF"/>
                <w:lang w:val="es-ES"/>
              </w:rPr>
              <w:t xml:space="preserve">stado de deterioro o por no cumplir con normas sismorresistente, </w:t>
            </w:r>
            <w:r w:rsidRPr="00552DA8" w:rsidR="00FB0C07">
              <w:rPr>
                <w:rFonts w:ascii="Arial" w:hAnsi="Arial" w:eastAsia="Times New Roman" w:cs="Arial"/>
                <w:sz w:val="20"/>
                <w:szCs w:val="20"/>
                <w:shd w:val="clear" w:color="auto" w:fill="FFFFFF"/>
                <w:lang w:val="es-ES"/>
              </w:rPr>
              <w:t xml:space="preserve">tendrá que </w:t>
            </w:r>
            <w:r w:rsidRPr="00552DA8" w:rsidR="007A4E53">
              <w:rPr>
                <w:rFonts w:ascii="Arial" w:hAnsi="Arial" w:eastAsia="Times New Roman" w:cs="Arial"/>
                <w:sz w:val="20"/>
                <w:szCs w:val="20"/>
                <w:shd w:val="clear" w:color="auto" w:fill="FFFFFF"/>
                <w:lang w:val="es-ES"/>
              </w:rPr>
              <w:t xml:space="preserve">ser demolidos y reconstruidos. En esos casos, </w:t>
            </w:r>
            <w:r w:rsidRPr="00552DA8" w:rsidR="00A64357">
              <w:rPr>
                <w:rFonts w:ascii="Arial" w:hAnsi="Arial" w:eastAsia="Times New Roman" w:cs="Arial"/>
                <w:sz w:val="20"/>
                <w:szCs w:val="20"/>
                <w:shd w:val="clear" w:color="auto" w:fill="FFFFFF"/>
                <w:lang w:val="es-ES"/>
              </w:rPr>
              <w:t>el centro educativo será reubicado temporalmente en un local que cuente</w:t>
            </w:r>
            <w:r w:rsidRPr="00552DA8" w:rsidR="00FB0C07">
              <w:rPr>
                <w:rFonts w:ascii="Arial" w:hAnsi="Arial" w:eastAsia="Times New Roman" w:cs="Arial"/>
                <w:sz w:val="20"/>
                <w:szCs w:val="20"/>
                <w:shd w:val="clear" w:color="auto" w:fill="FFFFFF"/>
                <w:lang w:val="es-ES"/>
              </w:rPr>
              <w:t xml:space="preserve"> </w:t>
            </w:r>
            <w:r w:rsidRPr="00552DA8" w:rsidR="00A64357">
              <w:rPr>
                <w:rFonts w:ascii="Arial" w:hAnsi="Arial" w:eastAsia="Times New Roman" w:cs="Arial"/>
                <w:sz w:val="20"/>
                <w:szCs w:val="20"/>
                <w:shd w:val="clear" w:color="auto" w:fill="FFFFFF"/>
                <w:lang w:val="es-ES"/>
              </w:rPr>
              <w:t>con instalaciones y servicios adecuados, en un área sin graves problemas de inseguridad ciudadana y cercana al centro educativo original. No se podrán iniciar las obras de demolición/reconstrucción en tanto</w:t>
            </w:r>
            <w:r w:rsidRPr="00552DA8" w:rsidR="00FB0C07">
              <w:rPr>
                <w:rFonts w:ascii="Arial" w:hAnsi="Arial" w:eastAsia="Times New Roman" w:cs="Arial"/>
                <w:sz w:val="20"/>
                <w:szCs w:val="20"/>
                <w:shd w:val="clear" w:color="auto" w:fill="FFFFFF"/>
                <w:lang w:val="es-ES"/>
              </w:rPr>
              <w:t xml:space="preserve"> que </w:t>
            </w:r>
            <w:r w:rsidRPr="00552DA8" w:rsidR="00A64357">
              <w:rPr>
                <w:rFonts w:ascii="Arial" w:hAnsi="Arial" w:eastAsia="Times New Roman" w:cs="Arial"/>
                <w:sz w:val="20"/>
                <w:szCs w:val="20"/>
                <w:shd w:val="clear" w:color="auto" w:fill="FFFFFF"/>
                <w:lang w:val="es-ES"/>
              </w:rPr>
              <w:t>no se haya completado el traslado de todos los estudiantes y personal del centro.</w:t>
            </w:r>
          </w:p>
          <w:p w:rsidRPr="00552DA8" w:rsidR="007A4E53" w:rsidP="0F2316F5" w:rsidRDefault="00A64357" w14:paraId="032D43DE" w14:textId="7979A470">
            <w:pPr>
              <w:spacing w:before="120" w:after="120"/>
              <w:jc w:val="both"/>
              <w:rPr>
                <w:rFonts w:ascii="Arial" w:hAnsi="Arial" w:eastAsia="Arial" w:cs="Arial"/>
                <w:b/>
                <w:bCs/>
                <w:sz w:val="20"/>
                <w:szCs w:val="20"/>
                <w:lang w:val="es-ES"/>
              </w:rPr>
            </w:pPr>
            <w:r w:rsidRPr="00552DA8">
              <w:rPr>
                <w:rFonts w:ascii="Arial" w:hAnsi="Arial" w:eastAsia="Times New Roman" w:cs="Arial"/>
                <w:b/>
                <w:bCs/>
                <w:sz w:val="20"/>
                <w:szCs w:val="20"/>
                <w:shd w:val="clear" w:color="auto" w:fill="FFFFFF"/>
                <w:lang w:val="es-ES"/>
              </w:rPr>
              <w:lastRenderedPageBreak/>
              <w:t>Agencia Ejecutora</w:t>
            </w:r>
          </w:p>
          <w:p w:rsidRPr="00552DA8" w:rsidR="001A4B46" w:rsidP="034416D4" w:rsidRDefault="2B4D026D" w14:paraId="775E1486" w14:textId="1DC72078">
            <w:pPr>
              <w:spacing w:before="120" w:after="120"/>
              <w:jc w:val="both"/>
              <w:rPr>
                <w:rFonts w:ascii="Arial" w:hAnsi="Arial" w:eastAsia="Arial" w:cs="Arial"/>
                <w:b/>
                <w:bCs/>
                <w:sz w:val="20"/>
                <w:szCs w:val="20"/>
                <w:lang w:val="es-ES"/>
              </w:rPr>
            </w:pPr>
            <w:r w:rsidRPr="0565A930">
              <w:rPr>
                <w:rFonts w:ascii="Arial" w:hAnsi="Arial" w:eastAsia="Arial" w:cs="Arial"/>
                <w:sz w:val="20"/>
                <w:szCs w:val="20"/>
                <w:lang w:val="es-419"/>
              </w:rPr>
              <w:t xml:space="preserve">La Agencia Ejecutora del </w:t>
            </w:r>
            <w:r w:rsidRPr="0565A930" w:rsidR="0AE7B53D">
              <w:rPr>
                <w:rFonts w:ascii="Arial" w:hAnsi="Arial" w:eastAsia="Arial" w:cs="Arial"/>
                <w:sz w:val="20"/>
                <w:szCs w:val="20"/>
                <w:lang w:val="es-419"/>
              </w:rPr>
              <w:t>Pro</w:t>
            </w:r>
            <w:r w:rsidRPr="0565A930" w:rsidR="52C021F5">
              <w:rPr>
                <w:rFonts w:ascii="Arial" w:hAnsi="Arial" w:eastAsia="Arial" w:cs="Arial"/>
                <w:sz w:val="20"/>
                <w:szCs w:val="20"/>
                <w:lang w:val="es-419"/>
              </w:rPr>
              <w:t>grama</w:t>
            </w:r>
            <w:r w:rsidRPr="0565A930" w:rsidR="0AE7B53D">
              <w:rPr>
                <w:rFonts w:ascii="Arial" w:hAnsi="Arial" w:eastAsia="Arial" w:cs="Arial"/>
                <w:sz w:val="20"/>
                <w:szCs w:val="20"/>
                <w:lang w:val="es-419"/>
              </w:rPr>
              <w:t xml:space="preserve"> </w:t>
            </w:r>
            <w:r w:rsidRPr="0565A930">
              <w:rPr>
                <w:rFonts w:ascii="Arial" w:hAnsi="Arial" w:eastAsia="Arial" w:cs="Arial"/>
                <w:sz w:val="20"/>
                <w:szCs w:val="20"/>
                <w:lang w:val="es-419"/>
              </w:rPr>
              <w:t>será el</w:t>
            </w:r>
            <w:r w:rsidRPr="0565A930" w:rsidR="0AE7B53D">
              <w:rPr>
                <w:rFonts w:ascii="Arial" w:hAnsi="Arial" w:eastAsia="Arial" w:cs="Arial"/>
                <w:sz w:val="20"/>
                <w:szCs w:val="20"/>
                <w:lang w:val="es-419"/>
              </w:rPr>
              <w:t xml:space="preserve"> </w:t>
            </w:r>
            <w:r w:rsidRPr="0565A930" w:rsidR="1F6F2CA2">
              <w:rPr>
                <w:rFonts w:ascii="Arial" w:hAnsi="Arial" w:eastAsia="Arial" w:cs="Arial"/>
                <w:sz w:val="20"/>
                <w:szCs w:val="20"/>
                <w:lang w:val="es-419"/>
              </w:rPr>
              <w:t>MINEDUCYT</w:t>
            </w:r>
            <w:r w:rsidRPr="0565A930" w:rsidR="4B8CD73C">
              <w:rPr>
                <w:rFonts w:ascii="Arial" w:hAnsi="Arial" w:eastAsia="Arial" w:cs="Arial"/>
                <w:sz w:val="20"/>
                <w:szCs w:val="20"/>
                <w:lang w:val="es-419"/>
              </w:rPr>
              <w:t xml:space="preserve"> a través de una Unidad Gest</w:t>
            </w:r>
            <w:r w:rsidRPr="0565A930" w:rsidR="61F5CCDB">
              <w:rPr>
                <w:rFonts w:ascii="Arial" w:hAnsi="Arial" w:eastAsia="Arial" w:cs="Arial"/>
                <w:sz w:val="20"/>
                <w:szCs w:val="20"/>
                <w:lang w:val="es-419"/>
              </w:rPr>
              <w:t>ora</w:t>
            </w:r>
            <w:r w:rsidRPr="0565A930" w:rsidR="4B8CD73C">
              <w:rPr>
                <w:rFonts w:ascii="Arial" w:hAnsi="Arial" w:eastAsia="Arial" w:cs="Arial"/>
                <w:sz w:val="20"/>
                <w:szCs w:val="20"/>
                <w:lang w:val="es-419"/>
              </w:rPr>
              <w:t xml:space="preserve"> (UG) constituida a tal fin.</w:t>
            </w:r>
          </w:p>
        </w:tc>
      </w:tr>
      <w:tr w:rsidRPr="000F4916" w:rsidR="002A37EB" w:rsidTr="44847144" w14:paraId="3A9EA9D5" w14:textId="77777777">
        <w:trPr>
          <w:trHeight w:val="402"/>
        </w:trPr>
        <w:tc>
          <w:tcPr>
            <w:tcW w:w="101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5B3D7" w:themeFill="accent1" w:themeFillTint="99"/>
            <w:tcMar>
              <w:top w:w="15" w:type="dxa"/>
              <w:left w:w="105" w:type="dxa"/>
              <w:bottom w:w="15" w:type="dxa"/>
              <w:right w:w="105" w:type="dxa"/>
            </w:tcMar>
            <w:vAlign w:val="center"/>
            <w:hideMark/>
          </w:tcPr>
          <w:p w:rsidRPr="00552DA8" w:rsidR="002A37EB" w:rsidP="00552DA8" w:rsidRDefault="002A37EB" w14:paraId="7A4816C6" w14:textId="36AD0D67">
            <w:pPr>
              <w:spacing w:before="120" w:after="120"/>
              <w:rPr>
                <w:rFonts w:ascii="Arial" w:hAnsi="Arial" w:eastAsia="Times New Roman" w:cs="Arial"/>
                <w:b/>
                <w:bCs/>
                <w:sz w:val="27"/>
                <w:szCs w:val="27"/>
                <w:lang w:val="es-ES"/>
              </w:rPr>
            </w:pPr>
            <w:r w:rsidRPr="00552DA8">
              <w:rPr>
                <w:rFonts w:ascii="Arial" w:hAnsi="Arial" w:eastAsia="Times New Roman" w:cs="Arial"/>
                <w:b/>
                <w:bCs/>
                <w:sz w:val="27"/>
                <w:szCs w:val="27"/>
                <w:lang w:val="es-ES"/>
              </w:rPr>
              <w:lastRenderedPageBreak/>
              <w:t xml:space="preserve">4. Impactos, Riesgos y Medidas de Mitigación Principales </w:t>
            </w:r>
          </w:p>
        </w:tc>
      </w:tr>
      <w:tr w:rsidRPr="000F4916" w:rsidR="002A37EB" w:rsidTr="44847144" w14:paraId="2DE10E02" w14:textId="77777777">
        <w:trPr>
          <w:trHeight w:val="236"/>
        </w:trPr>
        <w:tc>
          <w:tcPr>
            <w:tcW w:w="101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6D9F1" w:themeFill="text2" w:themeFillTint="33"/>
            <w:tcMar>
              <w:top w:w="15" w:type="dxa"/>
              <w:left w:w="105" w:type="dxa"/>
              <w:bottom w:w="15" w:type="dxa"/>
              <w:right w:w="105" w:type="dxa"/>
            </w:tcMar>
            <w:vAlign w:val="center"/>
          </w:tcPr>
          <w:p w:rsidRPr="00552DA8" w:rsidR="002A37EB" w:rsidP="00273E35" w:rsidRDefault="002A37EB" w14:paraId="405F94ED" w14:textId="131AA08E">
            <w:pPr>
              <w:spacing w:before="120" w:after="120"/>
              <w:ind w:right="158"/>
              <w:rPr>
                <w:rFonts w:ascii="Arial" w:hAnsi="Arial" w:eastAsia="Times New Roman" w:cs="Arial"/>
                <w:sz w:val="20"/>
                <w:szCs w:val="20"/>
                <w:shd w:val="clear" w:color="auto" w:fill="FFFFFF"/>
                <w:lang w:val="es-ES"/>
              </w:rPr>
            </w:pPr>
            <w:r w:rsidRPr="00552DA8">
              <w:rPr>
                <w:rFonts w:ascii="Arial" w:hAnsi="Arial" w:eastAsia="Times New Roman" w:cs="Arial"/>
                <w:b/>
                <w:sz w:val="22"/>
                <w:szCs w:val="22"/>
                <w:lang w:val="es-ES"/>
              </w:rPr>
              <w:t>Requisitos de Evaluación y Divulgación de Información</w:t>
            </w:r>
          </w:p>
        </w:tc>
      </w:tr>
      <w:tr w:rsidRPr="000F4916" w:rsidR="002A37EB" w:rsidTr="44847144" w14:paraId="7CA8CBA1" w14:textId="77777777">
        <w:trPr>
          <w:trHeight w:val="236"/>
        </w:trPr>
        <w:tc>
          <w:tcPr>
            <w:tcW w:w="101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vAlign w:val="center"/>
          </w:tcPr>
          <w:p w:rsidRPr="00552DA8" w:rsidR="000B4987" w:rsidP="00FB0C07" w:rsidRDefault="0088166F" w14:paraId="3D693BAA" w14:textId="77777777">
            <w:pPr>
              <w:spacing w:before="120" w:after="120"/>
              <w:ind w:right="165"/>
              <w:jc w:val="both"/>
              <w:rPr>
                <w:rFonts w:ascii="Arial" w:hAnsi="Arial" w:eastAsia="Times New Roman" w:cs="Arial"/>
                <w:sz w:val="20"/>
                <w:szCs w:val="20"/>
                <w:shd w:val="clear" w:color="auto" w:fill="FFFFFF"/>
                <w:lang w:val="es-ES"/>
              </w:rPr>
            </w:pPr>
            <w:r w:rsidRPr="00552DA8">
              <w:rPr>
                <w:rFonts w:ascii="Arial" w:hAnsi="Arial" w:eastAsia="Times New Roman" w:cs="Arial"/>
                <w:sz w:val="20"/>
                <w:szCs w:val="20"/>
                <w:shd w:val="clear" w:color="auto" w:fill="FFFFFF"/>
                <w:lang w:val="es-ES"/>
              </w:rPr>
              <w:t>El proceso de debida diligencia del Programa se centró en el Componente</w:t>
            </w:r>
            <w:r w:rsidRPr="00552DA8" w:rsidR="00C178DF">
              <w:rPr>
                <w:rFonts w:ascii="Arial" w:hAnsi="Arial" w:eastAsia="Times New Roman" w:cs="Arial"/>
                <w:sz w:val="20"/>
                <w:szCs w:val="20"/>
                <w:shd w:val="clear" w:color="auto" w:fill="FFFFFF"/>
                <w:lang w:val="es-ES"/>
              </w:rPr>
              <w:t xml:space="preserve"> 1, específicamente en las obras de construcción y rehabilitación de infraestructura de centros educativos, al ser estas las actividades con potencial de generar impactos ambientales y sociales adversos. </w:t>
            </w:r>
          </w:p>
          <w:p w:rsidRPr="00552DA8" w:rsidR="000B4987" w:rsidP="000B4987" w:rsidRDefault="000B4987" w14:paraId="20E58772" w14:textId="77777777">
            <w:pPr>
              <w:spacing w:before="120" w:after="120"/>
              <w:ind w:right="165"/>
              <w:jc w:val="both"/>
              <w:rPr>
                <w:rFonts w:ascii="Arial" w:hAnsi="Arial" w:eastAsia="Times New Roman" w:cs="Arial"/>
                <w:sz w:val="20"/>
                <w:szCs w:val="20"/>
                <w:shd w:val="clear" w:color="auto" w:fill="FFFFFF"/>
                <w:lang w:val="es-ES"/>
              </w:rPr>
            </w:pPr>
            <w:r w:rsidRPr="00552DA8">
              <w:rPr>
                <w:rFonts w:ascii="Arial" w:hAnsi="Arial" w:eastAsia="Times New Roman" w:cs="Arial"/>
                <w:sz w:val="20"/>
                <w:szCs w:val="20"/>
                <w:shd w:val="clear" w:color="auto" w:fill="FFFFFF"/>
                <w:lang w:val="es-ES"/>
              </w:rPr>
              <w:t>El Proyecto fue clasificado como Categoría B, por sus impactos ambientales y riesgos mayormente moderados, localizados, de corta duración, principalmente durante las obras, y pasibles de mitigación a través de medidas de gestión ambiental, social y de salud y seguridad típicas para este tipo de obras civiles de escala moderada en áreas rurales y urbanas.</w:t>
            </w:r>
          </w:p>
          <w:p w:rsidRPr="00552DA8" w:rsidR="00F01C02" w:rsidP="034416D4" w:rsidRDefault="7061BEDC" w14:paraId="6B717B57" w14:textId="7B3565D8">
            <w:pPr>
              <w:spacing w:before="120" w:after="120"/>
              <w:ind w:right="165"/>
              <w:jc w:val="both"/>
              <w:rPr>
                <w:rFonts w:ascii="Arial" w:hAnsi="Arial" w:eastAsia="Times New Roman" w:cs="Arial"/>
                <w:sz w:val="20"/>
                <w:szCs w:val="20"/>
                <w:shd w:val="clear" w:color="auto" w:fill="FFFFFF"/>
                <w:lang w:val="es-ES"/>
              </w:rPr>
            </w:pPr>
            <w:r w:rsidRPr="00552DA8">
              <w:rPr>
                <w:rFonts w:ascii="Arial" w:hAnsi="Arial" w:eastAsia="Times New Roman" w:cs="Arial"/>
                <w:sz w:val="20"/>
                <w:szCs w:val="20"/>
                <w:shd w:val="clear" w:color="auto" w:fill="FFFFFF"/>
                <w:lang w:val="es-ES"/>
              </w:rPr>
              <w:t xml:space="preserve">Como se ha mencionado, la selección de los centros educativos </w:t>
            </w:r>
            <w:r w:rsidRPr="00552DA8" w:rsidR="32F2A47B">
              <w:rPr>
                <w:rFonts w:ascii="Arial" w:hAnsi="Arial" w:eastAsia="Times New Roman" w:cs="Arial"/>
                <w:sz w:val="20"/>
                <w:szCs w:val="20"/>
                <w:shd w:val="clear" w:color="auto" w:fill="FFFFFF"/>
                <w:lang w:val="es-ES"/>
              </w:rPr>
              <w:t xml:space="preserve">a </w:t>
            </w:r>
            <w:r w:rsidRPr="00552DA8" w:rsidR="438A6157">
              <w:rPr>
                <w:rFonts w:ascii="Arial" w:hAnsi="Arial" w:eastAsia="Times New Roman" w:cs="Arial"/>
                <w:sz w:val="20"/>
                <w:szCs w:val="20"/>
                <w:shd w:val="clear" w:color="auto" w:fill="FFFFFF"/>
                <w:lang w:val="es-ES"/>
              </w:rPr>
              <w:t>ampliar</w:t>
            </w:r>
            <w:r w:rsidRPr="00552DA8" w:rsidR="00273E35">
              <w:rPr>
                <w:rFonts w:ascii="Arial" w:hAnsi="Arial" w:eastAsia="Times New Roman" w:cs="Arial"/>
                <w:sz w:val="20"/>
                <w:szCs w:val="20"/>
                <w:shd w:val="clear" w:color="auto" w:fill="FFFFFF"/>
                <w:lang w:val="es-ES"/>
              </w:rPr>
              <w:t xml:space="preserve">, </w:t>
            </w:r>
            <w:r w:rsidRPr="00552DA8" w:rsidR="438A6157">
              <w:rPr>
                <w:rFonts w:ascii="Arial" w:hAnsi="Arial" w:eastAsia="Times New Roman" w:cs="Arial"/>
                <w:sz w:val="20"/>
                <w:szCs w:val="20"/>
                <w:shd w:val="clear" w:color="auto" w:fill="FFFFFF"/>
                <w:lang w:val="es-ES"/>
              </w:rPr>
              <w:t>rehabilitar</w:t>
            </w:r>
            <w:r w:rsidRPr="00552DA8" w:rsidR="00273E35">
              <w:rPr>
                <w:rFonts w:ascii="Arial" w:hAnsi="Arial" w:eastAsia="Times New Roman" w:cs="Arial"/>
                <w:sz w:val="20"/>
                <w:szCs w:val="20"/>
                <w:shd w:val="clear" w:color="auto" w:fill="FFFFFF"/>
                <w:lang w:val="es-ES"/>
              </w:rPr>
              <w:t xml:space="preserve"> y </w:t>
            </w:r>
            <w:r w:rsidRPr="00552DA8" w:rsidR="438A6157">
              <w:rPr>
                <w:rFonts w:ascii="Arial" w:hAnsi="Arial" w:eastAsia="Times New Roman" w:cs="Arial"/>
                <w:sz w:val="20"/>
                <w:szCs w:val="20"/>
                <w:shd w:val="clear" w:color="auto" w:fill="FFFFFF"/>
                <w:lang w:val="es-ES"/>
              </w:rPr>
              <w:t xml:space="preserve">reconstruir </w:t>
            </w:r>
            <w:r w:rsidRPr="00552DA8">
              <w:rPr>
                <w:rFonts w:ascii="Arial" w:hAnsi="Arial" w:eastAsia="Times New Roman" w:cs="Arial"/>
                <w:sz w:val="20"/>
                <w:szCs w:val="20"/>
                <w:shd w:val="clear" w:color="auto" w:fill="FFFFFF"/>
                <w:lang w:val="es-ES"/>
              </w:rPr>
              <w:t xml:space="preserve">la realizará el </w:t>
            </w:r>
            <w:r w:rsidRPr="034416D4" w:rsidR="40CEF020">
              <w:rPr>
                <w:rFonts w:ascii="Arial" w:hAnsi="Arial" w:eastAsia="Times New Roman" w:cs="Arial"/>
                <w:sz w:val="20"/>
                <w:szCs w:val="20"/>
                <w:lang w:val="es-ES"/>
              </w:rPr>
              <w:t>MINEDUCYT</w:t>
            </w:r>
            <w:r w:rsidRPr="00552DA8">
              <w:rPr>
                <w:rFonts w:ascii="Arial" w:hAnsi="Arial" w:eastAsia="Times New Roman" w:cs="Arial"/>
                <w:sz w:val="20"/>
                <w:szCs w:val="20"/>
                <w:shd w:val="clear" w:color="auto" w:fill="FFFFFF"/>
                <w:lang w:val="es-ES"/>
              </w:rPr>
              <w:t xml:space="preserve"> durante la fase de ejecución</w:t>
            </w:r>
            <w:r w:rsidRPr="00552DA8" w:rsidR="34A221DB">
              <w:rPr>
                <w:rFonts w:ascii="Arial" w:hAnsi="Arial" w:eastAsia="Times New Roman" w:cs="Arial"/>
                <w:sz w:val="20"/>
                <w:szCs w:val="20"/>
                <w:shd w:val="clear" w:color="auto" w:fill="FFFFFF"/>
                <w:lang w:val="es-ES"/>
              </w:rPr>
              <w:t xml:space="preserve">. Hasta ese </w:t>
            </w:r>
            <w:r w:rsidRPr="00552DA8" w:rsidR="32F2A47B">
              <w:rPr>
                <w:rFonts w:ascii="Arial" w:hAnsi="Arial" w:eastAsia="Times New Roman" w:cs="Arial"/>
                <w:sz w:val="20"/>
                <w:szCs w:val="20"/>
                <w:shd w:val="clear" w:color="auto" w:fill="FFFFFF"/>
                <w:lang w:val="es-ES"/>
              </w:rPr>
              <w:t xml:space="preserve">momento </w:t>
            </w:r>
            <w:r w:rsidRPr="00552DA8" w:rsidR="34A221DB">
              <w:rPr>
                <w:rFonts w:ascii="Arial" w:hAnsi="Arial" w:eastAsia="Times New Roman" w:cs="Arial"/>
                <w:sz w:val="20"/>
                <w:szCs w:val="20"/>
                <w:shd w:val="clear" w:color="auto" w:fill="FFFFFF"/>
                <w:lang w:val="es-ES"/>
              </w:rPr>
              <w:t xml:space="preserve">no se </w:t>
            </w:r>
            <w:r w:rsidRPr="00552DA8" w:rsidR="32F2A47B">
              <w:rPr>
                <w:rFonts w:ascii="Arial" w:hAnsi="Arial" w:eastAsia="Times New Roman" w:cs="Arial"/>
                <w:sz w:val="20"/>
                <w:szCs w:val="20"/>
                <w:shd w:val="clear" w:color="auto" w:fill="FFFFFF"/>
                <w:lang w:val="es-ES"/>
              </w:rPr>
              <w:t>podrá</w:t>
            </w:r>
            <w:r w:rsidRPr="00552DA8" w:rsidR="34A221DB">
              <w:rPr>
                <w:rFonts w:ascii="Arial" w:hAnsi="Arial" w:eastAsia="Times New Roman" w:cs="Arial"/>
                <w:sz w:val="20"/>
                <w:szCs w:val="20"/>
                <w:shd w:val="clear" w:color="auto" w:fill="FFFFFF"/>
                <w:lang w:val="es-ES"/>
              </w:rPr>
              <w:t xml:space="preserve">n </w:t>
            </w:r>
            <w:r w:rsidRPr="00552DA8" w:rsidR="438A6157">
              <w:rPr>
                <w:rFonts w:ascii="Arial" w:hAnsi="Arial" w:eastAsia="Times New Roman" w:cs="Arial"/>
                <w:sz w:val="20"/>
                <w:szCs w:val="20"/>
                <w:shd w:val="clear" w:color="auto" w:fill="FFFFFF"/>
                <w:lang w:val="es-ES"/>
              </w:rPr>
              <w:t xml:space="preserve">determinar con precisión los impactos </w:t>
            </w:r>
            <w:r w:rsidRPr="00552DA8" w:rsidR="32F2A47B">
              <w:rPr>
                <w:rFonts w:ascii="Arial" w:hAnsi="Arial" w:eastAsia="Times New Roman" w:cs="Arial"/>
                <w:sz w:val="20"/>
                <w:szCs w:val="20"/>
                <w:shd w:val="clear" w:color="auto" w:fill="FFFFFF"/>
                <w:lang w:val="es-ES"/>
              </w:rPr>
              <w:t xml:space="preserve">de cada proyecto específico. Sin embargo, </w:t>
            </w:r>
            <w:r w:rsidRPr="00552DA8">
              <w:rPr>
                <w:rFonts w:ascii="Arial" w:hAnsi="Arial" w:eastAsia="Times New Roman" w:cs="Arial"/>
                <w:sz w:val="20"/>
                <w:szCs w:val="20"/>
                <w:shd w:val="clear" w:color="auto" w:fill="FFFFFF"/>
                <w:lang w:val="es-ES"/>
              </w:rPr>
              <w:t xml:space="preserve">se ha desarrollado </w:t>
            </w:r>
            <w:r w:rsidRPr="00552DA8" w:rsidR="32F2A47B">
              <w:rPr>
                <w:rFonts w:ascii="Arial" w:hAnsi="Arial" w:eastAsia="Times New Roman" w:cs="Arial"/>
                <w:sz w:val="20"/>
                <w:szCs w:val="20"/>
                <w:shd w:val="clear" w:color="auto" w:fill="FFFFFF"/>
                <w:lang w:val="es-ES"/>
              </w:rPr>
              <w:t>un</w:t>
            </w:r>
            <w:r w:rsidRPr="00552DA8" w:rsidR="00F32062">
              <w:rPr>
                <w:rFonts w:ascii="Arial" w:hAnsi="Arial" w:eastAsia="Times New Roman" w:cs="Arial"/>
                <w:sz w:val="20"/>
                <w:szCs w:val="20"/>
                <w:shd w:val="clear" w:color="auto" w:fill="FFFFFF"/>
                <w:lang w:val="es-ES"/>
              </w:rPr>
              <w:t>a</w:t>
            </w:r>
            <w:r w:rsidRPr="00552DA8" w:rsidR="32F2A47B">
              <w:rPr>
                <w:rFonts w:ascii="Arial" w:hAnsi="Arial" w:eastAsia="Times New Roman" w:cs="Arial"/>
                <w:sz w:val="20"/>
                <w:szCs w:val="20"/>
                <w:shd w:val="clear" w:color="auto" w:fill="FFFFFF"/>
                <w:lang w:val="es-ES"/>
              </w:rPr>
              <w:t xml:space="preserve"> </w:t>
            </w:r>
            <w:r w:rsidRPr="00552DA8" w:rsidR="00F32062">
              <w:rPr>
                <w:rFonts w:ascii="Arial" w:hAnsi="Arial" w:eastAsia="Times New Roman" w:cs="Arial"/>
                <w:sz w:val="20"/>
                <w:szCs w:val="20"/>
                <w:shd w:val="clear" w:color="auto" w:fill="FFFFFF"/>
                <w:lang w:val="es-ES"/>
              </w:rPr>
              <w:t>Evaluación</w:t>
            </w:r>
            <w:r w:rsidRPr="00552DA8" w:rsidR="32F2A47B">
              <w:rPr>
                <w:rFonts w:ascii="Arial" w:hAnsi="Arial" w:eastAsia="Times New Roman" w:cs="Arial"/>
                <w:sz w:val="20"/>
                <w:szCs w:val="20"/>
                <w:shd w:val="clear" w:color="auto" w:fill="FFFFFF"/>
                <w:lang w:val="es-ES"/>
              </w:rPr>
              <w:t xml:space="preserve"> Ambiental y Social Estratégic</w:t>
            </w:r>
            <w:r w:rsidRPr="00552DA8" w:rsidR="00273E35">
              <w:rPr>
                <w:rFonts w:ascii="Arial" w:hAnsi="Arial" w:eastAsia="Times New Roman" w:cs="Arial"/>
                <w:sz w:val="20"/>
                <w:szCs w:val="20"/>
                <w:shd w:val="clear" w:color="auto" w:fill="FFFFFF"/>
                <w:lang w:val="es-ES"/>
              </w:rPr>
              <w:t>a</w:t>
            </w:r>
            <w:r w:rsidRPr="00552DA8" w:rsidR="32F2A47B">
              <w:rPr>
                <w:rFonts w:ascii="Arial" w:hAnsi="Arial" w:eastAsia="Times New Roman" w:cs="Arial"/>
                <w:sz w:val="20"/>
                <w:szCs w:val="20"/>
                <w:shd w:val="clear" w:color="auto" w:fill="FFFFFF"/>
                <w:lang w:val="es-ES"/>
              </w:rPr>
              <w:t xml:space="preserve"> (</w:t>
            </w:r>
            <w:r w:rsidRPr="00552DA8" w:rsidR="00F32062">
              <w:rPr>
                <w:rFonts w:ascii="Arial" w:hAnsi="Arial" w:eastAsia="Times New Roman" w:cs="Arial"/>
                <w:sz w:val="20"/>
                <w:szCs w:val="20"/>
                <w:shd w:val="clear" w:color="auto" w:fill="FFFFFF"/>
                <w:lang w:val="es-ES"/>
              </w:rPr>
              <w:t>EASE</w:t>
            </w:r>
            <w:r w:rsidRPr="00552DA8" w:rsidR="32F2A47B">
              <w:rPr>
                <w:rFonts w:ascii="Arial" w:hAnsi="Arial" w:eastAsia="Times New Roman" w:cs="Arial"/>
                <w:sz w:val="20"/>
                <w:szCs w:val="20"/>
                <w:shd w:val="clear" w:color="auto" w:fill="FFFFFF"/>
                <w:lang w:val="es-ES"/>
              </w:rPr>
              <w:t xml:space="preserve">) </w:t>
            </w:r>
            <w:r w:rsidRPr="00552DA8" w:rsidR="34A221DB">
              <w:rPr>
                <w:rFonts w:ascii="Arial" w:hAnsi="Arial" w:eastAsia="Times New Roman" w:cs="Arial"/>
                <w:sz w:val="20"/>
                <w:szCs w:val="20"/>
                <w:shd w:val="clear" w:color="auto" w:fill="FFFFFF"/>
                <w:lang w:val="es-ES"/>
              </w:rPr>
              <w:t xml:space="preserve">de una muestra representativa del </w:t>
            </w:r>
            <w:r w:rsidRPr="00552DA8" w:rsidR="00273E35">
              <w:rPr>
                <w:rFonts w:ascii="Arial" w:hAnsi="Arial" w:eastAsia="Times New Roman" w:cs="Arial"/>
                <w:sz w:val="20"/>
                <w:szCs w:val="20"/>
                <w:shd w:val="clear" w:color="auto" w:fill="FFFFFF"/>
                <w:lang w:val="es-ES"/>
              </w:rPr>
              <w:t xml:space="preserve">Programa, incluyendo </w:t>
            </w:r>
            <w:r w:rsidRPr="00552DA8" w:rsidR="32F2A47B">
              <w:rPr>
                <w:rFonts w:ascii="Arial" w:hAnsi="Arial" w:eastAsia="Times New Roman" w:cs="Arial"/>
                <w:sz w:val="20"/>
                <w:szCs w:val="20"/>
                <w:shd w:val="clear" w:color="auto" w:fill="FFFFFF"/>
                <w:lang w:val="es-ES"/>
              </w:rPr>
              <w:t>su correspondiente Plan de Gesti</w:t>
            </w:r>
            <w:r w:rsidRPr="00552DA8">
              <w:rPr>
                <w:rFonts w:ascii="Arial" w:hAnsi="Arial" w:eastAsia="Times New Roman" w:cs="Arial"/>
                <w:sz w:val="20"/>
                <w:szCs w:val="20"/>
                <w:shd w:val="clear" w:color="auto" w:fill="FFFFFF"/>
                <w:lang w:val="es-ES"/>
              </w:rPr>
              <w:t>ó</w:t>
            </w:r>
            <w:r w:rsidRPr="00552DA8" w:rsidR="32F2A47B">
              <w:rPr>
                <w:rFonts w:ascii="Arial" w:hAnsi="Arial" w:eastAsia="Times New Roman" w:cs="Arial"/>
                <w:sz w:val="20"/>
                <w:szCs w:val="20"/>
                <w:shd w:val="clear" w:color="auto" w:fill="FFFFFF"/>
                <w:lang w:val="es-ES"/>
              </w:rPr>
              <w:t>n Ambiental y Social Estratégico (PGASE)</w:t>
            </w:r>
            <w:r w:rsidRPr="00552DA8" w:rsidR="34A221DB">
              <w:rPr>
                <w:rFonts w:ascii="Arial" w:hAnsi="Arial" w:eastAsia="Times New Roman" w:cs="Arial"/>
                <w:sz w:val="20"/>
                <w:szCs w:val="20"/>
                <w:shd w:val="clear" w:color="auto" w:fill="FFFFFF"/>
                <w:lang w:val="es-ES"/>
              </w:rPr>
              <w:t xml:space="preserve">. </w:t>
            </w:r>
          </w:p>
          <w:p w:rsidRPr="00552DA8" w:rsidR="00154B16" w:rsidP="00FB0C07" w:rsidRDefault="00154B16" w14:paraId="388F8A0C" w14:textId="0569EEB7">
            <w:pPr>
              <w:spacing w:before="120" w:after="120"/>
              <w:ind w:right="165"/>
              <w:jc w:val="both"/>
              <w:rPr>
                <w:rFonts w:ascii="Arial" w:hAnsi="Arial" w:eastAsia="Times New Roman" w:cs="Arial"/>
                <w:sz w:val="20"/>
                <w:szCs w:val="20"/>
                <w:shd w:val="clear" w:color="auto" w:fill="FFFFFF"/>
                <w:lang w:val="es-ES"/>
              </w:rPr>
            </w:pPr>
            <w:r w:rsidRPr="00552DA8">
              <w:rPr>
                <w:rFonts w:ascii="Arial" w:hAnsi="Arial" w:eastAsia="Times New Roman" w:cs="Arial"/>
                <w:sz w:val="20"/>
                <w:szCs w:val="20"/>
                <w:shd w:val="clear" w:color="auto" w:fill="FFFFFF"/>
                <w:lang w:val="es-ES"/>
              </w:rPr>
              <w:t>La EASE y el PGASE buscan insertar el componente ambiental y social desde el principio y en todo el proceso de la elaboración del Programa, para lo cual identifica, evalúa los impactos y riesgos ambientales y sociales potenciales considerados claves y define las medidas ambientales para prevenir, mitigar o compensar estos riesgos e impactos. El contenido de los documentos es el siguiente:</w:t>
            </w:r>
          </w:p>
          <w:p w:rsidRPr="00E539C0" w:rsidR="006A7DC8" w:rsidP="006A7DC8" w:rsidRDefault="00F32062" w14:paraId="3203F960" w14:textId="1707D404">
            <w:pPr>
              <w:pStyle w:val="ListParagraph"/>
              <w:numPr>
                <w:ilvl w:val="0"/>
                <w:numId w:val="11"/>
              </w:numPr>
              <w:spacing w:before="120" w:after="120"/>
              <w:ind w:right="158"/>
              <w:contextualSpacing w:val="0"/>
              <w:jc w:val="both"/>
              <w:rPr>
                <w:rFonts w:ascii="Arial" w:hAnsi="Arial" w:eastAsia="Times New Roman" w:cs="Arial"/>
                <w:bCs/>
                <w:sz w:val="20"/>
                <w:szCs w:val="20"/>
                <w:shd w:val="clear" w:color="auto" w:fill="FFFFFF"/>
                <w:lang w:val="es-ES"/>
              </w:rPr>
            </w:pPr>
            <w:r w:rsidRPr="00E539C0">
              <w:rPr>
                <w:rFonts w:ascii="Arial" w:hAnsi="Arial" w:eastAsia="Times New Roman" w:cs="Arial"/>
                <w:b/>
                <w:sz w:val="20"/>
                <w:szCs w:val="20"/>
                <w:shd w:val="clear" w:color="auto" w:fill="FFFFFF"/>
                <w:lang w:val="es-ES"/>
              </w:rPr>
              <w:t>Evaluación</w:t>
            </w:r>
            <w:r w:rsidRPr="00E539C0" w:rsidR="00DC0693">
              <w:rPr>
                <w:rFonts w:ascii="Arial" w:hAnsi="Arial" w:eastAsia="Times New Roman" w:cs="Arial"/>
                <w:b/>
                <w:sz w:val="20"/>
                <w:szCs w:val="20"/>
                <w:shd w:val="clear" w:color="auto" w:fill="FFFFFF"/>
                <w:lang w:val="es-ES"/>
              </w:rPr>
              <w:t xml:space="preserve"> Ambiental y Social </w:t>
            </w:r>
            <w:r w:rsidRPr="00E539C0" w:rsidR="0082612A">
              <w:rPr>
                <w:rFonts w:ascii="Arial" w:hAnsi="Arial" w:eastAsia="Times New Roman" w:cs="Arial"/>
                <w:b/>
                <w:sz w:val="20"/>
                <w:szCs w:val="20"/>
                <w:shd w:val="clear" w:color="auto" w:fill="FFFFFF"/>
                <w:lang w:val="es-ES"/>
              </w:rPr>
              <w:t>Estratégic</w:t>
            </w:r>
            <w:r w:rsidRPr="00E539C0" w:rsidR="00273E35">
              <w:rPr>
                <w:rFonts w:ascii="Arial" w:hAnsi="Arial" w:eastAsia="Times New Roman" w:cs="Arial"/>
                <w:b/>
                <w:sz w:val="20"/>
                <w:szCs w:val="20"/>
                <w:shd w:val="clear" w:color="auto" w:fill="FFFFFF"/>
                <w:lang w:val="es-ES"/>
              </w:rPr>
              <w:t>a</w:t>
            </w:r>
            <w:r w:rsidRPr="00E539C0" w:rsidR="0082612A">
              <w:rPr>
                <w:rFonts w:ascii="Arial" w:hAnsi="Arial" w:eastAsia="Times New Roman" w:cs="Arial"/>
                <w:b/>
                <w:sz w:val="20"/>
                <w:szCs w:val="20"/>
                <w:shd w:val="clear" w:color="auto" w:fill="FFFFFF"/>
                <w:lang w:val="es-ES"/>
              </w:rPr>
              <w:t xml:space="preserve"> </w:t>
            </w:r>
            <w:r w:rsidRPr="00E539C0" w:rsidR="00DC0693">
              <w:rPr>
                <w:rFonts w:ascii="Arial" w:hAnsi="Arial" w:eastAsia="Times New Roman" w:cs="Arial"/>
                <w:b/>
                <w:sz w:val="20"/>
                <w:szCs w:val="20"/>
                <w:shd w:val="clear" w:color="auto" w:fill="FFFFFF"/>
                <w:lang w:val="es-ES"/>
              </w:rPr>
              <w:t>(</w:t>
            </w:r>
            <w:r w:rsidRPr="00E539C0">
              <w:rPr>
                <w:rFonts w:ascii="Arial" w:hAnsi="Arial" w:eastAsia="Times New Roman" w:cs="Arial"/>
                <w:b/>
                <w:sz w:val="20"/>
                <w:szCs w:val="20"/>
                <w:shd w:val="clear" w:color="auto" w:fill="FFFFFF"/>
                <w:lang w:val="es-ES"/>
              </w:rPr>
              <w:t>E</w:t>
            </w:r>
            <w:r w:rsidRPr="00E539C0" w:rsidR="00DC0693">
              <w:rPr>
                <w:rFonts w:ascii="Arial" w:hAnsi="Arial" w:eastAsia="Times New Roman" w:cs="Arial"/>
                <w:b/>
                <w:sz w:val="20"/>
                <w:szCs w:val="20"/>
                <w:shd w:val="clear" w:color="auto" w:fill="FFFFFF"/>
                <w:lang w:val="es-ES"/>
              </w:rPr>
              <w:t>AS</w:t>
            </w:r>
            <w:r w:rsidRPr="00E539C0" w:rsidR="0082612A">
              <w:rPr>
                <w:rFonts w:ascii="Arial" w:hAnsi="Arial" w:eastAsia="Times New Roman" w:cs="Arial"/>
                <w:b/>
                <w:sz w:val="20"/>
                <w:szCs w:val="20"/>
                <w:shd w:val="clear" w:color="auto" w:fill="FFFFFF"/>
                <w:lang w:val="es-ES"/>
              </w:rPr>
              <w:t>E</w:t>
            </w:r>
            <w:r w:rsidRPr="00E539C0" w:rsidR="00DC0693">
              <w:rPr>
                <w:rFonts w:ascii="Arial" w:hAnsi="Arial" w:eastAsia="Times New Roman" w:cs="Arial"/>
                <w:b/>
                <w:sz w:val="20"/>
                <w:szCs w:val="20"/>
                <w:shd w:val="clear" w:color="auto" w:fill="FFFFFF"/>
                <w:lang w:val="es-ES"/>
              </w:rPr>
              <w:t>)</w:t>
            </w:r>
            <w:r w:rsidRPr="00E539C0" w:rsidR="007D0769">
              <w:rPr>
                <w:rFonts w:ascii="Arial" w:hAnsi="Arial" w:eastAsia="Times New Roman" w:cs="Arial"/>
                <w:bCs/>
                <w:sz w:val="20"/>
                <w:szCs w:val="20"/>
                <w:shd w:val="clear" w:color="auto" w:fill="FFFFFF"/>
                <w:lang w:val="es-ES"/>
              </w:rPr>
              <w:t xml:space="preserve">: </w:t>
            </w:r>
            <w:r w:rsidRPr="00E539C0" w:rsidR="006A7DC8">
              <w:rPr>
                <w:rFonts w:ascii="Arial" w:hAnsi="Arial" w:eastAsia="Times New Roman" w:cs="Arial"/>
                <w:bCs/>
                <w:sz w:val="20"/>
                <w:szCs w:val="20"/>
                <w:shd w:val="clear" w:color="auto" w:fill="FFFFFF"/>
                <w:lang w:val="es-ES"/>
              </w:rPr>
              <w:t xml:space="preserve">marco </w:t>
            </w:r>
            <w:r w:rsidRPr="00E539C0" w:rsidR="0082612A">
              <w:rPr>
                <w:rFonts w:ascii="Arial" w:hAnsi="Arial" w:eastAsia="Arial" w:cs="Arial"/>
                <w:bCs/>
                <w:sz w:val="20"/>
                <w:szCs w:val="20"/>
                <w:lang w:val="es-ES"/>
              </w:rPr>
              <w:t>normativ</w:t>
            </w:r>
            <w:r w:rsidRPr="00E539C0" w:rsidR="006A7DC8">
              <w:rPr>
                <w:rFonts w:ascii="Arial" w:hAnsi="Arial" w:eastAsia="Arial" w:cs="Arial"/>
                <w:bCs/>
                <w:sz w:val="20"/>
                <w:szCs w:val="20"/>
                <w:lang w:val="es-ES"/>
              </w:rPr>
              <w:t>o</w:t>
            </w:r>
            <w:r w:rsidRPr="00E539C0" w:rsidR="00A16334">
              <w:rPr>
                <w:rFonts w:ascii="Arial" w:hAnsi="Arial" w:eastAsia="Arial" w:cs="Arial"/>
                <w:bCs/>
                <w:sz w:val="20"/>
                <w:szCs w:val="20"/>
                <w:lang w:val="es-ES"/>
              </w:rPr>
              <w:t xml:space="preserve"> e institucional </w:t>
            </w:r>
            <w:r w:rsidRPr="00E539C0" w:rsidR="00554D0B">
              <w:rPr>
                <w:rFonts w:ascii="Arial" w:hAnsi="Arial" w:eastAsia="Arial" w:cs="Arial"/>
                <w:bCs/>
                <w:sz w:val="20"/>
                <w:szCs w:val="20"/>
                <w:lang w:val="es-ES"/>
              </w:rPr>
              <w:t xml:space="preserve">relevante para </w:t>
            </w:r>
            <w:r w:rsidRPr="00E539C0" w:rsidR="00A16334">
              <w:rPr>
                <w:rFonts w:ascii="Arial" w:hAnsi="Arial" w:eastAsia="Arial" w:cs="Arial"/>
                <w:bCs/>
                <w:sz w:val="20"/>
                <w:szCs w:val="20"/>
                <w:lang w:val="es-ES"/>
              </w:rPr>
              <w:t xml:space="preserve">el </w:t>
            </w:r>
            <w:r w:rsidRPr="00E539C0" w:rsidR="00554D0B">
              <w:rPr>
                <w:rFonts w:ascii="Arial" w:hAnsi="Arial" w:eastAsia="Arial" w:cs="Arial"/>
                <w:bCs/>
                <w:sz w:val="20"/>
                <w:szCs w:val="20"/>
                <w:lang w:val="es-ES"/>
              </w:rPr>
              <w:t>P</w:t>
            </w:r>
            <w:r w:rsidRPr="00E539C0" w:rsidR="00A16334">
              <w:rPr>
                <w:rFonts w:ascii="Arial" w:hAnsi="Arial" w:eastAsia="Arial" w:cs="Arial"/>
                <w:bCs/>
                <w:sz w:val="20"/>
                <w:szCs w:val="20"/>
                <w:lang w:val="es-ES"/>
              </w:rPr>
              <w:t>rograma</w:t>
            </w:r>
            <w:r w:rsidRPr="00E539C0" w:rsidR="007D0769">
              <w:rPr>
                <w:rFonts w:ascii="Arial" w:hAnsi="Arial" w:eastAsia="Arial" w:cs="Arial"/>
                <w:bCs/>
                <w:sz w:val="20"/>
                <w:szCs w:val="20"/>
                <w:lang w:val="es-ES"/>
              </w:rPr>
              <w:t xml:space="preserve">; </w:t>
            </w:r>
            <w:r w:rsidRPr="00E539C0" w:rsidR="006A7DC8">
              <w:rPr>
                <w:rFonts w:ascii="Arial" w:hAnsi="Arial" w:eastAsia="Arial" w:cs="Arial"/>
                <w:bCs/>
                <w:sz w:val="20"/>
                <w:szCs w:val="20"/>
                <w:lang w:val="es-ES"/>
              </w:rPr>
              <w:t>procedimientos de la autoridad ambiental; políticas del Banco</w:t>
            </w:r>
            <w:r w:rsidRPr="00E539C0" w:rsidR="005D23EF">
              <w:rPr>
                <w:rFonts w:ascii="Arial" w:hAnsi="Arial" w:eastAsia="Arial" w:cs="Arial"/>
                <w:bCs/>
                <w:sz w:val="20"/>
                <w:szCs w:val="20"/>
                <w:lang w:val="es-ES"/>
              </w:rPr>
              <w:t xml:space="preserve"> aplicable al Programa</w:t>
            </w:r>
            <w:r w:rsidRPr="00E539C0" w:rsidR="006A7DC8">
              <w:rPr>
                <w:rFonts w:ascii="Arial" w:hAnsi="Arial" w:eastAsia="Arial" w:cs="Arial"/>
                <w:bCs/>
                <w:sz w:val="20"/>
                <w:szCs w:val="20"/>
                <w:lang w:val="es-ES"/>
              </w:rPr>
              <w:t>; objetivos y descripción de componentes</w:t>
            </w:r>
            <w:r w:rsidRPr="00E539C0" w:rsidR="005D23EF">
              <w:rPr>
                <w:rFonts w:ascii="Arial" w:hAnsi="Arial" w:eastAsia="Arial" w:cs="Arial"/>
                <w:bCs/>
                <w:sz w:val="20"/>
                <w:szCs w:val="20"/>
                <w:lang w:val="es-ES"/>
              </w:rPr>
              <w:t>;</w:t>
            </w:r>
            <w:r w:rsidRPr="00E539C0" w:rsidR="006A7DC8">
              <w:rPr>
                <w:rFonts w:ascii="Arial" w:hAnsi="Arial" w:eastAsia="Arial" w:cs="Arial"/>
                <w:bCs/>
                <w:sz w:val="20"/>
                <w:szCs w:val="20"/>
                <w:lang w:val="es-ES"/>
              </w:rPr>
              <w:t xml:space="preserve"> criterios para selección de obras de infraestructura; criterios de no elegibilidad de proyectos; </w:t>
            </w:r>
            <w:r w:rsidRPr="00E539C0" w:rsidR="00A16334">
              <w:rPr>
                <w:rFonts w:ascii="Arial" w:hAnsi="Arial" w:eastAsia="Arial" w:cs="Arial"/>
                <w:bCs/>
                <w:sz w:val="20"/>
                <w:szCs w:val="20"/>
                <w:lang w:val="es-ES"/>
              </w:rPr>
              <w:t xml:space="preserve">línea </w:t>
            </w:r>
            <w:r w:rsidRPr="00E539C0" w:rsidR="00AC6F2A">
              <w:rPr>
                <w:rFonts w:ascii="Arial" w:hAnsi="Arial" w:eastAsia="Arial" w:cs="Arial"/>
                <w:bCs/>
                <w:sz w:val="20"/>
                <w:szCs w:val="20"/>
                <w:lang w:val="es-ES"/>
              </w:rPr>
              <w:t xml:space="preserve">de </w:t>
            </w:r>
            <w:r w:rsidRPr="00E539C0" w:rsidR="00A16334">
              <w:rPr>
                <w:rFonts w:ascii="Arial" w:hAnsi="Arial" w:eastAsia="Arial" w:cs="Arial"/>
                <w:bCs/>
                <w:sz w:val="20"/>
                <w:szCs w:val="20"/>
                <w:lang w:val="es-ES"/>
              </w:rPr>
              <w:t>base ambiental y socioeconómica</w:t>
            </w:r>
            <w:r w:rsidRPr="00E539C0" w:rsidR="00AC6F2A">
              <w:rPr>
                <w:rFonts w:ascii="Arial" w:hAnsi="Arial" w:eastAsia="Arial" w:cs="Arial"/>
                <w:bCs/>
                <w:sz w:val="20"/>
                <w:szCs w:val="20"/>
                <w:lang w:val="es-ES"/>
              </w:rPr>
              <w:t xml:space="preserve"> </w:t>
            </w:r>
            <w:r w:rsidRPr="00E539C0" w:rsidR="0082612A">
              <w:rPr>
                <w:rFonts w:ascii="Arial" w:hAnsi="Arial" w:eastAsia="Arial" w:cs="Arial"/>
                <w:bCs/>
                <w:sz w:val="20"/>
                <w:szCs w:val="20"/>
                <w:lang w:val="es-ES"/>
              </w:rPr>
              <w:t>estratégica a nivel de país</w:t>
            </w:r>
            <w:r w:rsidRPr="00E539C0" w:rsidR="006A7DC8">
              <w:rPr>
                <w:rFonts w:ascii="Arial" w:hAnsi="Arial" w:cs="Arial"/>
                <w:sz w:val="20"/>
                <w:szCs w:val="20"/>
                <w:lang w:val="es-ES"/>
              </w:rPr>
              <w:t xml:space="preserve">; </w:t>
            </w:r>
            <w:r w:rsidRPr="00E539C0" w:rsidR="00E539C0">
              <w:rPr>
                <w:rFonts w:ascii="Arial" w:hAnsi="Arial" w:cs="Arial"/>
                <w:sz w:val="20"/>
                <w:szCs w:val="20"/>
                <w:lang w:val="es-ES"/>
              </w:rPr>
              <w:t xml:space="preserve">problemática de inseguridad ciudadana y violencia; </w:t>
            </w:r>
            <w:r w:rsidRPr="00E539C0" w:rsidR="006A7DC8">
              <w:rPr>
                <w:rFonts w:ascii="Arial" w:hAnsi="Arial" w:eastAsia="Arial" w:cs="Arial"/>
                <w:bCs/>
                <w:sz w:val="20"/>
                <w:szCs w:val="20"/>
                <w:lang w:val="es-ES"/>
              </w:rPr>
              <w:t xml:space="preserve">pueblos indígenas; amenazas naturales; </w:t>
            </w:r>
            <w:r w:rsidRPr="00E539C0" w:rsidR="00AC6F2A">
              <w:rPr>
                <w:rFonts w:ascii="Arial" w:hAnsi="Arial" w:eastAsia="Arial" w:cs="Arial"/>
                <w:bCs/>
                <w:sz w:val="20"/>
                <w:szCs w:val="20"/>
                <w:lang w:val="es-ES"/>
              </w:rPr>
              <w:t>e</w:t>
            </w:r>
            <w:r w:rsidRPr="00E539C0" w:rsidR="00A16334">
              <w:rPr>
                <w:rFonts w:ascii="Arial" w:hAnsi="Arial" w:eastAsia="Arial" w:cs="Arial"/>
                <w:bCs/>
                <w:sz w:val="20"/>
                <w:szCs w:val="20"/>
                <w:lang w:val="es-ES"/>
              </w:rPr>
              <w:t xml:space="preserve"> </w:t>
            </w:r>
            <w:r w:rsidRPr="00E539C0" w:rsidR="00A16334">
              <w:rPr>
                <w:rFonts w:ascii="Arial" w:hAnsi="Arial" w:eastAsia="Times New Roman" w:cs="Arial"/>
                <w:bCs/>
                <w:sz w:val="20"/>
                <w:szCs w:val="20"/>
                <w:shd w:val="clear" w:color="auto" w:fill="FFFFFF"/>
                <w:lang w:val="es-ES"/>
              </w:rPr>
              <w:t xml:space="preserve">identificación </w:t>
            </w:r>
            <w:r w:rsidRPr="00E539C0" w:rsidR="0082612A">
              <w:rPr>
                <w:rFonts w:ascii="Arial" w:hAnsi="Arial" w:eastAsia="Times New Roman" w:cs="Arial"/>
                <w:bCs/>
                <w:sz w:val="20"/>
                <w:szCs w:val="20"/>
                <w:shd w:val="clear" w:color="auto" w:fill="FFFFFF"/>
                <w:lang w:val="es-ES"/>
              </w:rPr>
              <w:t xml:space="preserve">de </w:t>
            </w:r>
            <w:r w:rsidRPr="00E539C0" w:rsidR="00DC0693">
              <w:rPr>
                <w:rFonts w:ascii="Arial" w:hAnsi="Arial" w:eastAsia="Times New Roman" w:cs="Arial"/>
                <w:bCs/>
                <w:sz w:val="20"/>
                <w:szCs w:val="20"/>
                <w:shd w:val="clear" w:color="auto" w:fill="FFFFFF"/>
                <w:lang w:val="es-ES"/>
              </w:rPr>
              <w:t xml:space="preserve">los </w:t>
            </w:r>
            <w:r w:rsidRPr="00E539C0" w:rsidR="0082612A">
              <w:rPr>
                <w:rFonts w:ascii="Arial" w:hAnsi="Arial" w:eastAsia="Times New Roman" w:cs="Arial"/>
                <w:bCs/>
                <w:sz w:val="20"/>
                <w:szCs w:val="20"/>
                <w:shd w:val="clear" w:color="auto" w:fill="FFFFFF"/>
                <w:lang w:val="es-ES"/>
              </w:rPr>
              <w:t xml:space="preserve">riesgos y </w:t>
            </w:r>
            <w:r w:rsidRPr="00E539C0" w:rsidR="00DC0693">
              <w:rPr>
                <w:rFonts w:ascii="Arial" w:hAnsi="Arial" w:eastAsia="Times New Roman" w:cs="Arial"/>
                <w:bCs/>
                <w:sz w:val="20"/>
                <w:szCs w:val="20"/>
                <w:shd w:val="clear" w:color="auto" w:fill="FFFFFF"/>
                <w:lang w:val="es-ES"/>
              </w:rPr>
              <w:t>potenciales impactos ambientales y sociales</w:t>
            </w:r>
            <w:r w:rsidRPr="00E539C0" w:rsidR="00BD00F7">
              <w:rPr>
                <w:rFonts w:ascii="Arial" w:hAnsi="Arial" w:eastAsia="Times New Roman" w:cs="Arial"/>
                <w:bCs/>
                <w:sz w:val="20"/>
                <w:szCs w:val="20"/>
                <w:shd w:val="clear" w:color="auto" w:fill="FFFFFF"/>
                <w:lang w:val="es-ES"/>
              </w:rPr>
              <w:t xml:space="preserve"> asociados con el </w:t>
            </w:r>
            <w:r w:rsidRPr="00E539C0" w:rsidR="0082612A">
              <w:rPr>
                <w:rFonts w:ascii="Arial" w:hAnsi="Arial" w:eastAsia="Times New Roman" w:cs="Arial"/>
                <w:bCs/>
                <w:sz w:val="20"/>
                <w:szCs w:val="20"/>
                <w:shd w:val="clear" w:color="auto" w:fill="FFFFFF"/>
                <w:lang w:val="es-ES"/>
              </w:rPr>
              <w:t>tipo de obras financiables por el Programa para las fases de construcción y operación.</w:t>
            </w:r>
          </w:p>
          <w:p w:rsidRPr="00552DA8" w:rsidR="00382E8B" w:rsidP="006A7DC8" w:rsidRDefault="00DC0693" w14:paraId="3D356D6E" w14:textId="59E5E789">
            <w:pPr>
              <w:pStyle w:val="ListParagraph"/>
              <w:numPr>
                <w:ilvl w:val="0"/>
                <w:numId w:val="11"/>
              </w:numPr>
              <w:spacing w:before="120" w:after="120"/>
              <w:ind w:right="165"/>
              <w:contextualSpacing w:val="0"/>
              <w:jc w:val="both"/>
              <w:rPr>
                <w:rFonts w:ascii="Arial" w:hAnsi="Arial" w:eastAsia="Times New Roman" w:cs="Arial"/>
                <w:i/>
                <w:sz w:val="20"/>
                <w:szCs w:val="20"/>
                <w:shd w:val="clear" w:color="auto" w:fill="FFFFFF"/>
                <w:lang w:val="es-ES"/>
              </w:rPr>
            </w:pPr>
            <w:r w:rsidRPr="00552DA8">
              <w:rPr>
                <w:rFonts w:ascii="Arial" w:hAnsi="Arial" w:eastAsia="Times New Roman" w:cs="Arial"/>
                <w:b/>
                <w:sz w:val="20"/>
                <w:szCs w:val="20"/>
                <w:shd w:val="clear" w:color="auto" w:fill="FFFFFF"/>
                <w:lang w:val="es-ES"/>
              </w:rPr>
              <w:t xml:space="preserve">Plan de Gestión Ambiental y Social </w:t>
            </w:r>
            <w:r w:rsidRPr="00552DA8" w:rsidR="0082612A">
              <w:rPr>
                <w:rFonts w:ascii="Arial" w:hAnsi="Arial" w:eastAsia="Times New Roman" w:cs="Arial"/>
                <w:b/>
                <w:sz w:val="20"/>
                <w:szCs w:val="20"/>
                <w:shd w:val="clear" w:color="auto" w:fill="FFFFFF"/>
                <w:lang w:val="es-ES"/>
              </w:rPr>
              <w:t xml:space="preserve">Estratégico </w:t>
            </w:r>
            <w:r w:rsidRPr="00552DA8">
              <w:rPr>
                <w:rFonts w:ascii="Arial" w:hAnsi="Arial" w:eastAsia="Times New Roman" w:cs="Arial"/>
                <w:b/>
                <w:sz w:val="20"/>
                <w:szCs w:val="20"/>
                <w:shd w:val="clear" w:color="auto" w:fill="FFFFFF"/>
                <w:lang w:val="es-ES"/>
              </w:rPr>
              <w:t>(PGAS</w:t>
            </w:r>
            <w:r w:rsidRPr="00552DA8" w:rsidR="0082612A">
              <w:rPr>
                <w:rFonts w:ascii="Arial" w:hAnsi="Arial" w:eastAsia="Times New Roman" w:cs="Arial"/>
                <w:b/>
                <w:sz w:val="20"/>
                <w:szCs w:val="20"/>
                <w:shd w:val="clear" w:color="auto" w:fill="FFFFFF"/>
                <w:lang w:val="es-ES"/>
              </w:rPr>
              <w:t>E</w:t>
            </w:r>
            <w:r w:rsidRPr="00552DA8">
              <w:rPr>
                <w:rFonts w:ascii="Arial" w:hAnsi="Arial" w:eastAsia="Times New Roman" w:cs="Arial"/>
                <w:b/>
                <w:sz w:val="20"/>
                <w:szCs w:val="20"/>
                <w:shd w:val="clear" w:color="auto" w:fill="FFFFFF"/>
                <w:lang w:val="es-ES"/>
              </w:rPr>
              <w:t>)</w:t>
            </w:r>
            <w:r w:rsidRPr="00552DA8" w:rsidR="00382E8B">
              <w:rPr>
                <w:rFonts w:ascii="Arial" w:hAnsi="Arial" w:eastAsia="Times New Roman" w:cs="Arial"/>
                <w:bCs/>
                <w:sz w:val="20"/>
                <w:szCs w:val="20"/>
                <w:shd w:val="clear" w:color="auto" w:fill="FFFFFF"/>
                <w:lang w:val="es-ES"/>
              </w:rPr>
              <w:t>:</w:t>
            </w:r>
            <w:r w:rsidRPr="00552DA8" w:rsidR="00382E8B">
              <w:rPr>
                <w:rFonts w:ascii="Arial" w:hAnsi="Arial" w:eastAsia="Times New Roman" w:cs="Arial"/>
                <w:b/>
                <w:sz w:val="20"/>
                <w:szCs w:val="20"/>
                <w:shd w:val="clear" w:color="auto" w:fill="FFFFFF"/>
                <w:lang w:val="es-ES"/>
              </w:rPr>
              <w:t xml:space="preserve"> </w:t>
            </w:r>
            <w:r w:rsidRPr="00552DA8" w:rsidR="00CC339A">
              <w:rPr>
                <w:rFonts w:ascii="Arial" w:hAnsi="Arial" w:eastAsia="Times New Roman" w:cs="Arial"/>
                <w:sz w:val="20"/>
                <w:szCs w:val="20"/>
                <w:shd w:val="clear" w:color="auto" w:fill="FFFFFF"/>
                <w:lang w:val="es-ES"/>
              </w:rPr>
              <w:t xml:space="preserve">proceso de gestión socioambiental durante la fase de ejecución, desde la elegibilidad </w:t>
            </w:r>
            <w:r w:rsidRPr="00552DA8" w:rsidR="00B52167">
              <w:rPr>
                <w:rFonts w:ascii="Arial" w:hAnsi="Arial" w:eastAsia="Times New Roman" w:cs="Arial"/>
                <w:sz w:val="20"/>
                <w:szCs w:val="20"/>
                <w:shd w:val="clear" w:color="auto" w:fill="FFFFFF"/>
                <w:lang w:val="es-ES"/>
              </w:rPr>
              <w:t xml:space="preserve">de cada proyecto </w:t>
            </w:r>
            <w:r w:rsidRPr="00552DA8" w:rsidR="00CC339A">
              <w:rPr>
                <w:rFonts w:ascii="Arial" w:hAnsi="Arial" w:eastAsia="Times New Roman" w:cs="Arial"/>
                <w:sz w:val="20"/>
                <w:szCs w:val="20"/>
                <w:shd w:val="clear" w:color="auto" w:fill="FFFFFF"/>
                <w:lang w:val="es-ES"/>
              </w:rPr>
              <w:t xml:space="preserve">hasta </w:t>
            </w:r>
            <w:r w:rsidRPr="00552DA8" w:rsidR="00B52167">
              <w:rPr>
                <w:rFonts w:ascii="Arial" w:hAnsi="Arial" w:eastAsia="Times New Roman" w:cs="Arial"/>
                <w:sz w:val="20"/>
                <w:szCs w:val="20"/>
                <w:shd w:val="clear" w:color="auto" w:fill="FFFFFF"/>
                <w:lang w:val="es-ES"/>
              </w:rPr>
              <w:t>su</w:t>
            </w:r>
            <w:r w:rsidRPr="00552DA8" w:rsidR="00DF2A2B">
              <w:rPr>
                <w:rFonts w:ascii="Arial" w:hAnsi="Arial" w:eastAsia="Times New Roman" w:cs="Arial"/>
                <w:sz w:val="20"/>
                <w:szCs w:val="20"/>
                <w:shd w:val="clear" w:color="auto" w:fill="FFFFFF"/>
                <w:lang w:val="es-ES"/>
              </w:rPr>
              <w:t xml:space="preserve"> </w:t>
            </w:r>
            <w:r w:rsidRPr="00552DA8" w:rsidR="00CC339A">
              <w:rPr>
                <w:rFonts w:ascii="Arial" w:hAnsi="Arial" w:eastAsia="Times New Roman" w:cs="Arial"/>
                <w:sz w:val="20"/>
                <w:szCs w:val="20"/>
                <w:shd w:val="clear" w:color="auto" w:fill="FFFFFF"/>
                <w:lang w:val="es-ES"/>
              </w:rPr>
              <w:t>implementación</w:t>
            </w:r>
            <w:r w:rsidRPr="00552DA8" w:rsidR="00B52167">
              <w:rPr>
                <w:rFonts w:ascii="Arial" w:hAnsi="Arial" w:eastAsia="Times New Roman" w:cs="Arial"/>
                <w:sz w:val="20"/>
                <w:szCs w:val="20"/>
                <w:shd w:val="clear" w:color="auto" w:fill="FFFFFF"/>
                <w:lang w:val="es-ES"/>
              </w:rPr>
              <w:t xml:space="preserve"> y seguimiento; </w:t>
            </w:r>
            <w:r w:rsidRPr="00552DA8">
              <w:rPr>
                <w:rFonts w:ascii="Arial" w:hAnsi="Arial" w:eastAsia="Times New Roman" w:cs="Arial"/>
                <w:sz w:val="20"/>
                <w:szCs w:val="20"/>
                <w:shd w:val="clear" w:color="auto" w:fill="FFFFFF"/>
                <w:lang w:val="es-ES"/>
              </w:rPr>
              <w:t xml:space="preserve">medidas </w:t>
            </w:r>
            <w:r w:rsidRPr="00552DA8" w:rsidR="00B52167">
              <w:rPr>
                <w:rFonts w:ascii="Arial" w:hAnsi="Arial" w:eastAsia="Times New Roman" w:cs="Arial"/>
                <w:sz w:val="20"/>
                <w:szCs w:val="20"/>
                <w:shd w:val="clear" w:color="auto" w:fill="FFFFFF"/>
                <w:lang w:val="es-ES"/>
              </w:rPr>
              <w:t xml:space="preserve">y planes </w:t>
            </w:r>
            <w:r w:rsidRPr="00552DA8">
              <w:rPr>
                <w:rFonts w:ascii="Arial" w:hAnsi="Arial" w:eastAsia="Times New Roman" w:cs="Arial"/>
                <w:sz w:val="20"/>
                <w:szCs w:val="20"/>
                <w:shd w:val="clear" w:color="auto" w:fill="FFFFFF"/>
                <w:lang w:val="es-ES"/>
              </w:rPr>
              <w:t xml:space="preserve">de mitigación </w:t>
            </w:r>
            <w:r w:rsidRPr="00552DA8" w:rsidR="00CC339A">
              <w:rPr>
                <w:rFonts w:ascii="Arial" w:hAnsi="Arial" w:eastAsia="Times New Roman" w:cs="Arial"/>
                <w:sz w:val="20"/>
                <w:szCs w:val="20"/>
                <w:shd w:val="clear" w:color="auto" w:fill="FFFFFF"/>
                <w:lang w:val="es-ES"/>
              </w:rPr>
              <w:t xml:space="preserve">de los impactos identificados en el </w:t>
            </w:r>
            <w:r w:rsidRPr="00552DA8" w:rsidR="00F32062">
              <w:rPr>
                <w:rFonts w:ascii="Arial" w:hAnsi="Arial" w:eastAsia="Times New Roman" w:cs="Arial"/>
                <w:sz w:val="20"/>
                <w:szCs w:val="20"/>
                <w:shd w:val="clear" w:color="auto" w:fill="FFFFFF"/>
                <w:lang w:val="es-ES"/>
              </w:rPr>
              <w:t>E</w:t>
            </w:r>
            <w:r w:rsidRPr="00552DA8" w:rsidR="00CC339A">
              <w:rPr>
                <w:rFonts w:ascii="Arial" w:hAnsi="Arial" w:eastAsia="Times New Roman" w:cs="Arial"/>
                <w:sz w:val="20"/>
                <w:szCs w:val="20"/>
                <w:shd w:val="clear" w:color="auto" w:fill="FFFFFF"/>
                <w:lang w:val="es-ES"/>
              </w:rPr>
              <w:t>ASE</w:t>
            </w:r>
            <w:r w:rsidRPr="00552DA8" w:rsidR="00AC6F2A">
              <w:rPr>
                <w:rFonts w:ascii="Arial" w:hAnsi="Arial" w:eastAsia="Times New Roman" w:cs="Arial"/>
                <w:sz w:val="20"/>
                <w:szCs w:val="20"/>
                <w:shd w:val="clear" w:color="auto" w:fill="FFFFFF"/>
                <w:lang w:val="es-ES"/>
              </w:rPr>
              <w:t>, incluyendo</w:t>
            </w:r>
            <w:r w:rsidRPr="00552DA8" w:rsidR="006A7DC8">
              <w:rPr>
                <w:rFonts w:ascii="Arial" w:hAnsi="Arial" w:eastAsia="Times New Roman" w:cs="Arial"/>
                <w:sz w:val="20"/>
                <w:szCs w:val="20"/>
                <w:shd w:val="clear" w:color="auto" w:fill="FFFFFF"/>
                <w:lang w:val="es-ES"/>
              </w:rPr>
              <w:t xml:space="preserve"> (entre otros)</w:t>
            </w:r>
            <w:r w:rsidRPr="00552DA8" w:rsidR="00A16334">
              <w:rPr>
                <w:rFonts w:ascii="Arial" w:hAnsi="Arial" w:eastAsia="Times New Roman" w:cs="Arial"/>
                <w:sz w:val="20"/>
                <w:szCs w:val="20"/>
                <w:shd w:val="clear" w:color="auto" w:fill="FFFFFF"/>
                <w:lang w:val="es-ES"/>
              </w:rPr>
              <w:t xml:space="preserve">: </w:t>
            </w:r>
            <w:r w:rsidRPr="00552DA8" w:rsidR="009C4B75">
              <w:rPr>
                <w:rFonts w:ascii="Arial" w:hAnsi="Arial" w:eastAsia="Times New Roman" w:cs="Arial"/>
                <w:sz w:val="20"/>
                <w:szCs w:val="20"/>
                <w:shd w:val="clear" w:color="auto" w:fill="FFFFFF"/>
                <w:lang w:val="es-ES"/>
              </w:rPr>
              <w:t xml:space="preserve">lineamientos para consultas significativas, mecanismo de atención a quejas y reclamos, </w:t>
            </w:r>
            <w:r w:rsidRPr="00552DA8" w:rsidR="00A16334">
              <w:rPr>
                <w:rFonts w:ascii="Arial" w:hAnsi="Arial" w:eastAsia="Times New Roman" w:cs="Arial"/>
                <w:sz w:val="20"/>
                <w:szCs w:val="20"/>
                <w:shd w:val="clear" w:color="auto" w:fill="FFFFFF"/>
                <w:lang w:val="es-ES"/>
              </w:rPr>
              <w:t xml:space="preserve">plan de </w:t>
            </w:r>
            <w:r w:rsidRPr="00552DA8" w:rsidR="009C4B75">
              <w:rPr>
                <w:rFonts w:ascii="Arial" w:hAnsi="Arial" w:eastAsia="Times New Roman" w:cs="Arial"/>
                <w:sz w:val="20"/>
                <w:szCs w:val="20"/>
                <w:shd w:val="clear" w:color="auto" w:fill="FFFFFF"/>
                <w:lang w:val="es-ES"/>
              </w:rPr>
              <w:t>información y comunicación</w:t>
            </w:r>
            <w:r w:rsidRPr="00552DA8" w:rsidR="00A16334">
              <w:rPr>
                <w:rFonts w:ascii="Arial" w:hAnsi="Arial" w:eastAsia="Times New Roman" w:cs="Arial"/>
                <w:sz w:val="20"/>
                <w:szCs w:val="20"/>
                <w:shd w:val="clear" w:color="auto" w:fill="FFFFFF"/>
                <w:lang w:val="es-ES"/>
              </w:rPr>
              <w:t xml:space="preserve">, </w:t>
            </w:r>
            <w:r w:rsidRPr="00552DA8" w:rsidR="0082612A">
              <w:rPr>
                <w:rFonts w:ascii="Arial" w:hAnsi="Arial" w:eastAsia="Times New Roman" w:cs="Arial"/>
                <w:sz w:val="20"/>
                <w:szCs w:val="20"/>
                <w:shd w:val="clear" w:color="auto" w:fill="FFFFFF"/>
                <w:lang w:val="es-ES"/>
              </w:rPr>
              <w:t xml:space="preserve">plan de atención a la situación de seguridad ciudadana, </w:t>
            </w:r>
            <w:r w:rsidRPr="00552DA8" w:rsidR="00A16334">
              <w:rPr>
                <w:rFonts w:ascii="Arial" w:hAnsi="Arial" w:eastAsia="Times New Roman" w:cs="Arial"/>
                <w:sz w:val="20"/>
                <w:szCs w:val="20"/>
                <w:shd w:val="clear" w:color="auto" w:fill="FFFFFF"/>
                <w:lang w:val="es-ES"/>
              </w:rPr>
              <w:t xml:space="preserve">plan </w:t>
            </w:r>
            <w:r w:rsidRPr="00552DA8" w:rsidR="00A16334">
              <w:rPr>
                <w:rFonts w:ascii="Arial" w:hAnsi="Arial" w:eastAsia="Arial" w:cs="Arial"/>
                <w:sz w:val="20"/>
                <w:szCs w:val="20"/>
                <w:lang w:val="es-ES"/>
              </w:rPr>
              <w:t>de s</w:t>
            </w:r>
            <w:r w:rsidRPr="00552DA8" w:rsidR="0082612A">
              <w:rPr>
                <w:rFonts w:ascii="Arial" w:hAnsi="Arial" w:eastAsia="Arial" w:cs="Arial"/>
                <w:sz w:val="20"/>
                <w:szCs w:val="20"/>
                <w:lang w:val="es-ES"/>
              </w:rPr>
              <w:t>eguridad ocupacional</w:t>
            </w:r>
            <w:r w:rsidRPr="00552DA8" w:rsidR="00A16334">
              <w:rPr>
                <w:rFonts w:ascii="Arial" w:hAnsi="Arial" w:eastAsia="Arial" w:cs="Arial"/>
                <w:sz w:val="20"/>
                <w:szCs w:val="20"/>
                <w:lang w:val="es-ES"/>
              </w:rPr>
              <w:t xml:space="preserve">, </w:t>
            </w:r>
            <w:r w:rsidRPr="00552DA8" w:rsidR="0082612A">
              <w:rPr>
                <w:rFonts w:ascii="Arial" w:hAnsi="Arial" w:eastAsia="Arial" w:cs="Arial"/>
                <w:sz w:val="20"/>
                <w:szCs w:val="20"/>
                <w:lang w:val="es-ES"/>
              </w:rPr>
              <w:t xml:space="preserve">plan de manejo de sistemas </w:t>
            </w:r>
            <w:r w:rsidRPr="00552DA8" w:rsidR="009C4B75">
              <w:rPr>
                <w:rFonts w:ascii="Arial" w:hAnsi="Arial" w:eastAsia="Arial" w:cs="Arial"/>
                <w:sz w:val="20"/>
                <w:szCs w:val="20"/>
                <w:lang w:val="es-ES"/>
              </w:rPr>
              <w:t xml:space="preserve">individuales </w:t>
            </w:r>
            <w:r w:rsidRPr="00552DA8" w:rsidR="0082612A">
              <w:rPr>
                <w:rFonts w:ascii="Arial" w:hAnsi="Arial" w:eastAsia="Arial" w:cs="Arial"/>
                <w:sz w:val="20"/>
                <w:szCs w:val="20"/>
                <w:lang w:val="es-ES"/>
              </w:rPr>
              <w:t>de tratamiento</w:t>
            </w:r>
            <w:r w:rsidRPr="00552DA8" w:rsidR="009C4B75">
              <w:rPr>
                <w:rFonts w:ascii="Arial" w:hAnsi="Arial" w:eastAsia="Arial" w:cs="Arial"/>
                <w:sz w:val="20"/>
                <w:szCs w:val="20"/>
                <w:lang w:val="es-ES"/>
              </w:rPr>
              <w:t xml:space="preserve"> d</w:t>
            </w:r>
            <w:r w:rsidRPr="00552DA8" w:rsidR="00B52167">
              <w:rPr>
                <w:rFonts w:ascii="Arial" w:hAnsi="Arial" w:eastAsia="Arial" w:cs="Arial"/>
                <w:sz w:val="20"/>
                <w:szCs w:val="20"/>
                <w:lang w:val="es-ES"/>
              </w:rPr>
              <w:t>e</w:t>
            </w:r>
            <w:r w:rsidRPr="00552DA8" w:rsidR="009C4B75">
              <w:rPr>
                <w:rFonts w:ascii="Arial" w:hAnsi="Arial" w:eastAsia="Arial" w:cs="Arial"/>
                <w:sz w:val="20"/>
                <w:szCs w:val="20"/>
                <w:lang w:val="es-ES"/>
              </w:rPr>
              <w:t xml:space="preserve"> aguas residuales,</w:t>
            </w:r>
            <w:r w:rsidRPr="00552DA8" w:rsidR="0082612A">
              <w:rPr>
                <w:rFonts w:ascii="Arial" w:hAnsi="Arial" w:eastAsia="Arial" w:cs="Arial"/>
                <w:sz w:val="20"/>
                <w:szCs w:val="20"/>
                <w:lang w:val="es-ES"/>
              </w:rPr>
              <w:t xml:space="preserve"> </w:t>
            </w:r>
            <w:r w:rsidRPr="00552DA8" w:rsidR="00A16334">
              <w:rPr>
                <w:rFonts w:ascii="Arial" w:hAnsi="Arial" w:eastAsia="Arial" w:cs="Arial"/>
                <w:sz w:val="20"/>
                <w:szCs w:val="20"/>
                <w:lang w:val="es-ES"/>
              </w:rPr>
              <w:t xml:space="preserve">plan de respuesta ante emergencias y desastres naturales, etc. </w:t>
            </w:r>
          </w:p>
          <w:p w:rsidRPr="00552DA8" w:rsidR="00DF2A2B" w:rsidP="1814C35A" w:rsidRDefault="00DF2A2B" w14:paraId="25748206" w14:textId="2224A583">
            <w:pPr>
              <w:pStyle w:val="ListParagraph"/>
              <w:spacing w:before="120" w:after="120"/>
              <w:ind w:left="360" w:right="165"/>
              <w:contextualSpacing w:val="0"/>
              <w:jc w:val="both"/>
              <w:rPr>
                <w:rFonts w:ascii="Arial" w:hAnsi="Arial" w:eastAsia="Times New Roman" w:cs="Arial"/>
                <w:i/>
                <w:iCs/>
                <w:sz w:val="20"/>
                <w:szCs w:val="20"/>
                <w:shd w:val="clear" w:color="auto" w:fill="FFFFFF"/>
                <w:lang w:val="es-ES"/>
              </w:rPr>
            </w:pPr>
            <w:r w:rsidRPr="00552DA8">
              <w:rPr>
                <w:rFonts w:ascii="Arial" w:hAnsi="Arial" w:eastAsia="Times New Roman" w:cs="Arial"/>
                <w:sz w:val="20"/>
                <w:szCs w:val="20"/>
                <w:shd w:val="clear" w:color="auto" w:fill="FFFFFF"/>
                <w:lang w:val="es-ES"/>
              </w:rPr>
              <w:t>El PGASE establece que todo proyecto a financiar por el Programa desarrollar</w:t>
            </w:r>
            <w:r w:rsidRPr="00552DA8" w:rsidR="42F04777">
              <w:rPr>
                <w:rFonts w:ascii="Arial" w:hAnsi="Arial" w:eastAsia="Times New Roman" w:cs="Arial"/>
                <w:sz w:val="20"/>
                <w:szCs w:val="20"/>
                <w:shd w:val="clear" w:color="auto" w:fill="FFFFFF"/>
                <w:lang w:val="es-ES"/>
              </w:rPr>
              <w:t xml:space="preserve">á </w:t>
            </w:r>
            <w:r w:rsidRPr="00552DA8">
              <w:rPr>
                <w:rFonts w:ascii="Arial" w:hAnsi="Arial" w:eastAsia="Times New Roman" w:cs="Arial"/>
                <w:sz w:val="20"/>
                <w:szCs w:val="20"/>
                <w:shd w:val="clear" w:color="auto" w:fill="FFFFFF"/>
                <w:lang w:val="es-ES"/>
              </w:rPr>
              <w:t>un AAS y un PGAS específico y llevar</w:t>
            </w:r>
            <w:r w:rsidRPr="00552DA8" w:rsidR="0BCCA3F5">
              <w:rPr>
                <w:rFonts w:ascii="Arial" w:hAnsi="Arial" w:eastAsia="Times New Roman" w:cs="Arial"/>
                <w:sz w:val="20"/>
                <w:szCs w:val="20"/>
                <w:shd w:val="clear" w:color="auto" w:fill="FFFFFF"/>
                <w:lang w:val="es-ES"/>
              </w:rPr>
              <w:t xml:space="preserve">án </w:t>
            </w:r>
            <w:r w:rsidRPr="00552DA8">
              <w:rPr>
                <w:rFonts w:ascii="Arial" w:hAnsi="Arial" w:eastAsia="Times New Roman" w:cs="Arial"/>
                <w:sz w:val="20"/>
                <w:szCs w:val="20"/>
                <w:shd w:val="clear" w:color="auto" w:fill="FFFFFF"/>
                <w:lang w:val="es-ES"/>
              </w:rPr>
              <w:t>a cabo consultas con las partes interesadas.</w:t>
            </w:r>
          </w:p>
          <w:p w:rsidRPr="00552DA8" w:rsidR="00EB592F" w:rsidP="00FB0C07" w:rsidRDefault="00DE17CF" w14:paraId="0247F117" w14:textId="52B5F439">
            <w:pPr>
              <w:pStyle w:val="ListParagraph"/>
              <w:numPr>
                <w:ilvl w:val="0"/>
                <w:numId w:val="11"/>
              </w:numPr>
              <w:spacing w:before="120" w:after="120"/>
              <w:ind w:right="165"/>
              <w:contextualSpacing w:val="0"/>
              <w:jc w:val="both"/>
              <w:rPr>
                <w:rFonts w:ascii="Arial" w:hAnsi="Arial" w:eastAsia="Arial" w:cs="Arial"/>
                <w:sz w:val="20"/>
                <w:szCs w:val="20"/>
                <w:lang w:val="es-ES"/>
              </w:rPr>
            </w:pPr>
            <w:r w:rsidRPr="00552DA8">
              <w:rPr>
                <w:rFonts w:ascii="Arial" w:hAnsi="Arial" w:eastAsia="Times New Roman" w:cs="Arial"/>
                <w:b/>
                <w:bCs/>
                <w:sz w:val="20"/>
                <w:szCs w:val="20"/>
                <w:shd w:val="clear" w:color="auto" w:fill="FFFFFF"/>
                <w:lang w:val="es-ES"/>
              </w:rPr>
              <w:t>Plan de Consulta</w:t>
            </w:r>
            <w:r w:rsidRPr="00552DA8">
              <w:rPr>
                <w:rFonts w:ascii="Arial" w:hAnsi="Arial" w:eastAsia="Times New Roman" w:cs="Arial"/>
                <w:sz w:val="20"/>
                <w:szCs w:val="20"/>
                <w:shd w:val="clear" w:color="auto" w:fill="FFFFFF"/>
                <w:lang w:val="es-ES"/>
              </w:rPr>
              <w:t xml:space="preserve"> con las partes interesadas</w:t>
            </w:r>
            <w:r w:rsidRPr="00552DA8" w:rsidR="00CC339A">
              <w:rPr>
                <w:rFonts w:ascii="Arial" w:hAnsi="Arial" w:eastAsia="Times New Roman" w:cs="Arial"/>
                <w:sz w:val="20"/>
                <w:szCs w:val="20"/>
                <w:shd w:val="clear" w:color="auto" w:fill="FFFFFF"/>
                <w:lang w:val="es-ES"/>
              </w:rPr>
              <w:t>. Ver siguiente sección.</w:t>
            </w:r>
          </w:p>
          <w:p w:rsidRPr="00552DA8" w:rsidR="009C4B75" w:rsidP="00FB0C07" w:rsidRDefault="00033BBB" w14:paraId="699B0F59" w14:textId="5D948F66">
            <w:pPr>
              <w:spacing w:before="120" w:after="120"/>
              <w:ind w:right="165"/>
              <w:jc w:val="both"/>
              <w:rPr>
                <w:rFonts w:ascii="Arial" w:hAnsi="Arial" w:eastAsia="Times New Roman" w:cs="Arial"/>
                <w:i/>
                <w:sz w:val="20"/>
                <w:szCs w:val="20"/>
                <w:shd w:val="clear" w:color="auto" w:fill="FFFFFF"/>
                <w:lang w:val="es-ES"/>
              </w:rPr>
            </w:pPr>
            <w:r w:rsidRPr="00552DA8">
              <w:rPr>
                <w:rFonts w:ascii="Arial" w:hAnsi="Arial" w:eastAsia="Times New Roman" w:cs="Arial"/>
                <w:sz w:val="20"/>
                <w:szCs w:val="20"/>
                <w:shd w:val="clear" w:color="auto" w:fill="FFFFFF"/>
                <w:lang w:val="es-ES"/>
              </w:rPr>
              <w:t>E</w:t>
            </w:r>
            <w:r w:rsidRPr="00552DA8" w:rsidR="009C4B75">
              <w:rPr>
                <w:rFonts w:ascii="Arial" w:hAnsi="Arial" w:eastAsia="Times New Roman" w:cs="Arial"/>
                <w:sz w:val="20"/>
                <w:szCs w:val="20"/>
                <w:shd w:val="clear" w:color="auto" w:fill="FFFFFF"/>
                <w:lang w:val="es-ES"/>
              </w:rPr>
              <w:t>l documento en versión publicable fue pu</w:t>
            </w:r>
            <w:r w:rsidRPr="00552DA8" w:rsidR="00B52167">
              <w:rPr>
                <w:rFonts w:ascii="Arial" w:hAnsi="Arial" w:eastAsia="Times New Roman" w:cs="Arial"/>
                <w:sz w:val="20"/>
                <w:szCs w:val="20"/>
                <w:shd w:val="clear" w:color="auto" w:fill="FFFFFF"/>
                <w:lang w:val="es-ES"/>
              </w:rPr>
              <w:t>esto a disposición del público</w:t>
            </w:r>
            <w:r w:rsidRPr="00552DA8" w:rsidR="009C4B75">
              <w:rPr>
                <w:rFonts w:ascii="Arial" w:hAnsi="Arial" w:eastAsia="Times New Roman" w:cs="Arial"/>
                <w:sz w:val="20"/>
                <w:szCs w:val="20"/>
                <w:shd w:val="clear" w:color="auto" w:fill="FFFFFF"/>
                <w:lang w:val="es-ES"/>
              </w:rPr>
              <w:t xml:space="preserve"> en</w:t>
            </w:r>
            <w:r w:rsidRPr="00552DA8">
              <w:rPr>
                <w:rFonts w:ascii="Arial" w:hAnsi="Arial" w:eastAsia="Times New Roman" w:cs="Arial"/>
                <w:sz w:val="20"/>
                <w:szCs w:val="20"/>
                <w:shd w:val="clear" w:color="auto" w:fill="FFFFFF"/>
                <w:lang w:val="es-ES"/>
              </w:rPr>
              <w:t xml:space="preserve"> la página </w:t>
            </w:r>
            <w:r w:rsidRPr="00552DA8" w:rsidR="00FB0C07">
              <w:rPr>
                <w:rFonts w:ascii="Arial" w:hAnsi="Arial" w:eastAsia="Times New Roman" w:cs="Arial"/>
                <w:sz w:val="20"/>
                <w:szCs w:val="20"/>
                <w:shd w:val="clear" w:color="auto" w:fill="FFFFFF"/>
                <w:lang w:val="es-ES"/>
              </w:rPr>
              <w:t xml:space="preserve">web </w:t>
            </w:r>
            <w:r w:rsidRPr="00552DA8">
              <w:rPr>
                <w:rFonts w:ascii="Arial" w:hAnsi="Arial" w:eastAsia="Times New Roman" w:cs="Arial"/>
                <w:sz w:val="20"/>
                <w:szCs w:val="20"/>
                <w:shd w:val="clear" w:color="auto" w:fill="FFFFFF"/>
                <w:lang w:val="es-ES"/>
              </w:rPr>
              <w:t>del Banco</w:t>
            </w:r>
            <w:r w:rsidRPr="00552DA8" w:rsidR="009C4B75">
              <w:rPr>
                <w:rFonts w:ascii="Arial" w:hAnsi="Arial" w:eastAsia="Times New Roman" w:cs="Arial"/>
                <w:sz w:val="20"/>
                <w:szCs w:val="20"/>
                <w:shd w:val="clear" w:color="auto" w:fill="FFFFFF"/>
                <w:lang w:val="es-ES"/>
              </w:rPr>
              <w:t xml:space="preserve"> antes de la misión de análisis. El documento final, incluyendo el informe de la consulta virtual celebrada entre el </w:t>
            </w:r>
            <w:r w:rsidR="00DE20BD">
              <w:rPr>
                <w:rFonts w:ascii="Arial" w:hAnsi="Arial" w:eastAsia="Times New Roman" w:cs="Arial"/>
                <w:sz w:val="20"/>
                <w:szCs w:val="20"/>
                <w:shd w:val="clear" w:color="auto" w:fill="FFFFFF"/>
                <w:lang w:val="es-ES"/>
              </w:rPr>
              <w:t>4</w:t>
            </w:r>
            <w:r w:rsidRPr="00552DA8" w:rsidR="00DE20BD">
              <w:rPr>
                <w:rFonts w:ascii="Arial" w:hAnsi="Arial" w:eastAsia="Times New Roman" w:cs="Arial"/>
                <w:sz w:val="20"/>
                <w:szCs w:val="20"/>
                <w:shd w:val="clear" w:color="auto" w:fill="FFFFFF"/>
                <w:lang w:val="es-ES"/>
              </w:rPr>
              <w:t xml:space="preserve"> </w:t>
            </w:r>
            <w:r w:rsidRPr="00552DA8" w:rsidR="009C4B75">
              <w:rPr>
                <w:rFonts w:ascii="Arial" w:hAnsi="Arial" w:eastAsia="Times New Roman" w:cs="Arial"/>
                <w:sz w:val="20"/>
                <w:szCs w:val="20"/>
                <w:shd w:val="clear" w:color="auto" w:fill="FFFFFF"/>
                <w:lang w:val="es-ES"/>
              </w:rPr>
              <w:t xml:space="preserve">y el </w:t>
            </w:r>
            <w:r w:rsidR="00700CB8">
              <w:rPr>
                <w:rFonts w:ascii="Arial" w:hAnsi="Arial" w:eastAsia="Times New Roman" w:cs="Arial"/>
                <w:sz w:val="20"/>
                <w:szCs w:val="20"/>
                <w:shd w:val="clear" w:color="auto" w:fill="FFFFFF"/>
                <w:lang w:val="es-ES"/>
              </w:rPr>
              <w:t>30</w:t>
            </w:r>
            <w:r w:rsidRPr="00552DA8" w:rsidR="00700CB8">
              <w:rPr>
                <w:rFonts w:ascii="Arial" w:hAnsi="Arial" w:eastAsia="Times New Roman" w:cs="Arial"/>
                <w:sz w:val="20"/>
                <w:szCs w:val="20"/>
                <w:shd w:val="clear" w:color="auto" w:fill="FFFFFF"/>
                <w:lang w:val="es-ES"/>
              </w:rPr>
              <w:t xml:space="preserve"> </w:t>
            </w:r>
            <w:r w:rsidRPr="00552DA8" w:rsidR="009C4B75">
              <w:rPr>
                <w:rFonts w:ascii="Arial" w:hAnsi="Arial" w:eastAsia="Times New Roman" w:cs="Arial"/>
                <w:sz w:val="20"/>
                <w:szCs w:val="20"/>
                <w:shd w:val="clear" w:color="auto" w:fill="FFFFFF"/>
                <w:lang w:val="es-ES"/>
              </w:rPr>
              <w:t>de abril</w:t>
            </w:r>
            <w:r w:rsidRPr="00552DA8" w:rsidR="00414B19">
              <w:rPr>
                <w:rFonts w:ascii="Arial" w:hAnsi="Arial" w:eastAsia="Times New Roman" w:cs="Arial"/>
                <w:sz w:val="20"/>
                <w:szCs w:val="20"/>
                <w:shd w:val="clear" w:color="auto" w:fill="FFFFFF"/>
                <w:lang w:val="es-ES"/>
              </w:rPr>
              <w:t xml:space="preserve"> de 2020</w:t>
            </w:r>
            <w:r w:rsidRPr="00552DA8" w:rsidR="009C4B75">
              <w:rPr>
                <w:rFonts w:ascii="Arial" w:hAnsi="Arial" w:eastAsia="Times New Roman" w:cs="Arial"/>
                <w:sz w:val="20"/>
                <w:szCs w:val="20"/>
                <w:shd w:val="clear" w:color="auto" w:fill="FFFFFF"/>
                <w:lang w:val="es-ES"/>
              </w:rPr>
              <w:t xml:space="preserve">, </w:t>
            </w:r>
            <w:r w:rsidR="005D23EF">
              <w:rPr>
                <w:rFonts w:ascii="Arial" w:hAnsi="Arial" w:eastAsia="Times New Roman" w:cs="Arial"/>
                <w:sz w:val="20"/>
                <w:szCs w:val="20"/>
                <w:shd w:val="clear" w:color="auto" w:fill="FFFFFF"/>
                <w:lang w:val="es-ES"/>
              </w:rPr>
              <w:t>será</w:t>
            </w:r>
            <w:r w:rsidRPr="00552DA8" w:rsidR="005D23EF">
              <w:rPr>
                <w:rFonts w:ascii="Arial" w:hAnsi="Arial" w:eastAsia="Times New Roman" w:cs="Arial"/>
                <w:sz w:val="20"/>
                <w:szCs w:val="20"/>
                <w:shd w:val="clear" w:color="auto" w:fill="FFFFFF"/>
                <w:lang w:val="es-ES"/>
              </w:rPr>
              <w:t xml:space="preserve"> </w:t>
            </w:r>
            <w:r w:rsidRPr="00552DA8" w:rsidR="009C4B75">
              <w:rPr>
                <w:rFonts w:ascii="Arial" w:hAnsi="Arial" w:eastAsia="Times New Roman" w:cs="Arial"/>
                <w:sz w:val="20"/>
                <w:szCs w:val="20"/>
                <w:shd w:val="clear" w:color="auto" w:fill="FFFFFF"/>
                <w:lang w:val="es-ES"/>
              </w:rPr>
              <w:t xml:space="preserve">publicado </w:t>
            </w:r>
            <w:r w:rsidRPr="00552DA8" w:rsidR="00414B19">
              <w:rPr>
                <w:rFonts w:ascii="Arial" w:hAnsi="Arial" w:eastAsia="Times New Roman" w:cs="Arial"/>
                <w:sz w:val="20"/>
                <w:szCs w:val="20"/>
                <w:shd w:val="clear" w:color="auto" w:fill="FFFFFF"/>
                <w:lang w:val="es-ES"/>
              </w:rPr>
              <w:t>en este mi</w:t>
            </w:r>
            <w:r w:rsidRPr="00552DA8" w:rsidR="000B4987">
              <w:rPr>
                <w:rFonts w:ascii="Arial" w:hAnsi="Arial" w:eastAsia="Times New Roman" w:cs="Arial"/>
                <w:sz w:val="20"/>
                <w:szCs w:val="20"/>
                <w:shd w:val="clear" w:color="auto" w:fill="FFFFFF"/>
                <w:lang w:val="es-ES"/>
              </w:rPr>
              <w:t xml:space="preserve">smo </w:t>
            </w:r>
            <w:r w:rsidRPr="00552DA8" w:rsidR="00414B19">
              <w:rPr>
                <w:rFonts w:ascii="Arial" w:hAnsi="Arial" w:eastAsia="Times New Roman" w:cs="Arial"/>
                <w:sz w:val="20"/>
                <w:szCs w:val="20"/>
                <w:shd w:val="clear" w:color="auto" w:fill="FFFFFF"/>
                <w:lang w:val="es-ES"/>
              </w:rPr>
              <w:t xml:space="preserve">sitio </w:t>
            </w:r>
            <w:r w:rsidRPr="00552DA8" w:rsidR="009C4B75">
              <w:rPr>
                <w:rFonts w:ascii="Arial" w:hAnsi="Arial" w:eastAsia="Times New Roman" w:cs="Arial"/>
                <w:sz w:val="20"/>
                <w:szCs w:val="20"/>
                <w:shd w:val="clear" w:color="auto" w:fill="FFFFFF"/>
                <w:lang w:val="es-ES"/>
              </w:rPr>
              <w:t>antes de OPC.</w:t>
            </w:r>
          </w:p>
        </w:tc>
      </w:tr>
      <w:tr w:rsidRPr="000F4916" w:rsidR="002A37EB" w:rsidTr="44847144" w14:paraId="0735B8C6" w14:textId="77777777">
        <w:trPr>
          <w:trHeight w:val="236"/>
        </w:trPr>
        <w:tc>
          <w:tcPr>
            <w:tcW w:w="101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6D9F1" w:themeFill="text2" w:themeFillTint="33"/>
            <w:tcMar>
              <w:top w:w="15" w:type="dxa"/>
              <w:left w:w="105" w:type="dxa"/>
              <w:bottom w:w="15" w:type="dxa"/>
              <w:right w:w="105" w:type="dxa"/>
            </w:tcMar>
            <w:vAlign w:val="center"/>
          </w:tcPr>
          <w:p w:rsidRPr="00552DA8" w:rsidR="002A37EB" w:rsidP="00F1572A" w:rsidRDefault="002A37EB" w14:paraId="6D0F8387" w14:textId="0343BAFE">
            <w:pPr>
              <w:spacing w:before="60" w:after="60"/>
              <w:ind w:right="158"/>
              <w:rPr>
                <w:rFonts w:ascii="Arial" w:hAnsi="Arial" w:eastAsia="Times New Roman" w:cs="Arial"/>
                <w:b/>
                <w:sz w:val="22"/>
                <w:szCs w:val="22"/>
                <w:lang w:val="es-ES"/>
              </w:rPr>
            </w:pPr>
            <w:r w:rsidRPr="00552DA8">
              <w:rPr>
                <w:rFonts w:ascii="Arial" w:hAnsi="Arial" w:eastAsia="Times New Roman" w:cs="Arial"/>
                <w:b/>
                <w:sz w:val="22"/>
                <w:szCs w:val="22"/>
                <w:lang w:val="es-ES"/>
              </w:rPr>
              <w:t>Consultas y Participación de los Interesados</w:t>
            </w:r>
          </w:p>
        </w:tc>
      </w:tr>
      <w:tr w:rsidRPr="000F4916" w:rsidR="002A37EB" w:rsidTr="44847144" w14:paraId="1D082276" w14:textId="77777777">
        <w:trPr>
          <w:trHeight w:val="236"/>
        </w:trPr>
        <w:tc>
          <w:tcPr>
            <w:tcW w:w="101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vAlign w:val="center"/>
          </w:tcPr>
          <w:p w:rsidRPr="001A6362" w:rsidR="001A6362" w:rsidP="00341D82" w:rsidRDefault="001A6362" w14:paraId="304254FC" w14:textId="77777777">
            <w:pPr>
              <w:spacing w:before="120" w:after="120"/>
              <w:jc w:val="both"/>
              <w:rPr>
                <w:rFonts w:ascii="Arial" w:hAnsi="Arial" w:cs="Arial"/>
                <w:b/>
                <w:bCs/>
                <w:sz w:val="20"/>
                <w:szCs w:val="20"/>
                <w:lang w:val="es-ES_tradnl"/>
              </w:rPr>
            </w:pPr>
            <w:r w:rsidRPr="001A6362">
              <w:rPr>
                <w:rFonts w:ascii="Arial" w:hAnsi="Arial" w:cs="Arial"/>
                <w:b/>
                <w:bCs/>
                <w:sz w:val="20"/>
                <w:szCs w:val="20"/>
                <w:lang w:val="es-ES_tradnl"/>
              </w:rPr>
              <w:t>Preparación de la operación</w:t>
            </w:r>
          </w:p>
          <w:p w:rsidR="00DC090C" w:rsidP="034416D4" w:rsidRDefault="11BB8D07" w14:paraId="23706908" w14:textId="26863EB3">
            <w:pPr>
              <w:spacing w:before="120" w:after="120"/>
              <w:jc w:val="both"/>
              <w:rPr>
                <w:rFonts w:ascii="Arial" w:hAnsi="Arial" w:cs="Arial"/>
                <w:sz w:val="20"/>
                <w:szCs w:val="20"/>
                <w:lang w:val="es-ES"/>
              </w:rPr>
            </w:pPr>
            <w:r w:rsidRPr="034416D4">
              <w:rPr>
                <w:rFonts w:ascii="Arial" w:hAnsi="Arial" w:cs="Arial"/>
                <w:sz w:val="20"/>
                <w:szCs w:val="20"/>
                <w:lang w:val="es-ES"/>
              </w:rPr>
              <w:lastRenderedPageBreak/>
              <w:t>A fin de evitar</w:t>
            </w:r>
            <w:r w:rsidRPr="034416D4" w:rsidR="609AFE72">
              <w:rPr>
                <w:rFonts w:ascii="Arial" w:hAnsi="Arial" w:cs="Arial"/>
                <w:sz w:val="20"/>
                <w:szCs w:val="20"/>
                <w:lang w:val="es-ES"/>
              </w:rPr>
              <w:t xml:space="preserve"> la expansión del COVID-19, el gobierno de El Salvador ha </w:t>
            </w:r>
            <w:r w:rsidRPr="034416D4">
              <w:rPr>
                <w:rFonts w:ascii="Arial" w:hAnsi="Arial" w:cs="Arial"/>
                <w:sz w:val="20"/>
                <w:szCs w:val="20"/>
                <w:lang w:val="es-ES"/>
              </w:rPr>
              <w:t>decretado</w:t>
            </w:r>
            <w:r w:rsidRPr="034416D4" w:rsidR="60B83851">
              <w:rPr>
                <w:rFonts w:ascii="Arial" w:hAnsi="Arial" w:cs="Arial"/>
                <w:sz w:val="20"/>
                <w:szCs w:val="20"/>
                <w:lang w:val="es-ES"/>
              </w:rPr>
              <w:t xml:space="preserve"> </w:t>
            </w:r>
            <w:r w:rsidRPr="034416D4" w:rsidR="609AFE72">
              <w:rPr>
                <w:rFonts w:ascii="Arial" w:hAnsi="Arial" w:cs="Arial"/>
                <w:sz w:val="20"/>
                <w:szCs w:val="20"/>
                <w:lang w:val="es-ES"/>
              </w:rPr>
              <w:t xml:space="preserve">medidas </w:t>
            </w:r>
            <w:r w:rsidRPr="034416D4">
              <w:rPr>
                <w:rFonts w:ascii="Arial" w:hAnsi="Arial" w:cs="Arial"/>
                <w:sz w:val="20"/>
                <w:szCs w:val="20"/>
                <w:lang w:val="es-ES"/>
              </w:rPr>
              <w:t>de excepción</w:t>
            </w:r>
            <w:r w:rsidRPr="034416D4" w:rsidR="77D90783">
              <w:rPr>
                <w:rFonts w:ascii="Arial" w:hAnsi="Arial" w:cs="Arial"/>
                <w:sz w:val="20"/>
                <w:szCs w:val="20"/>
                <w:lang w:val="es-ES"/>
              </w:rPr>
              <w:t>, vigentes desde mediados de marzo de 2020,</w:t>
            </w:r>
            <w:r w:rsidRPr="034416D4">
              <w:rPr>
                <w:rFonts w:ascii="Arial" w:hAnsi="Arial" w:cs="Arial"/>
                <w:sz w:val="20"/>
                <w:szCs w:val="20"/>
                <w:lang w:val="es-ES"/>
              </w:rPr>
              <w:t xml:space="preserve"> </w:t>
            </w:r>
            <w:r w:rsidRPr="034416D4" w:rsidR="609AFE72">
              <w:rPr>
                <w:rFonts w:ascii="Arial" w:hAnsi="Arial" w:cs="Arial"/>
                <w:sz w:val="20"/>
                <w:szCs w:val="20"/>
                <w:lang w:val="es-ES"/>
              </w:rPr>
              <w:t xml:space="preserve">que </w:t>
            </w:r>
            <w:r w:rsidRPr="034416D4">
              <w:rPr>
                <w:rFonts w:ascii="Arial" w:hAnsi="Arial" w:cs="Arial"/>
                <w:sz w:val="20"/>
                <w:szCs w:val="20"/>
                <w:lang w:val="es-ES"/>
              </w:rPr>
              <w:t xml:space="preserve">restringen el movimiento de personas e imposibilitan las reuniones presenciales. </w:t>
            </w:r>
            <w:r w:rsidRPr="034416D4" w:rsidR="609AFE72">
              <w:rPr>
                <w:rFonts w:ascii="Arial" w:hAnsi="Arial" w:cs="Arial"/>
                <w:sz w:val="20"/>
                <w:szCs w:val="20"/>
                <w:lang w:val="es-ES"/>
              </w:rPr>
              <w:t xml:space="preserve">En este </w:t>
            </w:r>
            <w:r w:rsidRPr="034416D4">
              <w:rPr>
                <w:rFonts w:ascii="Arial" w:hAnsi="Arial" w:cs="Arial"/>
                <w:sz w:val="20"/>
                <w:szCs w:val="20"/>
                <w:lang w:val="es-ES"/>
              </w:rPr>
              <w:t>contexto</w:t>
            </w:r>
            <w:r w:rsidRPr="034416D4" w:rsidR="609AFE72">
              <w:rPr>
                <w:rFonts w:ascii="Arial" w:hAnsi="Arial" w:cs="Arial"/>
                <w:sz w:val="20"/>
                <w:szCs w:val="20"/>
                <w:lang w:val="es-ES"/>
              </w:rPr>
              <w:t xml:space="preserve">, </w:t>
            </w:r>
            <w:r w:rsidRPr="034416D4" w:rsidR="718F59B4">
              <w:rPr>
                <w:rFonts w:ascii="Arial" w:hAnsi="Arial" w:cs="Arial"/>
                <w:sz w:val="20"/>
                <w:szCs w:val="20"/>
                <w:lang w:val="es-ES"/>
              </w:rPr>
              <w:t xml:space="preserve">el </w:t>
            </w:r>
            <w:r w:rsidRPr="034416D4" w:rsidR="12D70917">
              <w:rPr>
                <w:rFonts w:ascii="Arial" w:hAnsi="Arial" w:eastAsia="Times New Roman" w:cs="Arial"/>
                <w:sz w:val="20"/>
                <w:szCs w:val="20"/>
                <w:lang w:val="es-ES"/>
              </w:rPr>
              <w:t>MINEDUCYT</w:t>
            </w:r>
            <w:r w:rsidRPr="034416D4" w:rsidR="6A6EB244">
              <w:rPr>
                <w:rFonts w:ascii="Arial" w:hAnsi="Arial" w:cs="Arial"/>
                <w:sz w:val="20"/>
                <w:szCs w:val="20"/>
                <w:lang w:val="es-ES"/>
              </w:rPr>
              <w:t xml:space="preserve">, en acuerdo con </w:t>
            </w:r>
            <w:r w:rsidRPr="034416D4" w:rsidR="718F59B4">
              <w:rPr>
                <w:rFonts w:ascii="Arial" w:hAnsi="Arial" w:cs="Arial"/>
                <w:sz w:val="20"/>
                <w:szCs w:val="20"/>
                <w:lang w:val="es-ES"/>
              </w:rPr>
              <w:t>el Banco</w:t>
            </w:r>
            <w:r w:rsidRPr="034416D4" w:rsidR="6A6EB244">
              <w:rPr>
                <w:rFonts w:ascii="Arial" w:hAnsi="Arial" w:cs="Arial"/>
                <w:sz w:val="20"/>
                <w:szCs w:val="20"/>
                <w:lang w:val="es-ES"/>
              </w:rPr>
              <w:t>,</w:t>
            </w:r>
            <w:r w:rsidRPr="034416D4" w:rsidR="718F59B4">
              <w:rPr>
                <w:rFonts w:ascii="Arial" w:hAnsi="Arial" w:cs="Arial"/>
                <w:sz w:val="20"/>
                <w:szCs w:val="20"/>
                <w:lang w:val="es-ES"/>
              </w:rPr>
              <w:t xml:space="preserve"> </w:t>
            </w:r>
            <w:r w:rsidRPr="034416D4">
              <w:rPr>
                <w:rFonts w:ascii="Arial" w:hAnsi="Arial" w:cs="Arial"/>
                <w:sz w:val="20"/>
                <w:szCs w:val="20"/>
                <w:lang w:val="es-ES"/>
              </w:rPr>
              <w:t xml:space="preserve">ha optado por </w:t>
            </w:r>
            <w:r w:rsidRPr="034416D4" w:rsidR="718F59B4">
              <w:rPr>
                <w:rFonts w:ascii="Arial" w:hAnsi="Arial" w:cs="Arial"/>
                <w:sz w:val="20"/>
                <w:szCs w:val="20"/>
                <w:lang w:val="es-ES"/>
              </w:rPr>
              <w:t>realizar</w:t>
            </w:r>
            <w:r w:rsidRPr="034416D4" w:rsidR="609AFE72">
              <w:rPr>
                <w:rFonts w:ascii="Arial" w:hAnsi="Arial" w:cs="Arial"/>
                <w:sz w:val="20"/>
                <w:szCs w:val="20"/>
                <w:lang w:val="es-ES"/>
              </w:rPr>
              <w:t xml:space="preserve"> </w:t>
            </w:r>
            <w:r w:rsidRPr="034416D4" w:rsidR="60B83851">
              <w:rPr>
                <w:rFonts w:ascii="Arial" w:hAnsi="Arial" w:cs="Arial"/>
                <w:sz w:val="20"/>
                <w:szCs w:val="20"/>
                <w:lang w:val="es-ES"/>
              </w:rPr>
              <w:t xml:space="preserve">las </w:t>
            </w:r>
            <w:r w:rsidRPr="034416D4" w:rsidR="609AFE72">
              <w:rPr>
                <w:rFonts w:ascii="Arial" w:hAnsi="Arial" w:cs="Arial"/>
                <w:sz w:val="20"/>
                <w:szCs w:val="20"/>
                <w:lang w:val="es-ES"/>
              </w:rPr>
              <w:t xml:space="preserve">consultas </w:t>
            </w:r>
            <w:r w:rsidRPr="034416D4">
              <w:rPr>
                <w:rFonts w:ascii="Arial" w:hAnsi="Arial" w:cs="Arial"/>
                <w:sz w:val="20"/>
                <w:szCs w:val="20"/>
                <w:lang w:val="es-ES"/>
              </w:rPr>
              <w:t>de manera virtual, a través de:</w:t>
            </w:r>
          </w:p>
          <w:p w:rsidR="00765E91" w:rsidP="034416D4" w:rsidRDefault="11BB8D07" w14:paraId="7B20C9E8" w14:textId="072021C9">
            <w:pPr>
              <w:pStyle w:val="ListParagraph"/>
              <w:numPr>
                <w:ilvl w:val="0"/>
                <w:numId w:val="40"/>
              </w:numPr>
              <w:spacing w:before="120" w:after="120"/>
              <w:jc w:val="both"/>
              <w:rPr>
                <w:sz w:val="20"/>
                <w:szCs w:val="20"/>
                <w:lang w:val="es-ES"/>
              </w:rPr>
            </w:pPr>
            <w:r w:rsidRPr="034416D4">
              <w:rPr>
                <w:rFonts w:ascii="Arial" w:hAnsi="Arial" w:cs="Arial"/>
                <w:sz w:val="20"/>
                <w:szCs w:val="20"/>
                <w:lang w:val="es-ES"/>
              </w:rPr>
              <w:t xml:space="preserve">Consulta con partes interesadas a través de la plataforma de formación virtual del Instituto Nacional de Formación Docente (INFOD) del </w:t>
            </w:r>
            <w:r w:rsidRPr="034416D4" w:rsidR="5E2E05EE">
              <w:rPr>
                <w:rFonts w:ascii="Arial" w:hAnsi="Arial" w:eastAsia="Times New Roman" w:cs="Arial"/>
                <w:sz w:val="20"/>
                <w:szCs w:val="20"/>
                <w:lang w:val="es-ES"/>
              </w:rPr>
              <w:t>MINEDUCYT</w:t>
            </w:r>
            <w:r w:rsidRPr="034416D4" w:rsidR="1E3A6929">
              <w:rPr>
                <w:rFonts w:ascii="Arial" w:hAnsi="Arial" w:cs="Arial"/>
                <w:sz w:val="20"/>
                <w:szCs w:val="20"/>
                <w:lang w:val="es-ES"/>
              </w:rPr>
              <w:t>.</w:t>
            </w:r>
          </w:p>
          <w:p w:rsidR="00765E91" w:rsidP="034416D4" w:rsidRDefault="2A1245D4" w14:paraId="1EA22CEA" w14:textId="76BCDDCE">
            <w:pPr>
              <w:spacing w:before="120" w:after="120"/>
              <w:ind w:left="360"/>
              <w:jc w:val="both"/>
              <w:rPr>
                <w:rFonts w:ascii="Arial" w:hAnsi="Arial" w:cs="Arial"/>
                <w:sz w:val="20"/>
                <w:szCs w:val="20"/>
                <w:lang w:val="es-ES"/>
              </w:rPr>
            </w:pPr>
            <w:r w:rsidRPr="034416D4">
              <w:rPr>
                <w:rFonts w:ascii="Arial" w:hAnsi="Arial" w:cs="Arial"/>
                <w:sz w:val="20"/>
                <w:szCs w:val="20"/>
                <w:lang w:val="es-ES"/>
              </w:rPr>
              <w:t xml:space="preserve">A esta plataforma se subieron tres vídeos en los que la Directora Nacional de Educación de Primera Infancia y la Coordinadora General de la Unidad de Proyectos Estratégicos del </w:t>
            </w:r>
            <w:r w:rsidRPr="034416D4" w:rsidR="2D295550">
              <w:rPr>
                <w:rFonts w:ascii="Arial" w:hAnsi="Arial" w:eastAsia="Times New Roman" w:cs="Arial"/>
                <w:sz w:val="20"/>
                <w:szCs w:val="20"/>
                <w:lang w:val="es-ES"/>
              </w:rPr>
              <w:t>MINEDUCYT</w:t>
            </w:r>
            <w:r w:rsidRPr="034416D4">
              <w:rPr>
                <w:rFonts w:ascii="Arial" w:hAnsi="Arial" w:cs="Arial"/>
                <w:sz w:val="20"/>
                <w:szCs w:val="20"/>
                <w:lang w:val="es-ES"/>
              </w:rPr>
              <w:t xml:space="preserve"> explican el Programa, las principales conclusiones del EASE/PGAS</w:t>
            </w:r>
            <w:r w:rsidRPr="034416D4" w:rsidR="13690FAD">
              <w:rPr>
                <w:rFonts w:ascii="Arial" w:hAnsi="Arial" w:cs="Arial"/>
                <w:sz w:val="20"/>
                <w:szCs w:val="20"/>
                <w:lang w:val="es-ES"/>
              </w:rPr>
              <w:t>E</w:t>
            </w:r>
            <w:r w:rsidRPr="034416D4">
              <w:rPr>
                <w:rFonts w:ascii="Arial" w:hAnsi="Arial" w:cs="Arial"/>
                <w:sz w:val="20"/>
                <w:szCs w:val="20"/>
                <w:lang w:val="es-ES"/>
              </w:rPr>
              <w:t xml:space="preserve"> y la razón por la cual la consulta se realiza de manera virtual. Se subió igualmente el EASE/PGAS</w:t>
            </w:r>
            <w:r w:rsidRPr="034416D4" w:rsidR="13690FAD">
              <w:rPr>
                <w:rFonts w:ascii="Arial" w:hAnsi="Arial" w:cs="Arial"/>
                <w:sz w:val="20"/>
                <w:szCs w:val="20"/>
                <w:lang w:val="es-ES"/>
              </w:rPr>
              <w:t>E</w:t>
            </w:r>
            <w:r w:rsidRPr="034416D4">
              <w:rPr>
                <w:rFonts w:ascii="Arial" w:hAnsi="Arial" w:cs="Arial"/>
                <w:sz w:val="20"/>
                <w:szCs w:val="20"/>
                <w:lang w:val="es-ES"/>
              </w:rPr>
              <w:t>, un documento resumen de este, una presentación resumen del Programa y una presentación sobre las políticas de salvaguardas del BID y su aplicación al Programa.</w:t>
            </w:r>
          </w:p>
          <w:p w:rsidR="00DF376A" w:rsidP="034416D4" w:rsidRDefault="2A1245D4" w14:paraId="309EADA9" w14:textId="7F9CE7BF">
            <w:pPr>
              <w:spacing w:before="120" w:after="120"/>
              <w:ind w:left="360"/>
              <w:jc w:val="both"/>
              <w:rPr>
                <w:rFonts w:ascii="Arial" w:hAnsi="Arial" w:cs="Arial"/>
                <w:sz w:val="20"/>
                <w:szCs w:val="20"/>
                <w:lang w:val="es-ES"/>
              </w:rPr>
            </w:pPr>
            <w:r w:rsidRPr="034416D4">
              <w:rPr>
                <w:rFonts w:ascii="Arial" w:hAnsi="Arial" w:cs="Arial"/>
                <w:sz w:val="20"/>
                <w:szCs w:val="20"/>
                <w:lang w:val="es-ES"/>
              </w:rPr>
              <w:t>El 3 de abril</w:t>
            </w:r>
            <w:r w:rsidRPr="034416D4" w:rsidR="718F59B4">
              <w:rPr>
                <w:rFonts w:ascii="Arial" w:hAnsi="Arial" w:cs="Arial"/>
                <w:sz w:val="20"/>
                <w:szCs w:val="20"/>
                <w:lang w:val="es-ES"/>
              </w:rPr>
              <w:t xml:space="preserve"> de 2020</w:t>
            </w:r>
            <w:r w:rsidRPr="034416D4">
              <w:rPr>
                <w:rFonts w:ascii="Arial" w:hAnsi="Arial" w:cs="Arial"/>
                <w:sz w:val="20"/>
                <w:szCs w:val="20"/>
                <w:lang w:val="es-ES"/>
              </w:rPr>
              <w:t xml:space="preserve">, el </w:t>
            </w:r>
            <w:r w:rsidRPr="034416D4" w:rsidR="509F1140">
              <w:rPr>
                <w:rFonts w:ascii="Arial" w:hAnsi="Arial" w:eastAsia="Times New Roman" w:cs="Arial"/>
                <w:sz w:val="20"/>
                <w:szCs w:val="20"/>
                <w:lang w:val="es-ES"/>
              </w:rPr>
              <w:t>MINEDUCYT</w:t>
            </w:r>
            <w:r w:rsidRPr="034416D4">
              <w:rPr>
                <w:rFonts w:ascii="Arial" w:hAnsi="Arial" w:cs="Arial"/>
                <w:sz w:val="20"/>
                <w:szCs w:val="20"/>
                <w:lang w:val="es-ES"/>
              </w:rPr>
              <w:t xml:space="preserve"> envió un correo electrónico a 7</w:t>
            </w:r>
            <w:r w:rsidRPr="034416D4" w:rsidR="4EAE21DF">
              <w:rPr>
                <w:rFonts w:ascii="Arial" w:hAnsi="Arial" w:cs="Arial"/>
                <w:sz w:val="20"/>
                <w:szCs w:val="20"/>
                <w:lang w:val="es-ES"/>
              </w:rPr>
              <w:t>3</w:t>
            </w:r>
            <w:r w:rsidRPr="034416D4">
              <w:rPr>
                <w:rFonts w:ascii="Arial" w:hAnsi="Arial" w:cs="Arial"/>
                <w:sz w:val="20"/>
                <w:szCs w:val="20"/>
                <w:lang w:val="es-ES"/>
              </w:rPr>
              <w:t xml:space="preserve"> representantes de organizaciones sociales e instituciones públicas vinculadas a la primera infancia</w:t>
            </w:r>
            <w:r w:rsidRPr="034416D4" w:rsidR="77D90783">
              <w:rPr>
                <w:rFonts w:ascii="Arial" w:hAnsi="Arial" w:cs="Arial"/>
                <w:sz w:val="20"/>
                <w:szCs w:val="20"/>
                <w:lang w:val="es-ES"/>
              </w:rPr>
              <w:t xml:space="preserve"> invitándoles a inscribirse en la plataforma y remitir sus comentarios y sugerencias. </w:t>
            </w:r>
            <w:r w:rsidRPr="034416D4" w:rsidR="718F59B4">
              <w:rPr>
                <w:rFonts w:ascii="Arial" w:hAnsi="Arial" w:cs="Arial"/>
                <w:sz w:val="20"/>
                <w:szCs w:val="20"/>
                <w:lang w:val="es-ES"/>
              </w:rPr>
              <w:t xml:space="preserve">Se abrió entonces un período de consulta que se extendió entre </w:t>
            </w:r>
            <w:r w:rsidRPr="034416D4" w:rsidR="77D90783">
              <w:rPr>
                <w:rFonts w:ascii="Arial" w:hAnsi="Arial" w:cs="Arial"/>
                <w:sz w:val="20"/>
                <w:szCs w:val="20"/>
                <w:lang w:val="es-ES"/>
              </w:rPr>
              <w:t xml:space="preserve">el 4 y el 30 de abril. </w:t>
            </w:r>
            <w:r w:rsidRPr="034416D4" w:rsidR="718F59B4">
              <w:rPr>
                <w:rFonts w:ascii="Arial" w:hAnsi="Arial" w:cs="Arial"/>
                <w:sz w:val="20"/>
                <w:szCs w:val="20"/>
                <w:lang w:val="es-ES"/>
              </w:rPr>
              <w:t>Durante</w:t>
            </w:r>
            <w:r w:rsidRPr="034416D4" w:rsidR="77D90783">
              <w:rPr>
                <w:rFonts w:ascii="Arial" w:hAnsi="Arial" w:cs="Arial"/>
                <w:sz w:val="20"/>
                <w:szCs w:val="20"/>
                <w:lang w:val="es-ES"/>
              </w:rPr>
              <w:t xml:space="preserve"> este tiempo se inscribieron </w:t>
            </w:r>
            <w:r w:rsidRPr="034416D4" w:rsidR="3D605DA2">
              <w:rPr>
                <w:rFonts w:ascii="Arial" w:hAnsi="Arial" w:cs="Arial"/>
                <w:sz w:val="20"/>
                <w:szCs w:val="20"/>
                <w:lang w:val="es-ES"/>
              </w:rPr>
              <w:t>5</w:t>
            </w:r>
            <w:r w:rsidRPr="034416D4" w:rsidR="3837E5BF">
              <w:rPr>
                <w:rFonts w:ascii="Arial" w:hAnsi="Arial" w:cs="Arial"/>
                <w:sz w:val="20"/>
                <w:szCs w:val="20"/>
                <w:lang w:val="es-ES"/>
              </w:rPr>
              <w:t>1</w:t>
            </w:r>
            <w:r w:rsidRPr="034416D4" w:rsidR="77D90783">
              <w:rPr>
                <w:rFonts w:ascii="Arial" w:hAnsi="Arial" w:cs="Arial"/>
                <w:sz w:val="20"/>
                <w:szCs w:val="20"/>
                <w:lang w:val="es-ES"/>
              </w:rPr>
              <w:t xml:space="preserve"> de las personas invitadas y </w:t>
            </w:r>
            <w:r w:rsidRPr="034416D4" w:rsidR="3837E5BF">
              <w:rPr>
                <w:rFonts w:ascii="Arial" w:hAnsi="Arial" w:cs="Arial"/>
                <w:sz w:val="20"/>
                <w:szCs w:val="20"/>
                <w:lang w:val="es-ES"/>
              </w:rPr>
              <w:t xml:space="preserve">40 </w:t>
            </w:r>
            <w:r w:rsidRPr="034416D4" w:rsidR="77D90783">
              <w:rPr>
                <w:rFonts w:ascii="Arial" w:hAnsi="Arial" w:cs="Arial"/>
                <w:sz w:val="20"/>
                <w:szCs w:val="20"/>
                <w:lang w:val="es-ES"/>
              </w:rPr>
              <w:t xml:space="preserve">de ellas enviaron sus observaciones a través del foro habilitado en la plataforma. </w:t>
            </w:r>
            <w:r w:rsidRPr="034416D4" w:rsidR="46ABAE60">
              <w:rPr>
                <w:rFonts w:ascii="Arial" w:hAnsi="Arial" w:cs="Arial"/>
                <w:sz w:val="20"/>
                <w:szCs w:val="20"/>
                <w:lang w:val="es-ES"/>
              </w:rPr>
              <w:t>De entre los participantes, 25 son personal clave del</w:t>
            </w:r>
            <w:r w:rsidRPr="034416D4" w:rsidR="44A6E206">
              <w:rPr>
                <w:rFonts w:ascii="Arial" w:hAnsi="Arial" w:cs="Arial"/>
                <w:sz w:val="20"/>
                <w:szCs w:val="20"/>
                <w:lang w:val="es-ES"/>
              </w:rPr>
              <w:t xml:space="preserve"> </w:t>
            </w:r>
            <w:r w:rsidRPr="034416D4" w:rsidR="44A6E206">
              <w:rPr>
                <w:rFonts w:ascii="Arial" w:hAnsi="Arial" w:eastAsia="Times New Roman" w:cs="Arial"/>
                <w:sz w:val="20"/>
                <w:szCs w:val="20"/>
                <w:lang w:val="es-ES"/>
              </w:rPr>
              <w:t>MINEDUCYT</w:t>
            </w:r>
            <w:r w:rsidRPr="034416D4" w:rsidR="46ABAE60">
              <w:rPr>
                <w:rFonts w:ascii="Arial" w:hAnsi="Arial" w:cs="Arial"/>
                <w:sz w:val="20"/>
                <w:szCs w:val="20"/>
                <w:lang w:val="es-ES"/>
              </w:rPr>
              <w:t xml:space="preserve"> (11 referentes de primera infancia, 14 de direcciones nacionales del </w:t>
            </w:r>
            <w:r w:rsidRPr="034416D4" w:rsidR="16A29677">
              <w:rPr>
                <w:rFonts w:ascii="Arial" w:hAnsi="Arial" w:cs="Arial"/>
                <w:sz w:val="20"/>
                <w:szCs w:val="20"/>
                <w:lang w:val="es-ES"/>
              </w:rPr>
              <w:t>M</w:t>
            </w:r>
            <w:r w:rsidRPr="034416D4" w:rsidR="46ABAE60">
              <w:rPr>
                <w:rFonts w:ascii="Arial" w:hAnsi="Arial" w:cs="Arial"/>
                <w:sz w:val="20"/>
                <w:szCs w:val="20"/>
                <w:lang w:val="es-ES"/>
              </w:rPr>
              <w:t xml:space="preserve">inisterio); </w:t>
            </w:r>
            <w:r w:rsidRPr="034416D4" w:rsidR="40522806">
              <w:rPr>
                <w:rFonts w:ascii="Arial" w:hAnsi="Arial" w:cs="Arial"/>
                <w:sz w:val="20"/>
                <w:szCs w:val="20"/>
                <w:lang w:val="es-ES"/>
              </w:rPr>
              <w:t>cinco</w:t>
            </w:r>
            <w:r w:rsidRPr="034416D4" w:rsidR="46ABAE60">
              <w:rPr>
                <w:rFonts w:ascii="Arial" w:hAnsi="Arial" w:cs="Arial"/>
                <w:sz w:val="20"/>
                <w:szCs w:val="20"/>
                <w:lang w:val="es-ES"/>
              </w:rPr>
              <w:t xml:space="preserve"> maestros </w:t>
            </w:r>
            <w:r w:rsidRPr="034416D4" w:rsidR="5BC87A05">
              <w:rPr>
                <w:rFonts w:ascii="Arial" w:hAnsi="Arial" w:cs="Arial"/>
                <w:sz w:val="20"/>
                <w:szCs w:val="20"/>
                <w:lang w:val="es-ES"/>
              </w:rPr>
              <w:t>o</w:t>
            </w:r>
            <w:r w:rsidRPr="034416D4" w:rsidR="46ABAE60">
              <w:rPr>
                <w:rFonts w:ascii="Arial" w:hAnsi="Arial" w:cs="Arial"/>
                <w:sz w:val="20"/>
                <w:szCs w:val="20"/>
                <w:lang w:val="es-ES"/>
              </w:rPr>
              <w:t xml:space="preserve"> Asistentes Técnicos de Primera Infancia (ATPIs); un director de centro escolar; y 19 integrantes de la sociedad civil: Red de Educación Inicial y Parvular</w:t>
            </w:r>
            <w:r w:rsidRPr="034416D4" w:rsidR="4BDBF532">
              <w:rPr>
                <w:rFonts w:ascii="Arial" w:hAnsi="Arial" w:cs="Arial"/>
                <w:sz w:val="20"/>
                <w:szCs w:val="20"/>
                <w:lang w:val="es-ES"/>
              </w:rPr>
              <w:t>ia</w:t>
            </w:r>
            <w:r w:rsidRPr="034416D4" w:rsidR="46ABAE60">
              <w:rPr>
                <w:rFonts w:ascii="Arial" w:hAnsi="Arial" w:cs="Arial"/>
                <w:sz w:val="20"/>
                <w:szCs w:val="20"/>
                <w:lang w:val="es-ES"/>
              </w:rPr>
              <w:t xml:space="preserve"> de </w:t>
            </w:r>
            <w:r w:rsidRPr="034416D4" w:rsidR="5E867F20">
              <w:rPr>
                <w:rFonts w:ascii="Arial" w:hAnsi="Arial" w:cs="Arial"/>
                <w:sz w:val="20"/>
                <w:szCs w:val="20"/>
                <w:lang w:val="es-ES"/>
              </w:rPr>
              <w:t xml:space="preserve">El Salvador (REINSAL); </w:t>
            </w:r>
            <w:r w:rsidRPr="034416D4" w:rsidR="40522806">
              <w:rPr>
                <w:rFonts w:ascii="Arial" w:hAnsi="Arial" w:cs="Arial"/>
                <w:sz w:val="20"/>
                <w:szCs w:val="20"/>
                <w:lang w:val="es-ES"/>
              </w:rPr>
              <w:t>asociaciones colaboradoras del</w:t>
            </w:r>
            <w:r w:rsidRPr="034416D4" w:rsidR="6AFBD908">
              <w:rPr>
                <w:rFonts w:ascii="Arial" w:hAnsi="Arial" w:cs="Arial"/>
                <w:sz w:val="20"/>
                <w:szCs w:val="20"/>
                <w:lang w:val="es-ES"/>
              </w:rPr>
              <w:t xml:space="preserve"> </w:t>
            </w:r>
            <w:r w:rsidRPr="034416D4" w:rsidR="6AFBD908">
              <w:rPr>
                <w:rFonts w:ascii="Arial" w:hAnsi="Arial" w:eastAsia="Times New Roman" w:cs="Arial"/>
                <w:sz w:val="20"/>
                <w:szCs w:val="20"/>
                <w:lang w:val="es-ES"/>
              </w:rPr>
              <w:t>MINEDUCYT</w:t>
            </w:r>
            <w:r w:rsidRPr="034416D4" w:rsidR="40522806">
              <w:rPr>
                <w:rFonts w:ascii="Arial" w:hAnsi="Arial" w:cs="Arial"/>
                <w:sz w:val="20"/>
                <w:szCs w:val="20"/>
                <w:lang w:val="es-ES"/>
              </w:rPr>
              <w:t xml:space="preserve"> en Modalidades Flexibles; ONGs </w:t>
            </w:r>
            <w:r w:rsidRPr="034416D4" w:rsidR="3B4E3A3E">
              <w:rPr>
                <w:rFonts w:ascii="Arial" w:hAnsi="Arial" w:cs="Arial"/>
                <w:sz w:val="20"/>
                <w:szCs w:val="20"/>
                <w:lang w:val="es-ES"/>
              </w:rPr>
              <w:t>especializadas en</w:t>
            </w:r>
            <w:r w:rsidRPr="034416D4" w:rsidR="40522806">
              <w:rPr>
                <w:rFonts w:ascii="Arial" w:hAnsi="Arial" w:cs="Arial"/>
                <w:sz w:val="20"/>
                <w:szCs w:val="20"/>
                <w:lang w:val="es-ES"/>
              </w:rPr>
              <w:t xml:space="preserve"> educación; organizaciones especializadas en educación inclusiva; especialista en políticas públicas; especialista en educación inclusiva</w:t>
            </w:r>
            <w:r w:rsidRPr="034416D4" w:rsidR="5BC87A05">
              <w:rPr>
                <w:rFonts w:ascii="Arial" w:hAnsi="Arial" w:cs="Arial"/>
                <w:sz w:val="20"/>
                <w:szCs w:val="20"/>
                <w:lang w:val="es-ES"/>
              </w:rPr>
              <w:t>; y UNICEF.</w:t>
            </w:r>
            <w:r w:rsidRPr="034416D4" w:rsidR="40522806">
              <w:rPr>
                <w:rFonts w:ascii="Arial" w:hAnsi="Arial" w:cs="Arial"/>
                <w:sz w:val="20"/>
                <w:szCs w:val="20"/>
                <w:lang w:val="es-ES"/>
              </w:rPr>
              <w:t xml:space="preserve"> </w:t>
            </w:r>
          </w:p>
          <w:p w:rsidRPr="00C57654" w:rsidR="001410B9" w:rsidP="00C24ECF" w:rsidRDefault="00AD39E0" w14:paraId="1E591368" w14:textId="5E4BD5B6">
            <w:pPr>
              <w:spacing w:before="120" w:after="120"/>
              <w:ind w:left="360"/>
              <w:jc w:val="both"/>
              <w:rPr>
                <w:rFonts w:ascii="Arial" w:hAnsi="Arial" w:cs="Arial"/>
                <w:sz w:val="20"/>
                <w:szCs w:val="20"/>
                <w:lang w:val="es-ES_tradnl"/>
              </w:rPr>
            </w:pPr>
            <w:r w:rsidRPr="00C57654">
              <w:rPr>
                <w:rFonts w:ascii="Arial" w:hAnsi="Arial" w:cs="Arial"/>
                <w:sz w:val="20"/>
                <w:szCs w:val="20"/>
                <w:lang w:val="es-ES_tradnl"/>
              </w:rPr>
              <w:t xml:space="preserve">En total se ha recibido </w:t>
            </w:r>
            <w:r w:rsidRPr="00C57654" w:rsidR="001949DF">
              <w:rPr>
                <w:rFonts w:ascii="Arial" w:hAnsi="Arial" w:cs="Arial"/>
                <w:sz w:val="20"/>
                <w:szCs w:val="20"/>
                <w:lang w:val="es-ES_tradnl"/>
              </w:rPr>
              <w:t xml:space="preserve">más de </w:t>
            </w:r>
            <w:r w:rsidR="00DE20BD">
              <w:rPr>
                <w:rFonts w:ascii="Arial" w:hAnsi="Arial" w:cs="Arial"/>
                <w:sz w:val="20"/>
                <w:szCs w:val="20"/>
                <w:lang w:val="es-ES_tradnl"/>
              </w:rPr>
              <w:t>270</w:t>
            </w:r>
            <w:r w:rsidRPr="00C57654" w:rsidR="00DE20BD">
              <w:rPr>
                <w:rFonts w:ascii="Arial" w:hAnsi="Arial" w:cs="Arial"/>
                <w:sz w:val="20"/>
                <w:szCs w:val="20"/>
                <w:lang w:val="es-ES_tradnl"/>
              </w:rPr>
              <w:t xml:space="preserve"> </w:t>
            </w:r>
            <w:r w:rsidRPr="00C57654">
              <w:rPr>
                <w:rFonts w:ascii="Arial" w:hAnsi="Arial" w:cs="Arial"/>
                <w:sz w:val="20"/>
                <w:szCs w:val="20"/>
                <w:lang w:val="es-ES_tradnl"/>
              </w:rPr>
              <w:t>preguntas</w:t>
            </w:r>
            <w:r w:rsidR="00DE20BD">
              <w:rPr>
                <w:rFonts w:ascii="Arial" w:hAnsi="Arial" w:cs="Arial"/>
                <w:sz w:val="20"/>
                <w:szCs w:val="20"/>
                <w:lang w:val="es-ES_tradnl"/>
              </w:rPr>
              <w:t>, comentarios</w:t>
            </w:r>
            <w:r w:rsidRPr="00C57654">
              <w:rPr>
                <w:rFonts w:ascii="Arial" w:hAnsi="Arial" w:cs="Arial"/>
                <w:sz w:val="20"/>
                <w:szCs w:val="20"/>
                <w:lang w:val="es-ES_tradnl"/>
              </w:rPr>
              <w:t xml:space="preserve"> y sugerencias sobre el Programa </w:t>
            </w:r>
            <w:r w:rsidRPr="00C57654" w:rsidR="00B0010B">
              <w:rPr>
                <w:rFonts w:ascii="Arial" w:hAnsi="Arial" w:cs="Arial"/>
                <w:sz w:val="20"/>
                <w:szCs w:val="20"/>
                <w:lang w:val="es-ES_tradnl"/>
              </w:rPr>
              <w:t>y su</w:t>
            </w:r>
            <w:r w:rsidRPr="00C57654">
              <w:rPr>
                <w:rFonts w:ascii="Arial" w:hAnsi="Arial" w:cs="Arial"/>
                <w:sz w:val="20"/>
                <w:szCs w:val="20"/>
                <w:lang w:val="es-ES_tradnl"/>
              </w:rPr>
              <w:t xml:space="preserve"> EASE/PGAS. </w:t>
            </w:r>
            <w:r w:rsidRPr="00C57654" w:rsidR="00153C39">
              <w:rPr>
                <w:rFonts w:ascii="Arial" w:hAnsi="Arial" w:cs="Arial"/>
                <w:sz w:val="20"/>
                <w:szCs w:val="20"/>
                <w:lang w:val="es-ES_tradnl"/>
              </w:rPr>
              <w:t>Gran número de estas se refieren al modelo pedagógico de las modalidades comunitarias</w:t>
            </w:r>
            <w:r w:rsidRPr="00C57654" w:rsidR="00A25799">
              <w:rPr>
                <w:rFonts w:ascii="Arial" w:hAnsi="Arial" w:cs="Arial"/>
                <w:sz w:val="20"/>
                <w:szCs w:val="20"/>
                <w:lang w:val="es-ES_tradnl"/>
              </w:rPr>
              <w:t xml:space="preserve"> y las flexibles, el papel y continuidad de los ATPIs y la importancia de fortalecer las capacidades de los directores de los centros y los docentes. En relación con la EASE y los riesgos ambientales y sociales, los aspectos más destacados se refieren a:</w:t>
            </w:r>
          </w:p>
          <w:p w:rsidRPr="00C57654" w:rsidR="00A25799" w:rsidP="00510882" w:rsidRDefault="00A25799" w14:paraId="796AF895" w14:textId="03DCD70A">
            <w:pPr>
              <w:pStyle w:val="ListParagraph"/>
              <w:numPr>
                <w:ilvl w:val="0"/>
                <w:numId w:val="43"/>
              </w:numPr>
              <w:ind w:left="707" w:hanging="180"/>
              <w:jc w:val="both"/>
              <w:rPr>
                <w:rFonts w:ascii="Arial" w:hAnsi="Arial" w:cs="Arial"/>
                <w:sz w:val="20"/>
                <w:szCs w:val="20"/>
                <w:lang w:val="es-ES"/>
              </w:rPr>
            </w:pPr>
            <w:r w:rsidRPr="00C57654">
              <w:rPr>
                <w:rFonts w:ascii="Arial" w:hAnsi="Arial" w:cs="Arial"/>
                <w:sz w:val="20"/>
                <w:szCs w:val="20"/>
                <w:lang w:val="es-ES"/>
              </w:rPr>
              <w:t xml:space="preserve">Inseguridad: problemática de violencia vinculada a las maras y el riesgo que ello representa para el desarrollo del Programa y, en general, para las y los estudiantes, cuidadores, docentes y personal de los centros educativos, especialmente cuando tienen que desplazarse entre zonas con presencia de pandillas contrarias. Es importante mencionar que, al mismo tiempo, se considera que el Programa, especialmente el componente de Modalidades Flexibles, contribuirá a aumentar las oportunidades de acceso al mercado laboral de jóvenes vulnerables y, de este modo, reducir el riesgo de que sean captados por las maras. </w:t>
            </w:r>
          </w:p>
          <w:p w:rsidRPr="00C57654" w:rsidR="00A25799" w:rsidP="00510882" w:rsidRDefault="00C57654" w14:paraId="51759598" w14:textId="5C0A391D">
            <w:pPr>
              <w:pStyle w:val="ListParagraph"/>
              <w:numPr>
                <w:ilvl w:val="0"/>
                <w:numId w:val="43"/>
              </w:numPr>
              <w:ind w:left="707" w:hanging="180"/>
              <w:jc w:val="both"/>
              <w:rPr>
                <w:rFonts w:ascii="Arial" w:hAnsi="Arial" w:cs="Arial"/>
                <w:sz w:val="20"/>
                <w:szCs w:val="20"/>
                <w:lang w:val="es-ES"/>
              </w:rPr>
            </w:pPr>
            <w:r w:rsidRPr="00C57654">
              <w:rPr>
                <w:rFonts w:ascii="Arial" w:hAnsi="Arial" w:cs="Arial"/>
                <w:sz w:val="20"/>
                <w:szCs w:val="20"/>
                <w:lang w:val="es-ES"/>
              </w:rPr>
              <w:t>Seguridad de niños y niñas durante las obras: se recomienda adoptar medidas de seguridad durante las obras para evitar accidentes de los estudiantes y establecer un código de conducta para los trabajadores con criterios de respeto a la niñez.</w:t>
            </w:r>
          </w:p>
          <w:p w:rsidRPr="00C57654" w:rsidR="00A25799" w:rsidP="00510882" w:rsidRDefault="00A25799" w14:paraId="71716DFB" w14:textId="500E58E8">
            <w:pPr>
              <w:pStyle w:val="ListParagraph"/>
              <w:numPr>
                <w:ilvl w:val="0"/>
                <w:numId w:val="43"/>
              </w:numPr>
              <w:ind w:left="707" w:hanging="180"/>
              <w:jc w:val="both"/>
              <w:rPr>
                <w:rFonts w:ascii="Arial" w:hAnsi="Arial" w:cs="Arial"/>
                <w:sz w:val="20"/>
                <w:szCs w:val="20"/>
                <w:lang w:val="es-ES"/>
              </w:rPr>
            </w:pPr>
            <w:r w:rsidRPr="00C57654">
              <w:rPr>
                <w:rFonts w:ascii="Arial" w:hAnsi="Arial" w:cs="Arial"/>
                <w:sz w:val="20"/>
                <w:szCs w:val="20"/>
                <w:lang w:val="es-ES_tradnl"/>
              </w:rPr>
              <w:t xml:space="preserve">Discapacidad: asegurar la </w:t>
            </w:r>
            <w:r w:rsidRPr="00C57654">
              <w:rPr>
                <w:rFonts w:ascii="Arial" w:hAnsi="Arial" w:cs="Arial"/>
                <w:sz w:val="20"/>
                <w:szCs w:val="20"/>
                <w:lang w:val="es-ES"/>
              </w:rPr>
              <w:t xml:space="preserve">accesibilidad de los centros educativos (diseño accesible de entradas, puertas, servicios sanitarios, pasillos, gradas) y sus equipamientos; considerar en los planes de evacuación por emergencia la señalización para personas con diferentes tipos de discapacidad; y desarrollar procesos de sensibilización y formación sobre atención a la niñez con discapacidad para los ATPIs y docentes. </w:t>
            </w:r>
          </w:p>
          <w:p w:rsidRPr="00C57654" w:rsidR="00A25799" w:rsidP="00510882" w:rsidRDefault="00A25799" w14:paraId="6AE0FBC4" w14:textId="46249068">
            <w:pPr>
              <w:pStyle w:val="ListParagraph"/>
              <w:numPr>
                <w:ilvl w:val="0"/>
                <w:numId w:val="43"/>
              </w:numPr>
              <w:ind w:left="707" w:hanging="180"/>
              <w:jc w:val="both"/>
              <w:rPr>
                <w:rFonts w:ascii="Arial" w:hAnsi="Arial" w:cs="Arial"/>
                <w:sz w:val="20"/>
                <w:szCs w:val="20"/>
                <w:lang w:val="es-ES"/>
              </w:rPr>
            </w:pPr>
            <w:r w:rsidRPr="00C57654">
              <w:rPr>
                <w:rFonts w:ascii="Arial" w:hAnsi="Arial" w:cs="Arial"/>
                <w:sz w:val="20"/>
                <w:szCs w:val="20"/>
                <w:lang w:val="es-ES_tradnl"/>
              </w:rPr>
              <w:t xml:space="preserve">Población indígena: </w:t>
            </w:r>
            <w:r w:rsidRPr="00C57654">
              <w:rPr>
                <w:rFonts w:ascii="Arial" w:hAnsi="Arial" w:cs="Arial"/>
                <w:sz w:val="20"/>
                <w:szCs w:val="20"/>
                <w:lang w:val="es-ES"/>
              </w:rPr>
              <w:t>recomendación de adaptar las metodologías pedagógicas a un enfoque intercultural e impulsar la enseñanza de la lengua Nahuat desde la primera infancia.</w:t>
            </w:r>
          </w:p>
          <w:p w:rsidRPr="00C57654" w:rsidR="00C57654" w:rsidP="00510882" w:rsidRDefault="00C57654" w14:paraId="7E7BFF0B" w14:textId="77777777">
            <w:pPr>
              <w:pStyle w:val="ListParagraph"/>
              <w:numPr>
                <w:ilvl w:val="0"/>
                <w:numId w:val="43"/>
              </w:numPr>
              <w:ind w:left="707" w:hanging="180"/>
              <w:jc w:val="both"/>
              <w:rPr>
                <w:rFonts w:ascii="Arial" w:hAnsi="Arial" w:cs="Arial"/>
                <w:sz w:val="20"/>
                <w:szCs w:val="20"/>
                <w:lang w:val="es-ES"/>
              </w:rPr>
            </w:pPr>
            <w:r w:rsidRPr="00C57654">
              <w:rPr>
                <w:rFonts w:ascii="Arial" w:hAnsi="Arial" w:cs="Arial"/>
                <w:sz w:val="20"/>
                <w:szCs w:val="20"/>
                <w:lang w:val="es-ES_tradnl"/>
              </w:rPr>
              <w:t>Consultas:</w:t>
            </w:r>
            <w:r w:rsidRPr="00C57654">
              <w:rPr>
                <w:rFonts w:ascii="Arial" w:hAnsi="Arial" w:cs="Arial"/>
                <w:sz w:val="20"/>
                <w:szCs w:val="20"/>
                <w:lang w:val="es-ES"/>
              </w:rPr>
              <w:t xml:space="preserve"> se sugiere que en subsiguientes consultas se incluya a otras partes interesadas tales como universidades, iglesias, organizaciones de mujeres y ONGs ambientalistas.</w:t>
            </w:r>
          </w:p>
          <w:p w:rsidRPr="00C57654" w:rsidR="00C57654" w:rsidP="00510882" w:rsidRDefault="00C57654" w14:paraId="16BB6FAF" w14:textId="727936C1">
            <w:pPr>
              <w:pStyle w:val="ListParagraph"/>
              <w:numPr>
                <w:ilvl w:val="0"/>
                <w:numId w:val="43"/>
              </w:numPr>
              <w:ind w:left="707" w:hanging="180"/>
              <w:jc w:val="both"/>
              <w:rPr>
                <w:rFonts w:ascii="Arial" w:hAnsi="Arial" w:cs="Arial"/>
                <w:sz w:val="20"/>
                <w:szCs w:val="20"/>
                <w:lang w:val="es-ES"/>
              </w:rPr>
            </w:pPr>
            <w:r w:rsidRPr="00C57654">
              <w:rPr>
                <w:rFonts w:ascii="Arial" w:hAnsi="Arial" w:cs="Arial"/>
                <w:sz w:val="20"/>
                <w:szCs w:val="20"/>
                <w:lang w:val="es-ES_tradnl"/>
              </w:rPr>
              <w:t>Corte de árboles:</w:t>
            </w:r>
            <w:r w:rsidRPr="00C57654">
              <w:rPr>
                <w:rFonts w:ascii="Arial" w:hAnsi="Arial" w:cs="Arial"/>
                <w:sz w:val="20"/>
                <w:szCs w:val="20"/>
                <w:lang w:val="es-ES"/>
              </w:rPr>
              <w:t xml:space="preserve"> se recomienda que en las obras de rehabilitación se intente preservar los árboles existentes en el terreno y que la compensación arbórea se haga con especies autóctonas.</w:t>
            </w:r>
          </w:p>
          <w:p w:rsidRPr="00C57654" w:rsidR="00A25799" w:rsidP="00510882" w:rsidRDefault="00C57654" w14:paraId="2B5EC301" w14:textId="2D000670">
            <w:pPr>
              <w:pStyle w:val="ListParagraph"/>
              <w:numPr>
                <w:ilvl w:val="0"/>
                <w:numId w:val="43"/>
              </w:numPr>
              <w:ind w:left="707" w:hanging="180"/>
              <w:jc w:val="both"/>
              <w:rPr>
                <w:rFonts w:ascii="Arial" w:hAnsi="Arial" w:cs="Arial"/>
                <w:sz w:val="20"/>
                <w:szCs w:val="20"/>
                <w:lang w:val="es-ES"/>
              </w:rPr>
            </w:pPr>
            <w:r w:rsidRPr="00C57654">
              <w:rPr>
                <w:rFonts w:ascii="Arial" w:hAnsi="Arial" w:cs="Arial"/>
                <w:sz w:val="20"/>
                <w:szCs w:val="20"/>
                <w:lang w:val="es-ES_tradnl"/>
              </w:rPr>
              <w:t>COVID-</w:t>
            </w:r>
            <w:r w:rsidRPr="00C57654">
              <w:rPr>
                <w:rFonts w:ascii="Arial" w:hAnsi="Arial" w:cs="Arial"/>
                <w:sz w:val="20"/>
                <w:szCs w:val="20"/>
                <w:lang w:val="es-ES"/>
              </w:rPr>
              <w:t>19: preocupación por el impacto de la pandemia en la ejecución del proyecto y en la salud de los trabajadores y la comunidad.</w:t>
            </w:r>
          </w:p>
          <w:p w:rsidRPr="00D173FF" w:rsidR="00D173FF" w:rsidP="00510882" w:rsidRDefault="77D90783" w14:paraId="2EB69028" w14:textId="4AE736BD">
            <w:pPr>
              <w:spacing w:before="120" w:after="120"/>
              <w:ind w:left="360"/>
              <w:jc w:val="both"/>
              <w:rPr>
                <w:rFonts w:ascii="Arial" w:hAnsi="Arial" w:cs="Arial"/>
                <w:sz w:val="20"/>
                <w:szCs w:val="20"/>
                <w:lang w:val="es-ES"/>
              </w:rPr>
            </w:pPr>
            <w:r w:rsidRPr="1CCE0D60">
              <w:rPr>
                <w:rFonts w:ascii="Arial" w:hAnsi="Arial" w:cs="Arial"/>
                <w:sz w:val="20"/>
                <w:szCs w:val="20"/>
                <w:lang w:val="es-ES"/>
              </w:rPr>
              <w:t>E</w:t>
            </w:r>
            <w:r w:rsidRPr="1CCE0D60" w:rsidR="0D7977A2">
              <w:rPr>
                <w:rFonts w:ascii="Arial" w:hAnsi="Arial" w:cs="Arial"/>
                <w:sz w:val="20"/>
                <w:szCs w:val="20"/>
                <w:lang w:val="es-ES"/>
              </w:rPr>
              <w:t>l</w:t>
            </w:r>
            <w:r w:rsidRPr="1CCE0D60">
              <w:rPr>
                <w:rFonts w:ascii="Arial" w:hAnsi="Arial" w:cs="Arial"/>
                <w:sz w:val="20"/>
                <w:szCs w:val="20"/>
                <w:lang w:val="es-ES"/>
              </w:rPr>
              <w:t xml:space="preserve"> </w:t>
            </w:r>
            <w:r w:rsidRPr="1CCE0D60" w:rsidR="0C7134B9">
              <w:rPr>
                <w:rFonts w:ascii="Arial" w:hAnsi="Arial" w:eastAsia="Times New Roman" w:cs="Arial"/>
                <w:sz w:val="20"/>
                <w:szCs w:val="20"/>
                <w:lang w:val="es-ES"/>
              </w:rPr>
              <w:t>MINEDUCYT</w:t>
            </w:r>
            <w:r w:rsidRPr="1CCE0D60">
              <w:rPr>
                <w:rFonts w:ascii="Arial" w:hAnsi="Arial" w:cs="Arial"/>
                <w:sz w:val="20"/>
                <w:szCs w:val="20"/>
                <w:lang w:val="es-ES"/>
              </w:rPr>
              <w:t xml:space="preserve"> </w:t>
            </w:r>
            <w:r w:rsidRPr="1CCE0D60" w:rsidR="60DC459E">
              <w:rPr>
                <w:rFonts w:ascii="Arial" w:hAnsi="Arial" w:cs="Arial"/>
                <w:sz w:val="20"/>
                <w:szCs w:val="20"/>
                <w:lang w:val="es-ES"/>
              </w:rPr>
              <w:t xml:space="preserve">elaboró un documento compilando todos los aportes recibidos con la respuesta a cada uno de ellos, y envió este documento </w:t>
            </w:r>
            <w:r w:rsidRPr="1CCE0D60" w:rsidR="74192FF1">
              <w:rPr>
                <w:rFonts w:ascii="Arial" w:hAnsi="Arial" w:cs="Arial"/>
                <w:sz w:val="20"/>
                <w:szCs w:val="20"/>
                <w:lang w:val="es-ES"/>
              </w:rPr>
              <w:t>por</w:t>
            </w:r>
            <w:r w:rsidRPr="1CCE0D60">
              <w:rPr>
                <w:rFonts w:ascii="Arial" w:hAnsi="Arial" w:cs="Arial"/>
                <w:sz w:val="20"/>
                <w:szCs w:val="20"/>
                <w:lang w:val="es-ES"/>
              </w:rPr>
              <w:t xml:space="preserve"> correo electrónico a todos los participantes.</w:t>
            </w:r>
          </w:p>
          <w:p w:rsidR="00C24ECF" w:rsidP="034416D4" w:rsidRDefault="11BB8D07" w14:paraId="5BDE902A" w14:textId="232BD7EA">
            <w:pPr>
              <w:pStyle w:val="ListParagraph"/>
              <w:numPr>
                <w:ilvl w:val="0"/>
                <w:numId w:val="40"/>
              </w:numPr>
              <w:spacing w:before="120" w:after="120"/>
              <w:jc w:val="both"/>
              <w:rPr>
                <w:sz w:val="20"/>
                <w:szCs w:val="20"/>
                <w:lang w:val="es-ES"/>
              </w:rPr>
            </w:pPr>
            <w:r w:rsidRPr="034416D4">
              <w:rPr>
                <w:rFonts w:ascii="Arial" w:hAnsi="Arial" w:cs="Arial"/>
                <w:sz w:val="20"/>
                <w:szCs w:val="20"/>
                <w:lang w:val="es-ES"/>
              </w:rPr>
              <w:lastRenderedPageBreak/>
              <w:t>Entrevista telefónica</w:t>
            </w:r>
            <w:r w:rsidRPr="034416D4" w:rsidR="2FCB0E1A">
              <w:rPr>
                <w:rFonts w:ascii="Arial" w:hAnsi="Arial" w:cs="Arial"/>
                <w:sz w:val="20"/>
                <w:szCs w:val="20"/>
                <w:lang w:val="es-ES"/>
              </w:rPr>
              <w:t xml:space="preserve"> mediante grupo</w:t>
            </w:r>
            <w:r w:rsidRPr="034416D4" w:rsidR="5DA9FD40">
              <w:rPr>
                <w:rFonts w:ascii="Arial" w:hAnsi="Arial" w:cs="Arial"/>
                <w:sz w:val="20"/>
                <w:szCs w:val="20"/>
                <w:lang w:val="es-ES"/>
              </w:rPr>
              <w:t>s</w:t>
            </w:r>
            <w:r w:rsidRPr="034416D4" w:rsidR="2FCB0E1A">
              <w:rPr>
                <w:rFonts w:ascii="Arial" w:hAnsi="Arial" w:cs="Arial"/>
                <w:sz w:val="20"/>
                <w:szCs w:val="20"/>
                <w:lang w:val="es-ES"/>
              </w:rPr>
              <w:t xml:space="preserve"> de WhatsApp</w:t>
            </w:r>
            <w:r w:rsidRPr="034416D4">
              <w:rPr>
                <w:rFonts w:ascii="Arial" w:hAnsi="Arial" w:cs="Arial"/>
                <w:sz w:val="20"/>
                <w:szCs w:val="20"/>
                <w:lang w:val="es-ES"/>
              </w:rPr>
              <w:t xml:space="preserve"> </w:t>
            </w:r>
            <w:r w:rsidRPr="034416D4" w:rsidR="5DA9FD40">
              <w:rPr>
                <w:rFonts w:ascii="Arial" w:hAnsi="Arial" w:cs="Arial"/>
                <w:sz w:val="20"/>
                <w:szCs w:val="20"/>
                <w:lang w:val="es-ES"/>
              </w:rPr>
              <w:t>con</w:t>
            </w:r>
            <w:r w:rsidRPr="034416D4" w:rsidR="2FCB0E1A">
              <w:rPr>
                <w:rFonts w:ascii="Arial" w:hAnsi="Arial" w:cs="Arial"/>
                <w:sz w:val="20"/>
                <w:szCs w:val="20"/>
                <w:lang w:val="es-ES"/>
              </w:rPr>
              <w:t xml:space="preserve"> </w:t>
            </w:r>
            <w:r w:rsidRPr="034416D4" w:rsidR="5FE8773C">
              <w:rPr>
                <w:rFonts w:ascii="Arial" w:hAnsi="Arial" w:cs="Arial"/>
                <w:sz w:val="20"/>
                <w:szCs w:val="20"/>
                <w:lang w:val="es-ES"/>
              </w:rPr>
              <w:t>la</w:t>
            </w:r>
            <w:r w:rsidRPr="034416D4">
              <w:rPr>
                <w:rFonts w:ascii="Arial" w:hAnsi="Arial" w:cs="Arial"/>
                <w:sz w:val="20"/>
                <w:szCs w:val="20"/>
                <w:lang w:val="es-ES"/>
              </w:rPr>
              <w:t xml:space="preserve"> </w:t>
            </w:r>
            <w:r w:rsidRPr="034416D4" w:rsidR="5FE8773C">
              <w:rPr>
                <w:rFonts w:ascii="Arial" w:hAnsi="Arial" w:cs="Arial"/>
                <w:sz w:val="20"/>
                <w:szCs w:val="20"/>
                <w:lang w:val="es-ES"/>
              </w:rPr>
              <w:t>d</w:t>
            </w:r>
            <w:r w:rsidRPr="034416D4">
              <w:rPr>
                <w:rFonts w:ascii="Arial" w:hAnsi="Arial" w:cs="Arial"/>
                <w:sz w:val="20"/>
                <w:szCs w:val="20"/>
                <w:lang w:val="es-ES"/>
              </w:rPr>
              <w:t>irector</w:t>
            </w:r>
            <w:r w:rsidRPr="034416D4" w:rsidR="5FE8773C">
              <w:rPr>
                <w:rFonts w:ascii="Arial" w:hAnsi="Arial" w:cs="Arial"/>
                <w:sz w:val="20"/>
                <w:szCs w:val="20"/>
                <w:lang w:val="es-ES"/>
              </w:rPr>
              <w:t>a</w:t>
            </w:r>
            <w:r w:rsidRPr="034416D4">
              <w:rPr>
                <w:rFonts w:ascii="Arial" w:hAnsi="Arial" w:cs="Arial"/>
                <w:sz w:val="20"/>
                <w:szCs w:val="20"/>
                <w:lang w:val="es-ES"/>
              </w:rPr>
              <w:t xml:space="preserve"> de</w:t>
            </w:r>
            <w:r w:rsidRPr="034416D4" w:rsidR="5FE8773C">
              <w:rPr>
                <w:rFonts w:ascii="Arial" w:hAnsi="Arial" w:cs="Arial"/>
                <w:sz w:val="20"/>
                <w:szCs w:val="20"/>
                <w:lang w:val="es-ES"/>
              </w:rPr>
              <w:t xml:space="preserve">l centro escolar Alberto Guerra Trigueros; </w:t>
            </w:r>
            <w:r w:rsidRPr="034416D4">
              <w:rPr>
                <w:rFonts w:ascii="Arial" w:hAnsi="Arial" w:cs="Arial"/>
                <w:sz w:val="20"/>
                <w:szCs w:val="20"/>
                <w:lang w:val="es-ES"/>
              </w:rPr>
              <w:t xml:space="preserve">una </w:t>
            </w:r>
            <w:r w:rsidRPr="034416D4" w:rsidR="5FE8773C">
              <w:rPr>
                <w:rFonts w:ascii="Arial" w:hAnsi="Arial" w:cs="Arial"/>
                <w:sz w:val="20"/>
                <w:szCs w:val="20"/>
                <w:lang w:val="es-ES"/>
              </w:rPr>
              <w:t xml:space="preserve">madre de estudiantes </w:t>
            </w:r>
            <w:r w:rsidRPr="034416D4" w:rsidR="2FCB0E1A">
              <w:rPr>
                <w:rFonts w:ascii="Arial" w:hAnsi="Arial" w:cs="Arial"/>
                <w:sz w:val="20"/>
                <w:szCs w:val="20"/>
                <w:lang w:val="es-ES"/>
              </w:rPr>
              <w:t>del</w:t>
            </w:r>
            <w:r w:rsidRPr="034416D4" w:rsidR="5FE8773C">
              <w:rPr>
                <w:rFonts w:ascii="Arial" w:hAnsi="Arial" w:cs="Arial"/>
                <w:sz w:val="20"/>
                <w:szCs w:val="20"/>
                <w:lang w:val="es-ES"/>
              </w:rPr>
              <w:t xml:space="preserve"> centro</w:t>
            </w:r>
            <w:r w:rsidRPr="034416D4" w:rsidR="2FCB0E1A">
              <w:rPr>
                <w:rFonts w:ascii="Arial" w:hAnsi="Arial" w:cs="Arial"/>
                <w:sz w:val="20"/>
                <w:szCs w:val="20"/>
                <w:lang w:val="es-ES"/>
              </w:rPr>
              <w:t xml:space="preserve"> y</w:t>
            </w:r>
            <w:r w:rsidRPr="034416D4" w:rsidR="5FE8773C">
              <w:rPr>
                <w:rFonts w:ascii="Arial" w:hAnsi="Arial" w:cs="Arial"/>
                <w:sz w:val="20"/>
                <w:szCs w:val="20"/>
                <w:lang w:val="es-ES"/>
              </w:rPr>
              <w:t xml:space="preserve"> </w:t>
            </w:r>
            <w:r w:rsidRPr="034416D4">
              <w:rPr>
                <w:rFonts w:ascii="Arial" w:hAnsi="Arial" w:cs="Arial"/>
                <w:sz w:val="20"/>
                <w:szCs w:val="20"/>
                <w:lang w:val="es-ES"/>
              </w:rPr>
              <w:t>representante de</w:t>
            </w:r>
            <w:r w:rsidRPr="034416D4" w:rsidR="5FE8773C">
              <w:rPr>
                <w:rFonts w:ascii="Arial" w:hAnsi="Arial" w:cs="Arial"/>
                <w:sz w:val="20"/>
                <w:szCs w:val="20"/>
                <w:lang w:val="es-ES"/>
              </w:rPr>
              <w:t xml:space="preserve">l Consejo Directivo Escolar; </w:t>
            </w:r>
            <w:r w:rsidRPr="034416D4">
              <w:rPr>
                <w:rFonts w:ascii="Arial" w:hAnsi="Arial" w:cs="Arial"/>
                <w:sz w:val="20"/>
                <w:szCs w:val="20"/>
                <w:lang w:val="es-ES"/>
              </w:rPr>
              <w:t xml:space="preserve">y la </w:t>
            </w:r>
            <w:r w:rsidRPr="034416D4" w:rsidR="5FE8773C">
              <w:rPr>
                <w:rFonts w:ascii="Arial" w:hAnsi="Arial" w:cs="Arial"/>
                <w:sz w:val="20"/>
                <w:szCs w:val="20"/>
                <w:lang w:val="es-ES"/>
              </w:rPr>
              <w:t>dueña del cafetín de</w:t>
            </w:r>
            <w:r w:rsidRPr="034416D4" w:rsidR="5DA9FD40">
              <w:rPr>
                <w:rFonts w:ascii="Arial" w:hAnsi="Arial" w:cs="Arial"/>
                <w:sz w:val="20"/>
                <w:szCs w:val="20"/>
                <w:lang w:val="es-ES"/>
              </w:rPr>
              <w:t xml:space="preserve"> este mismo </w:t>
            </w:r>
            <w:r w:rsidRPr="034416D4" w:rsidR="5FE8773C">
              <w:rPr>
                <w:rFonts w:ascii="Arial" w:hAnsi="Arial" w:cs="Arial"/>
                <w:sz w:val="20"/>
                <w:szCs w:val="20"/>
                <w:lang w:val="es-ES"/>
              </w:rPr>
              <w:t>centro.</w:t>
            </w:r>
            <w:r w:rsidRPr="034416D4" w:rsidR="785DEE66">
              <w:rPr>
                <w:rFonts w:ascii="Arial" w:hAnsi="Arial" w:cs="Arial"/>
                <w:sz w:val="20"/>
                <w:szCs w:val="20"/>
                <w:lang w:val="es-ES"/>
              </w:rPr>
              <w:t xml:space="preserve"> </w:t>
            </w:r>
            <w:r w:rsidRPr="034416D4" w:rsidR="2FCB0E1A">
              <w:rPr>
                <w:rFonts w:ascii="Arial" w:hAnsi="Arial" w:cs="Arial"/>
                <w:sz w:val="20"/>
                <w:szCs w:val="20"/>
                <w:lang w:val="es-ES"/>
              </w:rPr>
              <w:t xml:space="preserve">Entrevista telefónica mediante grupo de WhatsApp con una madre de estudiantes y representante del Consejo Directivo Escolar </w:t>
            </w:r>
            <w:r w:rsidRPr="034416D4" w:rsidR="5DA9FD40">
              <w:rPr>
                <w:rFonts w:ascii="Arial" w:hAnsi="Arial" w:cs="Arial"/>
                <w:sz w:val="20"/>
                <w:szCs w:val="20"/>
                <w:lang w:val="es-ES"/>
              </w:rPr>
              <w:t xml:space="preserve">del Complejo Educativo Cristóbal Colón; y con la dueña del cafetín del centro. Ambos centros educativos, ubicados en el departamento de Sonsonate, serán previsiblemente demolidos y posteriormente reconstruidos por el Programa y ambos sirvieron de referencia </w:t>
            </w:r>
            <w:r w:rsidRPr="034416D4" w:rsidR="785DEE66">
              <w:rPr>
                <w:rFonts w:ascii="Arial" w:hAnsi="Arial" w:cs="Arial"/>
                <w:sz w:val="20"/>
                <w:szCs w:val="20"/>
                <w:lang w:val="es-ES"/>
              </w:rPr>
              <w:t>para realizar la EASE.</w:t>
            </w:r>
            <w:r w:rsidRPr="034416D4" w:rsidR="6A6EB244">
              <w:rPr>
                <w:rFonts w:ascii="Arial" w:hAnsi="Arial" w:cs="Arial"/>
                <w:sz w:val="20"/>
                <w:szCs w:val="20"/>
                <w:lang w:val="es-ES"/>
              </w:rPr>
              <w:t xml:space="preserve"> </w:t>
            </w:r>
            <w:r w:rsidRPr="034416D4" w:rsidR="37F5304B">
              <w:rPr>
                <w:rFonts w:ascii="Arial" w:hAnsi="Arial" w:cs="Arial"/>
                <w:sz w:val="20"/>
                <w:szCs w:val="20"/>
                <w:lang w:val="es-ES"/>
              </w:rPr>
              <w:t>Las entrevistas se realizaron el 27 de abril</w:t>
            </w:r>
            <w:r w:rsidRPr="034416D4" w:rsidR="26858C89">
              <w:rPr>
                <w:rFonts w:ascii="Arial" w:hAnsi="Arial" w:cs="Arial"/>
                <w:sz w:val="20"/>
                <w:szCs w:val="20"/>
                <w:lang w:val="es-ES"/>
              </w:rPr>
              <w:t xml:space="preserve"> bajo la dirección del </w:t>
            </w:r>
            <w:r w:rsidRPr="034416D4" w:rsidR="3E80D13D">
              <w:rPr>
                <w:rFonts w:ascii="Arial" w:hAnsi="Arial" w:eastAsia="Times New Roman" w:cs="Arial"/>
                <w:sz w:val="20"/>
                <w:szCs w:val="20"/>
                <w:lang w:val="es-ES"/>
              </w:rPr>
              <w:t>MINEDUCYT</w:t>
            </w:r>
            <w:r w:rsidRPr="034416D4" w:rsidR="37F5304B">
              <w:rPr>
                <w:rFonts w:ascii="Arial" w:hAnsi="Arial" w:cs="Arial"/>
                <w:sz w:val="20"/>
                <w:szCs w:val="20"/>
                <w:lang w:val="es-ES"/>
              </w:rPr>
              <w:t xml:space="preserve">. A las entrevistadas se les describió el programa, con énfasis en las obras que se realizarán en los centros educativos, y se les presentó un resumen de los principales ambientales y sociales </w:t>
            </w:r>
            <w:r w:rsidRPr="034416D4" w:rsidR="26858C89">
              <w:rPr>
                <w:rFonts w:ascii="Arial" w:hAnsi="Arial" w:cs="Arial"/>
                <w:sz w:val="20"/>
                <w:szCs w:val="20"/>
                <w:lang w:val="es-ES"/>
              </w:rPr>
              <w:t>identificados</w:t>
            </w:r>
            <w:r w:rsidRPr="034416D4" w:rsidR="37F5304B">
              <w:rPr>
                <w:rFonts w:ascii="Arial" w:hAnsi="Arial" w:cs="Arial"/>
                <w:sz w:val="20"/>
                <w:szCs w:val="20"/>
                <w:lang w:val="es-ES"/>
              </w:rPr>
              <w:t xml:space="preserve"> y las medidas de mitigación previstas. </w:t>
            </w:r>
            <w:r w:rsidRPr="034416D4" w:rsidR="6A6EB244">
              <w:rPr>
                <w:rFonts w:ascii="Arial" w:hAnsi="Arial" w:cs="Arial"/>
                <w:sz w:val="20"/>
                <w:szCs w:val="20"/>
                <w:lang w:val="es-ES"/>
              </w:rPr>
              <w:t>Las principales preocupaciones de l</w:t>
            </w:r>
            <w:r w:rsidRPr="034416D4" w:rsidR="26858C89">
              <w:rPr>
                <w:rFonts w:ascii="Arial" w:hAnsi="Arial" w:cs="Arial"/>
                <w:sz w:val="20"/>
                <w:szCs w:val="20"/>
                <w:lang w:val="es-ES"/>
              </w:rPr>
              <w:t>a</w:t>
            </w:r>
            <w:r w:rsidRPr="034416D4" w:rsidR="6A6EB244">
              <w:rPr>
                <w:rFonts w:ascii="Arial" w:hAnsi="Arial" w:cs="Arial"/>
                <w:sz w:val="20"/>
                <w:szCs w:val="20"/>
                <w:lang w:val="es-ES"/>
              </w:rPr>
              <w:t>s entrevistad</w:t>
            </w:r>
            <w:r w:rsidRPr="034416D4" w:rsidR="26858C89">
              <w:rPr>
                <w:rFonts w:ascii="Arial" w:hAnsi="Arial" w:cs="Arial"/>
                <w:sz w:val="20"/>
                <w:szCs w:val="20"/>
                <w:lang w:val="es-ES"/>
              </w:rPr>
              <w:t>a</w:t>
            </w:r>
            <w:r w:rsidRPr="034416D4" w:rsidR="6A6EB244">
              <w:rPr>
                <w:rFonts w:ascii="Arial" w:hAnsi="Arial" w:cs="Arial"/>
                <w:sz w:val="20"/>
                <w:szCs w:val="20"/>
                <w:lang w:val="es-ES"/>
              </w:rPr>
              <w:t xml:space="preserve">s se refieren </w:t>
            </w:r>
            <w:r w:rsidRPr="034416D4" w:rsidR="5FE8773C">
              <w:rPr>
                <w:rFonts w:ascii="Arial" w:hAnsi="Arial" w:cs="Arial"/>
                <w:sz w:val="20"/>
                <w:szCs w:val="20"/>
                <w:lang w:val="es-ES"/>
              </w:rPr>
              <w:t xml:space="preserve">al alcance del proyecto y área a construir, </w:t>
            </w:r>
            <w:r w:rsidRPr="034416D4" w:rsidR="6A6EB244">
              <w:rPr>
                <w:rFonts w:ascii="Arial" w:hAnsi="Arial" w:cs="Arial"/>
                <w:sz w:val="20"/>
                <w:szCs w:val="20"/>
                <w:lang w:val="es-ES"/>
              </w:rPr>
              <w:t>fecha de inicio y duración de las obras</w:t>
            </w:r>
            <w:r w:rsidRPr="034416D4" w:rsidR="5FE8773C">
              <w:rPr>
                <w:rFonts w:ascii="Arial" w:hAnsi="Arial" w:cs="Arial"/>
                <w:sz w:val="20"/>
                <w:szCs w:val="20"/>
                <w:lang w:val="es-ES"/>
              </w:rPr>
              <w:t xml:space="preserve"> y ubicación del lugar de traslado temporal.</w:t>
            </w:r>
          </w:p>
          <w:p w:rsidR="00216B7D" w:rsidP="00216B7D" w:rsidRDefault="00216B7D" w14:paraId="3AAB5408" w14:textId="77777777">
            <w:pPr>
              <w:pStyle w:val="ListParagraph"/>
              <w:spacing w:before="120" w:after="120"/>
              <w:ind w:left="360"/>
              <w:jc w:val="both"/>
              <w:rPr>
                <w:rFonts w:ascii="Arial" w:hAnsi="Arial" w:cs="Arial"/>
                <w:sz w:val="20"/>
                <w:szCs w:val="20"/>
                <w:lang w:val="es-ES_tradnl"/>
              </w:rPr>
            </w:pPr>
          </w:p>
          <w:p w:rsidRPr="00E113A6" w:rsidR="00216B7D" w:rsidP="1CCE0D60" w:rsidRDefault="3837E5BF" w14:paraId="1FC69FCE" w14:textId="582015B4">
            <w:pPr>
              <w:pStyle w:val="ListParagraph"/>
              <w:numPr>
                <w:ilvl w:val="0"/>
                <w:numId w:val="40"/>
              </w:numPr>
              <w:spacing w:before="120" w:after="120"/>
              <w:jc w:val="both"/>
              <w:rPr>
                <w:rFonts w:ascii="Arial" w:hAnsi="Arial" w:cs="Arial"/>
                <w:sz w:val="20"/>
                <w:szCs w:val="20"/>
                <w:lang w:val="es-ES"/>
              </w:rPr>
            </w:pPr>
            <w:r w:rsidRPr="1CCE0D60">
              <w:rPr>
                <w:rFonts w:ascii="Arial" w:hAnsi="Arial" w:cs="Arial"/>
                <w:sz w:val="20"/>
                <w:szCs w:val="20"/>
                <w:lang w:val="es-ES"/>
              </w:rPr>
              <w:t xml:space="preserve">Entrevista telefónica con </w:t>
            </w:r>
            <w:r w:rsidRPr="1CCE0D60" w:rsidR="225E7D64">
              <w:rPr>
                <w:rFonts w:ascii="Arial" w:hAnsi="Arial" w:cs="Arial"/>
                <w:sz w:val="20"/>
                <w:szCs w:val="20"/>
                <w:lang w:val="es-ES"/>
              </w:rPr>
              <w:t xml:space="preserve">cuatro </w:t>
            </w:r>
            <w:r w:rsidRPr="1CCE0D60">
              <w:rPr>
                <w:rFonts w:ascii="Arial" w:hAnsi="Arial" w:cs="Arial"/>
                <w:sz w:val="20"/>
                <w:szCs w:val="20"/>
                <w:lang w:val="es-ES"/>
              </w:rPr>
              <w:t xml:space="preserve">representantes </w:t>
            </w:r>
            <w:r w:rsidRPr="1CCE0D60" w:rsidR="31DBC4C8">
              <w:rPr>
                <w:rFonts w:ascii="Arial" w:hAnsi="Arial" w:cs="Arial"/>
                <w:sz w:val="20"/>
                <w:szCs w:val="20"/>
                <w:lang w:val="es-ES"/>
              </w:rPr>
              <w:t xml:space="preserve">de pueblos indígenas: un guía espiritual del pueblo Kakawira y presidente del Consejo ZINKA, un representante y </w:t>
            </w:r>
            <w:r w:rsidRPr="1CCE0D60" w:rsidR="613DD3E9">
              <w:rPr>
                <w:rFonts w:ascii="Arial" w:hAnsi="Arial" w:cs="Arial"/>
                <w:sz w:val="20"/>
                <w:szCs w:val="20"/>
                <w:lang w:val="es-ES"/>
              </w:rPr>
              <w:t>S</w:t>
            </w:r>
            <w:r w:rsidRPr="1CCE0D60" w:rsidR="31DBC4C8">
              <w:rPr>
                <w:rFonts w:ascii="Arial" w:hAnsi="Arial" w:cs="Arial"/>
                <w:sz w:val="20"/>
                <w:szCs w:val="20"/>
                <w:lang w:val="es-ES"/>
              </w:rPr>
              <w:t>ecretario del Consejo de Comuni</w:t>
            </w:r>
            <w:r w:rsidRPr="1CCE0D60" w:rsidR="59A4578B">
              <w:rPr>
                <w:rFonts w:ascii="Arial" w:hAnsi="Arial" w:cs="Arial"/>
                <w:sz w:val="20"/>
                <w:szCs w:val="20"/>
                <w:lang w:val="es-ES"/>
              </w:rPr>
              <w:t xml:space="preserve">dades Indígenas de TACUBA, el Secretario General de la Asociación Sindical Agropecuaria Indígena Salvadoreña, y un miembro del Consejo de Pueblos Indígenas Nahua Pipil. </w:t>
            </w:r>
            <w:r w:rsidRPr="1CCE0D60" w:rsidR="2AA8C3D9">
              <w:rPr>
                <w:rFonts w:ascii="Arial" w:hAnsi="Arial" w:cs="Arial"/>
                <w:sz w:val="20"/>
                <w:szCs w:val="20"/>
                <w:lang w:val="es-ES"/>
              </w:rPr>
              <w:t xml:space="preserve">Entre </w:t>
            </w:r>
            <w:r w:rsidRPr="1CCE0D60" w:rsidR="52B1AFCA">
              <w:rPr>
                <w:rFonts w:ascii="Arial" w:hAnsi="Arial" w:cs="Arial"/>
                <w:sz w:val="20"/>
                <w:szCs w:val="20"/>
                <w:lang w:val="es-ES"/>
              </w:rPr>
              <w:t>sus</w:t>
            </w:r>
            <w:r w:rsidRPr="1CCE0D60" w:rsidR="2AA8C3D9">
              <w:rPr>
                <w:rFonts w:ascii="Arial" w:hAnsi="Arial" w:cs="Arial"/>
                <w:sz w:val="20"/>
                <w:szCs w:val="20"/>
                <w:lang w:val="es-ES"/>
              </w:rPr>
              <w:t xml:space="preserve"> recomendaciones</w:t>
            </w:r>
            <w:r w:rsidRPr="1CCE0D60" w:rsidR="0F9E62FC">
              <w:rPr>
                <w:rFonts w:ascii="Arial" w:hAnsi="Arial" w:cs="Arial"/>
                <w:sz w:val="20"/>
                <w:szCs w:val="20"/>
                <w:lang w:val="es-ES"/>
              </w:rPr>
              <w:t xml:space="preserve"> </w:t>
            </w:r>
            <w:r w:rsidRPr="1CCE0D60" w:rsidR="2AA8C3D9">
              <w:rPr>
                <w:rFonts w:ascii="Arial" w:hAnsi="Arial" w:cs="Arial"/>
                <w:sz w:val="20"/>
                <w:szCs w:val="20"/>
                <w:lang w:val="es-ES"/>
              </w:rPr>
              <w:t xml:space="preserve">destacan: </w:t>
            </w:r>
            <w:r w:rsidRPr="1CCE0D60" w:rsidR="5FB0CD3C">
              <w:rPr>
                <w:rFonts w:ascii="Arial" w:hAnsi="Arial" w:cs="Arial"/>
                <w:sz w:val="20"/>
                <w:szCs w:val="20"/>
                <w:lang w:val="es-ES"/>
              </w:rPr>
              <w:t xml:space="preserve">incorporar un programa de formación sobre la cultura de los pueblos </w:t>
            </w:r>
            <w:r w:rsidRPr="1CCE0D60" w:rsidR="6434FFA9">
              <w:rPr>
                <w:rFonts w:ascii="Arial" w:hAnsi="Arial" w:cs="Arial"/>
                <w:sz w:val="20"/>
                <w:szCs w:val="20"/>
                <w:lang w:val="es-ES"/>
              </w:rPr>
              <w:t>indígenas</w:t>
            </w:r>
            <w:r w:rsidRPr="1CCE0D60" w:rsidR="5FB0CD3C">
              <w:rPr>
                <w:rFonts w:ascii="Arial" w:hAnsi="Arial" w:cs="Arial"/>
                <w:sz w:val="20"/>
                <w:szCs w:val="20"/>
                <w:lang w:val="es-ES"/>
              </w:rPr>
              <w:t xml:space="preserve"> dirigido a madres y padres, doce</w:t>
            </w:r>
            <w:r w:rsidRPr="1CCE0D60" w:rsidR="758E4AC9">
              <w:rPr>
                <w:rFonts w:ascii="Arial" w:hAnsi="Arial" w:cs="Arial"/>
                <w:sz w:val="20"/>
                <w:szCs w:val="20"/>
                <w:lang w:val="es-ES"/>
              </w:rPr>
              <w:t>ntes y directores</w:t>
            </w:r>
            <w:r w:rsidRPr="1CCE0D60" w:rsidR="5FB0CD3C">
              <w:rPr>
                <w:rFonts w:ascii="Arial" w:hAnsi="Arial" w:cs="Arial"/>
                <w:sz w:val="20"/>
                <w:szCs w:val="20"/>
                <w:lang w:val="es-ES"/>
              </w:rPr>
              <w:t xml:space="preserve"> del programa de primera infancia</w:t>
            </w:r>
            <w:r w:rsidRPr="1CCE0D60" w:rsidR="44BF1F70">
              <w:rPr>
                <w:rFonts w:ascii="Arial" w:hAnsi="Arial" w:cs="Arial"/>
                <w:sz w:val="20"/>
                <w:szCs w:val="20"/>
                <w:lang w:val="es-ES"/>
              </w:rPr>
              <w:t xml:space="preserve">; </w:t>
            </w:r>
            <w:r w:rsidRPr="1CCE0D60" w:rsidR="6BAD0E80">
              <w:rPr>
                <w:rFonts w:ascii="Arial" w:hAnsi="Arial" w:cs="Arial"/>
                <w:sz w:val="20"/>
                <w:szCs w:val="20"/>
                <w:lang w:val="es-ES"/>
              </w:rPr>
              <w:t>integrar en el programa pautas de crianza con elementos culturales indígenas; desarrollar cí</w:t>
            </w:r>
            <w:r w:rsidRPr="1CCE0D60" w:rsidR="030426F1">
              <w:rPr>
                <w:rFonts w:ascii="Arial" w:hAnsi="Arial" w:cs="Arial"/>
                <w:sz w:val="20"/>
                <w:szCs w:val="20"/>
                <w:lang w:val="es-ES"/>
              </w:rPr>
              <w:t>r</w:t>
            </w:r>
            <w:r w:rsidRPr="1CCE0D60" w:rsidR="6BAD0E80">
              <w:rPr>
                <w:rFonts w:ascii="Arial" w:hAnsi="Arial" w:cs="Arial"/>
                <w:sz w:val="20"/>
                <w:szCs w:val="20"/>
                <w:lang w:val="es-ES"/>
              </w:rPr>
              <w:t>culos de familia tomando en cuenta las organizaciones de pueblos indígenas</w:t>
            </w:r>
            <w:r w:rsidRPr="1CCE0D60" w:rsidR="79D5E131">
              <w:rPr>
                <w:rFonts w:ascii="Arial" w:hAnsi="Arial" w:cs="Arial"/>
                <w:sz w:val="20"/>
                <w:szCs w:val="20"/>
                <w:lang w:val="es-ES"/>
              </w:rPr>
              <w:t>.</w:t>
            </w:r>
            <w:r w:rsidRPr="1CCE0D60" w:rsidR="5FB0CD3C">
              <w:rPr>
                <w:rFonts w:ascii="Arial" w:hAnsi="Arial" w:cs="Arial"/>
                <w:sz w:val="20"/>
                <w:szCs w:val="20"/>
                <w:lang w:val="es-ES"/>
              </w:rPr>
              <w:t xml:space="preserve"> </w:t>
            </w:r>
            <w:r w:rsidRPr="1CCE0D60" w:rsidR="45F12B52">
              <w:rPr>
                <w:rFonts w:ascii="Arial" w:hAnsi="Arial" w:cs="Arial"/>
                <w:sz w:val="20"/>
                <w:szCs w:val="20"/>
                <w:lang w:val="es-ES"/>
              </w:rPr>
              <w:t>Las entrevistas se realizaron entre el 11 y el 13 de mayo bajo la dirección del MINEDUCYT.</w:t>
            </w:r>
          </w:p>
          <w:p w:rsidR="001A6362" w:rsidP="1CCE0D60" w:rsidRDefault="001A6362" w14:paraId="07AB273A" w14:textId="151105CB">
            <w:pPr>
              <w:spacing w:before="120" w:after="120"/>
              <w:jc w:val="both"/>
              <w:rPr>
                <w:rFonts w:ascii="Arial" w:hAnsi="Arial" w:cs="Arial"/>
                <w:sz w:val="20"/>
                <w:szCs w:val="20"/>
                <w:lang w:val="es-ES"/>
              </w:rPr>
            </w:pPr>
            <w:r w:rsidRPr="1CCE0D60">
              <w:rPr>
                <w:rFonts w:ascii="Arial" w:hAnsi="Arial" w:cs="Arial"/>
                <w:sz w:val="20"/>
                <w:szCs w:val="20"/>
                <w:lang w:val="es-ES"/>
              </w:rPr>
              <w:t xml:space="preserve">La EASE y el PGAS </w:t>
            </w:r>
            <w:r w:rsidRPr="1CCE0D60" w:rsidR="34EDB663">
              <w:rPr>
                <w:rFonts w:ascii="Arial" w:hAnsi="Arial" w:cs="Arial"/>
                <w:sz w:val="20"/>
                <w:szCs w:val="20"/>
                <w:lang w:val="es-ES"/>
              </w:rPr>
              <w:t>han sido</w:t>
            </w:r>
            <w:r w:rsidRPr="1CCE0D60">
              <w:rPr>
                <w:rFonts w:ascii="Arial" w:hAnsi="Arial" w:cs="Arial"/>
                <w:sz w:val="20"/>
                <w:szCs w:val="20"/>
                <w:lang w:val="es-ES"/>
              </w:rPr>
              <w:t xml:space="preserve"> actualizados</w:t>
            </w:r>
            <w:r w:rsidRPr="1CCE0D60" w:rsidR="00C24ECF">
              <w:rPr>
                <w:rFonts w:ascii="Arial" w:hAnsi="Arial" w:cs="Arial"/>
                <w:sz w:val="20"/>
                <w:szCs w:val="20"/>
                <w:lang w:val="es-ES"/>
              </w:rPr>
              <w:t xml:space="preserve"> </w:t>
            </w:r>
            <w:r w:rsidRPr="1CCE0D60">
              <w:rPr>
                <w:rFonts w:ascii="Arial" w:hAnsi="Arial" w:cs="Arial"/>
                <w:sz w:val="20"/>
                <w:szCs w:val="20"/>
                <w:lang w:val="es-ES"/>
              </w:rPr>
              <w:t>de acuerdo con las recomendaciones salidas de la consulta</w:t>
            </w:r>
            <w:r w:rsidRPr="1CCE0D60" w:rsidR="2D44FCE4">
              <w:rPr>
                <w:rFonts w:ascii="Arial" w:hAnsi="Arial" w:cs="Arial"/>
                <w:sz w:val="20"/>
                <w:szCs w:val="20"/>
                <w:lang w:val="es-ES"/>
              </w:rPr>
              <w:t xml:space="preserve">, especialmente en relación con </w:t>
            </w:r>
            <w:r w:rsidRPr="1CCE0D60" w:rsidR="065C303D">
              <w:rPr>
                <w:rFonts w:ascii="Arial" w:hAnsi="Arial" w:cs="Arial"/>
                <w:sz w:val="20"/>
                <w:szCs w:val="20"/>
                <w:lang w:val="es-ES"/>
              </w:rPr>
              <w:t>la incorporación de un plan de revegetación, un plan de mantenimiento de las infraestruct</w:t>
            </w:r>
            <w:r w:rsidRPr="1CCE0D60" w:rsidR="0528A8E5">
              <w:rPr>
                <w:rFonts w:ascii="Arial" w:hAnsi="Arial" w:cs="Arial"/>
                <w:sz w:val="20"/>
                <w:szCs w:val="20"/>
                <w:lang w:val="es-ES"/>
              </w:rPr>
              <w:t>uras y la actualización de</w:t>
            </w:r>
            <w:r w:rsidRPr="1CCE0D60" w:rsidR="2D0D6FF3">
              <w:rPr>
                <w:rFonts w:ascii="Arial" w:hAnsi="Arial" w:cs="Arial"/>
                <w:sz w:val="20"/>
                <w:szCs w:val="20"/>
                <w:lang w:val="es-ES"/>
              </w:rPr>
              <w:t xml:space="preserve">l </w:t>
            </w:r>
            <w:r w:rsidRPr="1CCE0D60" w:rsidR="0528A8E5">
              <w:rPr>
                <w:rFonts w:ascii="Arial" w:hAnsi="Arial" w:cs="Arial"/>
                <w:sz w:val="20"/>
                <w:szCs w:val="20"/>
                <w:lang w:val="es-ES"/>
              </w:rPr>
              <w:t>plan de gestión de riesgos laborales y comunitario</w:t>
            </w:r>
            <w:r w:rsidRPr="1CCE0D60" w:rsidR="0EBB907C">
              <w:rPr>
                <w:rFonts w:ascii="Arial" w:hAnsi="Arial" w:cs="Arial"/>
                <w:sz w:val="20"/>
                <w:szCs w:val="20"/>
                <w:lang w:val="es-ES"/>
              </w:rPr>
              <w:t>s en el contexto COVID-19 y el plan de emer</w:t>
            </w:r>
            <w:r w:rsidRPr="1CCE0D60" w:rsidR="0CEB7233">
              <w:rPr>
                <w:rFonts w:ascii="Arial" w:hAnsi="Arial" w:cs="Arial"/>
                <w:sz w:val="20"/>
                <w:szCs w:val="20"/>
                <w:lang w:val="es-ES"/>
              </w:rPr>
              <w:t>gencia</w:t>
            </w:r>
          </w:p>
          <w:p w:rsidRPr="001A6362" w:rsidR="001A6362" w:rsidP="001A6362" w:rsidRDefault="001A6362" w14:paraId="19BAB639" w14:textId="7BD735BF">
            <w:pPr>
              <w:spacing w:before="120" w:after="120"/>
              <w:jc w:val="both"/>
              <w:rPr>
                <w:rFonts w:ascii="Arial" w:hAnsi="Arial" w:cs="Arial"/>
                <w:b/>
                <w:bCs/>
                <w:sz w:val="20"/>
                <w:szCs w:val="20"/>
                <w:lang w:val="es-ES_tradnl"/>
              </w:rPr>
            </w:pPr>
            <w:r w:rsidRPr="001A6362">
              <w:rPr>
                <w:rFonts w:ascii="Arial" w:hAnsi="Arial" w:cs="Arial"/>
                <w:b/>
                <w:bCs/>
                <w:sz w:val="20"/>
                <w:szCs w:val="20"/>
                <w:lang w:val="es-ES_tradnl"/>
              </w:rPr>
              <w:t>Ejecución de la operación</w:t>
            </w:r>
          </w:p>
          <w:p w:rsidRPr="00552DA8" w:rsidR="00A64357" w:rsidP="0F2316F5" w:rsidRDefault="00D96C5F" w14:paraId="46754C97" w14:textId="4FF3488D">
            <w:pPr>
              <w:spacing w:before="120" w:after="120"/>
              <w:jc w:val="both"/>
              <w:rPr>
                <w:rFonts w:ascii="Arial" w:hAnsi="Arial" w:cs="Arial"/>
                <w:sz w:val="22"/>
                <w:szCs w:val="22"/>
                <w:lang w:val="es-ES"/>
              </w:rPr>
            </w:pPr>
            <w:r w:rsidRPr="0F2316F5">
              <w:rPr>
                <w:rFonts w:ascii="Arial" w:hAnsi="Arial" w:cs="Arial"/>
                <w:sz w:val="20"/>
                <w:szCs w:val="20"/>
                <w:lang w:val="es-ES"/>
              </w:rPr>
              <w:t>El PGASE incluye lineamientos para la realización de las consultas significativas que se deberán llevar a cabo en cada proyecto específico. Incluye asimismo un programa de relacionamiento con la comunidad y un mecanismo de quejas y reclamos.</w:t>
            </w:r>
          </w:p>
        </w:tc>
      </w:tr>
      <w:tr w:rsidRPr="000F4916" w:rsidR="002A37EB" w:rsidTr="44847144" w14:paraId="477D803B" w14:textId="77777777">
        <w:trPr>
          <w:trHeight w:val="236"/>
        </w:trPr>
        <w:tc>
          <w:tcPr>
            <w:tcW w:w="101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6D9F1" w:themeFill="text2" w:themeFillTint="33"/>
            <w:tcMar>
              <w:top w:w="15" w:type="dxa"/>
              <w:left w:w="105" w:type="dxa"/>
              <w:bottom w:w="15" w:type="dxa"/>
              <w:right w:w="105" w:type="dxa"/>
            </w:tcMar>
            <w:vAlign w:val="center"/>
          </w:tcPr>
          <w:p w:rsidRPr="00552DA8" w:rsidR="002A37EB" w:rsidP="00F1572A" w:rsidRDefault="002A37EB" w14:paraId="662228A0" w14:textId="0C833B6F">
            <w:pPr>
              <w:spacing w:before="60" w:after="60"/>
              <w:ind w:right="158"/>
              <w:rPr>
                <w:rFonts w:ascii="Arial" w:hAnsi="Arial" w:eastAsia="Times New Roman" w:cs="Arial"/>
                <w:b/>
                <w:sz w:val="22"/>
                <w:szCs w:val="22"/>
                <w:lang w:val="es-ES"/>
              </w:rPr>
            </w:pPr>
            <w:r w:rsidRPr="00552DA8">
              <w:rPr>
                <w:rFonts w:ascii="Arial" w:hAnsi="Arial" w:eastAsia="Times New Roman" w:cs="Arial"/>
                <w:b/>
                <w:sz w:val="22"/>
                <w:szCs w:val="22"/>
                <w:lang w:val="es-ES"/>
              </w:rPr>
              <w:lastRenderedPageBreak/>
              <w:t>Impactos y Riesgos Ambientales y Sociales y Medidas de Mitigación</w:t>
            </w:r>
          </w:p>
        </w:tc>
      </w:tr>
      <w:tr w:rsidRPr="000F4916" w:rsidR="002A37EB" w:rsidTr="44847144" w14:paraId="5057FE20" w14:textId="77777777">
        <w:trPr>
          <w:trHeight w:val="330"/>
        </w:trPr>
        <w:tc>
          <w:tcPr>
            <w:tcW w:w="101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vAlign w:val="center"/>
          </w:tcPr>
          <w:p w:rsidRPr="00552DA8" w:rsidR="00204A4B" w:rsidP="00455858" w:rsidRDefault="00425417" w14:paraId="656276BF" w14:textId="556C973C">
            <w:pPr>
              <w:autoSpaceDE w:val="0"/>
              <w:autoSpaceDN w:val="0"/>
              <w:adjustRightInd w:val="0"/>
              <w:spacing w:before="120" w:after="120"/>
              <w:jc w:val="both"/>
              <w:rPr>
                <w:rFonts w:ascii="Arial" w:hAnsi="Arial" w:cs="Arial"/>
                <w:color w:val="000000" w:themeColor="text1"/>
                <w:sz w:val="20"/>
                <w:szCs w:val="20"/>
                <w:lang w:val="es-ES_tradnl"/>
              </w:rPr>
            </w:pPr>
            <w:r w:rsidRPr="00552DA8">
              <w:rPr>
                <w:rFonts w:ascii="Arial" w:hAnsi="Arial" w:eastAsia="Times New Roman" w:cs="Arial"/>
                <w:sz w:val="20"/>
                <w:szCs w:val="20"/>
                <w:lang w:val="es-ES_tradnl"/>
              </w:rPr>
              <w:t xml:space="preserve">De acuerdo con la directiva OP-703, la operación se ha clasificado como Categoría B </w:t>
            </w:r>
            <w:r w:rsidRPr="00552DA8">
              <w:rPr>
                <w:rFonts w:ascii="Arial" w:hAnsi="Arial" w:cs="Arial"/>
                <w:color w:val="000000" w:themeColor="text1"/>
                <w:sz w:val="20"/>
                <w:szCs w:val="20"/>
                <w:lang w:val="es-ES_tradnl"/>
              </w:rPr>
              <w:t xml:space="preserve">ya que </w:t>
            </w:r>
            <w:r w:rsidRPr="00552DA8" w:rsidR="004317CB">
              <w:rPr>
                <w:rFonts w:ascii="Arial" w:hAnsi="Arial" w:cs="Arial"/>
                <w:color w:val="000000" w:themeColor="text1"/>
                <w:sz w:val="20"/>
                <w:szCs w:val="20"/>
                <w:lang w:val="es-ES_tradnl"/>
              </w:rPr>
              <w:t xml:space="preserve">se estima que </w:t>
            </w:r>
            <w:r w:rsidRPr="00552DA8">
              <w:rPr>
                <w:rFonts w:ascii="Arial" w:hAnsi="Arial" w:cs="Arial"/>
                <w:color w:val="000000" w:themeColor="text1"/>
                <w:sz w:val="20"/>
                <w:szCs w:val="20"/>
                <w:lang w:val="es-ES_tradnl"/>
              </w:rPr>
              <w:t xml:space="preserve">las obras previstas </w:t>
            </w:r>
            <w:r w:rsidRPr="00552DA8" w:rsidR="004317CB">
              <w:rPr>
                <w:rFonts w:ascii="Arial" w:hAnsi="Arial" w:cs="Arial"/>
                <w:color w:val="000000" w:themeColor="text1"/>
                <w:sz w:val="20"/>
                <w:szCs w:val="20"/>
                <w:lang w:val="es-ES_tradnl"/>
              </w:rPr>
              <w:t xml:space="preserve">en el Componente 1 </w:t>
            </w:r>
            <w:r w:rsidRPr="00552DA8">
              <w:rPr>
                <w:rFonts w:ascii="Arial" w:hAnsi="Arial" w:cs="Arial"/>
                <w:color w:val="000000" w:themeColor="text1"/>
                <w:sz w:val="20"/>
                <w:szCs w:val="20"/>
                <w:lang w:val="es-ES_tradnl"/>
              </w:rPr>
              <w:t xml:space="preserve">podrán generar impactos ambientales y sociales negativos </w:t>
            </w:r>
            <w:r w:rsidRPr="00552DA8" w:rsidR="00204A4B">
              <w:rPr>
                <w:rFonts w:ascii="Arial" w:hAnsi="Arial" w:cs="Arial"/>
                <w:color w:val="000000" w:themeColor="text1"/>
                <w:sz w:val="20"/>
                <w:szCs w:val="20"/>
                <w:lang w:val="es-ES_tradnl"/>
              </w:rPr>
              <w:t xml:space="preserve">vinculados a las obras de rehabilitación y/o sustitución de infraestructura de centros escolares, que en ocasiones pueden también implicar demolición de las infraestructuras ya existentes y reconstrucción. </w:t>
            </w:r>
          </w:p>
          <w:p w:rsidR="00204A4B" w:rsidP="0F2316F5" w:rsidRDefault="00C43E6F" w14:paraId="7BFF2929" w14:textId="43331892">
            <w:pPr>
              <w:autoSpaceDE w:val="0"/>
              <w:autoSpaceDN w:val="0"/>
              <w:adjustRightInd w:val="0"/>
              <w:spacing w:before="120" w:after="120"/>
              <w:jc w:val="both"/>
              <w:rPr>
                <w:rFonts w:ascii="Arial" w:hAnsi="Arial" w:cs="Arial"/>
                <w:color w:val="000000" w:themeColor="text1"/>
                <w:sz w:val="20"/>
                <w:szCs w:val="20"/>
                <w:lang w:val="es-ES"/>
              </w:rPr>
            </w:pPr>
            <w:r w:rsidRPr="0F2316F5">
              <w:rPr>
                <w:rFonts w:ascii="Arial" w:hAnsi="Arial" w:cs="Arial"/>
                <w:color w:val="000000" w:themeColor="text1"/>
                <w:sz w:val="20"/>
                <w:szCs w:val="20"/>
                <w:lang w:val="es-ES"/>
              </w:rPr>
              <w:t>La</w:t>
            </w:r>
            <w:r w:rsidRPr="0F2316F5" w:rsidR="001C7968">
              <w:rPr>
                <w:rFonts w:ascii="Arial" w:hAnsi="Arial" w:cs="Arial"/>
                <w:color w:val="000000" w:themeColor="text1"/>
                <w:sz w:val="20"/>
                <w:szCs w:val="20"/>
                <w:lang w:val="es-ES"/>
              </w:rPr>
              <w:t xml:space="preserve"> EASE identifica </w:t>
            </w:r>
            <w:r w:rsidRPr="0F2316F5" w:rsidR="00204A4B">
              <w:rPr>
                <w:rFonts w:ascii="Arial" w:hAnsi="Arial" w:cs="Arial"/>
                <w:color w:val="000000" w:themeColor="text1"/>
                <w:sz w:val="20"/>
                <w:szCs w:val="20"/>
                <w:lang w:val="es-ES"/>
              </w:rPr>
              <w:t xml:space="preserve">los impactos para la etapa de diseño, construcción y funcionamiento de las infraestructuras. </w:t>
            </w:r>
            <w:r w:rsidRPr="0F2316F5" w:rsidR="00EA2C53">
              <w:rPr>
                <w:rFonts w:ascii="Arial" w:hAnsi="Arial" w:cs="Arial"/>
                <w:color w:val="000000" w:themeColor="text1"/>
                <w:sz w:val="20"/>
                <w:szCs w:val="20"/>
                <w:lang w:val="es-ES"/>
              </w:rPr>
              <w:t>En lo que respecta a la etapa de cierre, los AAS/PGAS específicos de los proyectos analizarán en detalle la fase.</w:t>
            </w:r>
          </w:p>
          <w:p w:rsidR="009465C6" w:rsidP="0F2316F5" w:rsidRDefault="009465C6" w14:paraId="65AD19A0" w14:textId="30C737E5">
            <w:pPr>
              <w:spacing w:before="120" w:after="120"/>
              <w:jc w:val="both"/>
              <w:rPr>
                <w:rFonts w:ascii="Calibri" w:hAnsi="Calibri" w:eastAsia="Calibri" w:cs="Calibri"/>
                <w:sz w:val="22"/>
                <w:szCs w:val="22"/>
                <w:lang w:val="es-DO"/>
              </w:rPr>
            </w:pPr>
            <w:r w:rsidRPr="1814C35A">
              <w:rPr>
                <w:rFonts w:ascii="Arial" w:hAnsi="Arial" w:cs="Arial"/>
                <w:color w:val="000000" w:themeColor="text1"/>
                <w:sz w:val="20"/>
                <w:szCs w:val="20"/>
                <w:lang w:val="es-DO"/>
              </w:rPr>
              <w:t xml:space="preserve">La incorporación de los aspectos ambientales, sociales y de seguridad y salud ocupacional es fundamental para lograr una adecuada gestión de los impactos en todo el ciclo de vida del proyecto. </w:t>
            </w:r>
            <w:r w:rsidRPr="1814C35A" w:rsidR="00062240">
              <w:rPr>
                <w:rFonts w:ascii="Arial" w:hAnsi="Arial" w:cs="Arial"/>
                <w:color w:val="000000" w:themeColor="text1"/>
                <w:sz w:val="20"/>
                <w:szCs w:val="20"/>
                <w:lang w:val="es-DO"/>
              </w:rPr>
              <w:t>Para gestionar estos impactos, el</w:t>
            </w:r>
            <w:r w:rsidRPr="1814C35A" w:rsidR="00650762">
              <w:rPr>
                <w:rFonts w:ascii="Arial" w:hAnsi="Arial" w:cs="Arial"/>
                <w:color w:val="000000" w:themeColor="text1"/>
                <w:sz w:val="20"/>
                <w:szCs w:val="20"/>
                <w:lang w:val="es-DO"/>
              </w:rPr>
              <w:t xml:space="preserve"> PGASE </w:t>
            </w:r>
            <w:r w:rsidRPr="1814C35A" w:rsidR="00204A4B">
              <w:rPr>
                <w:rFonts w:ascii="Arial" w:hAnsi="Arial" w:cs="Arial"/>
                <w:color w:val="000000" w:themeColor="text1"/>
                <w:sz w:val="20"/>
                <w:szCs w:val="20"/>
                <w:lang w:val="es-DO"/>
              </w:rPr>
              <w:t>incluye las medidas de mitigación identificadas para el proyecto, y está constituido por una serie de planes y mecanismos para cada una de sus etapas</w:t>
            </w:r>
            <w:r w:rsidRPr="1814C35A" w:rsidR="1F82B777">
              <w:rPr>
                <w:rFonts w:ascii="Arial" w:hAnsi="Arial" w:cs="Arial"/>
                <w:color w:val="000000" w:themeColor="text1"/>
                <w:sz w:val="20"/>
                <w:szCs w:val="20"/>
                <w:lang w:val="es-DO"/>
              </w:rPr>
              <w:t>,</w:t>
            </w:r>
            <w:r w:rsidRPr="1814C35A" w:rsidR="4C142C25">
              <w:rPr>
                <w:rFonts w:ascii="Arial" w:hAnsi="Arial" w:cs="Arial"/>
                <w:color w:val="000000" w:themeColor="text1"/>
                <w:sz w:val="20"/>
                <w:szCs w:val="20"/>
                <w:lang w:val="es-DO"/>
              </w:rPr>
              <w:t xml:space="preserve"> </w:t>
            </w:r>
            <w:r w:rsidRPr="1814C35A" w:rsidR="1F82B777">
              <w:rPr>
                <w:rFonts w:ascii="Arial" w:hAnsi="Arial" w:cs="Arial"/>
                <w:color w:val="000000" w:themeColor="text1"/>
                <w:sz w:val="20"/>
                <w:szCs w:val="20"/>
                <w:lang w:val="es-DO"/>
              </w:rPr>
              <w:t xml:space="preserve">incluyendo </w:t>
            </w:r>
            <w:r w:rsidRPr="1814C35A" w:rsidR="556C5CFB">
              <w:rPr>
                <w:rFonts w:ascii="Arial" w:hAnsi="Arial" w:cs="Arial"/>
                <w:color w:val="000000" w:themeColor="text1"/>
                <w:sz w:val="20"/>
                <w:szCs w:val="20"/>
                <w:lang w:val="es-DO"/>
              </w:rPr>
              <w:t xml:space="preserve">los </w:t>
            </w:r>
            <w:r w:rsidRPr="00B15118" w:rsidR="702DE065">
              <w:rPr>
                <w:rFonts w:ascii="Arial" w:hAnsi="Arial" w:cs="Arial"/>
                <w:color w:val="000000" w:themeColor="text1"/>
                <w:sz w:val="20"/>
                <w:szCs w:val="20"/>
                <w:lang w:val="es-DO"/>
              </w:rPr>
              <w:t>lineamientos necesario</w:t>
            </w:r>
            <w:r w:rsidRPr="00B15118" w:rsidR="0EB5BED9">
              <w:rPr>
                <w:rFonts w:ascii="Arial" w:hAnsi="Arial" w:cs="Arial"/>
                <w:color w:val="000000" w:themeColor="text1"/>
                <w:sz w:val="20"/>
                <w:szCs w:val="20"/>
                <w:lang w:val="es-DO"/>
              </w:rPr>
              <w:t>s</w:t>
            </w:r>
            <w:r w:rsidRPr="1814C35A" w:rsidR="3E1B3AE5">
              <w:rPr>
                <w:rFonts w:ascii="Arial" w:hAnsi="Arial" w:cs="Arial"/>
                <w:color w:val="000000" w:themeColor="text1"/>
                <w:sz w:val="20"/>
                <w:szCs w:val="20"/>
                <w:lang w:val="es-DO"/>
              </w:rPr>
              <w:t xml:space="preserve"> </w:t>
            </w:r>
            <w:r w:rsidRPr="00B15118" w:rsidR="4AE2052A">
              <w:rPr>
                <w:rFonts w:ascii="Arial" w:hAnsi="Arial" w:cs="Arial"/>
                <w:color w:val="000000" w:themeColor="text1"/>
                <w:sz w:val="20"/>
                <w:szCs w:val="20"/>
                <w:lang w:val="es-DO"/>
              </w:rPr>
              <w:t>en</w:t>
            </w:r>
            <w:r w:rsidRPr="1814C35A" w:rsidR="45AC820F">
              <w:rPr>
                <w:rFonts w:ascii="Arial" w:hAnsi="Arial" w:cs="Arial"/>
                <w:color w:val="000000" w:themeColor="text1"/>
                <w:sz w:val="20"/>
                <w:szCs w:val="20"/>
                <w:lang w:val="es-DO"/>
              </w:rPr>
              <w:t xml:space="preserve"> </w:t>
            </w:r>
            <w:r w:rsidRPr="00B15118" w:rsidR="702DE065">
              <w:rPr>
                <w:rFonts w:ascii="Arial" w:hAnsi="Arial" w:cs="Arial"/>
                <w:color w:val="000000" w:themeColor="text1"/>
                <w:sz w:val="20"/>
                <w:szCs w:val="20"/>
                <w:lang w:val="es-DO"/>
              </w:rPr>
              <w:t>respuesta</w:t>
            </w:r>
            <w:r w:rsidRPr="00B15118" w:rsidR="32178EAF">
              <w:rPr>
                <w:rFonts w:ascii="Arial" w:hAnsi="Arial" w:cs="Arial"/>
                <w:color w:val="000000" w:themeColor="text1"/>
                <w:sz w:val="20"/>
                <w:szCs w:val="20"/>
                <w:lang w:val="es-DO"/>
              </w:rPr>
              <w:t xml:space="preserve"> al </w:t>
            </w:r>
            <w:r w:rsidRPr="00B15118" w:rsidR="702DE065">
              <w:rPr>
                <w:rFonts w:ascii="Arial" w:hAnsi="Arial" w:cs="Arial"/>
                <w:color w:val="000000" w:themeColor="text1"/>
                <w:sz w:val="20"/>
                <w:szCs w:val="20"/>
                <w:lang w:val="es-DO"/>
              </w:rPr>
              <w:t>COVID-19</w:t>
            </w:r>
            <w:r w:rsidRPr="00B15118" w:rsidR="2414DC4E">
              <w:rPr>
                <w:rFonts w:ascii="Arial" w:hAnsi="Arial" w:cs="Arial"/>
                <w:color w:val="000000" w:themeColor="text1"/>
                <w:sz w:val="20"/>
                <w:szCs w:val="20"/>
                <w:lang w:val="es-DO"/>
              </w:rPr>
              <w:t>.</w:t>
            </w:r>
          </w:p>
          <w:p w:rsidRPr="00552DA8" w:rsidR="00652E24" w:rsidP="00C43E6F" w:rsidRDefault="00650762" w14:paraId="0AEFEE45" w14:textId="0C50EE73">
            <w:pPr>
              <w:spacing w:before="120" w:after="120"/>
              <w:jc w:val="both"/>
              <w:rPr>
                <w:rFonts w:ascii="Arial" w:hAnsi="Arial" w:eastAsia="Times New Roman" w:cs="Arial"/>
                <w:b/>
                <w:bCs/>
                <w:sz w:val="20"/>
                <w:szCs w:val="20"/>
                <w:shd w:val="clear" w:color="auto" w:fill="FFFFFF"/>
                <w:lang w:val="es-ES"/>
              </w:rPr>
            </w:pPr>
            <w:r w:rsidRPr="00552DA8">
              <w:rPr>
                <w:rFonts w:ascii="Arial" w:hAnsi="Arial" w:eastAsia="Times New Roman" w:cs="Arial"/>
                <w:b/>
                <w:bCs/>
                <w:sz w:val="20"/>
                <w:szCs w:val="20"/>
                <w:shd w:val="clear" w:color="auto" w:fill="FFFFFF"/>
                <w:lang w:val="es-ES"/>
              </w:rPr>
              <w:t xml:space="preserve">Hábitat </w:t>
            </w:r>
            <w:r w:rsidRPr="00552DA8" w:rsidR="00447506">
              <w:rPr>
                <w:rFonts w:ascii="Arial" w:hAnsi="Arial" w:eastAsia="Times New Roman" w:cs="Arial"/>
                <w:b/>
                <w:bCs/>
                <w:sz w:val="20"/>
                <w:szCs w:val="20"/>
                <w:shd w:val="clear" w:color="auto" w:fill="FFFFFF"/>
                <w:lang w:val="es-ES"/>
              </w:rPr>
              <w:t>N</w:t>
            </w:r>
            <w:r w:rsidRPr="00552DA8">
              <w:rPr>
                <w:rFonts w:ascii="Arial" w:hAnsi="Arial" w:eastAsia="Times New Roman" w:cs="Arial"/>
                <w:b/>
                <w:bCs/>
                <w:sz w:val="20"/>
                <w:szCs w:val="20"/>
                <w:shd w:val="clear" w:color="auto" w:fill="FFFFFF"/>
                <w:lang w:val="es-ES"/>
              </w:rPr>
              <w:t xml:space="preserve">atural </w:t>
            </w:r>
            <w:r w:rsidRPr="00552DA8" w:rsidR="00447506">
              <w:rPr>
                <w:rFonts w:ascii="Arial" w:hAnsi="Arial" w:eastAsia="Times New Roman" w:cs="Arial"/>
                <w:b/>
                <w:bCs/>
                <w:sz w:val="20"/>
                <w:szCs w:val="20"/>
                <w:shd w:val="clear" w:color="auto" w:fill="FFFFFF"/>
                <w:lang w:val="es-ES"/>
              </w:rPr>
              <w:t>C</w:t>
            </w:r>
            <w:r w:rsidRPr="00552DA8">
              <w:rPr>
                <w:rFonts w:ascii="Arial" w:hAnsi="Arial" w:eastAsia="Times New Roman" w:cs="Arial"/>
                <w:b/>
                <w:bCs/>
                <w:sz w:val="20"/>
                <w:szCs w:val="20"/>
                <w:shd w:val="clear" w:color="auto" w:fill="FFFFFF"/>
                <w:lang w:val="es-ES"/>
              </w:rPr>
              <w:t>rítico</w:t>
            </w:r>
            <w:r w:rsidRPr="00552DA8" w:rsidR="00447506">
              <w:rPr>
                <w:rFonts w:ascii="Arial" w:hAnsi="Arial" w:eastAsia="Times New Roman" w:cs="Arial"/>
                <w:b/>
                <w:bCs/>
                <w:sz w:val="20"/>
                <w:szCs w:val="20"/>
                <w:shd w:val="clear" w:color="auto" w:fill="FFFFFF"/>
                <w:lang w:val="es-ES"/>
              </w:rPr>
              <w:t xml:space="preserve"> / Sitio Cultural</w:t>
            </w:r>
          </w:p>
          <w:p w:rsidR="00455858" w:rsidP="00455858" w:rsidRDefault="00BE768A" w14:paraId="7E2B3D67" w14:textId="1B5EE7CB">
            <w:pPr>
              <w:spacing w:before="120" w:after="120"/>
              <w:ind w:right="165"/>
              <w:jc w:val="both"/>
              <w:rPr>
                <w:rFonts w:ascii="Arial" w:hAnsi="Arial" w:eastAsia="Times New Roman" w:cs="Arial"/>
                <w:sz w:val="20"/>
                <w:szCs w:val="20"/>
                <w:shd w:val="clear" w:color="auto" w:fill="FFFFFF"/>
                <w:lang w:val="es-ES"/>
              </w:rPr>
            </w:pPr>
            <w:r w:rsidRPr="00552DA8">
              <w:rPr>
                <w:rFonts w:ascii="Arial" w:hAnsi="Arial" w:eastAsia="Times New Roman" w:cs="Arial"/>
                <w:sz w:val="20"/>
                <w:szCs w:val="20"/>
                <w:shd w:val="clear" w:color="auto" w:fill="FFFFFF"/>
                <w:lang w:val="es-ES"/>
              </w:rPr>
              <w:t xml:space="preserve">Las obras se desarrollarán en centros educativos ya existentes, por lo que no se esperan impactos sobre hábitats naturales o críticos. </w:t>
            </w:r>
          </w:p>
          <w:p w:rsidRPr="00552DA8" w:rsidR="00BE768A" w:rsidP="0F2316F5" w:rsidRDefault="001C7968" w14:paraId="4290D66D" w14:textId="1EA7D687">
            <w:pPr>
              <w:spacing w:before="120" w:after="120"/>
              <w:ind w:right="165"/>
              <w:jc w:val="both"/>
              <w:rPr>
                <w:rFonts w:ascii="Arial" w:hAnsi="Arial" w:eastAsia="Times New Roman" w:cs="Arial"/>
                <w:sz w:val="20"/>
                <w:szCs w:val="20"/>
                <w:lang w:val="es-ES"/>
              </w:rPr>
            </w:pPr>
            <w:r w:rsidRPr="001C7968">
              <w:rPr>
                <w:rFonts w:ascii="Arial" w:hAnsi="Arial" w:eastAsia="Times New Roman" w:cs="Arial"/>
                <w:sz w:val="20"/>
                <w:szCs w:val="20"/>
                <w:shd w:val="clear" w:color="auto" w:fill="FFFFFF"/>
                <w:lang w:val="es-ES"/>
              </w:rPr>
              <w:t xml:space="preserve">El PGASE incluye un plan de </w:t>
            </w:r>
            <w:r w:rsidRPr="0F2316F5">
              <w:rPr>
                <w:rFonts w:ascii="Arial" w:hAnsi="Arial" w:eastAsia="Times New Roman" w:cs="Arial"/>
                <w:sz w:val="20"/>
                <w:szCs w:val="20"/>
                <w:lang w:val="es-ES"/>
              </w:rPr>
              <w:t>revegetación</w:t>
            </w:r>
            <w:r w:rsidRPr="0F2316F5" w:rsidR="177D2B02">
              <w:rPr>
                <w:rFonts w:ascii="Arial" w:hAnsi="Arial" w:eastAsia="Times New Roman" w:cs="Arial"/>
                <w:sz w:val="20"/>
                <w:szCs w:val="20"/>
                <w:lang w:val="es-ES"/>
              </w:rPr>
              <w:t xml:space="preserve"> y las </w:t>
            </w:r>
            <w:r w:rsidRPr="0F2316F5" w:rsidR="008207A2">
              <w:rPr>
                <w:rFonts w:ascii="Arial" w:hAnsi="Arial" w:eastAsia="Times New Roman" w:cs="Arial"/>
                <w:sz w:val="20"/>
                <w:szCs w:val="20"/>
                <w:lang w:val="es-ES"/>
              </w:rPr>
              <w:t>medida</w:t>
            </w:r>
            <w:r w:rsidRPr="0F2316F5" w:rsidR="112AC682">
              <w:rPr>
                <w:rFonts w:ascii="Arial" w:hAnsi="Arial" w:eastAsia="Times New Roman" w:cs="Arial"/>
                <w:sz w:val="20"/>
                <w:szCs w:val="20"/>
                <w:lang w:val="es-ES"/>
              </w:rPr>
              <w:t>s</w:t>
            </w:r>
            <w:r w:rsidRPr="0F2316F5" w:rsidR="008207A2">
              <w:rPr>
                <w:rFonts w:ascii="Arial" w:hAnsi="Arial" w:eastAsia="Times New Roman" w:cs="Arial"/>
                <w:sz w:val="20"/>
                <w:szCs w:val="20"/>
                <w:lang w:val="es-ES"/>
              </w:rPr>
              <w:t xml:space="preserve"> de compensación de la posible tala de arbolado o áreas nuevas a impermeabilizar, se ha </w:t>
            </w:r>
            <w:r w:rsidRPr="0F2316F5" w:rsidR="00455858">
              <w:rPr>
                <w:rFonts w:ascii="Arial" w:hAnsi="Arial" w:eastAsia="Times New Roman" w:cs="Arial"/>
                <w:sz w:val="20"/>
                <w:szCs w:val="20"/>
                <w:lang w:val="es-ES"/>
              </w:rPr>
              <w:t>inclui</w:t>
            </w:r>
            <w:r w:rsidRPr="0F2316F5" w:rsidR="008207A2">
              <w:rPr>
                <w:rFonts w:ascii="Arial" w:hAnsi="Arial" w:eastAsia="Times New Roman" w:cs="Arial"/>
                <w:sz w:val="20"/>
                <w:szCs w:val="20"/>
                <w:lang w:val="es-ES"/>
              </w:rPr>
              <w:t xml:space="preserve">do </w:t>
            </w:r>
            <w:r w:rsidRPr="0F2316F5" w:rsidR="00455858">
              <w:rPr>
                <w:rFonts w:ascii="Arial" w:hAnsi="Arial" w:eastAsia="Times New Roman" w:cs="Arial"/>
                <w:sz w:val="20"/>
                <w:szCs w:val="20"/>
                <w:lang w:val="es-ES"/>
              </w:rPr>
              <w:t xml:space="preserve">un monto de 5.000 USD </w:t>
            </w:r>
            <w:r w:rsidRPr="0F2316F5" w:rsidR="008207A2">
              <w:rPr>
                <w:rFonts w:ascii="Arial" w:hAnsi="Arial" w:eastAsia="Times New Roman" w:cs="Arial"/>
                <w:sz w:val="20"/>
                <w:szCs w:val="20"/>
                <w:lang w:val="es-ES"/>
              </w:rPr>
              <w:t>para cada centro en concepto de compensación.</w:t>
            </w:r>
            <w:r w:rsidRPr="0F2316F5" w:rsidR="4A7C6463">
              <w:rPr>
                <w:rFonts w:ascii="Arial" w:hAnsi="Arial" w:eastAsia="Times New Roman" w:cs="Arial"/>
                <w:sz w:val="20"/>
                <w:szCs w:val="20"/>
                <w:lang w:val="es-ES"/>
              </w:rPr>
              <w:t xml:space="preserve"> Adicionalmente, el plan gestión de residuos establece las medidas necesarias para proteger hábitats naturales durante la fase de construcción.</w:t>
            </w:r>
          </w:p>
          <w:p w:rsidRPr="00552DA8" w:rsidR="00BE768A" w:rsidP="00455858" w:rsidRDefault="008207A2" w14:paraId="645C8136" w14:textId="4ED56942">
            <w:pPr>
              <w:spacing w:before="120" w:after="120"/>
              <w:ind w:right="165"/>
              <w:jc w:val="both"/>
              <w:rPr>
                <w:rFonts w:ascii="Arial" w:hAnsi="Arial" w:eastAsia="Times New Roman" w:cs="Arial"/>
                <w:sz w:val="20"/>
                <w:szCs w:val="20"/>
                <w:shd w:val="clear" w:color="auto" w:fill="FFFFFF"/>
                <w:lang w:val="es-ES"/>
              </w:rPr>
            </w:pPr>
            <w:r w:rsidRPr="00552DA8">
              <w:rPr>
                <w:rFonts w:ascii="Arial" w:hAnsi="Arial" w:eastAsia="Times New Roman" w:cs="Arial"/>
                <w:sz w:val="20"/>
                <w:szCs w:val="20"/>
                <w:shd w:val="clear" w:color="auto" w:fill="FFFFFF"/>
                <w:lang w:val="es-ES"/>
              </w:rPr>
              <w:lastRenderedPageBreak/>
              <w:t>Por otra parte, n</w:t>
            </w:r>
            <w:r w:rsidRPr="00552DA8" w:rsidR="00BE768A">
              <w:rPr>
                <w:rFonts w:ascii="Arial" w:hAnsi="Arial" w:eastAsia="Times New Roman" w:cs="Arial"/>
                <w:sz w:val="20"/>
                <w:szCs w:val="20"/>
                <w:shd w:val="clear" w:color="auto" w:fill="FFFFFF"/>
                <w:lang w:val="es-ES"/>
              </w:rPr>
              <w:t xml:space="preserve">o se espera que ninguno de los centros educativos se ubique en sitios culturales ni que las obras de rehabilitación provoquen daños en sitios de esta naturaleza. Sin embargo, durante las obras podrían surgir hallazgos fortuitos, que deberán ser manejados según el protocolo </w:t>
            </w:r>
            <w:r w:rsidRPr="00552DA8">
              <w:rPr>
                <w:rFonts w:ascii="Arial" w:hAnsi="Arial" w:eastAsia="Times New Roman" w:cs="Arial"/>
                <w:sz w:val="20"/>
                <w:szCs w:val="20"/>
                <w:shd w:val="clear" w:color="auto" w:fill="FFFFFF"/>
                <w:lang w:val="es-ES"/>
              </w:rPr>
              <w:t xml:space="preserve">de hallazgos fortuitos </w:t>
            </w:r>
            <w:r w:rsidRPr="00552DA8" w:rsidR="00BE768A">
              <w:rPr>
                <w:rFonts w:ascii="Arial" w:hAnsi="Arial" w:eastAsia="Times New Roman" w:cs="Arial"/>
                <w:sz w:val="20"/>
                <w:szCs w:val="20"/>
                <w:shd w:val="clear" w:color="auto" w:fill="FFFFFF"/>
                <w:lang w:val="es-ES"/>
              </w:rPr>
              <w:t>descrito en el PGASE.</w:t>
            </w:r>
          </w:p>
          <w:p w:rsidRPr="00552DA8" w:rsidR="00650762" w:rsidP="00455858" w:rsidRDefault="00650762" w14:paraId="59CB1B24" w14:textId="665DB63D">
            <w:pPr>
              <w:spacing w:before="120" w:after="120"/>
              <w:ind w:right="165"/>
              <w:jc w:val="both"/>
              <w:rPr>
                <w:rFonts w:ascii="Arial" w:hAnsi="Arial" w:eastAsia="Times New Roman" w:cs="Arial"/>
                <w:b/>
                <w:bCs/>
                <w:sz w:val="20"/>
                <w:szCs w:val="20"/>
                <w:shd w:val="clear" w:color="auto" w:fill="FFFFFF"/>
                <w:lang w:val="es-ES"/>
              </w:rPr>
            </w:pPr>
            <w:r w:rsidRPr="00552DA8">
              <w:rPr>
                <w:rFonts w:ascii="Arial" w:hAnsi="Arial" w:eastAsia="Times New Roman" w:cs="Arial"/>
                <w:b/>
                <w:bCs/>
                <w:sz w:val="20"/>
                <w:szCs w:val="20"/>
                <w:shd w:val="clear" w:color="auto" w:fill="FFFFFF"/>
                <w:lang w:val="es-ES"/>
              </w:rPr>
              <w:t>Contaminación</w:t>
            </w:r>
          </w:p>
          <w:p w:rsidRPr="00552DA8" w:rsidR="00BE4E80" w:rsidP="00455858" w:rsidRDefault="00BE4E80" w14:paraId="3944BEC9" w14:textId="77777777">
            <w:pPr>
              <w:spacing w:before="120" w:after="120"/>
              <w:ind w:right="165"/>
              <w:jc w:val="both"/>
              <w:rPr>
                <w:rFonts w:ascii="Arial" w:hAnsi="Arial" w:eastAsia="Times New Roman" w:cs="Arial"/>
                <w:sz w:val="20"/>
                <w:szCs w:val="20"/>
                <w:shd w:val="clear" w:color="auto" w:fill="FFFFFF"/>
                <w:lang w:val="es-ES"/>
              </w:rPr>
            </w:pPr>
            <w:r w:rsidRPr="00552DA8">
              <w:rPr>
                <w:rFonts w:ascii="Arial" w:hAnsi="Arial" w:eastAsia="Times New Roman" w:cs="Arial"/>
                <w:sz w:val="20"/>
                <w:szCs w:val="20"/>
                <w:shd w:val="clear" w:color="auto" w:fill="FFFFFF"/>
                <w:lang w:val="es-ES"/>
              </w:rPr>
              <w:t xml:space="preserve">El EASE consideró que durante la construcción y la operación de las infraestructuras se producirán residuos peligrosos en cantidades pequeñas a moderadas, que pueden ser adecuadamente manejadas con las buenas prácticas del sector. </w:t>
            </w:r>
          </w:p>
          <w:p w:rsidRPr="00552DA8" w:rsidR="00BE4E80" w:rsidP="00455858" w:rsidRDefault="00BE4E80" w14:paraId="1FF9C67E" w14:textId="12B2CF61">
            <w:pPr>
              <w:spacing w:before="120" w:after="120"/>
              <w:ind w:right="165"/>
              <w:jc w:val="both"/>
              <w:rPr>
                <w:rFonts w:ascii="Arial" w:hAnsi="Arial" w:eastAsia="Times New Roman" w:cs="Arial"/>
                <w:sz w:val="20"/>
                <w:szCs w:val="20"/>
                <w:shd w:val="clear" w:color="auto" w:fill="FFFFFF"/>
                <w:lang w:val="es-ES"/>
              </w:rPr>
            </w:pPr>
            <w:r w:rsidRPr="00552DA8">
              <w:rPr>
                <w:rFonts w:ascii="Arial" w:hAnsi="Arial" w:eastAsia="Times New Roman" w:cs="Arial"/>
                <w:sz w:val="20"/>
                <w:szCs w:val="20"/>
                <w:shd w:val="clear" w:color="auto" w:fill="FFFFFF"/>
                <w:lang w:val="es-ES"/>
              </w:rPr>
              <w:t xml:space="preserve">Para mantener el cumplimiento durante la implementación, </w:t>
            </w:r>
            <w:r w:rsidR="00C43E6F">
              <w:rPr>
                <w:rFonts w:ascii="Arial" w:hAnsi="Arial" w:eastAsia="Times New Roman" w:cs="Arial"/>
                <w:sz w:val="20"/>
                <w:szCs w:val="20"/>
                <w:shd w:val="clear" w:color="auto" w:fill="FFFFFF"/>
                <w:lang w:val="es-ES"/>
              </w:rPr>
              <w:t>e</w:t>
            </w:r>
            <w:r w:rsidRPr="00552DA8">
              <w:rPr>
                <w:rFonts w:ascii="Arial" w:hAnsi="Arial" w:eastAsia="Times New Roman" w:cs="Arial"/>
                <w:sz w:val="20"/>
                <w:szCs w:val="20"/>
                <w:shd w:val="clear" w:color="auto" w:fill="FFFFFF"/>
                <w:lang w:val="es-ES"/>
              </w:rPr>
              <w:t xml:space="preserve">l PGASE incluye planes específicos que serán implementados para evitar y controlar el uso de materiales peligrosos en las dos etapas, construcción y operación </w:t>
            </w:r>
          </w:p>
          <w:p w:rsidRPr="00552DA8" w:rsidR="00BE4E80" w:rsidP="004E6BDA" w:rsidRDefault="004E6BDA" w14:paraId="240336EC" w14:textId="55C5E447">
            <w:pPr>
              <w:spacing w:before="120" w:after="120"/>
              <w:ind w:right="165"/>
              <w:jc w:val="both"/>
              <w:rPr>
                <w:rFonts w:ascii="Arial" w:hAnsi="Arial" w:eastAsia="Times New Roman" w:cs="Arial"/>
                <w:sz w:val="20"/>
                <w:szCs w:val="20"/>
                <w:shd w:val="clear" w:color="auto" w:fill="FFFFFF"/>
                <w:lang w:val="es-ES"/>
              </w:rPr>
            </w:pPr>
            <w:r w:rsidRPr="00552DA8">
              <w:rPr>
                <w:rFonts w:ascii="Arial" w:hAnsi="Arial" w:eastAsia="Times New Roman" w:cs="Arial"/>
                <w:sz w:val="20"/>
                <w:szCs w:val="20"/>
                <w:shd w:val="clear" w:color="auto" w:fill="FFFFFF"/>
                <w:lang w:val="es-ES"/>
              </w:rPr>
              <w:t>El plan de manejo sistemas de tratamiento individuales de aguas residuales tiene el propósito de evitar el mal funcionamiento e impactos al suelo y a la salud en general de los usuarios. Este plan es aplicable en todas aquellas obras del Programa en las que el manejo de las aguas residuales del tipo domestico se realice por medio de un sistema de tratamiento individuales de aguas residuales.</w:t>
            </w:r>
          </w:p>
          <w:p w:rsidRPr="00552DA8" w:rsidR="00BE4E80" w:rsidP="0F2316F5" w:rsidRDefault="004E6BDA" w14:paraId="0EA80E74" w14:textId="371CA43B">
            <w:pPr>
              <w:spacing w:before="120" w:after="120"/>
              <w:ind w:right="165"/>
              <w:jc w:val="both"/>
              <w:rPr>
                <w:rFonts w:ascii="Arial" w:hAnsi="Arial" w:eastAsia="Arial" w:cs="Arial"/>
                <w:color w:val="4D5156"/>
                <w:sz w:val="21"/>
                <w:szCs w:val="21"/>
                <w:shd w:val="clear" w:color="auto" w:fill="FFFFFF"/>
                <w:lang w:val="es-ES"/>
              </w:rPr>
            </w:pPr>
            <w:r w:rsidRPr="00552DA8">
              <w:rPr>
                <w:rFonts w:ascii="Arial" w:hAnsi="Arial" w:eastAsia="Times New Roman" w:cs="Arial"/>
                <w:sz w:val="20"/>
                <w:szCs w:val="20"/>
                <w:shd w:val="clear" w:color="auto" w:fill="FFFFFF"/>
                <w:lang w:val="es-ES"/>
              </w:rPr>
              <w:t>Por otra parte, el plan de gestión de residuos considera el manejo adecuado de los residuos producto de la terracería y /o demolición, dentro de estos últimos se encuentran los desechos peligrosos como las láminas de los techos fabricadas con asbesto, material que requiere de especial manejo y disposición final.</w:t>
            </w:r>
            <w:r w:rsidRPr="0F2316F5" w:rsidR="6E4352D6">
              <w:rPr>
                <w:rFonts w:ascii="Arial" w:hAnsi="Arial" w:eastAsia="Arial" w:cs="Arial"/>
                <w:color w:val="4D5156"/>
                <w:sz w:val="21"/>
                <w:szCs w:val="21"/>
                <w:lang w:val="es-ES"/>
              </w:rPr>
              <w:t xml:space="preserve"> </w:t>
            </w:r>
            <w:r w:rsidRPr="00B15118" w:rsidR="6E4352D6">
              <w:rPr>
                <w:rFonts w:ascii="Arial" w:hAnsi="Arial" w:eastAsia="Times New Roman" w:cs="Arial"/>
                <w:sz w:val="20"/>
                <w:szCs w:val="20"/>
                <w:lang w:val="es-ES"/>
              </w:rPr>
              <w:t xml:space="preserve">El plan también considera </w:t>
            </w:r>
            <w:r w:rsidRPr="00B15118" w:rsidR="7945E603">
              <w:rPr>
                <w:rFonts w:ascii="Arial" w:hAnsi="Arial" w:eastAsia="Times New Roman" w:cs="Arial"/>
                <w:sz w:val="20"/>
                <w:szCs w:val="20"/>
                <w:lang w:val="es-ES"/>
              </w:rPr>
              <w:t xml:space="preserve">la correcta gestión </w:t>
            </w:r>
            <w:r w:rsidRPr="0F2316F5" w:rsidR="7945E603">
              <w:rPr>
                <w:rFonts w:ascii="Arial" w:hAnsi="Arial" w:eastAsia="Times New Roman" w:cs="Arial"/>
                <w:sz w:val="20"/>
                <w:szCs w:val="20"/>
                <w:lang w:val="es-ES"/>
              </w:rPr>
              <w:t>de</w:t>
            </w:r>
            <w:r w:rsidRPr="0F2316F5" w:rsidR="01B26918">
              <w:rPr>
                <w:rFonts w:ascii="Arial" w:hAnsi="Arial" w:eastAsia="Times New Roman" w:cs="Arial"/>
                <w:sz w:val="20"/>
                <w:szCs w:val="20"/>
                <w:lang w:val="es-ES"/>
              </w:rPr>
              <w:t xml:space="preserve"> los equipos </w:t>
            </w:r>
            <w:r w:rsidRPr="00B15118" w:rsidR="7945E603">
              <w:rPr>
                <w:rFonts w:ascii="Arial" w:hAnsi="Arial" w:eastAsia="Times New Roman" w:cs="Arial"/>
                <w:sz w:val="20"/>
                <w:szCs w:val="20"/>
                <w:lang w:val="es-ES"/>
              </w:rPr>
              <w:t>en desuso y sus repuestos.</w:t>
            </w:r>
          </w:p>
          <w:p w:rsidRPr="00552DA8" w:rsidR="00447506" w:rsidP="00455858" w:rsidRDefault="00447506" w14:paraId="754D3E4F" w14:textId="77777777">
            <w:pPr>
              <w:spacing w:before="120" w:after="120"/>
              <w:rPr>
                <w:rFonts w:ascii="Arial" w:hAnsi="Arial" w:eastAsia="Arial" w:cs="Arial"/>
                <w:b/>
                <w:sz w:val="20"/>
                <w:szCs w:val="20"/>
                <w:lang w:val="es-419"/>
              </w:rPr>
            </w:pPr>
            <w:r w:rsidRPr="00552DA8">
              <w:rPr>
                <w:rFonts w:ascii="Arial" w:hAnsi="Arial" w:eastAsia="Arial" w:cs="Arial"/>
                <w:b/>
                <w:sz w:val="20"/>
                <w:szCs w:val="20"/>
                <w:lang w:val="es-419"/>
              </w:rPr>
              <w:t>Pueblos indígenas</w:t>
            </w:r>
          </w:p>
          <w:p w:rsidRPr="00552DA8" w:rsidR="00447506" w:rsidP="00455858" w:rsidRDefault="00447506" w14:paraId="2F5C47D9" w14:textId="74C8B225">
            <w:pPr>
              <w:spacing w:before="120" w:after="120"/>
              <w:jc w:val="both"/>
              <w:rPr>
                <w:rFonts w:ascii="Arial" w:hAnsi="Arial" w:eastAsia="Arial" w:cs="Arial"/>
                <w:bCs/>
                <w:sz w:val="20"/>
                <w:szCs w:val="20"/>
                <w:lang w:val="es-419"/>
              </w:rPr>
            </w:pPr>
            <w:r w:rsidRPr="00552DA8">
              <w:rPr>
                <w:rFonts w:ascii="Arial" w:hAnsi="Arial" w:eastAsia="Arial" w:cs="Arial"/>
                <w:bCs/>
                <w:sz w:val="20"/>
                <w:szCs w:val="20"/>
                <w:lang w:val="es-419"/>
              </w:rPr>
              <w:t xml:space="preserve">En El Salvador no existen tierras comunales indígenas, ya que estas fueron extinguidas por ley a finales del siglo XIX. </w:t>
            </w:r>
            <w:r w:rsidRPr="00552DA8" w:rsidR="004317CB">
              <w:rPr>
                <w:rFonts w:ascii="Arial" w:hAnsi="Arial" w:eastAsia="Arial" w:cs="Arial"/>
                <w:bCs/>
                <w:sz w:val="20"/>
                <w:szCs w:val="20"/>
                <w:lang w:val="es-419"/>
              </w:rPr>
              <w:t>A presente</w:t>
            </w:r>
            <w:r w:rsidRPr="00552DA8">
              <w:rPr>
                <w:rFonts w:ascii="Arial" w:hAnsi="Arial" w:eastAsia="Arial" w:cs="Arial"/>
                <w:bCs/>
                <w:sz w:val="20"/>
                <w:szCs w:val="20"/>
                <w:lang w:val="es-419"/>
              </w:rPr>
              <w:t xml:space="preserve"> no se conoce con </w:t>
            </w:r>
            <w:r w:rsidRPr="00552DA8" w:rsidR="004317CB">
              <w:rPr>
                <w:rFonts w:ascii="Arial" w:hAnsi="Arial" w:eastAsia="Arial" w:cs="Arial"/>
                <w:bCs/>
                <w:sz w:val="20"/>
                <w:szCs w:val="20"/>
                <w:lang w:val="es-419"/>
              </w:rPr>
              <w:t>precisión</w:t>
            </w:r>
            <w:r w:rsidRPr="00552DA8">
              <w:rPr>
                <w:rFonts w:ascii="Arial" w:hAnsi="Arial" w:eastAsia="Arial" w:cs="Arial"/>
                <w:bCs/>
                <w:sz w:val="20"/>
                <w:szCs w:val="20"/>
                <w:lang w:val="es-419"/>
              </w:rPr>
              <w:t xml:space="preserve"> el </w:t>
            </w:r>
            <w:r w:rsidRPr="00552DA8" w:rsidR="004317CB">
              <w:rPr>
                <w:rFonts w:ascii="Arial" w:hAnsi="Arial" w:eastAsia="Arial" w:cs="Arial"/>
                <w:bCs/>
                <w:sz w:val="20"/>
                <w:szCs w:val="20"/>
                <w:lang w:val="es-419"/>
              </w:rPr>
              <w:t>porcentaje</w:t>
            </w:r>
            <w:r w:rsidRPr="00552DA8">
              <w:rPr>
                <w:rFonts w:ascii="Arial" w:hAnsi="Arial" w:eastAsia="Arial" w:cs="Arial"/>
                <w:bCs/>
                <w:sz w:val="20"/>
                <w:szCs w:val="20"/>
                <w:lang w:val="es-419"/>
              </w:rPr>
              <w:t xml:space="preserve"> de </w:t>
            </w:r>
            <w:r w:rsidRPr="00552DA8" w:rsidR="004317CB">
              <w:rPr>
                <w:rFonts w:ascii="Arial" w:hAnsi="Arial" w:eastAsia="Arial" w:cs="Arial"/>
                <w:bCs/>
                <w:sz w:val="20"/>
                <w:szCs w:val="20"/>
                <w:lang w:val="es-419"/>
              </w:rPr>
              <w:t xml:space="preserve">población </w:t>
            </w:r>
            <w:r w:rsidRPr="00552DA8">
              <w:rPr>
                <w:rFonts w:ascii="Arial" w:hAnsi="Arial" w:eastAsia="Arial" w:cs="Arial"/>
                <w:bCs/>
                <w:sz w:val="20"/>
                <w:szCs w:val="20"/>
                <w:lang w:val="es-419"/>
              </w:rPr>
              <w:t xml:space="preserve">indígena </w:t>
            </w:r>
            <w:r w:rsidRPr="00552DA8" w:rsidR="004317CB">
              <w:rPr>
                <w:rFonts w:ascii="Arial" w:hAnsi="Arial" w:eastAsia="Arial" w:cs="Arial"/>
                <w:bCs/>
                <w:sz w:val="20"/>
                <w:szCs w:val="20"/>
                <w:lang w:val="es-419"/>
              </w:rPr>
              <w:t>d</w:t>
            </w:r>
            <w:r w:rsidRPr="00552DA8" w:rsidR="00BE768A">
              <w:rPr>
                <w:rFonts w:ascii="Arial" w:hAnsi="Arial" w:eastAsia="Arial" w:cs="Arial"/>
                <w:bCs/>
                <w:sz w:val="20"/>
                <w:szCs w:val="20"/>
                <w:lang w:val="es-419"/>
              </w:rPr>
              <w:t xml:space="preserve">el país; </w:t>
            </w:r>
            <w:r w:rsidRPr="00552DA8">
              <w:rPr>
                <w:rFonts w:ascii="Arial" w:hAnsi="Arial" w:eastAsia="Arial" w:cs="Arial"/>
                <w:bCs/>
                <w:sz w:val="20"/>
                <w:szCs w:val="20"/>
                <w:lang w:val="es-419"/>
              </w:rPr>
              <w:t xml:space="preserve">distintas fuentes arrojan </w:t>
            </w:r>
            <w:r w:rsidRPr="00552DA8" w:rsidR="00552407">
              <w:rPr>
                <w:rFonts w:ascii="Arial" w:hAnsi="Arial" w:eastAsia="Arial" w:cs="Arial"/>
                <w:bCs/>
                <w:sz w:val="20"/>
                <w:szCs w:val="20"/>
                <w:lang w:val="es-419"/>
              </w:rPr>
              <w:t>porcentajes</w:t>
            </w:r>
            <w:r w:rsidRPr="00552DA8">
              <w:rPr>
                <w:rFonts w:ascii="Arial" w:hAnsi="Arial" w:eastAsia="Arial" w:cs="Arial"/>
                <w:bCs/>
                <w:sz w:val="20"/>
                <w:szCs w:val="20"/>
                <w:lang w:val="es-419"/>
              </w:rPr>
              <w:t xml:space="preserve"> muy dispares, que van desde el 0,23% del Censo de Población y Vivienda del 2007 al 10-12% </w:t>
            </w:r>
            <w:r w:rsidRPr="00552DA8" w:rsidR="004317CB">
              <w:rPr>
                <w:rFonts w:ascii="Arial" w:hAnsi="Arial" w:eastAsia="Arial" w:cs="Arial"/>
                <w:bCs/>
                <w:sz w:val="20"/>
                <w:szCs w:val="20"/>
                <w:lang w:val="es-419"/>
              </w:rPr>
              <w:t xml:space="preserve">que estiman </w:t>
            </w:r>
            <w:r w:rsidRPr="00552DA8">
              <w:rPr>
                <w:rFonts w:ascii="Arial" w:hAnsi="Arial" w:eastAsia="Arial" w:cs="Arial"/>
                <w:bCs/>
                <w:sz w:val="20"/>
                <w:szCs w:val="20"/>
                <w:lang w:val="es-419"/>
              </w:rPr>
              <w:t xml:space="preserve">otras fuentes. </w:t>
            </w:r>
            <w:r w:rsidR="00BB1889">
              <w:rPr>
                <w:rFonts w:ascii="Arial" w:hAnsi="Arial" w:eastAsia="Arial" w:cs="Arial"/>
                <w:bCs/>
                <w:sz w:val="20"/>
                <w:szCs w:val="20"/>
                <w:lang w:val="es-419"/>
              </w:rPr>
              <w:t xml:space="preserve">El EASE incluye un análisis de la presencia </w:t>
            </w:r>
            <w:r w:rsidR="00DE20BD">
              <w:rPr>
                <w:rFonts w:ascii="Arial" w:hAnsi="Arial" w:eastAsia="Arial" w:cs="Arial"/>
                <w:bCs/>
                <w:sz w:val="20"/>
                <w:szCs w:val="20"/>
                <w:lang w:val="es-419"/>
              </w:rPr>
              <w:t xml:space="preserve">de pueblos indígenas en El Salvador </w:t>
            </w:r>
            <w:r w:rsidR="00BB1889">
              <w:rPr>
                <w:rFonts w:ascii="Arial" w:hAnsi="Arial" w:eastAsia="Arial" w:cs="Arial"/>
                <w:bCs/>
                <w:sz w:val="20"/>
                <w:szCs w:val="20"/>
                <w:lang w:val="es-419"/>
              </w:rPr>
              <w:t xml:space="preserve">y </w:t>
            </w:r>
            <w:r w:rsidR="00DE20BD">
              <w:rPr>
                <w:rFonts w:ascii="Arial" w:hAnsi="Arial" w:eastAsia="Arial" w:cs="Arial"/>
                <w:bCs/>
                <w:sz w:val="20"/>
                <w:szCs w:val="20"/>
                <w:lang w:val="es-419"/>
              </w:rPr>
              <w:t xml:space="preserve">de sus </w:t>
            </w:r>
            <w:r w:rsidR="00BB1889">
              <w:rPr>
                <w:rFonts w:ascii="Arial" w:hAnsi="Arial" w:eastAsia="Arial" w:cs="Arial"/>
                <w:bCs/>
                <w:sz w:val="20"/>
                <w:szCs w:val="20"/>
                <w:lang w:val="es-419"/>
              </w:rPr>
              <w:t xml:space="preserve">condiciones de vida, </w:t>
            </w:r>
            <w:r w:rsidR="00DE20BD">
              <w:rPr>
                <w:rFonts w:ascii="Arial" w:hAnsi="Arial" w:eastAsia="Arial" w:cs="Arial"/>
                <w:bCs/>
                <w:sz w:val="20"/>
                <w:szCs w:val="20"/>
                <w:lang w:val="es-419"/>
              </w:rPr>
              <w:t xml:space="preserve">índices de </w:t>
            </w:r>
            <w:r w:rsidR="00BB1889">
              <w:rPr>
                <w:rFonts w:ascii="Arial" w:hAnsi="Arial" w:eastAsia="Arial" w:cs="Arial"/>
                <w:bCs/>
                <w:sz w:val="20"/>
                <w:szCs w:val="20"/>
                <w:lang w:val="es-419"/>
              </w:rPr>
              <w:t xml:space="preserve">pobreza, acceso a educación y </w:t>
            </w:r>
            <w:r w:rsidR="00DE20BD">
              <w:rPr>
                <w:rFonts w:ascii="Arial" w:hAnsi="Arial" w:eastAsia="Arial" w:cs="Arial"/>
                <w:bCs/>
                <w:sz w:val="20"/>
                <w:szCs w:val="20"/>
                <w:lang w:val="es-419"/>
              </w:rPr>
              <w:t xml:space="preserve">situación de </w:t>
            </w:r>
            <w:r w:rsidR="00BB1889">
              <w:rPr>
                <w:rFonts w:ascii="Arial" w:hAnsi="Arial" w:eastAsia="Arial" w:cs="Arial"/>
                <w:bCs/>
                <w:sz w:val="20"/>
                <w:szCs w:val="20"/>
                <w:lang w:val="es-419"/>
              </w:rPr>
              <w:t>desigualdad</w:t>
            </w:r>
            <w:r w:rsidR="00DE20BD">
              <w:rPr>
                <w:rFonts w:ascii="Arial" w:hAnsi="Arial" w:eastAsia="Arial" w:cs="Arial"/>
                <w:bCs/>
                <w:sz w:val="20"/>
                <w:szCs w:val="20"/>
                <w:lang w:val="es-419"/>
              </w:rPr>
              <w:t>,</w:t>
            </w:r>
            <w:r w:rsidR="00BB1889">
              <w:rPr>
                <w:rFonts w:ascii="Arial" w:hAnsi="Arial" w:eastAsia="Arial" w:cs="Arial"/>
                <w:bCs/>
                <w:sz w:val="20"/>
                <w:szCs w:val="20"/>
                <w:lang w:val="es-419"/>
              </w:rPr>
              <w:t xml:space="preserve"> e identifica las principales organizaciones indígenas y afrodescendientes presentes en el país. </w:t>
            </w:r>
            <w:r w:rsidRPr="00552DA8">
              <w:rPr>
                <w:rFonts w:ascii="Arial" w:hAnsi="Arial" w:eastAsia="Arial" w:cs="Arial"/>
                <w:bCs/>
                <w:sz w:val="20"/>
                <w:szCs w:val="20"/>
                <w:lang w:val="es-419"/>
              </w:rPr>
              <w:t>En cualquier caso, dado que las intervenciones del Programa se realizarán dentro de recintos educativos ya existentes, no se prevé impactos negativos significativos sobre la población del entorno, incluida, de existir, la indígena.</w:t>
            </w:r>
          </w:p>
          <w:p w:rsidRPr="00552DA8" w:rsidR="00A64357" w:rsidP="00455858" w:rsidRDefault="00425417" w14:paraId="561909B1" w14:textId="0FBD4EEC">
            <w:pPr>
              <w:spacing w:before="120" w:after="120"/>
              <w:ind w:right="165"/>
              <w:jc w:val="both"/>
              <w:rPr>
                <w:rFonts w:ascii="Arial" w:hAnsi="Arial" w:eastAsia="Times New Roman" w:cs="Arial"/>
                <w:b/>
                <w:sz w:val="20"/>
                <w:szCs w:val="20"/>
                <w:shd w:val="clear" w:color="auto" w:fill="FFFFFF"/>
                <w:lang w:val="es-ES"/>
              </w:rPr>
            </w:pPr>
            <w:r w:rsidRPr="00552DA8">
              <w:rPr>
                <w:rFonts w:ascii="Arial" w:hAnsi="Arial" w:eastAsia="Times New Roman" w:cs="Arial"/>
                <w:b/>
                <w:sz w:val="20"/>
                <w:szCs w:val="20"/>
                <w:shd w:val="clear" w:color="auto" w:fill="FFFFFF"/>
                <w:lang w:val="es-ES"/>
              </w:rPr>
              <w:t>Reasentamiento involuntario</w:t>
            </w:r>
          </w:p>
          <w:p w:rsidRPr="00552DA8" w:rsidR="00425417" w:rsidP="034416D4" w:rsidRDefault="6752166D" w14:paraId="7E089402" w14:textId="05957CBF">
            <w:pPr>
              <w:spacing w:before="120" w:after="120"/>
              <w:ind w:right="165"/>
              <w:jc w:val="both"/>
              <w:rPr>
                <w:rFonts w:ascii="Arial" w:hAnsi="Arial" w:eastAsia="Times New Roman" w:cs="Arial"/>
                <w:b/>
                <w:bCs/>
                <w:sz w:val="20"/>
                <w:szCs w:val="20"/>
                <w:u w:val="single"/>
                <w:shd w:val="clear" w:color="auto" w:fill="FFFFFF"/>
                <w:lang w:val="es-ES"/>
              </w:rPr>
            </w:pPr>
            <w:r w:rsidRPr="034416D4">
              <w:rPr>
                <w:rFonts w:ascii="Arial" w:hAnsi="Arial" w:eastAsia="Times New Roman" w:cs="Arial"/>
                <w:sz w:val="20"/>
                <w:szCs w:val="20"/>
                <w:shd w:val="clear" w:color="auto" w:fill="FFFFFF"/>
                <w:lang w:val="es-ES"/>
              </w:rPr>
              <w:t>T</w:t>
            </w:r>
            <w:r w:rsidRPr="034416D4" w:rsidR="2F4011CF">
              <w:rPr>
                <w:rFonts w:ascii="Arial" w:hAnsi="Arial" w:eastAsia="Times New Roman" w:cs="Arial"/>
                <w:sz w:val="20"/>
                <w:szCs w:val="20"/>
                <w:shd w:val="clear" w:color="auto" w:fill="FFFFFF"/>
                <w:lang w:val="es-ES"/>
              </w:rPr>
              <w:t xml:space="preserve">odas las obras se realizarán </w:t>
            </w:r>
            <w:r w:rsidRPr="034416D4" w:rsidR="304E6BF9">
              <w:rPr>
                <w:rFonts w:ascii="Arial" w:hAnsi="Arial" w:eastAsia="Times New Roman" w:cs="Arial"/>
                <w:sz w:val="20"/>
                <w:szCs w:val="20"/>
                <w:shd w:val="clear" w:color="auto" w:fill="FFFFFF"/>
                <w:lang w:val="es-ES"/>
              </w:rPr>
              <w:t>en</w:t>
            </w:r>
            <w:r w:rsidRPr="034416D4" w:rsidR="1B256581">
              <w:rPr>
                <w:rFonts w:ascii="Arial" w:hAnsi="Arial" w:eastAsia="Times New Roman" w:cs="Arial"/>
                <w:sz w:val="20"/>
                <w:szCs w:val="20"/>
                <w:shd w:val="clear" w:color="auto" w:fill="FFFFFF"/>
                <w:lang w:val="es-ES"/>
              </w:rPr>
              <w:t xml:space="preserve"> los terrenos de </w:t>
            </w:r>
            <w:r w:rsidRPr="034416D4" w:rsidR="2F4011CF">
              <w:rPr>
                <w:rFonts w:ascii="Arial" w:hAnsi="Arial" w:eastAsia="Times New Roman" w:cs="Arial"/>
                <w:sz w:val="20"/>
                <w:szCs w:val="20"/>
                <w:shd w:val="clear" w:color="auto" w:fill="FFFFFF"/>
                <w:lang w:val="es-ES"/>
              </w:rPr>
              <w:t>centros educativos</w:t>
            </w:r>
            <w:r w:rsidRPr="034416D4" w:rsidR="1B256581">
              <w:rPr>
                <w:rFonts w:ascii="Arial" w:hAnsi="Arial" w:eastAsia="Times New Roman" w:cs="Arial"/>
                <w:sz w:val="20"/>
                <w:szCs w:val="20"/>
                <w:shd w:val="clear" w:color="auto" w:fill="FFFFFF"/>
                <w:lang w:val="es-ES"/>
              </w:rPr>
              <w:t xml:space="preserve"> ya existentes e inscritos a nombre del </w:t>
            </w:r>
            <w:r w:rsidRPr="034416D4" w:rsidR="530731D8">
              <w:rPr>
                <w:rFonts w:ascii="Arial" w:hAnsi="Arial" w:eastAsia="Times New Roman" w:cs="Arial"/>
                <w:sz w:val="20"/>
                <w:szCs w:val="20"/>
                <w:lang w:val="es-ES"/>
              </w:rPr>
              <w:t>MINEDUCYT</w:t>
            </w:r>
            <w:r w:rsidRPr="034416D4" w:rsidR="304E6BF9">
              <w:rPr>
                <w:rFonts w:ascii="Arial" w:hAnsi="Arial" w:eastAsia="Times New Roman" w:cs="Arial"/>
                <w:sz w:val="20"/>
                <w:szCs w:val="20"/>
                <w:shd w:val="clear" w:color="auto" w:fill="FFFFFF"/>
                <w:lang w:val="es-ES"/>
              </w:rPr>
              <w:t>, por lo cual no se anticipa la necesidad de desplazar población.</w:t>
            </w:r>
            <w:r w:rsidRPr="034416D4" w:rsidR="5557BF05">
              <w:rPr>
                <w:rFonts w:ascii="Arial" w:hAnsi="Arial" w:eastAsia="Times New Roman" w:cs="Arial"/>
                <w:sz w:val="20"/>
                <w:szCs w:val="20"/>
                <w:shd w:val="clear" w:color="auto" w:fill="FFFFFF"/>
                <w:lang w:val="es-ES"/>
              </w:rPr>
              <w:t xml:space="preserve"> El </w:t>
            </w:r>
            <w:r w:rsidRPr="034416D4" w:rsidR="168F13A1">
              <w:rPr>
                <w:rFonts w:ascii="Arial" w:hAnsi="Arial" w:eastAsia="Times New Roman" w:cs="Arial"/>
                <w:sz w:val="20"/>
                <w:szCs w:val="20"/>
                <w:shd w:val="clear" w:color="auto" w:fill="FFFFFF"/>
                <w:lang w:val="es-ES"/>
              </w:rPr>
              <w:t>Reglamento Operativo del Programa</w:t>
            </w:r>
            <w:r w:rsidRPr="034416D4" w:rsidR="5557BF05">
              <w:rPr>
                <w:rFonts w:ascii="Arial" w:hAnsi="Arial" w:eastAsia="Times New Roman" w:cs="Arial"/>
                <w:sz w:val="20"/>
                <w:szCs w:val="20"/>
                <w:shd w:val="clear" w:color="auto" w:fill="FFFFFF"/>
                <w:lang w:val="es-ES"/>
              </w:rPr>
              <w:t xml:space="preserve"> establece</w:t>
            </w:r>
            <w:r w:rsidRPr="034416D4" w:rsidR="168F13A1">
              <w:rPr>
                <w:rFonts w:ascii="Arial" w:hAnsi="Arial" w:eastAsia="Times New Roman" w:cs="Arial"/>
                <w:sz w:val="20"/>
                <w:szCs w:val="20"/>
                <w:shd w:val="clear" w:color="auto" w:fill="FFFFFF"/>
                <w:lang w:val="es-ES"/>
              </w:rPr>
              <w:t>rá</w:t>
            </w:r>
            <w:r w:rsidRPr="034416D4" w:rsidR="5557BF05">
              <w:rPr>
                <w:rFonts w:ascii="Arial" w:hAnsi="Arial" w:eastAsia="Times New Roman" w:cs="Arial"/>
                <w:sz w:val="20"/>
                <w:szCs w:val="20"/>
                <w:shd w:val="clear" w:color="auto" w:fill="FFFFFF"/>
                <w:lang w:val="es-ES"/>
              </w:rPr>
              <w:t xml:space="preserve"> que no se podrán financiar obras que provoquen desplazamiento físico de población</w:t>
            </w:r>
            <w:r w:rsidRPr="034416D4" w:rsidR="26858C89">
              <w:rPr>
                <w:rFonts w:ascii="Arial" w:hAnsi="Arial" w:eastAsia="Times New Roman" w:cs="Arial"/>
                <w:sz w:val="20"/>
                <w:szCs w:val="20"/>
                <w:shd w:val="clear" w:color="auto" w:fill="FFFFFF"/>
                <w:lang w:val="es-ES"/>
              </w:rPr>
              <w:t>, de acuerdo con lo indicado en l</w:t>
            </w:r>
            <w:r w:rsidRPr="034416D4" w:rsidR="67CFB7EA">
              <w:rPr>
                <w:rFonts w:ascii="Arial" w:hAnsi="Arial" w:eastAsia="Times New Roman" w:cs="Arial"/>
                <w:sz w:val="20"/>
                <w:szCs w:val="20"/>
                <w:shd w:val="clear" w:color="auto" w:fill="FFFFFF"/>
                <w:lang w:val="es-ES"/>
              </w:rPr>
              <w:t>a</w:t>
            </w:r>
            <w:r w:rsidRPr="034416D4" w:rsidR="26858C89">
              <w:rPr>
                <w:rFonts w:ascii="Arial" w:hAnsi="Arial" w:eastAsia="Times New Roman" w:cs="Arial"/>
                <w:sz w:val="20"/>
                <w:szCs w:val="20"/>
                <w:lang w:val="es-ES"/>
              </w:rPr>
              <w:t xml:space="preserve"> EASE/PGASE.</w:t>
            </w:r>
          </w:p>
          <w:p w:rsidRPr="00552DA8" w:rsidR="000E6E1B" w:rsidP="00455858" w:rsidRDefault="000E6E1B" w14:paraId="28BD302C" w14:textId="6E1FB1C4">
            <w:pPr>
              <w:spacing w:before="120" w:after="120"/>
              <w:ind w:right="165"/>
              <w:jc w:val="both"/>
              <w:rPr>
                <w:rFonts w:ascii="Arial" w:hAnsi="Arial" w:eastAsia="Times New Roman" w:cs="Arial"/>
                <w:b/>
                <w:sz w:val="20"/>
                <w:szCs w:val="20"/>
                <w:shd w:val="clear" w:color="auto" w:fill="FFFFFF"/>
                <w:lang w:val="es-ES_tradnl"/>
              </w:rPr>
            </w:pPr>
            <w:r w:rsidRPr="00552DA8">
              <w:rPr>
                <w:rFonts w:ascii="Arial" w:hAnsi="Arial" w:eastAsia="Times New Roman" w:cs="Arial"/>
                <w:b/>
                <w:sz w:val="20"/>
                <w:szCs w:val="20"/>
                <w:shd w:val="clear" w:color="auto" w:fill="FFFFFF"/>
                <w:lang w:val="es-ES_tradnl"/>
              </w:rPr>
              <w:t>Desplazamiento económico</w:t>
            </w:r>
          </w:p>
          <w:p w:rsidRPr="00552DA8" w:rsidR="0028687F" w:rsidP="00455858" w:rsidRDefault="0028687F" w14:paraId="5F12BD48" w14:textId="5CAA2E74">
            <w:pPr>
              <w:spacing w:before="120" w:after="120"/>
              <w:ind w:right="6"/>
              <w:jc w:val="both"/>
              <w:rPr>
                <w:rFonts w:ascii="Arial" w:hAnsi="Arial" w:eastAsia="Times New Roman" w:cs="Arial"/>
                <w:bCs/>
                <w:sz w:val="20"/>
                <w:szCs w:val="20"/>
                <w:shd w:val="clear" w:color="auto" w:fill="FFFFFF"/>
                <w:lang w:val="es-ES"/>
              </w:rPr>
            </w:pPr>
            <w:r w:rsidRPr="00552DA8">
              <w:rPr>
                <w:rFonts w:ascii="Arial" w:hAnsi="Arial" w:eastAsia="Times New Roman" w:cs="Arial"/>
                <w:bCs/>
                <w:sz w:val="20"/>
                <w:szCs w:val="20"/>
                <w:shd w:val="clear" w:color="auto" w:fill="FFFFFF"/>
                <w:lang w:val="es-ES"/>
              </w:rPr>
              <w:t>Gran parte de los centros educativo</w:t>
            </w:r>
            <w:r w:rsidRPr="00552DA8" w:rsidR="00A64357">
              <w:rPr>
                <w:rFonts w:ascii="Arial" w:hAnsi="Arial" w:eastAsia="Times New Roman" w:cs="Arial"/>
                <w:bCs/>
                <w:sz w:val="20"/>
                <w:szCs w:val="20"/>
                <w:shd w:val="clear" w:color="auto" w:fill="FFFFFF"/>
                <w:lang w:val="es-ES"/>
              </w:rPr>
              <w:t>s</w:t>
            </w:r>
            <w:r w:rsidRPr="00552DA8">
              <w:rPr>
                <w:rFonts w:ascii="Arial" w:hAnsi="Arial" w:eastAsia="Times New Roman" w:cs="Arial"/>
                <w:bCs/>
                <w:sz w:val="20"/>
                <w:szCs w:val="20"/>
                <w:shd w:val="clear" w:color="auto" w:fill="FFFFFF"/>
                <w:lang w:val="es-ES"/>
              </w:rPr>
              <w:t xml:space="preserve"> </w:t>
            </w:r>
            <w:r w:rsidRPr="00552DA8" w:rsidR="00EB2135">
              <w:rPr>
                <w:rFonts w:ascii="Arial" w:hAnsi="Arial" w:eastAsia="Times New Roman" w:cs="Arial"/>
                <w:bCs/>
                <w:sz w:val="20"/>
                <w:szCs w:val="20"/>
                <w:shd w:val="clear" w:color="auto" w:fill="FFFFFF"/>
                <w:lang w:val="es-ES"/>
              </w:rPr>
              <w:t xml:space="preserve">del país </w:t>
            </w:r>
            <w:r w:rsidRPr="00552DA8">
              <w:rPr>
                <w:rFonts w:ascii="Arial" w:hAnsi="Arial" w:eastAsia="Times New Roman" w:cs="Arial"/>
                <w:bCs/>
                <w:sz w:val="20"/>
                <w:szCs w:val="20"/>
                <w:shd w:val="clear" w:color="auto" w:fill="FFFFFF"/>
                <w:lang w:val="es-ES"/>
              </w:rPr>
              <w:t>cuentan con servicio de cafetería y venta de comida,</w:t>
            </w:r>
            <w:r w:rsidRPr="00552DA8" w:rsidR="00A64357">
              <w:rPr>
                <w:rFonts w:ascii="Arial" w:hAnsi="Arial" w:eastAsia="Times New Roman" w:cs="Arial"/>
                <w:bCs/>
                <w:sz w:val="20"/>
                <w:szCs w:val="20"/>
                <w:shd w:val="clear" w:color="auto" w:fill="FFFFFF"/>
                <w:lang w:val="es-ES"/>
              </w:rPr>
              <w:t xml:space="preserve"> normalmente atendidos por una o dos trabajadoras. Para evitar la pérdida </w:t>
            </w:r>
            <w:r w:rsidRPr="00552DA8" w:rsidR="004317CB">
              <w:rPr>
                <w:rFonts w:ascii="Arial" w:hAnsi="Arial" w:eastAsia="Times New Roman" w:cs="Arial"/>
                <w:bCs/>
                <w:sz w:val="20"/>
                <w:szCs w:val="20"/>
                <w:shd w:val="clear" w:color="auto" w:fill="FFFFFF"/>
                <w:lang w:val="es-ES"/>
              </w:rPr>
              <w:t xml:space="preserve">temporal </w:t>
            </w:r>
            <w:r w:rsidRPr="00552DA8" w:rsidR="00A64357">
              <w:rPr>
                <w:rFonts w:ascii="Arial" w:hAnsi="Arial" w:eastAsia="Times New Roman" w:cs="Arial"/>
                <w:bCs/>
                <w:sz w:val="20"/>
                <w:szCs w:val="20"/>
                <w:shd w:val="clear" w:color="auto" w:fill="FFFFFF"/>
                <w:lang w:val="es-ES"/>
              </w:rPr>
              <w:t xml:space="preserve">de medios de vida de </w:t>
            </w:r>
            <w:r w:rsidRPr="00552DA8" w:rsidR="004317CB">
              <w:rPr>
                <w:rFonts w:ascii="Arial" w:hAnsi="Arial" w:eastAsia="Times New Roman" w:cs="Arial"/>
                <w:bCs/>
                <w:sz w:val="20"/>
                <w:szCs w:val="20"/>
                <w:shd w:val="clear" w:color="auto" w:fill="FFFFFF"/>
                <w:lang w:val="es-ES"/>
              </w:rPr>
              <w:t>las</w:t>
            </w:r>
            <w:r w:rsidRPr="00552DA8" w:rsidR="00A64357">
              <w:rPr>
                <w:rFonts w:ascii="Arial" w:hAnsi="Arial" w:eastAsia="Times New Roman" w:cs="Arial"/>
                <w:bCs/>
                <w:sz w:val="20"/>
                <w:szCs w:val="20"/>
                <w:shd w:val="clear" w:color="auto" w:fill="FFFFFF"/>
                <w:lang w:val="es-ES"/>
              </w:rPr>
              <w:t xml:space="preserve"> trabajadoras </w:t>
            </w:r>
            <w:r w:rsidRPr="00552DA8" w:rsidR="004317CB">
              <w:rPr>
                <w:rFonts w:ascii="Arial" w:hAnsi="Arial" w:eastAsia="Times New Roman" w:cs="Arial"/>
                <w:bCs/>
                <w:sz w:val="20"/>
                <w:szCs w:val="20"/>
                <w:shd w:val="clear" w:color="auto" w:fill="FFFFFF"/>
                <w:lang w:val="es-ES"/>
              </w:rPr>
              <w:t xml:space="preserve">que atienden centros que </w:t>
            </w:r>
            <w:r w:rsidR="00D60BE0">
              <w:rPr>
                <w:rFonts w:ascii="Arial" w:hAnsi="Arial" w:eastAsia="Times New Roman" w:cs="Arial"/>
                <w:bCs/>
                <w:sz w:val="20"/>
                <w:szCs w:val="20"/>
                <w:shd w:val="clear" w:color="auto" w:fill="FFFFFF"/>
                <w:lang w:val="es-ES"/>
              </w:rPr>
              <w:t xml:space="preserve">van a </w:t>
            </w:r>
            <w:r w:rsidRPr="00552DA8" w:rsidR="004317CB">
              <w:rPr>
                <w:rFonts w:ascii="Arial" w:hAnsi="Arial" w:eastAsia="Times New Roman" w:cs="Arial"/>
                <w:bCs/>
                <w:sz w:val="20"/>
                <w:szCs w:val="20"/>
                <w:shd w:val="clear" w:color="auto" w:fill="FFFFFF"/>
                <w:lang w:val="es-ES"/>
              </w:rPr>
              <w:t xml:space="preserve">ser demolidos y reconstruidos, </w:t>
            </w:r>
            <w:r w:rsidRPr="00552DA8" w:rsidR="00A64357">
              <w:rPr>
                <w:rFonts w:ascii="Arial" w:hAnsi="Arial" w:eastAsia="Times New Roman" w:cs="Arial"/>
                <w:bCs/>
                <w:sz w:val="20"/>
                <w:szCs w:val="20"/>
                <w:shd w:val="clear" w:color="auto" w:fill="FFFFFF"/>
                <w:lang w:val="es-ES"/>
              </w:rPr>
              <w:t>el PGAS</w:t>
            </w:r>
            <w:r w:rsidRPr="00552DA8">
              <w:rPr>
                <w:rFonts w:ascii="Arial" w:hAnsi="Arial" w:eastAsia="Times New Roman" w:cs="Arial"/>
                <w:bCs/>
                <w:sz w:val="20"/>
                <w:szCs w:val="20"/>
                <w:shd w:val="clear" w:color="auto" w:fill="FFFFFF"/>
                <w:lang w:val="es-ES"/>
              </w:rPr>
              <w:t xml:space="preserve">E establece que el local seleccionado como centro educativo temporal durante las obras debe ser habilitado para poder albergar el servicio de comidas en condiciones </w:t>
            </w:r>
            <w:r w:rsidRPr="00552DA8" w:rsidR="00A64357">
              <w:rPr>
                <w:rFonts w:ascii="Arial" w:hAnsi="Arial" w:eastAsia="Times New Roman" w:cs="Arial"/>
                <w:bCs/>
                <w:sz w:val="20"/>
                <w:szCs w:val="20"/>
                <w:shd w:val="clear" w:color="auto" w:fill="FFFFFF"/>
                <w:lang w:val="es-ES"/>
              </w:rPr>
              <w:t>de seguridad e higiene</w:t>
            </w:r>
            <w:r w:rsidR="00D96A12">
              <w:rPr>
                <w:rFonts w:ascii="Arial" w:hAnsi="Arial" w:eastAsia="Times New Roman" w:cs="Arial"/>
                <w:bCs/>
                <w:sz w:val="20"/>
                <w:szCs w:val="20"/>
                <w:shd w:val="clear" w:color="auto" w:fill="FFFFFF"/>
                <w:lang w:val="es-ES"/>
              </w:rPr>
              <w:t>, el cual será atendido por las mismas trabajadoras</w:t>
            </w:r>
            <w:r w:rsidRPr="00552DA8" w:rsidR="00A64357">
              <w:rPr>
                <w:rFonts w:ascii="Arial" w:hAnsi="Arial" w:eastAsia="Times New Roman" w:cs="Arial"/>
                <w:bCs/>
                <w:sz w:val="20"/>
                <w:szCs w:val="20"/>
                <w:shd w:val="clear" w:color="auto" w:fill="FFFFFF"/>
                <w:lang w:val="es-ES"/>
              </w:rPr>
              <w:t>.</w:t>
            </w:r>
            <w:r w:rsidRPr="00552DA8" w:rsidR="00EB2135">
              <w:rPr>
                <w:rFonts w:ascii="Arial" w:hAnsi="Arial" w:eastAsia="Times New Roman" w:cs="Arial"/>
                <w:bCs/>
                <w:sz w:val="20"/>
                <w:szCs w:val="20"/>
                <w:shd w:val="clear" w:color="auto" w:fill="FFFFFF"/>
                <w:lang w:val="es-ES"/>
              </w:rPr>
              <w:t xml:space="preserve"> Esta condición será incluida en el Reglamento Operativo del Programa (ROP).</w:t>
            </w:r>
          </w:p>
          <w:p w:rsidRPr="00552DA8" w:rsidR="000E6E1B" w:rsidP="00455858" w:rsidRDefault="000E6E1B" w14:paraId="48A279D3" w14:textId="0B8AAB7E">
            <w:pPr>
              <w:spacing w:before="120" w:after="120"/>
              <w:ind w:right="6"/>
              <w:jc w:val="both"/>
              <w:rPr>
                <w:rFonts w:ascii="Arial" w:hAnsi="Arial" w:eastAsia="Times New Roman" w:cs="Arial"/>
                <w:bCs/>
                <w:sz w:val="20"/>
                <w:szCs w:val="20"/>
                <w:shd w:val="clear" w:color="auto" w:fill="FFFFFF"/>
                <w:lang w:val="es-ES"/>
              </w:rPr>
            </w:pPr>
            <w:r w:rsidRPr="00552DA8">
              <w:rPr>
                <w:rFonts w:ascii="Arial" w:hAnsi="Arial" w:eastAsia="Times New Roman" w:cs="Arial"/>
                <w:bCs/>
                <w:sz w:val="20"/>
                <w:szCs w:val="20"/>
                <w:shd w:val="clear" w:color="auto" w:fill="FFFFFF"/>
                <w:lang w:val="es-ES"/>
              </w:rPr>
              <w:t>Dada la naturaleza y ubicación de las obras se considera que</w:t>
            </w:r>
            <w:r w:rsidRPr="00552DA8" w:rsidR="004317CB">
              <w:rPr>
                <w:rFonts w:ascii="Arial" w:hAnsi="Arial" w:eastAsia="Times New Roman" w:cs="Arial"/>
                <w:bCs/>
                <w:sz w:val="20"/>
                <w:szCs w:val="20"/>
                <w:shd w:val="clear" w:color="auto" w:fill="FFFFFF"/>
                <w:lang w:val="es-ES"/>
              </w:rPr>
              <w:t xml:space="preserve"> </w:t>
            </w:r>
            <w:r w:rsidRPr="00552DA8" w:rsidR="0028687F">
              <w:rPr>
                <w:rFonts w:ascii="Arial" w:hAnsi="Arial" w:eastAsia="Times New Roman" w:cs="Arial"/>
                <w:bCs/>
                <w:sz w:val="20"/>
                <w:szCs w:val="20"/>
                <w:shd w:val="clear" w:color="auto" w:fill="FFFFFF"/>
                <w:lang w:val="es-ES"/>
              </w:rPr>
              <w:t>con una buena gestión del tráfico de los vehículos</w:t>
            </w:r>
            <w:r w:rsidRPr="00552DA8" w:rsidR="004317CB">
              <w:rPr>
                <w:rFonts w:ascii="Arial" w:hAnsi="Arial" w:eastAsia="Times New Roman" w:cs="Arial"/>
                <w:bCs/>
                <w:sz w:val="20"/>
                <w:szCs w:val="20"/>
                <w:shd w:val="clear" w:color="auto" w:fill="FFFFFF"/>
                <w:lang w:val="es-ES"/>
              </w:rPr>
              <w:t xml:space="preserve"> </w:t>
            </w:r>
            <w:r w:rsidRPr="00552DA8" w:rsidR="0028687F">
              <w:rPr>
                <w:rFonts w:ascii="Arial" w:hAnsi="Arial" w:eastAsia="Times New Roman" w:cs="Arial"/>
                <w:bCs/>
                <w:sz w:val="20"/>
                <w:szCs w:val="20"/>
                <w:shd w:val="clear" w:color="auto" w:fill="FFFFFF"/>
                <w:lang w:val="es-ES"/>
              </w:rPr>
              <w:t xml:space="preserve">de obra </w:t>
            </w:r>
            <w:r w:rsidR="00BC6021">
              <w:rPr>
                <w:rFonts w:ascii="Arial" w:hAnsi="Arial" w:eastAsia="Times New Roman" w:cs="Arial"/>
                <w:bCs/>
                <w:sz w:val="20"/>
                <w:szCs w:val="20"/>
                <w:shd w:val="clear" w:color="auto" w:fill="FFFFFF"/>
                <w:lang w:val="es-ES"/>
              </w:rPr>
              <w:t xml:space="preserve">y disposición de accesos peatonales y vehiculares </w:t>
            </w:r>
            <w:r w:rsidRPr="00552DA8">
              <w:rPr>
                <w:rFonts w:ascii="Arial" w:hAnsi="Arial" w:eastAsia="Times New Roman" w:cs="Arial"/>
                <w:bCs/>
                <w:sz w:val="20"/>
                <w:szCs w:val="20"/>
                <w:shd w:val="clear" w:color="auto" w:fill="FFFFFF"/>
                <w:lang w:val="es-ES"/>
              </w:rPr>
              <w:t xml:space="preserve">se </w:t>
            </w:r>
            <w:r w:rsidRPr="00552DA8" w:rsidR="004317CB">
              <w:rPr>
                <w:rFonts w:ascii="Arial" w:hAnsi="Arial" w:eastAsia="Times New Roman" w:cs="Arial"/>
                <w:bCs/>
                <w:sz w:val="20"/>
                <w:szCs w:val="20"/>
                <w:shd w:val="clear" w:color="auto" w:fill="FFFFFF"/>
                <w:lang w:val="es-ES"/>
              </w:rPr>
              <w:t>podrán</w:t>
            </w:r>
            <w:r w:rsidRPr="00552DA8">
              <w:rPr>
                <w:rFonts w:ascii="Arial" w:hAnsi="Arial" w:eastAsia="Times New Roman" w:cs="Arial"/>
                <w:bCs/>
                <w:sz w:val="20"/>
                <w:szCs w:val="20"/>
                <w:shd w:val="clear" w:color="auto" w:fill="FFFFFF"/>
                <w:lang w:val="es-ES"/>
              </w:rPr>
              <w:t xml:space="preserve"> evitar impactos económicos </w:t>
            </w:r>
            <w:r w:rsidRPr="00552DA8" w:rsidR="004317CB">
              <w:rPr>
                <w:rFonts w:ascii="Arial" w:hAnsi="Arial" w:eastAsia="Times New Roman" w:cs="Arial"/>
                <w:bCs/>
                <w:sz w:val="20"/>
                <w:szCs w:val="20"/>
                <w:shd w:val="clear" w:color="auto" w:fill="FFFFFF"/>
                <w:lang w:val="es-ES"/>
              </w:rPr>
              <w:t>en</w:t>
            </w:r>
            <w:r w:rsidRPr="00552DA8">
              <w:rPr>
                <w:rFonts w:ascii="Arial" w:hAnsi="Arial" w:eastAsia="Times New Roman" w:cs="Arial"/>
                <w:bCs/>
                <w:sz w:val="20"/>
                <w:szCs w:val="20"/>
                <w:shd w:val="clear" w:color="auto" w:fill="FFFFFF"/>
                <w:lang w:val="es-ES"/>
              </w:rPr>
              <w:t xml:space="preserve"> los negocios </w:t>
            </w:r>
            <w:r w:rsidRPr="00552DA8" w:rsidR="004317CB">
              <w:rPr>
                <w:rFonts w:ascii="Arial" w:hAnsi="Arial" w:eastAsia="Times New Roman" w:cs="Arial"/>
                <w:bCs/>
                <w:sz w:val="20"/>
                <w:szCs w:val="20"/>
                <w:shd w:val="clear" w:color="auto" w:fill="FFFFFF"/>
                <w:lang w:val="es-ES"/>
              </w:rPr>
              <w:t xml:space="preserve">de la zona. </w:t>
            </w:r>
            <w:r w:rsidRPr="00552DA8">
              <w:rPr>
                <w:rFonts w:ascii="Arial" w:hAnsi="Arial" w:eastAsia="Times New Roman" w:cs="Arial"/>
                <w:bCs/>
                <w:sz w:val="20"/>
                <w:szCs w:val="20"/>
                <w:shd w:val="clear" w:color="auto" w:fill="FFFFFF"/>
                <w:lang w:val="es-ES"/>
              </w:rPr>
              <w:t xml:space="preserve">Si a pesar de la aplicación de las medidas de mitigación se llegaran a afectar medios de vida, se deberá desarrollar un plan de compensación por afectación económica </w:t>
            </w:r>
            <w:r w:rsidRPr="00552DA8" w:rsidR="004317CB">
              <w:rPr>
                <w:rFonts w:ascii="Arial" w:hAnsi="Arial" w:eastAsia="Times New Roman" w:cs="Arial"/>
                <w:bCs/>
                <w:sz w:val="20"/>
                <w:szCs w:val="20"/>
                <w:shd w:val="clear" w:color="auto" w:fill="FFFFFF"/>
                <w:lang w:val="es-ES"/>
              </w:rPr>
              <w:t xml:space="preserve">temporal </w:t>
            </w:r>
            <w:r w:rsidRPr="00552DA8">
              <w:rPr>
                <w:rFonts w:ascii="Arial" w:hAnsi="Arial" w:eastAsia="Times New Roman" w:cs="Arial"/>
                <w:bCs/>
                <w:sz w:val="20"/>
                <w:szCs w:val="20"/>
                <w:shd w:val="clear" w:color="auto" w:fill="FFFFFF"/>
                <w:lang w:val="es-ES"/>
              </w:rPr>
              <w:t xml:space="preserve">según los lineamientos </w:t>
            </w:r>
            <w:r w:rsidR="004B4037">
              <w:rPr>
                <w:rFonts w:ascii="Arial" w:hAnsi="Arial" w:eastAsia="Times New Roman" w:cs="Arial"/>
                <w:bCs/>
                <w:sz w:val="20"/>
                <w:szCs w:val="20"/>
                <w:shd w:val="clear" w:color="auto" w:fill="FFFFFF"/>
                <w:lang w:val="es-ES"/>
              </w:rPr>
              <w:t xml:space="preserve">establecidos en el </w:t>
            </w:r>
            <w:r w:rsidRPr="004B4037" w:rsidR="004B4037">
              <w:rPr>
                <w:rFonts w:ascii="Arial" w:hAnsi="Arial" w:eastAsia="Times New Roman" w:cs="Arial"/>
                <w:bCs/>
                <w:sz w:val="20"/>
                <w:szCs w:val="20"/>
                <w:shd w:val="clear" w:color="auto" w:fill="FFFFFF"/>
                <w:lang w:val="es-ES"/>
              </w:rPr>
              <w:t xml:space="preserve">Plan de </w:t>
            </w:r>
            <w:r w:rsidR="004B4037">
              <w:rPr>
                <w:rFonts w:ascii="Arial" w:hAnsi="Arial" w:eastAsia="Times New Roman" w:cs="Arial"/>
                <w:bCs/>
                <w:sz w:val="20"/>
                <w:szCs w:val="20"/>
                <w:shd w:val="clear" w:color="auto" w:fill="FFFFFF"/>
                <w:lang w:val="es-ES"/>
              </w:rPr>
              <w:t>A</w:t>
            </w:r>
            <w:r w:rsidRPr="004B4037" w:rsidR="004B4037">
              <w:rPr>
                <w:rFonts w:ascii="Arial" w:hAnsi="Arial" w:eastAsia="Times New Roman" w:cs="Arial"/>
                <w:bCs/>
                <w:sz w:val="20"/>
                <w:szCs w:val="20"/>
                <w:shd w:val="clear" w:color="auto" w:fill="FFFFFF"/>
                <w:lang w:val="es-ES"/>
              </w:rPr>
              <w:t xml:space="preserve">fectación </w:t>
            </w:r>
            <w:r w:rsidR="004B4037">
              <w:rPr>
                <w:rFonts w:ascii="Arial" w:hAnsi="Arial" w:eastAsia="Times New Roman" w:cs="Arial"/>
                <w:bCs/>
                <w:sz w:val="20"/>
                <w:szCs w:val="20"/>
                <w:shd w:val="clear" w:color="auto" w:fill="FFFFFF"/>
                <w:lang w:val="es-ES"/>
              </w:rPr>
              <w:t>E</w:t>
            </w:r>
            <w:r w:rsidRPr="004B4037" w:rsidR="004B4037">
              <w:rPr>
                <w:rFonts w:ascii="Arial" w:hAnsi="Arial" w:eastAsia="Times New Roman" w:cs="Arial"/>
                <w:bCs/>
                <w:sz w:val="20"/>
                <w:szCs w:val="20"/>
                <w:shd w:val="clear" w:color="auto" w:fill="FFFFFF"/>
                <w:lang w:val="es-ES"/>
              </w:rPr>
              <w:t xml:space="preserve">conómica </w:t>
            </w:r>
            <w:r w:rsidR="004B4037">
              <w:rPr>
                <w:rFonts w:ascii="Arial" w:hAnsi="Arial" w:eastAsia="Times New Roman" w:cs="Arial"/>
                <w:bCs/>
                <w:sz w:val="20"/>
                <w:szCs w:val="20"/>
                <w:shd w:val="clear" w:color="auto" w:fill="FFFFFF"/>
                <w:lang w:val="es-ES"/>
              </w:rPr>
              <w:t>T</w:t>
            </w:r>
            <w:r w:rsidRPr="004B4037" w:rsidR="004B4037">
              <w:rPr>
                <w:rFonts w:ascii="Arial" w:hAnsi="Arial" w:eastAsia="Times New Roman" w:cs="Arial"/>
                <w:bCs/>
                <w:sz w:val="20"/>
                <w:szCs w:val="20"/>
                <w:shd w:val="clear" w:color="auto" w:fill="FFFFFF"/>
                <w:lang w:val="es-ES"/>
              </w:rPr>
              <w:t xml:space="preserve">emporal </w:t>
            </w:r>
            <w:r w:rsidRPr="00552DA8">
              <w:rPr>
                <w:rFonts w:ascii="Arial" w:hAnsi="Arial" w:eastAsia="Times New Roman" w:cs="Arial"/>
                <w:bCs/>
                <w:sz w:val="20"/>
                <w:szCs w:val="20"/>
                <w:shd w:val="clear" w:color="auto" w:fill="FFFFFF"/>
                <w:lang w:val="es-ES"/>
              </w:rPr>
              <w:t xml:space="preserve">del </w:t>
            </w:r>
            <w:r w:rsidRPr="00552DA8" w:rsidR="0028687F">
              <w:rPr>
                <w:rFonts w:ascii="Arial" w:hAnsi="Arial" w:eastAsia="Times New Roman" w:cs="Arial"/>
                <w:bCs/>
                <w:sz w:val="20"/>
                <w:szCs w:val="20"/>
                <w:shd w:val="clear" w:color="auto" w:fill="FFFFFF"/>
                <w:lang w:val="es-ES"/>
              </w:rPr>
              <w:t>PGASE</w:t>
            </w:r>
            <w:r w:rsidRPr="00552DA8">
              <w:rPr>
                <w:rFonts w:ascii="Arial" w:hAnsi="Arial" w:eastAsia="Times New Roman" w:cs="Arial"/>
                <w:bCs/>
                <w:sz w:val="20"/>
                <w:szCs w:val="20"/>
                <w:shd w:val="clear" w:color="auto" w:fill="FFFFFF"/>
                <w:lang w:val="es-ES"/>
              </w:rPr>
              <w:t>.</w:t>
            </w:r>
          </w:p>
          <w:p w:rsidRPr="00552DA8" w:rsidR="00F24A36" w:rsidP="00455858" w:rsidRDefault="00F24A36" w14:paraId="43681733" w14:textId="77777777">
            <w:pPr>
              <w:spacing w:before="120" w:after="120"/>
              <w:rPr>
                <w:rFonts w:ascii="Arial" w:hAnsi="Arial" w:eastAsia="Arial" w:cs="Arial"/>
                <w:bCs/>
                <w:sz w:val="20"/>
                <w:szCs w:val="20"/>
                <w:lang w:val="es-419"/>
              </w:rPr>
            </w:pPr>
            <w:r w:rsidRPr="00552DA8">
              <w:rPr>
                <w:rFonts w:ascii="Arial" w:hAnsi="Arial" w:eastAsia="Arial" w:cs="Arial"/>
                <w:b/>
                <w:sz w:val="20"/>
                <w:szCs w:val="20"/>
                <w:lang w:val="es-419"/>
              </w:rPr>
              <w:t>Género</w:t>
            </w:r>
          </w:p>
          <w:p w:rsidR="00D60BE0" w:rsidP="00D60BE0" w:rsidRDefault="00667D59" w14:paraId="35792185" w14:textId="534F15DF">
            <w:pPr>
              <w:spacing w:before="120" w:after="120"/>
              <w:jc w:val="both"/>
              <w:rPr>
                <w:rFonts w:ascii="Arial" w:hAnsi="Arial" w:eastAsia="Arial" w:cs="Arial"/>
                <w:bCs/>
                <w:sz w:val="20"/>
                <w:szCs w:val="20"/>
                <w:lang w:val="es-419"/>
              </w:rPr>
            </w:pPr>
            <w:bookmarkStart w:name="_Hlk37067812" w:id="1"/>
            <w:r w:rsidRPr="00552DA8">
              <w:rPr>
                <w:rFonts w:ascii="Arial" w:hAnsi="Arial" w:eastAsia="Arial" w:cs="Arial"/>
                <w:bCs/>
                <w:sz w:val="20"/>
                <w:szCs w:val="20"/>
                <w:lang w:val="es-419"/>
              </w:rPr>
              <w:t xml:space="preserve">No se anticipan impactos negativos del Programa por razones de género. Se espera que la mayoría de las personas que prestan servicios de cafetería en los centros educativos a demoler y reconstruir sean mujeres. </w:t>
            </w:r>
            <w:r w:rsidRPr="00552DA8">
              <w:rPr>
                <w:rFonts w:ascii="Arial" w:hAnsi="Arial" w:eastAsia="Arial" w:cs="Arial"/>
                <w:bCs/>
                <w:sz w:val="20"/>
                <w:szCs w:val="20"/>
                <w:lang w:val="es-419"/>
              </w:rPr>
              <w:lastRenderedPageBreak/>
              <w:t>Pero, tal como se ha mencionado, no se anticipan impactos por desplazamiento económico ya que se garantizará que los centros de reubicación temporal cuentan con las facilidades para seguir desempeñando estas actividades.</w:t>
            </w:r>
            <w:r w:rsidR="00D60BE0">
              <w:rPr>
                <w:rFonts w:ascii="Arial" w:hAnsi="Arial" w:eastAsia="Arial" w:cs="Arial"/>
                <w:bCs/>
                <w:sz w:val="20"/>
                <w:szCs w:val="20"/>
                <w:lang w:val="es-419"/>
              </w:rPr>
              <w:t xml:space="preserve"> </w:t>
            </w:r>
          </w:p>
          <w:p w:rsidR="007A4E53" w:rsidP="00D60BE0" w:rsidRDefault="007A4E53" w14:paraId="2191105B" w14:textId="6FF486DC">
            <w:pPr>
              <w:spacing w:before="120" w:after="120"/>
              <w:jc w:val="both"/>
              <w:rPr>
                <w:rFonts w:ascii="Arial" w:hAnsi="Arial" w:eastAsia="Arial" w:cs="Arial"/>
                <w:bCs/>
                <w:sz w:val="20"/>
                <w:szCs w:val="20"/>
                <w:lang w:val="es-419"/>
              </w:rPr>
            </w:pPr>
            <w:r w:rsidRPr="00552DA8">
              <w:rPr>
                <w:rFonts w:ascii="Arial" w:hAnsi="Arial" w:eastAsia="Arial" w:cs="Arial"/>
                <w:bCs/>
                <w:sz w:val="20"/>
                <w:szCs w:val="20"/>
                <w:lang w:val="es-419"/>
              </w:rPr>
              <w:t>El PGASE incluye un modelo de código de conducta para las empresas contratistas, que incluye disposiciones para prevenir y sancionar actos de explotación sexual, abuso y acoso sexual.</w:t>
            </w:r>
          </w:p>
          <w:p w:rsidRPr="00552DA8" w:rsidR="00522FDA" w:rsidP="00D60BE0" w:rsidRDefault="00522FDA" w14:paraId="54EC63EA" w14:textId="06CCD35E">
            <w:pPr>
              <w:spacing w:before="120" w:after="120"/>
              <w:jc w:val="both"/>
              <w:rPr>
                <w:rFonts w:ascii="Arial" w:hAnsi="Arial" w:eastAsia="Arial" w:cs="Arial"/>
                <w:bCs/>
                <w:sz w:val="20"/>
                <w:szCs w:val="20"/>
                <w:lang w:val="es-419"/>
              </w:rPr>
            </w:pPr>
            <w:r>
              <w:rPr>
                <w:rFonts w:ascii="Arial" w:hAnsi="Arial" w:eastAsia="Arial" w:cs="Arial"/>
                <w:bCs/>
                <w:sz w:val="20"/>
                <w:szCs w:val="20"/>
                <w:lang w:val="es-419"/>
              </w:rPr>
              <w:t xml:space="preserve">El Programa contempla la instalación de salas cuna en las sedes de Modalidades Flexibles para facilitar </w:t>
            </w:r>
            <w:r w:rsidR="00BC2148">
              <w:rPr>
                <w:rFonts w:ascii="Arial" w:hAnsi="Arial" w:eastAsia="Arial" w:cs="Arial"/>
                <w:bCs/>
                <w:sz w:val="20"/>
                <w:szCs w:val="20"/>
                <w:lang w:val="es-419"/>
              </w:rPr>
              <w:t xml:space="preserve">que </w:t>
            </w:r>
            <w:r w:rsidR="00C21508">
              <w:rPr>
                <w:rFonts w:ascii="Arial" w:hAnsi="Arial" w:eastAsia="Arial" w:cs="Arial"/>
                <w:bCs/>
                <w:sz w:val="20"/>
                <w:szCs w:val="20"/>
                <w:lang w:val="es-419"/>
              </w:rPr>
              <w:t>las jóvenes</w:t>
            </w:r>
            <w:r>
              <w:rPr>
                <w:rFonts w:ascii="Arial" w:hAnsi="Arial" w:eastAsia="Arial" w:cs="Arial"/>
                <w:bCs/>
                <w:sz w:val="20"/>
                <w:szCs w:val="20"/>
                <w:lang w:val="es-419"/>
              </w:rPr>
              <w:t xml:space="preserve"> con </w:t>
            </w:r>
            <w:r w:rsidR="00BC2148">
              <w:rPr>
                <w:rFonts w:ascii="Arial" w:hAnsi="Arial" w:eastAsia="Arial" w:cs="Arial"/>
                <w:bCs/>
                <w:sz w:val="20"/>
                <w:szCs w:val="20"/>
                <w:lang w:val="es-419"/>
              </w:rPr>
              <w:t>bebés puedan continuar sus estudios.</w:t>
            </w:r>
          </w:p>
          <w:bookmarkEnd w:id="1"/>
          <w:p w:rsidRPr="00D60BE0" w:rsidR="00D60BE0" w:rsidP="006E492A" w:rsidRDefault="00D60BE0" w14:paraId="1B377C3E" w14:textId="77777777">
            <w:pPr>
              <w:spacing w:before="120" w:after="120"/>
              <w:jc w:val="both"/>
              <w:rPr>
                <w:rFonts w:ascii="Arial" w:hAnsi="Arial" w:eastAsia="Arial" w:cs="Arial"/>
                <w:b/>
                <w:sz w:val="20"/>
                <w:szCs w:val="20"/>
                <w:lang w:val="es-419"/>
              </w:rPr>
            </w:pPr>
            <w:r w:rsidRPr="00D60BE0">
              <w:rPr>
                <w:rFonts w:ascii="Arial" w:hAnsi="Arial" w:eastAsia="Arial" w:cs="Arial"/>
                <w:b/>
                <w:sz w:val="20"/>
                <w:szCs w:val="20"/>
                <w:lang w:val="es-419"/>
              </w:rPr>
              <w:t>Población vulnerable</w:t>
            </w:r>
          </w:p>
          <w:p w:rsidRPr="00552DA8" w:rsidR="006E492A" w:rsidP="0F2316F5" w:rsidRDefault="00D60BE0" w14:paraId="3A1794A9" w14:textId="5DC2DBE8">
            <w:pPr>
              <w:spacing w:before="120" w:after="120"/>
              <w:jc w:val="both"/>
              <w:rPr>
                <w:rFonts w:ascii="Arial" w:hAnsi="Arial" w:eastAsia="Arial" w:cs="Arial"/>
                <w:sz w:val="20"/>
                <w:szCs w:val="20"/>
                <w:lang w:val="es-419"/>
              </w:rPr>
            </w:pPr>
            <w:r w:rsidRPr="1CCE0D60">
              <w:rPr>
                <w:rFonts w:ascii="Arial" w:hAnsi="Arial" w:eastAsia="Arial" w:cs="Arial"/>
                <w:sz w:val="20"/>
                <w:szCs w:val="20"/>
                <w:lang w:val="es-419"/>
              </w:rPr>
              <w:t>Para mitigar la exclusión de las personas con discapacidad, la</w:t>
            </w:r>
            <w:r w:rsidRPr="1CCE0D60" w:rsidR="006E492A">
              <w:rPr>
                <w:rFonts w:ascii="Arial" w:hAnsi="Arial" w:eastAsia="Arial" w:cs="Arial"/>
                <w:sz w:val="20"/>
                <w:szCs w:val="20"/>
                <w:lang w:val="es-419"/>
              </w:rPr>
              <w:t xml:space="preserve"> EASE </w:t>
            </w:r>
            <w:r w:rsidRPr="1CCE0D60">
              <w:rPr>
                <w:rFonts w:ascii="Arial" w:hAnsi="Arial" w:eastAsia="Arial" w:cs="Arial"/>
                <w:sz w:val="20"/>
                <w:szCs w:val="20"/>
                <w:lang w:val="es-419"/>
              </w:rPr>
              <w:t xml:space="preserve">establece </w:t>
            </w:r>
            <w:r w:rsidRPr="1CCE0D60" w:rsidR="006E492A">
              <w:rPr>
                <w:rFonts w:ascii="Arial" w:hAnsi="Arial" w:eastAsia="Arial" w:cs="Arial"/>
                <w:sz w:val="20"/>
                <w:szCs w:val="20"/>
                <w:lang w:val="es-419"/>
              </w:rPr>
              <w:t xml:space="preserve">que </w:t>
            </w:r>
            <w:r w:rsidRPr="1CCE0D60">
              <w:rPr>
                <w:rFonts w:ascii="Arial" w:hAnsi="Arial" w:eastAsia="Arial" w:cs="Arial"/>
                <w:sz w:val="20"/>
                <w:szCs w:val="20"/>
                <w:lang w:val="es-419"/>
              </w:rPr>
              <w:t>el diseño de los centros educativos debe considerar criterios de accesibilidad y que estos deben estar señalizados</w:t>
            </w:r>
            <w:r w:rsidRPr="1CCE0D60" w:rsidR="006E492A">
              <w:rPr>
                <w:rFonts w:ascii="Arial" w:hAnsi="Arial" w:eastAsia="Arial" w:cs="Arial"/>
                <w:sz w:val="20"/>
                <w:szCs w:val="20"/>
                <w:lang w:val="es-419"/>
              </w:rPr>
              <w:t xml:space="preserve"> con los símbolos internacionales de accesibilidad. A su vez, el plan de emergencia que forma parte del PGASE inclu</w:t>
            </w:r>
            <w:r w:rsidRPr="1CCE0D60">
              <w:rPr>
                <w:rFonts w:ascii="Arial" w:hAnsi="Arial" w:eastAsia="Arial" w:cs="Arial"/>
                <w:sz w:val="20"/>
                <w:szCs w:val="20"/>
                <w:lang w:val="es-419"/>
              </w:rPr>
              <w:t>ye medidas</w:t>
            </w:r>
            <w:r w:rsidRPr="1CCE0D60" w:rsidR="006E492A">
              <w:rPr>
                <w:rFonts w:ascii="Arial" w:hAnsi="Arial" w:eastAsia="Arial" w:cs="Arial"/>
                <w:sz w:val="20"/>
                <w:szCs w:val="20"/>
                <w:lang w:val="es-419"/>
              </w:rPr>
              <w:t xml:space="preserve"> </w:t>
            </w:r>
            <w:r w:rsidRPr="1CCE0D60">
              <w:rPr>
                <w:rFonts w:ascii="Arial" w:hAnsi="Arial" w:eastAsia="Arial" w:cs="Arial"/>
                <w:sz w:val="20"/>
                <w:szCs w:val="20"/>
                <w:lang w:val="es-419"/>
              </w:rPr>
              <w:t>para</w:t>
            </w:r>
            <w:r w:rsidRPr="1CCE0D60" w:rsidR="006E492A">
              <w:rPr>
                <w:rFonts w:ascii="Arial" w:hAnsi="Arial" w:eastAsia="Arial" w:cs="Arial"/>
                <w:sz w:val="20"/>
                <w:szCs w:val="20"/>
                <w:lang w:val="es-419"/>
              </w:rPr>
              <w:t xml:space="preserve"> la evacuación y sus implicaciones especiales con las personas con discapacidad.</w:t>
            </w:r>
            <w:r w:rsidRPr="1CCE0D60" w:rsidR="22E645B6">
              <w:rPr>
                <w:rFonts w:ascii="Arial" w:hAnsi="Arial" w:eastAsia="Arial" w:cs="Arial"/>
                <w:sz w:val="20"/>
                <w:szCs w:val="20"/>
                <w:lang w:val="es-419"/>
              </w:rPr>
              <w:t xml:space="preserve"> </w:t>
            </w:r>
          </w:p>
          <w:p w:rsidRPr="00552DA8" w:rsidR="006E492A" w:rsidP="0F2316F5" w:rsidRDefault="00C5754C" w14:paraId="32B74E70" w14:textId="78C5C4A5">
            <w:pPr>
              <w:spacing w:before="120" w:after="120"/>
              <w:jc w:val="both"/>
              <w:rPr>
                <w:rFonts w:ascii="Arial" w:hAnsi="Arial" w:eastAsia="Arial" w:cs="Arial"/>
                <w:sz w:val="20"/>
                <w:szCs w:val="20"/>
                <w:lang w:val="es-419"/>
              </w:rPr>
            </w:pPr>
            <w:r w:rsidRPr="0F2316F5">
              <w:rPr>
                <w:rFonts w:ascii="Arial" w:hAnsi="Arial" w:eastAsia="Arial" w:cs="Arial"/>
                <w:sz w:val="20"/>
                <w:szCs w:val="20"/>
                <w:lang w:val="es-419"/>
              </w:rPr>
              <w:t>Para prevenir la vulneración del derecho a la educación de la niñez, cuando los centros educativos tengan que ser demolidos y reconstruidos, el Programa garantizará la continuidad de la educación en centros temporales que reúnas las condiciones físicas adecuadas, cuenten con todos los servicios básicos y estén ubicados en lugares seguros.</w:t>
            </w:r>
          </w:p>
          <w:p w:rsidRPr="00552DA8" w:rsidR="00447506" w:rsidP="00B15118" w:rsidRDefault="00447506" w14:paraId="1A6134B7" w14:textId="37A31CDE">
            <w:pPr>
              <w:spacing w:before="120" w:after="120"/>
              <w:jc w:val="both"/>
              <w:rPr>
                <w:rFonts w:ascii="Arial" w:hAnsi="Arial" w:eastAsia="Arial" w:cs="Arial"/>
                <w:b/>
                <w:bCs/>
                <w:sz w:val="20"/>
                <w:szCs w:val="20"/>
                <w:lang w:val="es-419"/>
              </w:rPr>
            </w:pPr>
            <w:r w:rsidRPr="0F2316F5">
              <w:rPr>
                <w:rFonts w:ascii="Arial" w:hAnsi="Arial" w:eastAsia="Arial" w:cs="Arial"/>
                <w:b/>
                <w:bCs/>
                <w:sz w:val="20"/>
                <w:szCs w:val="20"/>
                <w:lang w:val="es-419"/>
              </w:rPr>
              <w:t>Riesgo de desastres naturales</w:t>
            </w:r>
          </w:p>
          <w:p w:rsidRPr="00552DA8" w:rsidR="00657032" w:rsidP="00657032" w:rsidRDefault="00447506" w14:paraId="284B6D2E" w14:textId="34A70DFB">
            <w:pPr>
              <w:spacing w:before="120" w:after="120"/>
              <w:jc w:val="both"/>
              <w:rPr>
                <w:rFonts w:ascii="Arial" w:hAnsi="Arial" w:eastAsia="Arial" w:cs="Arial"/>
                <w:sz w:val="20"/>
                <w:szCs w:val="20"/>
                <w:lang w:val="es-419"/>
              </w:rPr>
            </w:pPr>
            <w:r w:rsidRPr="0F2316F5">
              <w:rPr>
                <w:rFonts w:ascii="Arial" w:hAnsi="Arial" w:eastAsia="Arial" w:cs="Arial"/>
                <w:sz w:val="20"/>
                <w:szCs w:val="20"/>
                <w:lang w:val="es-419"/>
              </w:rPr>
              <w:t xml:space="preserve">El área de intervención del Proyecto es susceptible a amenazas de desastres naturales, </w:t>
            </w:r>
            <w:r w:rsidRPr="0F2316F5" w:rsidR="4B9CAD3E">
              <w:rPr>
                <w:rFonts w:ascii="Arial" w:hAnsi="Arial" w:eastAsia="Arial" w:cs="Arial"/>
                <w:sz w:val="20"/>
                <w:szCs w:val="20"/>
                <w:lang w:val="es-419"/>
              </w:rPr>
              <w:t xml:space="preserve">incluyendo </w:t>
            </w:r>
            <w:r w:rsidRPr="0F2316F5" w:rsidR="00657032">
              <w:rPr>
                <w:rFonts w:ascii="Arial" w:hAnsi="Arial" w:eastAsia="Arial" w:cs="Arial"/>
                <w:sz w:val="20"/>
                <w:szCs w:val="20"/>
                <w:lang w:val="es-419"/>
              </w:rPr>
              <w:t>sismos, deslizamientos</w:t>
            </w:r>
            <w:r w:rsidRPr="0F2316F5" w:rsidR="2603C4D1">
              <w:rPr>
                <w:rFonts w:ascii="Arial" w:hAnsi="Arial" w:eastAsia="Arial" w:cs="Arial"/>
                <w:sz w:val="20"/>
                <w:szCs w:val="20"/>
                <w:lang w:val="es-419"/>
              </w:rPr>
              <w:t xml:space="preserve">, </w:t>
            </w:r>
            <w:r w:rsidRPr="0F2316F5" w:rsidR="00657032">
              <w:rPr>
                <w:rFonts w:ascii="Arial" w:hAnsi="Arial" w:eastAsia="Arial" w:cs="Arial"/>
                <w:sz w:val="20"/>
                <w:szCs w:val="20"/>
                <w:lang w:val="es-419"/>
              </w:rPr>
              <w:t>inundaciones</w:t>
            </w:r>
            <w:r w:rsidRPr="0F2316F5" w:rsidR="71B61119">
              <w:rPr>
                <w:rFonts w:ascii="Arial" w:hAnsi="Arial" w:eastAsia="Arial" w:cs="Arial"/>
                <w:sz w:val="20"/>
                <w:szCs w:val="20"/>
                <w:lang w:val="es-419"/>
              </w:rPr>
              <w:t xml:space="preserve"> y tsunamis</w:t>
            </w:r>
            <w:r w:rsidRPr="0F2316F5" w:rsidR="00657032">
              <w:rPr>
                <w:rFonts w:ascii="Arial" w:hAnsi="Arial" w:eastAsia="Arial" w:cs="Arial"/>
                <w:sz w:val="20"/>
                <w:szCs w:val="20"/>
                <w:lang w:val="es-419"/>
              </w:rPr>
              <w:t>.</w:t>
            </w:r>
          </w:p>
          <w:p w:rsidRPr="00552DA8" w:rsidR="00657032" w:rsidP="0F2316F5" w:rsidRDefault="00657032" w14:paraId="56FBA8FA" w14:textId="07D034AC">
            <w:pPr>
              <w:spacing w:before="120" w:after="120"/>
              <w:jc w:val="both"/>
              <w:rPr>
                <w:rFonts w:ascii="Arial" w:hAnsi="Arial" w:eastAsia="Arial" w:cs="Arial"/>
                <w:sz w:val="20"/>
                <w:szCs w:val="20"/>
                <w:lang w:val="es-419"/>
              </w:rPr>
            </w:pPr>
            <w:r w:rsidRPr="0F2316F5">
              <w:rPr>
                <w:rFonts w:ascii="Arial" w:hAnsi="Arial" w:eastAsia="Arial" w:cs="Arial"/>
                <w:sz w:val="20"/>
                <w:szCs w:val="20"/>
                <w:lang w:val="es-419"/>
              </w:rPr>
              <w:t xml:space="preserve">En los diseños de los centros educativos </w:t>
            </w:r>
            <w:r w:rsidRPr="0F2316F5" w:rsidR="224294B0">
              <w:rPr>
                <w:rFonts w:ascii="Arial" w:hAnsi="Arial" w:eastAsia="Arial" w:cs="Arial"/>
                <w:sz w:val="20"/>
                <w:szCs w:val="20"/>
                <w:lang w:val="es-419"/>
              </w:rPr>
              <w:t xml:space="preserve">y </w:t>
            </w:r>
            <w:r w:rsidRPr="0F2316F5" w:rsidR="7D76593B">
              <w:rPr>
                <w:rFonts w:ascii="Arial" w:hAnsi="Arial" w:eastAsia="Arial" w:cs="Arial"/>
                <w:sz w:val="20"/>
                <w:szCs w:val="20"/>
                <w:lang w:val="es-419"/>
              </w:rPr>
              <w:t xml:space="preserve">los centros de reubicación temporal </w:t>
            </w:r>
            <w:r w:rsidRPr="0F2316F5">
              <w:rPr>
                <w:rFonts w:ascii="Arial" w:hAnsi="Arial" w:eastAsia="Arial" w:cs="Arial"/>
                <w:sz w:val="20"/>
                <w:szCs w:val="20"/>
                <w:lang w:val="es-419"/>
              </w:rPr>
              <w:t xml:space="preserve">se analizarán las potenciales fuentes de amenazas naturales que podrían presentarse, de manera que estas no se localicen en zonas o sectores del terreno que propicien una mayor vulnerabilidad, generando, consecuentemente, condiciones de riesgo inaceptables. </w:t>
            </w:r>
          </w:p>
          <w:p w:rsidRPr="00552DA8" w:rsidR="008207A2" w:rsidP="00455858" w:rsidRDefault="00657032" w14:paraId="24AC00AD" w14:textId="60D54DBD">
            <w:pPr>
              <w:spacing w:before="120" w:after="120"/>
              <w:jc w:val="both"/>
              <w:rPr>
                <w:rFonts w:ascii="Arial" w:hAnsi="Arial" w:cs="Arial"/>
                <w:sz w:val="20"/>
                <w:szCs w:val="20"/>
                <w:lang w:val="es-419"/>
              </w:rPr>
            </w:pPr>
            <w:r w:rsidRPr="0F2316F5">
              <w:rPr>
                <w:rFonts w:ascii="Arial" w:hAnsi="Arial" w:eastAsia="Arial" w:cs="Arial"/>
                <w:sz w:val="20"/>
                <w:szCs w:val="20"/>
                <w:lang w:val="es-419"/>
              </w:rPr>
              <w:t>A su vez se integrarán, acciones concretas que hagan el proyecto más resistente a esos fenómenos, o bien que superen la limitante técnica involucrada y en concordancia con dichas amenazas, así como las medidas resultantes de mitigación.</w:t>
            </w:r>
            <w:r w:rsidRPr="0F2316F5">
              <w:rPr>
                <w:rFonts w:ascii="Arial" w:hAnsi="Arial" w:cs="Arial"/>
                <w:sz w:val="20"/>
                <w:szCs w:val="20"/>
                <w:lang w:val="es-419"/>
              </w:rPr>
              <w:t xml:space="preserve"> En</w:t>
            </w:r>
            <w:r w:rsidRPr="0F2316F5" w:rsidR="008207A2">
              <w:rPr>
                <w:rFonts w:ascii="Arial" w:hAnsi="Arial" w:cs="Arial"/>
                <w:sz w:val="20"/>
                <w:szCs w:val="20"/>
                <w:lang w:val="es-419"/>
              </w:rPr>
              <w:t xml:space="preserve"> el caso de elementos </w:t>
            </w:r>
            <w:r w:rsidRPr="0F2316F5">
              <w:rPr>
                <w:rFonts w:ascii="Arial" w:hAnsi="Arial" w:cs="Arial"/>
                <w:sz w:val="20"/>
                <w:szCs w:val="20"/>
                <w:lang w:val="es-419"/>
              </w:rPr>
              <w:t>estructurales</w:t>
            </w:r>
            <w:r w:rsidRPr="0F2316F5" w:rsidR="008207A2">
              <w:rPr>
                <w:rFonts w:ascii="Arial" w:hAnsi="Arial" w:cs="Arial"/>
                <w:sz w:val="20"/>
                <w:szCs w:val="20"/>
                <w:lang w:val="es-419"/>
              </w:rPr>
              <w:t>, estos deberán diseñarse para resistir fuerzas sísmicas asociadas con su peso.</w:t>
            </w:r>
            <w:r w:rsidRPr="0F2316F5" w:rsidR="006E492A">
              <w:rPr>
                <w:lang w:val="es-ES"/>
              </w:rPr>
              <w:t xml:space="preserve"> </w:t>
            </w:r>
          </w:p>
          <w:p w:rsidRPr="00552DA8" w:rsidR="00447506" w:rsidP="00455858" w:rsidRDefault="00447506" w14:paraId="16D3388E" w14:textId="2852E232">
            <w:pPr>
              <w:spacing w:before="120" w:after="120"/>
              <w:rPr>
                <w:rFonts w:ascii="Arial" w:hAnsi="Arial" w:eastAsia="Arial" w:cs="Arial"/>
                <w:b/>
                <w:sz w:val="20"/>
                <w:szCs w:val="20"/>
                <w:lang w:val="es-419"/>
              </w:rPr>
            </w:pPr>
            <w:r w:rsidRPr="00552DA8">
              <w:rPr>
                <w:rFonts w:ascii="Arial" w:hAnsi="Arial" w:eastAsia="Arial" w:cs="Arial"/>
                <w:b/>
                <w:sz w:val="20"/>
                <w:szCs w:val="20"/>
                <w:lang w:val="es-419"/>
              </w:rPr>
              <w:t>Salud y seguridad ocupacional y comunitaria</w:t>
            </w:r>
          </w:p>
          <w:p w:rsidR="00447506" w:rsidP="00B15118" w:rsidRDefault="00447506" w14:paraId="554E5084" w14:textId="4C30484A">
            <w:pPr>
              <w:spacing w:before="120" w:after="120"/>
              <w:jc w:val="both"/>
              <w:rPr>
                <w:rFonts w:ascii="Arial" w:hAnsi="Arial" w:eastAsia="Arial" w:cs="Arial"/>
                <w:sz w:val="20"/>
                <w:szCs w:val="20"/>
                <w:lang w:val="es-419"/>
              </w:rPr>
            </w:pPr>
            <w:r w:rsidRPr="0F2316F5">
              <w:rPr>
                <w:rFonts w:ascii="Arial" w:hAnsi="Arial" w:eastAsia="Arial" w:cs="Arial"/>
                <w:sz w:val="20"/>
                <w:szCs w:val="20"/>
                <w:lang w:val="es-419"/>
              </w:rPr>
              <w:t xml:space="preserve">El PGASE incluye un plan de seguridad </w:t>
            </w:r>
            <w:r w:rsidRPr="0F2316F5" w:rsidR="4F78B869">
              <w:rPr>
                <w:rFonts w:ascii="Arial" w:hAnsi="Arial" w:eastAsia="Arial" w:cs="Arial"/>
                <w:sz w:val="20"/>
                <w:szCs w:val="20"/>
                <w:lang w:val="es-419"/>
              </w:rPr>
              <w:t>y salud ocupacional y comunitaria</w:t>
            </w:r>
            <w:r w:rsidRPr="0F2316F5">
              <w:rPr>
                <w:rFonts w:ascii="Arial" w:hAnsi="Arial" w:eastAsia="Arial" w:cs="Arial"/>
                <w:sz w:val="20"/>
                <w:szCs w:val="20"/>
                <w:lang w:val="es-419"/>
              </w:rPr>
              <w:t>, incluyendo medidas específicas para garantizar la seguridad de los niños, niñas</w:t>
            </w:r>
            <w:r w:rsidRPr="0F2316F5" w:rsidR="4EA0BF7D">
              <w:rPr>
                <w:rFonts w:ascii="Arial" w:hAnsi="Arial" w:eastAsia="Arial" w:cs="Arial"/>
                <w:sz w:val="20"/>
                <w:szCs w:val="20"/>
                <w:lang w:val="es-419"/>
              </w:rPr>
              <w:t xml:space="preserve">, comunidad, </w:t>
            </w:r>
            <w:r w:rsidRPr="0F2316F5">
              <w:rPr>
                <w:rFonts w:ascii="Arial" w:hAnsi="Arial" w:eastAsia="Arial" w:cs="Arial"/>
                <w:sz w:val="20"/>
                <w:szCs w:val="20"/>
                <w:lang w:val="es-419"/>
              </w:rPr>
              <w:t>y personal de los centros educativos durante las obras de rehabilitación.</w:t>
            </w:r>
            <w:r w:rsidRPr="0F2316F5" w:rsidR="00F104AD">
              <w:rPr>
                <w:rFonts w:ascii="Arial" w:hAnsi="Arial" w:eastAsia="Arial" w:cs="Arial"/>
                <w:sz w:val="20"/>
                <w:szCs w:val="20"/>
                <w:lang w:val="es-419"/>
              </w:rPr>
              <w:t xml:space="preserve"> Estos planes han tenido en consideración el actual contexto COVID-19</w:t>
            </w:r>
            <w:r w:rsidRPr="0F2316F5" w:rsidR="2F26C807">
              <w:rPr>
                <w:rFonts w:ascii="Arial" w:hAnsi="Arial" w:eastAsia="Arial" w:cs="Arial"/>
                <w:sz w:val="20"/>
                <w:szCs w:val="20"/>
                <w:lang w:val="es-419"/>
              </w:rPr>
              <w:t xml:space="preserve"> inc</w:t>
            </w:r>
            <w:r w:rsidRPr="0F2316F5" w:rsidR="27936246">
              <w:rPr>
                <w:rFonts w:ascii="Arial" w:hAnsi="Arial" w:eastAsia="Arial" w:cs="Arial"/>
                <w:sz w:val="20"/>
                <w:szCs w:val="20"/>
                <w:lang w:val="es-419"/>
              </w:rPr>
              <w:t>l</w:t>
            </w:r>
            <w:r w:rsidRPr="0F2316F5" w:rsidR="2F26C807">
              <w:rPr>
                <w:rFonts w:ascii="Arial" w:hAnsi="Arial" w:eastAsia="Arial" w:cs="Arial"/>
                <w:sz w:val="20"/>
                <w:szCs w:val="20"/>
                <w:lang w:val="es-419"/>
              </w:rPr>
              <w:t>uyendo</w:t>
            </w:r>
            <w:r w:rsidRPr="0F2316F5" w:rsidR="4F5E675F">
              <w:rPr>
                <w:rFonts w:ascii="Arial" w:hAnsi="Arial" w:eastAsia="Arial" w:cs="Arial"/>
                <w:sz w:val="20"/>
                <w:szCs w:val="20"/>
                <w:lang w:val="es-419"/>
              </w:rPr>
              <w:t xml:space="preserve"> </w:t>
            </w:r>
            <w:r w:rsidRPr="00B15118" w:rsidR="67A707A1">
              <w:rPr>
                <w:rFonts w:ascii="Arial" w:hAnsi="Arial" w:eastAsia="Arial" w:cs="Arial"/>
                <w:sz w:val="20"/>
                <w:szCs w:val="20"/>
                <w:lang w:val="es-419"/>
              </w:rPr>
              <w:t>su respectivo procedimiento y plan de mitigación</w:t>
            </w:r>
            <w:r w:rsidRPr="0F2316F5" w:rsidR="1C44448C">
              <w:rPr>
                <w:rFonts w:ascii="Arial" w:hAnsi="Arial" w:eastAsia="Arial" w:cs="Arial"/>
                <w:sz w:val="20"/>
                <w:szCs w:val="20"/>
                <w:lang w:val="es-419"/>
              </w:rPr>
              <w:t xml:space="preserve"> para </w:t>
            </w:r>
            <w:r w:rsidRPr="00B15118" w:rsidR="67A707A1">
              <w:rPr>
                <w:rFonts w:ascii="Arial" w:hAnsi="Arial" w:eastAsia="Arial" w:cs="Arial"/>
                <w:sz w:val="20"/>
                <w:szCs w:val="20"/>
                <w:lang w:val="es-419"/>
              </w:rPr>
              <w:t>contratista</w:t>
            </w:r>
            <w:r w:rsidRPr="0F2316F5" w:rsidR="2CE2E335">
              <w:rPr>
                <w:rFonts w:ascii="Arial" w:hAnsi="Arial" w:eastAsia="Arial" w:cs="Arial"/>
                <w:sz w:val="20"/>
                <w:szCs w:val="20"/>
                <w:lang w:val="es-419"/>
              </w:rPr>
              <w:t>s</w:t>
            </w:r>
            <w:r w:rsidRPr="00B15118" w:rsidR="67A707A1">
              <w:rPr>
                <w:rFonts w:ascii="Arial" w:hAnsi="Arial" w:eastAsia="Arial" w:cs="Arial"/>
                <w:sz w:val="20"/>
                <w:szCs w:val="20"/>
                <w:lang w:val="es-419"/>
              </w:rPr>
              <w:t xml:space="preserve"> y subcontratistas</w:t>
            </w:r>
            <w:r w:rsidRPr="0F2316F5" w:rsidR="4F6175BE">
              <w:rPr>
                <w:rFonts w:ascii="Arial" w:hAnsi="Arial" w:eastAsia="Arial" w:cs="Arial"/>
                <w:sz w:val="20"/>
                <w:szCs w:val="20"/>
                <w:lang w:val="es-419"/>
              </w:rPr>
              <w:t>.</w:t>
            </w:r>
          </w:p>
          <w:p w:rsidRPr="00AC16CA" w:rsidR="00AC16CA" w:rsidP="00AC16CA" w:rsidRDefault="00AC16CA" w14:paraId="637DFF78" w14:textId="43CE68C0">
            <w:pPr>
              <w:spacing w:before="120" w:after="120"/>
              <w:rPr>
                <w:rFonts w:ascii="Arial" w:hAnsi="Arial" w:eastAsia="Arial" w:cs="Arial"/>
                <w:b/>
                <w:sz w:val="20"/>
                <w:szCs w:val="20"/>
                <w:lang w:val="es-419"/>
              </w:rPr>
            </w:pPr>
            <w:r w:rsidRPr="00AC16CA">
              <w:rPr>
                <w:rFonts w:ascii="Arial" w:hAnsi="Arial" w:eastAsia="Arial" w:cs="Arial"/>
                <w:b/>
                <w:sz w:val="20"/>
                <w:szCs w:val="20"/>
                <w:lang w:val="es-419"/>
              </w:rPr>
              <w:t>Riesgos contextuales</w:t>
            </w:r>
            <w:r w:rsidR="00D96C5F">
              <w:rPr>
                <w:rFonts w:ascii="Arial" w:hAnsi="Arial" w:eastAsia="Arial" w:cs="Arial"/>
                <w:b/>
                <w:sz w:val="20"/>
                <w:szCs w:val="20"/>
                <w:lang w:val="es-419"/>
              </w:rPr>
              <w:t>: inseguridad ciudadana</w:t>
            </w:r>
          </w:p>
          <w:p w:rsidR="00AC16CA" w:rsidP="00510882" w:rsidRDefault="00A64357" w14:paraId="6BFB0756" w14:textId="5FADF246">
            <w:pPr>
              <w:spacing w:before="120" w:after="120"/>
              <w:jc w:val="both"/>
              <w:rPr>
                <w:rFonts w:ascii="Arial" w:hAnsi="Arial" w:eastAsia="Arial" w:cs="Arial"/>
                <w:bCs/>
                <w:sz w:val="20"/>
                <w:szCs w:val="20"/>
                <w:lang w:val="es-419"/>
              </w:rPr>
            </w:pPr>
            <w:r w:rsidRPr="00552DA8">
              <w:rPr>
                <w:rFonts w:ascii="Arial" w:hAnsi="Arial" w:eastAsia="Arial" w:cs="Arial"/>
                <w:bCs/>
                <w:sz w:val="20"/>
                <w:szCs w:val="20"/>
                <w:lang w:val="es-419"/>
              </w:rPr>
              <w:t>El Salvador sufre un grave problema de inseguridad ciudadana</w:t>
            </w:r>
            <w:r w:rsidRPr="00552DA8" w:rsidR="00F03399">
              <w:rPr>
                <w:rFonts w:ascii="Arial" w:hAnsi="Arial" w:eastAsia="Arial" w:cs="Arial"/>
                <w:bCs/>
                <w:sz w:val="20"/>
                <w:szCs w:val="20"/>
                <w:lang w:val="es-419"/>
              </w:rPr>
              <w:t xml:space="preserve"> </w:t>
            </w:r>
            <w:r w:rsidR="00D60BE0">
              <w:rPr>
                <w:rFonts w:ascii="Arial" w:hAnsi="Arial" w:eastAsia="Arial" w:cs="Arial"/>
                <w:bCs/>
                <w:sz w:val="20"/>
                <w:szCs w:val="20"/>
                <w:lang w:val="es-419"/>
              </w:rPr>
              <w:t xml:space="preserve">vinculado a la presencia de maras </w:t>
            </w:r>
            <w:r w:rsidRPr="00552DA8" w:rsidR="00F03399">
              <w:rPr>
                <w:rFonts w:ascii="Arial" w:hAnsi="Arial" w:cs="Arial"/>
                <w:sz w:val="20"/>
                <w:szCs w:val="20"/>
                <w:lang w:val="es-ES_tradnl"/>
              </w:rPr>
              <w:t>que podría afectar el desarrollo de las actividades del Programa, así como la seguridad del equipo ejecutor, contratistas</w:t>
            </w:r>
            <w:r w:rsidR="00AC16CA">
              <w:rPr>
                <w:rFonts w:ascii="Arial" w:hAnsi="Arial" w:cs="Arial"/>
                <w:sz w:val="20"/>
                <w:szCs w:val="20"/>
                <w:lang w:val="es-ES_tradnl"/>
              </w:rPr>
              <w:t>,</w:t>
            </w:r>
            <w:r w:rsidRPr="00552DA8" w:rsidR="00F03399">
              <w:rPr>
                <w:rFonts w:ascii="Arial" w:hAnsi="Arial" w:cs="Arial"/>
                <w:sz w:val="20"/>
                <w:szCs w:val="20"/>
                <w:lang w:val="es-ES_tradnl"/>
              </w:rPr>
              <w:t xml:space="preserve"> población participante</w:t>
            </w:r>
            <w:r w:rsidR="00AC16CA">
              <w:rPr>
                <w:rFonts w:ascii="Arial" w:hAnsi="Arial" w:cs="Arial"/>
                <w:sz w:val="20"/>
                <w:szCs w:val="20"/>
                <w:lang w:val="es-ES_tradnl"/>
              </w:rPr>
              <w:t xml:space="preserve"> y niños y niñas y sus cuidadores</w:t>
            </w:r>
            <w:r w:rsidRPr="00552DA8" w:rsidR="00F03399">
              <w:rPr>
                <w:rFonts w:ascii="Arial" w:hAnsi="Arial" w:cs="Arial"/>
                <w:sz w:val="20"/>
                <w:szCs w:val="20"/>
                <w:lang w:val="es-ES_tradnl"/>
              </w:rPr>
              <w:t xml:space="preserve">. </w:t>
            </w:r>
            <w:r w:rsidRPr="00552DA8" w:rsidR="00E74782">
              <w:rPr>
                <w:rFonts w:ascii="Arial" w:hAnsi="Arial" w:eastAsia="Arial" w:cs="Arial"/>
                <w:bCs/>
                <w:sz w:val="20"/>
                <w:szCs w:val="20"/>
                <w:lang w:val="es-419"/>
              </w:rPr>
              <w:t xml:space="preserve">Para controlar los riesgos de </w:t>
            </w:r>
            <w:r w:rsidRPr="00552DA8" w:rsidR="00344D77">
              <w:rPr>
                <w:rFonts w:ascii="Arial" w:hAnsi="Arial" w:eastAsia="Arial" w:cs="Arial"/>
                <w:bCs/>
                <w:sz w:val="20"/>
                <w:szCs w:val="20"/>
                <w:lang w:val="es-419"/>
              </w:rPr>
              <w:t>violencia</w:t>
            </w:r>
            <w:r w:rsidRPr="00552DA8" w:rsidR="00F03399">
              <w:rPr>
                <w:rFonts w:ascii="Arial" w:hAnsi="Arial" w:eastAsia="Arial" w:cs="Arial"/>
                <w:bCs/>
                <w:sz w:val="20"/>
                <w:szCs w:val="20"/>
                <w:lang w:val="es-419"/>
              </w:rPr>
              <w:t xml:space="preserve"> que pueda enfrentar el Programa</w:t>
            </w:r>
            <w:r w:rsidRPr="00552DA8" w:rsidR="00E74782">
              <w:rPr>
                <w:rFonts w:ascii="Arial" w:hAnsi="Arial" w:eastAsia="Arial" w:cs="Arial"/>
                <w:bCs/>
                <w:sz w:val="20"/>
                <w:szCs w:val="20"/>
                <w:lang w:val="es-419"/>
              </w:rPr>
              <w:t xml:space="preserve">, </w:t>
            </w:r>
            <w:r w:rsidR="0033425D">
              <w:rPr>
                <w:rFonts w:ascii="Arial" w:hAnsi="Arial" w:eastAsia="Arial" w:cs="Arial"/>
                <w:bCs/>
                <w:sz w:val="20"/>
                <w:szCs w:val="20"/>
                <w:lang w:val="es-419"/>
              </w:rPr>
              <w:t xml:space="preserve">el PGASE incluye un programa de atención a la situación de inseguridad ciudadana que indica que </w:t>
            </w:r>
            <w:r w:rsidRPr="00552DA8" w:rsidR="00E74782">
              <w:rPr>
                <w:rFonts w:ascii="Arial" w:hAnsi="Arial" w:eastAsia="Arial" w:cs="Arial"/>
                <w:bCs/>
                <w:sz w:val="20"/>
                <w:szCs w:val="20"/>
                <w:lang w:val="es-419"/>
              </w:rPr>
              <w:t xml:space="preserve">los </w:t>
            </w:r>
            <w:r w:rsidRPr="00552DA8" w:rsidR="00344D77">
              <w:rPr>
                <w:rFonts w:ascii="Arial" w:hAnsi="Arial" w:eastAsia="Arial" w:cs="Arial"/>
                <w:bCs/>
                <w:sz w:val="20"/>
                <w:szCs w:val="20"/>
                <w:lang w:val="es-419"/>
              </w:rPr>
              <w:t>profesionales</w:t>
            </w:r>
            <w:r w:rsidRPr="00552DA8" w:rsidR="00E74782">
              <w:rPr>
                <w:rFonts w:ascii="Arial" w:hAnsi="Arial" w:eastAsia="Arial" w:cs="Arial"/>
                <w:bCs/>
                <w:sz w:val="20"/>
                <w:szCs w:val="20"/>
                <w:lang w:val="es-419"/>
              </w:rPr>
              <w:t xml:space="preserve"> sociales del </w:t>
            </w:r>
            <w:r w:rsidR="0033425D">
              <w:rPr>
                <w:rFonts w:ascii="Arial" w:hAnsi="Arial" w:eastAsia="Arial" w:cs="Arial"/>
                <w:bCs/>
                <w:sz w:val="20"/>
                <w:szCs w:val="20"/>
                <w:lang w:val="es-419"/>
              </w:rPr>
              <w:t>E</w:t>
            </w:r>
            <w:r w:rsidRPr="00552DA8" w:rsidR="00E74782">
              <w:rPr>
                <w:rFonts w:ascii="Arial" w:hAnsi="Arial" w:eastAsia="Arial" w:cs="Arial"/>
                <w:bCs/>
                <w:sz w:val="20"/>
                <w:szCs w:val="20"/>
                <w:lang w:val="es-419"/>
              </w:rPr>
              <w:t xml:space="preserve">jecutor y de los contratistas deberán hacer un seguimiento permanente </w:t>
            </w:r>
            <w:r w:rsidRPr="00552DA8" w:rsidR="00344D77">
              <w:rPr>
                <w:rFonts w:ascii="Arial" w:hAnsi="Arial" w:eastAsia="Arial" w:cs="Arial"/>
                <w:bCs/>
                <w:sz w:val="20"/>
                <w:szCs w:val="20"/>
                <w:lang w:val="es-419"/>
              </w:rPr>
              <w:t>de</w:t>
            </w:r>
            <w:r w:rsidRPr="00552DA8" w:rsidR="00E74782">
              <w:rPr>
                <w:rFonts w:ascii="Arial" w:hAnsi="Arial" w:eastAsia="Arial" w:cs="Arial"/>
                <w:bCs/>
                <w:sz w:val="20"/>
                <w:szCs w:val="20"/>
                <w:lang w:val="es-419"/>
              </w:rPr>
              <w:t xml:space="preserve"> la situación de seguridad en el área del proyecto para poder adoptar medidas preventivas de manera temprana</w:t>
            </w:r>
            <w:r w:rsidRPr="00552DA8" w:rsidR="00F03399">
              <w:rPr>
                <w:rFonts w:ascii="Arial" w:hAnsi="Arial" w:eastAsia="Arial" w:cs="Arial"/>
                <w:bCs/>
                <w:sz w:val="20"/>
                <w:szCs w:val="20"/>
                <w:lang w:val="es-419"/>
              </w:rPr>
              <w:t xml:space="preserve"> </w:t>
            </w:r>
            <w:r w:rsidRPr="00552DA8" w:rsidR="00657032">
              <w:rPr>
                <w:rFonts w:ascii="Arial" w:hAnsi="Arial" w:eastAsia="Arial" w:cs="Arial"/>
                <w:bCs/>
                <w:sz w:val="20"/>
                <w:szCs w:val="20"/>
                <w:lang w:val="es-419"/>
              </w:rPr>
              <w:t>de acuerdo con el</w:t>
            </w:r>
            <w:r w:rsidRPr="00552DA8" w:rsidR="00F03399">
              <w:rPr>
                <w:rFonts w:ascii="Arial" w:hAnsi="Arial" w:eastAsia="Arial" w:cs="Arial"/>
                <w:bCs/>
                <w:sz w:val="20"/>
                <w:szCs w:val="20"/>
                <w:lang w:val="es-419"/>
              </w:rPr>
              <w:t xml:space="preserve"> riesgo detectado</w:t>
            </w:r>
            <w:r w:rsidRPr="00552DA8" w:rsidR="00E74782">
              <w:rPr>
                <w:rFonts w:ascii="Arial" w:hAnsi="Arial" w:eastAsia="Arial" w:cs="Arial"/>
                <w:bCs/>
                <w:sz w:val="20"/>
                <w:szCs w:val="20"/>
                <w:lang w:val="es-419"/>
              </w:rPr>
              <w:t xml:space="preserve">, </w:t>
            </w:r>
            <w:r w:rsidRPr="00552DA8" w:rsidR="00344D77">
              <w:rPr>
                <w:rFonts w:ascii="Arial" w:hAnsi="Arial" w:eastAsia="Arial" w:cs="Arial"/>
                <w:bCs/>
                <w:sz w:val="20"/>
                <w:szCs w:val="20"/>
                <w:lang w:val="es-419"/>
              </w:rPr>
              <w:t>incluyendo, de ser necesario, la paralización temporal o permanente de las actividades. P</w:t>
            </w:r>
            <w:r w:rsidRPr="00552DA8" w:rsidR="00E74782">
              <w:rPr>
                <w:rFonts w:ascii="Arial" w:hAnsi="Arial" w:eastAsia="Arial" w:cs="Arial"/>
                <w:bCs/>
                <w:sz w:val="20"/>
                <w:szCs w:val="20"/>
                <w:lang w:val="es-419"/>
              </w:rPr>
              <w:t xml:space="preserve">ara </w:t>
            </w:r>
            <w:r w:rsidRPr="00552DA8" w:rsidR="00344D77">
              <w:rPr>
                <w:rFonts w:ascii="Arial" w:hAnsi="Arial" w:eastAsia="Arial" w:cs="Arial"/>
                <w:bCs/>
                <w:sz w:val="20"/>
                <w:szCs w:val="20"/>
                <w:lang w:val="es-419"/>
              </w:rPr>
              <w:t>ello</w:t>
            </w:r>
            <w:r w:rsidRPr="00552DA8" w:rsidR="00E74782">
              <w:rPr>
                <w:rFonts w:ascii="Arial" w:hAnsi="Arial" w:eastAsia="Arial" w:cs="Arial"/>
                <w:bCs/>
                <w:sz w:val="20"/>
                <w:szCs w:val="20"/>
                <w:lang w:val="es-419"/>
              </w:rPr>
              <w:t xml:space="preserve"> se requerirá un relacionamiento constante con referentes comunitarios y personas de enlace con las pandillas presentes en la zona, así como, en ciertos casos, la designación de mediadores entre el proyecto y las pandillas.</w:t>
            </w:r>
            <w:r w:rsidR="00AC16CA">
              <w:rPr>
                <w:rFonts w:ascii="Arial" w:hAnsi="Arial" w:eastAsia="Arial" w:cs="Arial"/>
                <w:bCs/>
                <w:sz w:val="20"/>
                <w:szCs w:val="20"/>
                <w:lang w:val="es-419"/>
              </w:rPr>
              <w:t xml:space="preserve"> </w:t>
            </w:r>
          </w:p>
          <w:p w:rsidR="00AC16CA" w:rsidP="1814C35A" w:rsidRDefault="5DD019E2" w14:paraId="6ED3F856" w14:textId="2F3506C3">
            <w:pPr>
              <w:spacing w:before="120" w:after="120"/>
              <w:jc w:val="both"/>
              <w:rPr>
                <w:rFonts w:ascii="Arial" w:hAnsi="Arial" w:eastAsia="Arial" w:cs="Arial"/>
                <w:sz w:val="20"/>
                <w:szCs w:val="20"/>
                <w:lang w:val="es-419"/>
              </w:rPr>
            </w:pPr>
            <w:r w:rsidRPr="1814C35A">
              <w:rPr>
                <w:rFonts w:ascii="Arial" w:hAnsi="Arial" w:eastAsia="Arial" w:cs="Arial"/>
                <w:sz w:val="20"/>
                <w:szCs w:val="20"/>
                <w:lang w:val="es-419"/>
              </w:rPr>
              <w:t>E</w:t>
            </w:r>
            <w:r w:rsidRPr="1814C35A" w:rsidR="00AC16CA">
              <w:rPr>
                <w:rFonts w:ascii="Arial" w:hAnsi="Arial" w:eastAsia="Arial" w:cs="Arial"/>
                <w:sz w:val="20"/>
                <w:szCs w:val="20"/>
                <w:lang w:val="es-419"/>
              </w:rPr>
              <w:t>n los casos en los que el centro escolar deba ser demolido y sus servicios reubicados en una localización temporal, se deberá garantizar que el centro temporal se ubique en un lugar con buenas condiciones de seguridad.</w:t>
            </w:r>
          </w:p>
          <w:p w:rsidRPr="00552DA8" w:rsidR="00323B1D" w:rsidP="0F2316F5" w:rsidRDefault="00323B1D" w14:paraId="6F010410" w14:textId="63A1D921">
            <w:pPr>
              <w:spacing w:before="120" w:after="120"/>
              <w:jc w:val="both"/>
              <w:rPr>
                <w:rFonts w:ascii="Arial" w:hAnsi="Arial" w:eastAsia="Arial" w:cs="Arial"/>
                <w:sz w:val="20"/>
                <w:szCs w:val="20"/>
                <w:lang w:val="es-419"/>
              </w:rPr>
            </w:pPr>
            <w:r w:rsidRPr="0F2316F5">
              <w:rPr>
                <w:rFonts w:ascii="Arial" w:hAnsi="Arial" w:eastAsia="Arial" w:cs="Arial"/>
                <w:sz w:val="20"/>
                <w:szCs w:val="20"/>
                <w:lang w:val="es-419"/>
              </w:rPr>
              <w:lastRenderedPageBreak/>
              <w:t>E</w:t>
            </w:r>
            <w:r w:rsidRPr="0F2316F5" w:rsidR="0033425D">
              <w:rPr>
                <w:rFonts w:ascii="Arial" w:hAnsi="Arial" w:eastAsia="Arial" w:cs="Arial"/>
                <w:sz w:val="20"/>
                <w:szCs w:val="20"/>
                <w:lang w:val="es-419"/>
              </w:rPr>
              <w:t xml:space="preserve">l PGASE incluye </w:t>
            </w:r>
            <w:r w:rsidRPr="0F2316F5">
              <w:rPr>
                <w:rFonts w:ascii="Arial" w:hAnsi="Arial" w:eastAsia="Arial" w:cs="Arial"/>
                <w:sz w:val="20"/>
                <w:szCs w:val="20"/>
                <w:lang w:val="es-419"/>
              </w:rPr>
              <w:t xml:space="preserve">medidas específicas para </w:t>
            </w:r>
            <w:r w:rsidRPr="0F2316F5" w:rsidR="0033425D">
              <w:rPr>
                <w:rFonts w:ascii="Arial" w:hAnsi="Arial" w:eastAsia="Arial" w:cs="Arial"/>
                <w:sz w:val="20"/>
                <w:szCs w:val="20"/>
                <w:lang w:val="es-419"/>
              </w:rPr>
              <w:t>prevenir riesgos</w:t>
            </w:r>
            <w:r w:rsidRPr="0F2316F5">
              <w:rPr>
                <w:rFonts w:ascii="Arial" w:hAnsi="Arial" w:eastAsia="Arial" w:cs="Arial"/>
                <w:sz w:val="20"/>
                <w:szCs w:val="20"/>
                <w:lang w:val="es-419"/>
              </w:rPr>
              <w:t xml:space="preserve"> sociales </w:t>
            </w:r>
            <w:r w:rsidRPr="0F2316F5" w:rsidR="0033425D">
              <w:rPr>
                <w:rFonts w:ascii="Arial" w:hAnsi="Arial" w:eastAsia="Arial" w:cs="Arial"/>
                <w:sz w:val="20"/>
                <w:szCs w:val="20"/>
                <w:lang w:val="es-419"/>
              </w:rPr>
              <w:t>vinculados al</w:t>
            </w:r>
            <w:r w:rsidRPr="0F2316F5">
              <w:rPr>
                <w:rFonts w:ascii="Arial" w:hAnsi="Arial" w:eastAsia="Arial" w:cs="Arial"/>
                <w:sz w:val="20"/>
                <w:szCs w:val="20"/>
                <w:lang w:val="es-419"/>
              </w:rPr>
              <w:t xml:space="preserve"> proyecto </w:t>
            </w:r>
            <w:r w:rsidRPr="0F2316F5" w:rsidR="0033425D">
              <w:rPr>
                <w:rFonts w:ascii="Arial" w:hAnsi="Arial" w:eastAsia="Arial" w:cs="Arial"/>
                <w:sz w:val="20"/>
                <w:szCs w:val="20"/>
                <w:lang w:val="es-419"/>
              </w:rPr>
              <w:t>como,</w:t>
            </w:r>
            <w:r w:rsidRPr="0F2316F5">
              <w:rPr>
                <w:rFonts w:ascii="Arial" w:hAnsi="Arial" w:eastAsia="Arial" w:cs="Arial"/>
                <w:sz w:val="20"/>
                <w:szCs w:val="20"/>
                <w:lang w:val="es-419"/>
              </w:rPr>
              <w:t xml:space="preserve"> por ejemplo, exigir un código de conducta estándar para trabajadores, </w:t>
            </w:r>
            <w:r w:rsidRPr="0F2316F5" w:rsidR="0033425D">
              <w:rPr>
                <w:rFonts w:ascii="Arial" w:hAnsi="Arial" w:eastAsia="Arial" w:cs="Arial"/>
                <w:sz w:val="20"/>
                <w:szCs w:val="20"/>
                <w:lang w:val="es-419"/>
              </w:rPr>
              <w:t xml:space="preserve">un programa de educación y capacitación al personal vinculado al proyecto y </w:t>
            </w:r>
            <w:r w:rsidRPr="0F2316F5">
              <w:rPr>
                <w:rFonts w:ascii="Arial" w:hAnsi="Arial" w:eastAsia="Arial" w:cs="Arial"/>
                <w:sz w:val="20"/>
                <w:szCs w:val="20"/>
                <w:lang w:val="es-419"/>
              </w:rPr>
              <w:t>un programa de información y comunicación para la población</w:t>
            </w:r>
            <w:r w:rsidRPr="0F2316F5" w:rsidR="0033425D">
              <w:rPr>
                <w:rFonts w:ascii="Arial" w:hAnsi="Arial" w:eastAsia="Arial" w:cs="Arial"/>
                <w:sz w:val="20"/>
                <w:szCs w:val="20"/>
                <w:lang w:val="es-419"/>
              </w:rPr>
              <w:t xml:space="preserve">. </w:t>
            </w:r>
          </w:p>
          <w:p w:rsidRPr="00552DA8" w:rsidR="00E67DFF" w:rsidP="0F2316F5" w:rsidRDefault="00414B19" w14:paraId="76F8871B" w14:textId="6119FFD0">
            <w:pPr>
              <w:spacing w:before="120" w:after="120"/>
              <w:jc w:val="both"/>
              <w:rPr>
                <w:rFonts w:ascii="Arial" w:hAnsi="Arial" w:eastAsia="Arial" w:cs="Arial"/>
                <w:b/>
                <w:bCs/>
                <w:sz w:val="20"/>
                <w:szCs w:val="20"/>
                <w:lang w:val="es-419"/>
              </w:rPr>
            </w:pPr>
            <w:r w:rsidRPr="0F2316F5">
              <w:rPr>
                <w:rFonts w:ascii="Arial" w:hAnsi="Arial" w:eastAsia="Arial" w:cs="Arial"/>
                <w:b/>
                <w:bCs/>
                <w:sz w:val="20"/>
                <w:szCs w:val="20"/>
                <w:lang w:val="es-419"/>
              </w:rPr>
              <w:t>Facilidades asociadas</w:t>
            </w:r>
          </w:p>
          <w:p w:rsidRPr="00552DA8" w:rsidR="00323B1D" w:rsidP="0033425D" w:rsidRDefault="00414B19" w14:paraId="1282ED68" w14:textId="066A7B32">
            <w:pPr>
              <w:spacing w:before="120" w:after="120"/>
              <w:jc w:val="both"/>
              <w:rPr>
                <w:rFonts w:ascii="Arial" w:hAnsi="Arial" w:cs="Arial"/>
                <w:sz w:val="20"/>
                <w:szCs w:val="20"/>
                <w:lang w:val="es-419"/>
              </w:rPr>
            </w:pPr>
            <w:r w:rsidRPr="00552DA8">
              <w:rPr>
                <w:rFonts w:ascii="Arial" w:hAnsi="Arial" w:eastAsia="Arial" w:cs="Arial"/>
                <w:bCs/>
                <w:sz w:val="20"/>
                <w:szCs w:val="20"/>
                <w:lang w:val="es-419"/>
              </w:rPr>
              <w:t>Se consideran facilidades asociadas los locales donde se reubicarán temporalmente los centros educativos que deban ser demolidos y reconstruidos. En caso de que estos centros temporales requieran obras de readecuación</w:t>
            </w:r>
            <w:r w:rsidRPr="00552DA8" w:rsidR="00D74871">
              <w:rPr>
                <w:rFonts w:ascii="Arial" w:hAnsi="Arial" w:eastAsia="Arial" w:cs="Arial"/>
                <w:bCs/>
                <w:sz w:val="20"/>
                <w:szCs w:val="20"/>
                <w:lang w:val="es-419"/>
              </w:rPr>
              <w:t>, el AAS/PGAS del proyecto total</w:t>
            </w:r>
            <w:r w:rsidRPr="00552DA8" w:rsidR="00D07212">
              <w:rPr>
                <w:rFonts w:ascii="Arial" w:hAnsi="Arial" w:eastAsia="Arial" w:cs="Arial"/>
                <w:bCs/>
                <w:sz w:val="20"/>
                <w:szCs w:val="20"/>
                <w:lang w:val="es-419"/>
              </w:rPr>
              <w:t xml:space="preserve"> (demolición del antiguo y readecuación del nuevo)</w:t>
            </w:r>
            <w:r w:rsidRPr="00552DA8" w:rsidR="00D74871">
              <w:rPr>
                <w:rFonts w:ascii="Arial" w:hAnsi="Arial" w:eastAsia="Arial" w:cs="Arial"/>
                <w:bCs/>
                <w:sz w:val="20"/>
                <w:szCs w:val="20"/>
                <w:lang w:val="es-419"/>
              </w:rPr>
              <w:t xml:space="preserve"> debe</w:t>
            </w:r>
            <w:r w:rsidRPr="00552DA8" w:rsidR="00D07212">
              <w:rPr>
                <w:rFonts w:ascii="Arial" w:hAnsi="Arial" w:eastAsia="Arial" w:cs="Arial"/>
                <w:bCs/>
                <w:sz w:val="20"/>
                <w:szCs w:val="20"/>
                <w:lang w:val="es-419"/>
              </w:rPr>
              <w:t>rá</w:t>
            </w:r>
            <w:r w:rsidRPr="00552DA8" w:rsidR="00D74871">
              <w:rPr>
                <w:rFonts w:ascii="Arial" w:hAnsi="Arial" w:eastAsia="Arial" w:cs="Arial"/>
                <w:bCs/>
                <w:sz w:val="20"/>
                <w:szCs w:val="20"/>
                <w:lang w:val="es-419"/>
              </w:rPr>
              <w:t xml:space="preserve"> incluir el análisis de impactos ambientales y sociales y las correspondientes medidas de mitigación</w:t>
            </w:r>
            <w:r w:rsidRPr="00552DA8" w:rsidR="00D07212">
              <w:rPr>
                <w:rFonts w:ascii="Arial" w:hAnsi="Arial" w:eastAsia="Arial" w:cs="Arial"/>
                <w:bCs/>
                <w:sz w:val="20"/>
                <w:szCs w:val="20"/>
                <w:lang w:val="es-419"/>
              </w:rPr>
              <w:t xml:space="preserve"> de estas obras.</w:t>
            </w:r>
            <w:r w:rsidR="0033425D">
              <w:rPr>
                <w:rFonts w:ascii="Arial" w:hAnsi="Arial" w:eastAsia="Arial" w:cs="Arial"/>
                <w:bCs/>
                <w:sz w:val="20"/>
                <w:szCs w:val="20"/>
                <w:lang w:val="es-419"/>
              </w:rPr>
              <w:t xml:space="preserve"> </w:t>
            </w:r>
          </w:p>
          <w:p w:rsidR="00BF59FC" w:rsidP="00BE4E80" w:rsidRDefault="00BF59FC" w14:paraId="2FDAE2A0" w14:textId="23B39412">
            <w:pPr>
              <w:spacing w:before="120" w:after="120"/>
              <w:ind w:right="165"/>
              <w:jc w:val="both"/>
              <w:rPr>
                <w:rFonts w:ascii="Arial" w:hAnsi="Arial" w:eastAsia="Times New Roman" w:cs="Arial"/>
                <w:b/>
                <w:iCs/>
                <w:sz w:val="20"/>
                <w:szCs w:val="20"/>
                <w:shd w:val="clear" w:color="auto" w:fill="FFFFFF"/>
                <w:lang w:val="es-ES"/>
              </w:rPr>
            </w:pPr>
            <w:r>
              <w:rPr>
                <w:rFonts w:ascii="Arial" w:hAnsi="Arial" w:eastAsia="Times New Roman" w:cs="Arial"/>
                <w:b/>
                <w:iCs/>
                <w:sz w:val="20"/>
                <w:szCs w:val="20"/>
                <w:shd w:val="clear" w:color="auto" w:fill="FFFFFF"/>
                <w:lang w:val="es-ES"/>
              </w:rPr>
              <w:t>Criterios de exclusión de proyectos financiables</w:t>
            </w:r>
          </w:p>
          <w:p w:rsidRPr="009377EF" w:rsidR="00BF59FC" w:rsidP="034416D4" w:rsidRDefault="6F85B8AE" w14:paraId="3740FDEC" w14:textId="5313AFAA">
            <w:pPr>
              <w:spacing w:before="120" w:after="120"/>
              <w:ind w:right="165"/>
              <w:jc w:val="both"/>
              <w:rPr>
                <w:rFonts w:ascii="Arial" w:hAnsi="Arial" w:eastAsia="Times New Roman" w:cs="Arial"/>
                <w:sz w:val="20"/>
                <w:szCs w:val="20"/>
                <w:shd w:val="clear" w:color="auto" w:fill="FFFFFF"/>
                <w:lang w:val="es-ES"/>
              </w:rPr>
            </w:pPr>
            <w:r w:rsidRPr="034416D4">
              <w:rPr>
                <w:rFonts w:ascii="Arial" w:hAnsi="Arial" w:eastAsia="Times New Roman" w:cs="Arial"/>
                <w:sz w:val="20"/>
                <w:szCs w:val="20"/>
                <w:shd w:val="clear" w:color="auto" w:fill="FFFFFF"/>
                <w:lang w:val="es-ES"/>
              </w:rPr>
              <w:t xml:space="preserve">El </w:t>
            </w:r>
            <w:r w:rsidRPr="0565A930" w:rsidR="17CAE3DD">
              <w:rPr>
                <w:rFonts w:ascii="Arial" w:hAnsi="Arial" w:eastAsia="Times New Roman" w:cs="Arial"/>
                <w:sz w:val="20"/>
                <w:szCs w:val="20"/>
                <w:lang w:val="es-ES"/>
              </w:rPr>
              <w:t>MINEDUCYT</w:t>
            </w:r>
            <w:r w:rsidRPr="034416D4">
              <w:rPr>
                <w:rFonts w:ascii="Arial" w:hAnsi="Arial" w:eastAsia="Times New Roman" w:cs="Arial"/>
                <w:sz w:val="20"/>
                <w:szCs w:val="20"/>
                <w:shd w:val="clear" w:color="auto" w:fill="FFFFFF"/>
                <w:lang w:val="es-ES"/>
              </w:rPr>
              <w:t xml:space="preserve"> seleccionará los centros educativos a rehabilitar con fondos del Programa durante la fase de operación. A fin de garantizar el cumplimiento con las políticas del Banco y el mantenimiento de la categoría B asignada a esta operación, </w:t>
            </w:r>
            <w:r w:rsidRPr="034416D4" w:rsidR="042F2377">
              <w:rPr>
                <w:rFonts w:ascii="Arial" w:hAnsi="Arial" w:eastAsia="Times New Roman" w:cs="Arial"/>
                <w:sz w:val="20"/>
                <w:szCs w:val="20"/>
                <w:shd w:val="clear" w:color="auto" w:fill="FFFFFF"/>
                <w:lang w:val="es-ES"/>
              </w:rPr>
              <w:t xml:space="preserve">la EASE establece que no se podrán financiar proyectos que impliquen: </w:t>
            </w:r>
            <w:r w:rsidRPr="034416D4" w:rsidR="26858C89">
              <w:rPr>
                <w:rFonts w:ascii="Arial" w:hAnsi="Arial" w:eastAsia="Times New Roman" w:cs="Arial"/>
                <w:sz w:val="20"/>
                <w:szCs w:val="20"/>
                <w:shd w:val="clear" w:color="auto" w:fill="FFFFFF"/>
                <w:lang w:val="es-ES"/>
              </w:rPr>
              <w:t xml:space="preserve">impactos correspondientes a categoría A; </w:t>
            </w:r>
            <w:r w:rsidRPr="034416D4" w:rsidR="042F2377">
              <w:rPr>
                <w:rFonts w:ascii="Arial" w:hAnsi="Arial" w:eastAsia="Times New Roman" w:cs="Arial"/>
                <w:sz w:val="20"/>
                <w:szCs w:val="20"/>
                <w:shd w:val="clear" w:color="auto" w:fill="FFFFFF"/>
                <w:lang w:val="es-ES"/>
              </w:rPr>
              <w:t>reasentamiento físico de población</w:t>
            </w:r>
            <w:r w:rsidRPr="034416D4" w:rsidR="26858C89">
              <w:rPr>
                <w:rFonts w:ascii="Arial" w:hAnsi="Arial" w:eastAsia="Times New Roman" w:cs="Arial"/>
                <w:sz w:val="20"/>
                <w:szCs w:val="20"/>
                <w:shd w:val="clear" w:color="auto" w:fill="FFFFFF"/>
                <w:lang w:val="es-ES"/>
              </w:rPr>
              <w:t>;</w:t>
            </w:r>
            <w:r w:rsidRPr="034416D4" w:rsidR="042F2377">
              <w:rPr>
                <w:rFonts w:ascii="Arial" w:hAnsi="Arial" w:eastAsia="Times New Roman" w:cs="Arial"/>
                <w:sz w:val="20"/>
                <w:szCs w:val="20"/>
                <w:shd w:val="clear" w:color="auto" w:fill="FFFFFF"/>
                <w:lang w:val="es-ES"/>
              </w:rPr>
              <w:t xml:space="preserve"> desplazamiento económico significativo; conversión o degradación de </w:t>
            </w:r>
            <w:r w:rsidRPr="034416D4" w:rsidR="042F2377">
              <w:rPr>
                <w:rFonts w:ascii="Arial" w:hAnsi="Arial" w:eastAsia="Times New Roman" w:cs="Arial"/>
                <w:sz w:val="20"/>
                <w:szCs w:val="20"/>
                <w:shd w:val="clear" w:color="auto" w:fill="FFFFFF"/>
                <w:lang w:val="es-PE"/>
              </w:rPr>
              <w:t>hábitats naturales críticos; daños a sitios culturales</w:t>
            </w:r>
            <w:r w:rsidRPr="034416D4" w:rsidR="042F2377">
              <w:rPr>
                <w:rFonts w:ascii="Arial" w:hAnsi="Arial" w:eastAsia="Times New Roman" w:cs="Arial"/>
                <w:sz w:val="20"/>
                <w:szCs w:val="20"/>
                <w:shd w:val="clear" w:color="auto" w:fill="FFFFFF"/>
                <w:lang w:val="es-ES"/>
              </w:rPr>
              <w:t xml:space="preserve">; incumplimiento de las </w:t>
            </w:r>
            <w:r w:rsidRPr="034416D4" w:rsidR="042F2377">
              <w:rPr>
                <w:rFonts w:ascii="Arial" w:hAnsi="Arial" w:eastAsia="Times New Roman" w:cs="Arial"/>
                <w:sz w:val="20"/>
                <w:szCs w:val="20"/>
                <w:shd w:val="clear" w:color="auto" w:fill="FFFFFF"/>
                <w:lang w:val="es-PE"/>
              </w:rPr>
              <w:t>restricciones ambientales que establece la legislación nacional</w:t>
            </w:r>
            <w:r w:rsidRPr="034416D4" w:rsidR="042F2377">
              <w:rPr>
                <w:rFonts w:ascii="Arial" w:hAnsi="Arial" w:eastAsia="Times New Roman" w:cs="Arial"/>
                <w:sz w:val="20"/>
                <w:szCs w:val="20"/>
                <w:shd w:val="clear" w:color="auto" w:fill="FFFFFF"/>
                <w:lang w:val="es-ES"/>
              </w:rPr>
              <w:t xml:space="preserve">; o </w:t>
            </w:r>
            <w:r w:rsidRPr="034416D4" w:rsidR="042F2377">
              <w:rPr>
                <w:rFonts w:ascii="Arial" w:hAnsi="Arial" w:eastAsia="Times New Roman" w:cs="Arial"/>
                <w:sz w:val="20"/>
                <w:szCs w:val="20"/>
                <w:lang w:val="es-PE"/>
              </w:rPr>
              <w:t>exposición a desastres naturales difícilmente mitigables. Estos criterios de exclusión serán incluidos en el Reglamento Operativo del Programa.</w:t>
            </w:r>
          </w:p>
          <w:p w:rsidR="00E67DFF" w:rsidP="00B15118" w:rsidRDefault="48043228" w14:paraId="2B642A73" w14:textId="0138D4EE">
            <w:pPr>
              <w:spacing w:before="120" w:after="120" w:line="259" w:lineRule="auto"/>
              <w:ind w:right="165"/>
              <w:jc w:val="both"/>
              <w:rPr>
                <w:rFonts w:ascii="Arial" w:hAnsi="Arial" w:eastAsia="Times New Roman" w:cs="Arial"/>
                <w:b/>
                <w:bCs/>
                <w:sz w:val="20"/>
                <w:szCs w:val="20"/>
                <w:lang w:val="es-419"/>
              </w:rPr>
            </w:pPr>
            <w:r w:rsidRPr="0565A930">
              <w:rPr>
                <w:rFonts w:ascii="Arial" w:hAnsi="Arial" w:eastAsia="Times New Roman" w:cs="Arial"/>
                <w:b/>
                <w:bCs/>
                <w:sz w:val="20"/>
                <w:szCs w:val="20"/>
                <w:lang w:val="es-419"/>
              </w:rPr>
              <w:t>Eficiencia y reducción en el consumo</w:t>
            </w:r>
            <w:r w:rsidRPr="0565A930" w:rsidR="49D51D76">
              <w:rPr>
                <w:rFonts w:ascii="Arial" w:hAnsi="Arial" w:eastAsia="Times New Roman" w:cs="Arial"/>
                <w:b/>
                <w:bCs/>
                <w:sz w:val="20"/>
                <w:szCs w:val="20"/>
                <w:lang w:val="es-419"/>
              </w:rPr>
              <w:t xml:space="preserve"> de agua potable</w:t>
            </w:r>
          </w:p>
          <w:p w:rsidRPr="00B15118" w:rsidR="00E67DFF" w:rsidP="00B15118" w:rsidRDefault="600889DB" w14:paraId="383323DB" w14:textId="062CCEC4">
            <w:pPr>
              <w:spacing w:before="120" w:after="120"/>
              <w:jc w:val="both"/>
              <w:rPr>
                <w:rFonts w:ascii="Arial" w:hAnsi="Arial" w:eastAsia="Times New Roman" w:cs="Arial"/>
                <w:sz w:val="20"/>
                <w:szCs w:val="20"/>
                <w:lang w:val="es-419"/>
              </w:rPr>
            </w:pPr>
            <w:r w:rsidRPr="0565A930">
              <w:rPr>
                <w:rFonts w:ascii="Arial" w:hAnsi="Arial" w:eastAsia="Times New Roman" w:cs="Arial"/>
                <w:sz w:val="20"/>
                <w:szCs w:val="20"/>
                <w:lang w:val="es-419"/>
              </w:rPr>
              <w:t>Los centros</w:t>
            </w:r>
            <w:r w:rsidRPr="0565A930" w:rsidR="226CE767">
              <w:rPr>
                <w:rFonts w:ascii="Arial" w:hAnsi="Arial" w:eastAsia="Times New Roman" w:cs="Arial"/>
                <w:sz w:val="20"/>
                <w:szCs w:val="20"/>
                <w:lang w:val="es-419"/>
              </w:rPr>
              <w:t xml:space="preserve"> educativos </w:t>
            </w:r>
            <w:r w:rsidRPr="0565A930">
              <w:rPr>
                <w:rFonts w:ascii="Arial" w:hAnsi="Arial" w:eastAsia="Times New Roman" w:cs="Arial"/>
                <w:sz w:val="20"/>
                <w:szCs w:val="20"/>
                <w:lang w:val="es-419"/>
              </w:rPr>
              <w:t xml:space="preserve">contarán con </w:t>
            </w:r>
            <w:r w:rsidRPr="00B15118">
              <w:rPr>
                <w:rFonts w:ascii="Arial" w:hAnsi="Arial" w:eastAsia="Times New Roman" w:cs="Arial"/>
                <w:sz w:val="20"/>
                <w:szCs w:val="20"/>
                <w:lang w:val="es-419"/>
              </w:rPr>
              <w:t>medida</w:t>
            </w:r>
            <w:r w:rsidRPr="0565A930" w:rsidR="78DCB018">
              <w:rPr>
                <w:rFonts w:ascii="Arial" w:hAnsi="Arial" w:eastAsia="Times New Roman" w:cs="Arial"/>
                <w:sz w:val="20"/>
                <w:szCs w:val="20"/>
                <w:lang w:val="es-419"/>
              </w:rPr>
              <w:t>s</w:t>
            </w:r>
            <w:r w:rsidRPr="00B15118">
              <w:rPr>
                <w:rFonts w:ascii="Arial" w:hAnsi="Arial" w:eastAsia="Times New Roman" w:cs="Arial"/>
                <w:sz w:val="20"/>
                <w:szCs w:val="20"/>
                <w:lang w:val="es-419"/>
              </w:rPr>
              <w:t xml:space="preserve"> dirigidas a maximizar el ahorro de agua (mediante griferías y artefactos sanitarios ahorradores)</w:t>
            </w:r>
            <w:r w:rsidRPr="0565A930">
              <w:rPr>
                <w:rFonts w:ascii="Arial" w:hAnsi="Arial" w:eastAsia="Times New Roman" w:cs="Arial"/>
                <w:sz w:val="20"/>
                <w:szCs w:val="20"/>
                <w:lang w:val="es-419"/>
              </w:rPr>
              <w:t xml:space="preserve">, </w:t>
            </w:r>
            <w:r w:rsidRPr="00B15118">
              <w:rPr>
                <w:rFonts w:ascii="Arial" w:hAnsi="Arial" w:eastAsia="Times New Roman" w:cs="Arial"/>
                <w:sz w:val="20"/>
                <w:szCs w:val="20"/>
                <w:lang w:val="es-419"/>
              </w:rPr>
              <w:t xml:space="preserve">aumentar </w:t>
            </w:r>
            <w:r w:rsidRPr="0565A930" w:rsidR="71990199">
              <w:rPr>
                <w:rFonts w:ascii="Arial" w:hAnsi="Arial" w:eastAsia="Times New Roman" w:cs="Arial"/>
                <w:sz w:val="20"/>
                <w:szCs w:val="20"/>
                <w:lang w:val="es-419"/>
              </w:rPr>
              <w:t xml:space="preserve">su </w:t>
            </w:r>
            <w:r w:rsidRPr="00B15118">
              <w:rPr>
                <w:rFonts w:ascii="Arial" w:hAnsi="Arial" w:eastAsia="Times New Roman" w:cs="Arial"/>
                <w:sz w:val="20"/>
                <w:szCs w:val="20"/>
                <w:lang w:val="es-419"/>
              </w:rPr>
              <w:t>capacidad de almacenamiento y mejorar la presión del suministro.</w:t>
            </w:r>
          </w:p>
          <w:p w:rsidR="00E67DFF" w:rsidP="0565A930" w:rsidRDefault="00CE2DB3" w14:paraId="7B61E344" w14:textId="3E04D314">
            <w:pPr>
              <w:spacing w:before="120" w:after="120" w:line="259" w:lineRule="auto"/>
              <w:ind w:right="165"/>
              <w:jc w:val="both"/>
              <w:rPr>
                <w:rFonts w:ascii="Arial" w:hAnsi="Arial" w:eastAsia="Times New Roman" w:cs="Arial"/>
                <w:b/>
                <w:bCs/>
                <w:sz w:val="20"/>
                <w:szCs w:val="20"/>
                <w:lang w:val="es-ES"/>
              </w:rPr>
            </w:pPr>
            <w:r w:rsidRPr="0565A930">
              <w:rPr>
                <w:rFonts w:ascii="Arial" w:hAnsi="Arial" w:eastAsia="Times New Roman" w:cs="Arial"/>
                <w:b/>
                <w:bCs/>
                <w:sz w:val="20"/>
                <w:szCs w:val="20"/>
                <w:shd w:val="clear" w:color="auto" w:fill="FFFFFF"/>
                <w:lang w:val="es-ES"/>
              </w:rPr>
              <w:t>Capacidad institucional</w:t>
            </w:r>
          </w:p>
          <w:p w:rsidRPr="00552DA8" w:rsidR="007D4731" w:rsidP="1CCE0D60" w:rsidRDefault="1BF52804" w14:paraId="4AEA72D8" w14:textId="7A9C3DAD">
            <w:pPr>
              <w:spacing w:before="120" w:after="120"/>
              <w:ind w:right="165"/>
              <w:jc w:val="both"/>
              <w:rPr>
                <w:rFonts w:ascii="Arial" w:hAnsi="Arial" w:eastAsia="Times New Roman" w:cs="Arial"/>
                <w:sz w:val="20"/>
                <w:szCs w:val="20"/>
                <w:lang w:val="es-ES"/>
              </w:rPr>
            </w:pPr>
            <w:r w:rsidRPr="1CCE0D60">
              <w:rPr>
                <w:rFonts w:ascii="Arial" w:hAnsi="Arial" w:cs="Arial"/>
                <w:sz w:val="20"/>
                <w:szCs w:val="20"/>
                <w:lang w:val="es-ES"/>
              </w:rPr>
              <w:t xml:space="preserve">El </w:t>
            </w:r>
            <w:r w:rsidRPr="1CCE0D60" w:rsidR="643F6954">
              <w:rPr>
                <w:rFonts w:ascii="Arial" w:hAnsi="Arial" w:eastAsia="Times New Roman" w:cs="Arial"/>
                <w:sz w:val="20"/>
                <w:szCs w:val="20"/>
                <w:lang w:val="es-ES"/>
              </w:rPr>
              <w:t>MINEDUCYT</w:t>
            </w:r>
            <w:r w:rsidRPr="1CCE0D60" w:rsidR="4DD509AA">
              <w:rPr>
                <w:rFonts w:ascii="Arial" w:hAnsi="Arial" w:cs="Arial"/>
                <w:sz w:val="20"/>
                <w:szCs w:val="20"/>
                <w:lang w:val="es-ES"/>
              </w:rPr>
              <w:t xml:space="preserve"> conformará una Unidad Gest</w:t>
            </w:r>
            <w:r w:rsidRPr="1CCE0D60" w:rsidR="667F34D2">
              <w:rPr>
                <w:rFonts w:ascii="Arial" w:hAnsi="Arial" w:cs="Arial"/>
                <w:sz w:val="20"/>
                <w:szCs w:val="20"/>
                <w:lang w:val="es-ES"/>
              </w:rPr>
              <w:t xml:space="preserve">ora </w:t>
            </w:r>
            <w:r w:rsidRPr="1CCE0D60" w:rsidR="4DD509AA">
              <w:rPr>
                <w:rFonts w:ascii="Arial" w:hAnsi="Arial" w:cs="Arial"/>
                <w:sz w:val="20"/>
                <w:szCs w:val="20"/>
                <w:lang w:val="es-ES"/>
              </w:rPr>
              <w:t xml:space="preserve">con un equipo socioambiental integrado, como mínimo, por un especialista ambiental y un especialista social </w:t>
            </w:r>
            <w:r w:rsidRPr="1CCE0D60">
              <w:rPr>
                <w:rFonts w:ascii="Arial" w:hAnsi="Arial" w:cs="Arial"/>
                <w:sz w:val="20"/>
                <w:szCs w:val="20"/>
                <w:lang w:val="es-ES"/>
              </w:rPr>
              <w:t xml:space="preserve">con dedicación exclusiva al </w:t>
            </w:r>
            <w:r w:rsidRPr="1CCE0D60" w:rsidR="3D8CF36C">
              <w:rPr>
                <w:rFonts w:ascii="Arial" w:hAnsi="Arial" w:cs="Arial"/>
                <w:sz w:val="20"/>
                <w:szCs w:val="20"/>
                <w:lang w:val="es-ES"/>
              </w:rPr>
              <w:t>Programa.</w:t>
            </w:r>
          </w:p>
          <w:p w:rsidRPr="00552DA8" w:rsidR="007D4731" w:rsidP="1CCE0D60" w:rsidRDefault="6BB81FFD" w14:paraId="0B3EB16B" w14:textId="0C5B293C">
            <w:pPr>
              <w:spacing w:before="120" w:after="120"/>
              <w:ind w:right="165"/>
              <w:jc w:val="both"/>
              <w:rPr>
                <w:rFonts w:ascii="Arial" w:hAnsi="Arial" w:cs="Arial"/>
                <w:b/>
                <w:bCs/>
                <w:sz w:val="20"/>
                <w:szCs w:val="20"/>
                <w:lang w:val="es-ES"/>
              </w:rPr>
            </w:pPr>
            <w:r w:rsidRPr="00B15118">
              <w:rPr>
                <w:rFonts w:ascii="Arial" w:hAnsi="Arial" w:cs="Arial"/>
                <w:b/>
                <w:bCs/>
                <w:sz w:val="20"/>
                <w:szCs w:val="20"/>
                <w:lang w:val="es-ES"/>
              </w:rPr>
              <w:t>Riesgo Ambiental y Social</w:t>
            </w:r>
          </w:p>
          <w:p w:rsidRPr="00552DA8" w:rsidR="007D4731" w:rsidP="1CCE0D60" w:rsidRDefault="5FF12BDC" w14:paraId="156ABDD6" w14:textId="778C6CCE">
            <w:pPr>
              <w:spacing w:before="40" w:after="40"/>
              <w:jc w:val="both"/>
              <w:rPr>
                <w:rFonts w:ascii="Arial" w:hAnsi="Arial" w:eastAsia="Arial" w:cs="Arial"/>
                <w:sz w:val="20"/>
                <w:szCs w:val="20"/>
                <w:lang w:val="es-ES"/>
              </w:rPr>
            </w:pPr>
            <w:r w:rsidRPr="1CCE0D60">
              <w:rPr>
                <w:rFonts w:ascii="Arial" w:hAnsi="Arial" w:eastAsia="Arial" w:cs="Arial"/>
                <w:sz w:val="20"/>
                <w:szCs w:val="20"/>
                <w:lang w:val="es-ES"/>
              </w:rPr>
              <w:t>Se considera que la operación presenta un Riesgo Ambiental y Social inicial Sustancial, debido fundamentalmente a</w:t>
            </w:r>
            <w:r w:rsidRPr="1CCE0D60" w:rsidR="0EE73150">
              <w:rPr>
                <w:rFonts w:ascii="Arial" w:hAnsi="Arial" w:eastAsia="Arial" w:cs="Arial"/>
                <w:sz w:val="20"/>
                <w:szCs w:val="20"/>
                <w:lang w:val="es-ES"/>
              </w:rPr>
              <w:t>:</w:t>
            </w:r>
          </w:p>
          <w:p w:rsidRPr="00552DA8" w:rsidR="007D4731" w:rsidP="00B15118" w:rsidRDefault="5FF12BDC" w14:paraId="0A4384C3" w14:textId="3B34B883">
            <w:pPr>
              <w:pStyle w:val="ListParagraph"/>
              <w:numPr>
                <w:ilvl w:val="0"/>
                <w:numId w:val="1"/>
              </w:numPr>
              <w:spacing w:before="40" w:after="40"/>
              <w:jc w:val="both"/>
              <w:rPr>
                <w:rFonts w:ascii="Arial" w:hAnsi="Arial" w:eastAsia="Arial" w:cs="Arial"/>
                <w:sz w:val="20"/>
                <w:szCs w:val="20"/>
                <w:lang w:val="es-ES"/>
              </w:rPr>
            </w:pPr>
            <w:r w:rsidRPr="00B15118">
              <w:rPr>
                <w:rFonts w:ascii="Arial" w:hAnsi="Arial" w:eastAsia="Arial" w:cs="Arial"/>
                <w:sz w:val="20"/>
                <w:szCs w:val="20"/>
                <w:lang w:val="es-ES"/>
              </w:rPr>
              <w:t>Todavía no se conoce la ubicación de los proyectos y, por tanto, no se cuenta con un análisis detallado de los impactos y riesgos de cada proyecto específico, sino que este análisis se desarrollará durante la fase de ejecución.</w:t>
            </w:r>
          </w:p>
          <w:p w:rsidRPr="00552DA8" w:rsidR="007D4731" w:rsidP="00B15118" w:rsidRDefault="5FF12BDC" w14:paraId="00985965" w14:textId="0585DC4C">
            <w:pPr>
              <w:pStyle w:val="ListParagraph"/>
              <w:numPr>
                <w:ilvl w:val="0"/>
                <w:numId w:val="1"/>
              </w:numPr>
              <w:spacing w:before="40" w:after="40"/>
              <w:jc w:val="both"/>
              <w:rPr>
                <w:rFonts w:ascii="Arial" w:hAnsi="Arial" w:eastAsia="Arial" w:cs="Arial"/>
                <w:sz w:val="20"/>
                <w:szCs w:val="20"/>
                <w:lang w:val="es-ES"/>
              </w:rPr>
            </w:pPr>
            <w:r w:rsidRPr="0565A930">
              <w:rPr>
                <w:rFonts w:ascii="Arial" w:hAnsi="Arial" w:eastAsia="Arial" w:cs="Arial"/>
                <w:sz w:val="20"/>
                <w:szCs w:val="20"/>
                <w:lang w:val="es-ES"/>
              </w:rPr>
              <w:t>Si bien el Ejecutor</w:t>
            </w:r>
            <w:r w:rsidRPr="00B15118">
              <w:rPr>
                <w:rFonts w:ascii="Arial" w:hAnsi="Arial" w:eastAsia="Arial" w:cs="Arial"/>
                <w:sz w:val="20"/>
                <w:szCs w:val="20"/>
                <w:lang w:val="es-ES"/>
              </w:rPr>
              <w:t xml:space="preserve"> tiene experiencia previa en la implementación de las salvaguardas socioambientales del Banco, el alto número y dispersión geográfico de los proyectos dificulta realizar una supervisión estricta de cada proyecto.</w:t>
            </w:r>
          </w:p>
          <w:p w:rsidRPr="00552DA8" w:rsidR="007D4731" w:rsidP="00B15118" w:rsidRDefault="6BB81FFD" w14:paraId="004F729A" w14:textId="10D1A815">
            <w:pPr>
              <w:pStyle w:val="ListParagraph"/>
              <w:numPr>
                <w:ilvl w:val="0"/>
                <w:numId w:val="1"/>
              </w:numPr>
              <w:spacing w:before="40" w:after="40"/>
              <w:jc w:val="both"/>
              <w:rPr>
                <w:rFonts w:ascii="Arial" w:hAnsi="Arial" w:eastAsia="Arial" w:cs="Arial"/>
                <w:sz w:val="20"/>
                <w:szCs w:val="20"/>
                <w:lang w:val="es-ES"/>
              </w:rPr>
            </w:pPr>
            <w:r w:rsidRPr="0565A930">
              <w:rPr>
                <w:rFonts w:ascii="Arial" w:hAnsi="Arial" w:eastAsia="Arial" w:cs="Arial"/>
                <w:sz w:val="20"/>
                <w:szCs w:val="20"/>
                <w:lang w:val="es-ES"/>
              </w:rPr>
              <w:t>Contexto de inseguridad ciudadana vinculado a la presencia de maras y riesgo a exposición en obras por el contexto COVID-19.</w:t>
            </w:r>
          </w:p>
          <w:p w:rsidRPr="00552DA8" w:rsidR="007D4731" w:rsidP="00B15118" w:rsidRDefault="007D4731" w14:paraId="362BFB64" w14:textId="1F521B08">
            <w:pPr>
              <w:spacing w:before="40" w:after="40"/>
              <w:ind w:left="360"/>
              <w:jc w:val="both"/>
              <w:rPr>
                <w:rFonts w:ascii="Arial" w:hAnsi="Arial" w:eastAsia="Arial" w:cs="Arial"/>
                <w:sz w:val="20"/>
                <w:szCs w:val="20"/>
                <w:shd w:val="clear" w:color="auto" w:fill="FFFFFF"/>
                <w:lang w:val="es-ES"/>
              </w:rPr>
            </w:pPr>
          </w:p>
        </w:tc>
      </w:tr>
      <w:tr w:rsidRPr="00552DA8" w:rsidR="002A37EB" w:rsidDel="00A11ACD" w:rsidTr="44847144" w14:paraId="402E51A9" w14:textId="77777777">
        <w:trPr>
          <w:trHeight w:val="236"/>
        </w:trPr>
        <w:tc>
          <w:tcPr>
            <w:tcW w:w="101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6D9F1" w:themeFill="text2" w:themeFillTint="33"/>
            <w:tcMar>
              <w:top w:w="15" w:type="dxa"/>
              <w:left w:w="105" w:type="dxa"/>
              <w:bottom w:w="15" w:type="dxa"/>
              <w:right w:w="105" w:type="dxa"/>
            </w:tcMar>
          </w:tcPr>
          <w:p w:rsidRPr="00552DA8" w:rsidR="002A37EB" w:rsidP="00F1572A" w:rsidRDefault="002A37EB" w14:paraId="74C18C3F" w14:textId="1AA88394">
            <w:pPr>
              <w:spacing w:before="60" w:after="60"/>
              <w:ind w:right="158"/>
              <w:rPr>
                <w:rFonts w:ascii="Arial" w:hAnsi="Arial" w:eastAsia="Times New Roman" w:cs="Arial"/>
                <w:b/>
                <w:sz w:val="22"/>
                <w:szCs w:val="22"/>
                <w:lang w:val="es-ES"/>
              </w:rPr>
            </w:pPr>
            <w:r w:rsidRPr="00552DA8">
              <w:rPr>
                <w:rFonts w:ascii="Arial" w:hAnsi="Arial" w:eastAsia="Times New Roman" w:cs="Arial"/>
                <w:b/>
                <w:sz w:val="22"/>
                <w:szCs w:val="22"/>
                <w:lang w:val="es-ES"/>
              </w:rPr>
              <w:lastRenderedPageBreak/>
              <w:t>Supervisión y Ejecución</w:t>
            </w:r>
          </w:p>
        </w:tc>
      </w:tr>
      <w:tr w:rsidRPr="000F4916" w:rsidR="002A37EB" w:rsidDel="00A11ACD" w:rsidTr="44847144" w14:paraId="45D62897" w14:textId="77777777">
        <w:trPr>
          <w:trHeight w:val="236"/>
        </w:trPr>
        <w:tc>
          <w:tcPr>
            <w:tcW w:w="101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00323B1D" w:rsidP="034416D4" w:rsidRDefault="3D8CF36C" w14:paraId="45A36033" w14:textId="3204E3AE">
            <w:pPr>
              <w:spacing w:before="120" w:after="120"/>
              <w:jc w:val="both"/>
              <w:rPr>
                <w:rFonts w:ascii="Arial" w:hAnsi="Arial" w:eastAsia="Times New Roman" w:cs="Arial"/>
                <w:color w:val="000000" w:themeColor="text1"/>
                <w:sz w:val="20"/>
                <w:szCs w:val="20"/>
                <w:shd w:val="clear" w:color="auto" w:fill="FFFFFF"/>
                <w:lang w:val="es-ES"/>
              </w:rPr>
            </w:pPr>
            <w:r w:rsidRPr="00323B1D">
              <w:rPr>
                <w:rFonts w:ascii="Arial" w:hAnsi="Arial" w:eastAsia="Times New Roman" w:cs="Arial"/>
                <w:color w:val="000000" w:themeColor="text1"/>
                <w:sz w:val="20"/>
                <w:szCs w:val="20"/>
                <w:shd w:val="clear" w:color="auto" w:fill="FFFFFF"/>
                <w:lang w:val="es-ES"/>
              </w:rPr>
              <w:t>La UG</w:t>
            </w:r>
            <w:r>
              <w:rPr>
                <w:rFonts w:ascii="Arial" w:hAnsi="Arial" w:eastAsia="Times New Roman" w:cs="Arial"/>
                <w:color w:val="000000" w:themeColor="text1"/>
                <w:sz w:val="20"/>
                <w:szCs w:val="20"/>
                <w:shd w:val="clear" w:color="auto" w:fill="FFFFFF"/>
                <w:lang w:val="es-ES"/>
              </w:rPr>
              <w:t xml:space="preserve"> del </w:t>
            </w:r>
            <w:r w:rsidRPr="523F72E3" w:rsidR="69181BDB">
              <w:rPr>
                <w:rFonts w:ascii="Arial" w:hAnsi="Arial" w:eastAsia="Times New Roman" w:cs="Arial"/>
                <w:sz w:val="20"/>
                <w:szCs w:val="20"/>
                <w:lang w:val="es-ES"/>
              </w:rPr>
              <w:t>MINEDUCYT</w:t>
            </w:r>
            <w:r w:rsidRPr="00323B1D">
              <w:rPr>
                <w:rFonts w:ascii="Arial" w:hAnsi="Arial" w:eastAsia="Times New Roman" w:cs="Arial"/>
                <w:color w:val="000000" w:themeColor="text1"/>
                <w:sz w:val="20"/>
                <w:szCs w:val="20"/>
                <w:shd w:val="clear" w:color="auto" w:fill="FFFFFF"/>
                <w:lang w:val="es-ES"/>
              </w:rPr>
              <w:t xml:space="preserve"> </w:t>
            </w:r>
            <w:r w:rsidRPr="523F72E3" w:rsidR="3A391DCF">
              <w:rPr>
                <w:rFonts w:ascii="Arial" w:hAnsi="Arial" w:eastAsia="Times New Roman" w:cs="Arial"/>
                <w:color w:val="000000" w:themeColor="text1"/>
                <w:sz w:val="20"/>
                <w:szCs w:val="20"/>
                <w:lang w:val="es-ES"/>
              </w:rPr>
              <w:t>contará con el equipo necesario</w:t>
            </w:r>
            <w:r w:rsidR="00194D83">
              <w:rPr>
                <w:rFonts w:ascii="Arial" w:hAnsi="Arial" w:eastAsia="Times New Roman" w:cs="Arial"/>
                <w:color w:val="000000" w:themeColor="text1"/>
                <w:sz w:val="20"/>
                <w:szCs w:val="20"/>
                <w:lang w:val="es-ES"/>
              </w:rPr>
              <w:t xml:space="preserve"> </w:t>
            </w:r>
            <w:r w:rsidRPr="523F72E3" w:rsidR="5D74BC86">
              <w:rPr>
                <w:rFonts w:ascii="Arial" w:hAnsi="Arial" w:eastAsia="Times New Roman" w:cs="Arial"/>
                <w:color w:val="000000" w:themeColor="text1"/>
                <w:sz w:val="20"/>
                <w:szCs w:val="20"/>
                <w:lang w:val="es-ES"/>
              </w:rPr>
              <w:t xml:space="preserve">para </w:t>
            </w:r>
            <w:r w:rsidRPr="00323B1D">
              <w:rPr>
                <w:rFonts w:ascii="Arial" w:hAnsi="Arial" w:eastAsia="Times New Roman" w:cs="Arial"/>
                <w:color w:val="000000" w:themeColor="text1"/>
                <w:sz w:val="20"/>
                <w:szCs w:val="20"/>
                <w:shd w:val="clear" w:color="auto" w:fill="FFFFFF"/>
                <w:lang w:val="es-ES"/>
              </w:rPr>
              <w:t>control</w:t>
            </w:r>
            <w:r w:rsidRPr="00323B1D" w:rsidR="54D490ED">
              <w:rPr>
                <w:rFonts w:ascii="Arial" w:hAnsi="Arial" w:eastAsia="Times New Roman" w:cs="Arial"/>
                <w:color w:val="000000" w:themeColor="text1"/>
                <w:sz w:val="20"/>
                <w:szCs w:val="20"/>
                <w:shd w:val="clear" w:color="auto" w:fill="FFFFFF"/>
                <w:lang w:val="es-ES"/>
              </w:rPr>
              <w:t xml:space="preserve">ar </w:t>
            </w:r>
            <w:r w:rsidRPr="00323B1D">
              <w:rPr>
                <w:rFonts w:ascii="Arial" w:hAnsi="Arial" w:eastAsia="Times New Roman" w:cs="Arial"/>
                <w:color w:val="000000" w:themeColor="text1"/>
                <w:sz w:val="20"/>
                <w:szCs w:val="20"/>
                <w:shd w:val="clear" w:color="auto" w:fill="FFFFFF"/>
                <w:lang w:val="es-ES"/>
              </w:rPr>
              <w:t xml:space="preserve">y </w:t>
            </w:r>
            <w:r w:rsidRPr="00323B1D" w:rsidR="500422DF">
              <w:rPr>
                <w:rFonts w:ascii="Arial" w:hAnsi="Arial" w:eastAsia="Times New Roman" w:cs="Arial"/>
                <w:color w:val="000000" w:themeColor="text1"/>
                <w:sz w:val="20"/>
                <w:szCs w:val="20"/>
                <w:shd w:val="clear" w:color="auto" w:fill="FFFFFF"/>
                <w:lang w:val="es-ES"/>
              </w:rPr>
              <w:t xml:space="preserve">dar </w:t>
            </w:r>
            <w:r w:rsidRPr="00323B1D">
              <w:rPr>
                <w:rFonts w:ascii="Arial" w:hAnsi="Arial" w:eastAsia="Times New Roman" w:cs="Arial"/>
                <w:color w:val="000000" w:themeColor="text1"/>
                <w:sz w:val="20"/>
                <w:szCs w:val="20"/>
                <w:shd w:val="clear" w:color="auto" w:fill="FFFFFF"/>
                <w:lang w:val="es-ES"/>
              </w:rPr>
              <w:t xml:space="preserve">seguimiento integral </w:t>
            </w:r>
            <w:r w:rsidRPr="523F72E3" w:rsidR="3F376D5E">
              <w:rPr>
                <w:rFonts w:ascii="Arial" w:hAnsi="Arial" w:eastAsia="Times New Roman" w:cs="Arial"/>
                <w:color w:val="000000" w:themeColor="text1"/>
                <w:sz w:val="20"/>
                <w:szCs w:val="20"/>
                <w:lang w:val="es-ES"/>
              </w:rPr>
              <w:t>a</w:t>
            </w:r>
            <w:r w:rsidRPr="00323B1D">
              <w:rPr>
                <w:rFonts w:ascii="Arial" w:hAnsi="Arial" w:eastAsia="Times New Roman" w:cs="Arial"/>
                <w:color w:val="000000" w:themeColor="text1"/>
                <w:sz w:val="20"/>
                <w:szCs w:val="20"/>
                <w:shd w:val="clear" w:color="auto" w:fill="FFFFFF"/>
                <w:lang w:val="es-ES"/>
              </w:rPr>
              <w:t xml:space="preserve"> la operación, </w:t>
            </w:r>
            <w:r w:rsidRPr="523F72E3" w:rsidR="3BA77345">
              <w:rPr>
                <w:rFonts w:ascii="Arial" w:hAnsi="Arial" w:eastAsia="Times New Roman" w:cs="Arial"/>
                <w:color w:val="000000" w:themeColor="text1"/>
                <w:sz w:val="20"/>
                <w:szCs w:val="20"/>
                <w:lang w:val="es-ES"/>
              </w:rPr>
              <w:t xml:space="preserve">sus </w:t>
            </w:r>
            <w:r w:rsidRPr="00323B1D">
              <w:rPr>
                <w:rFonts w:ascii="Arial" w:hAnsi="Arial" w:eastAsia="Times New Roman" w:cs="Arial"/>
                <w:color w:val="000000" w:themeColor="text1"/>
                <w:sz w:val="20"/>
                <w:szCs w:val="20"/>
                <w:shd w:val="clear" w:color="auto" w:fill="FFFFFF"/>
                <w:lang w:val="es-ES"/>
              </w:rPr>
              <w:t>funciones</w:t>
            </w:r>
            <w:r w:rsidRPr="523F72E3" w:rsidR="3BCA11D0">
              <w:rPr>
                <w:rFonts w:ascii="Arial" w:hAnsi="Arial" w:eastAsia="Times New Roman" w:cs="Arial"/>
                <w:color w:val="000000" w:themeColor="text1"/>
                <w:sz w:val="20"/>
                <w:szCs w:val="20"/>
                <w:lang w:val="es-ES"/>
              </w:rPr>
              <w:t xml:space="preserve"> serán</w:t>
            </w:r>
            <w:r w:rsidRPr="00323B1D">
              <w:rPr>
                <w:rFonts w:ascii="Arial" w:hAnsi="Arial" w:eastAsia="Times New Roman" w:cs="Arial"/>
                <w:color w:val="000000" w:themeColor="text1"/>
                <w:sz w:val="20"/>
                <w:szCs w:val="20"/>
                <w:shd w:val="clear" w:color="auto" w:fill="FFFFFF"/>
                <w:lang w:val="es-ES"/>
              </w:rPr>
              <w:t>: (i) categorizar y determinar la elegibilidad socioambiental de proyectos a ser financiados bajo el programa; (ii) contratar y supervisar las empresas de consultoría o consultores para el desarrollo y seguimiento de los planes de gestión ambiental y social; (iii) revisar los AAS y PGAS; (iv) elaborar la estrategia y coordinar los procesos de consulta pública, así como preparar el informe correspondiente; (v) garantizar la incorporación de cláusulas socioambientales a los pliegos licitatorios; (vi) realizar las gestiones ante el MARN para obtener y agilizar los permisos ambientales de las distintas obras y proyectos; (vii) interactuar con los equipos de proyecto para la incorporación de consideraciones ambientales y sociales en el diseño de proyectos; (viii) verificar que los contratistas de obras cumplan las medidas definidas en el PGAS y que, de ser necesario, diseñen e implementen las acciones correctivas que se puedan requerir durante la ejecución del proyecto; y (ix</w:t>
            </w:r>
            <w:r>
              <w:rPr>
                <w:rFonts w:ascii="Arial" w:hAnsi="Arial" w:eastAsia="Times New Roman" w:cs="Arial"/>
                <w:color w:val="000000" w:themeColor="text1"/>
                <w:sz w:val="20"/>
                <w:szCs w:val="20"/>
                <w:shd w:val="clear" w:color="auto" w:fill="FFFFFF"/>
                <w:lang w:val="es-ES"/>
              </w:rPr>
              <w:t>)</w:t>
            </w:r>
            <w:r w:rsidR="00194D83">
              <w:rPr>
                <w:rFonts w:ascii="Arial" w:hAnsi="Arial" w:eastAsia="Times New Roman" w:cs="Arial"/>
                <w:color w:val="000000" w:themeColor="text1"/>
                <w:sz w:val="20"/>
                <w:szCs w:val="20"/>
                <w:shd w:val="clear" w:color="auto" w:fill="FFFFFF"/>
                <w:lang w:val="es-ES"/>
              </w:rPr>
              <w:t> </w:t>
            </w:r>
            <w:r>
              <w:rPr>
                <w:rFonts w:ascii="Arial" w:hAnsi="Arial" w:eastAsia="Times New Roman" w:cs="Arial"/>
                <w:color w:val="000000" w:themeColor="text1"/>
                <w:sz w:val="20"/>
                <w:szCs w:val="20"/>
                <w:shd w:val="clear" w:color="auto" w:fill="FFFFFF"/>
                <w:lang w:val="es-ES"/>
              </w:rPr>
              <w:t xml:space="preserve">preparar reportes </w:t>
            </w:r>
            <w:r w:rsidRPr="00323B1D" w:rsidR="5557BF05">
              <w:rPr>
                <w:rFonts w:ascii="Arial" w:hAnsi="Arial" w:eastAsia="Times New Roman" w:cs="Arial"/>
                <w:color w:val="000000" w:themeColor="text1"/>
                <w:sz w:val="20"/>
                <w:szCs w:val="20"/>
                <w:shd w:val="clear" w:color="auto" w:fill="FFFFFF"/>
                <w:lang w:val="es-ES"/>
              </w:rPr>
              <w:t xml:space="preserve">semestrales </w:t>
            </w:r>
            <w:r w:rsidRPr="034416D4">
              <w:rPr>
                <w:rFonts w:ascii="Arial" w:hAnsi="Arial" w:eastAsia="Times New Roman" w:cs="Arial"/>
                <w:color w:val="000000" w:themeColor="text1"/>
                <w:sz w:val="20"/>
                <w:szCs w:val="20"/>
                <w:lang w:val="es-ES"/>
              </w:rPr>
              <w:t>de cumplimiento socioambiental para el BID.</w:t>
            </w:r>
          </w:p>
          <w:p w:rsidRPr="00552DA8" w:rsidR="0019367C" w:rsidDel="00A11ACD" w:rsidP="00F1572A" w:rsidRDefault="00F1572A" w14:paraId="11D8D0FD" w14:textId="7DE76DD8">
            <w:pPr>
              <w:spacing w:before="120" w:after="120"/>
              <w:jc w:val="both"/>
              <w:rPr>
                <w:rFonts w:ascii="Arial" w:hAnsi="Arial" w:eastAsia="Times New Roman" w:cs="Arial"/>
                <w:i/>
                <w:sz w:val="22"/>
                <w:szCs w:val="22"/>
                <w:shd w:val="clear" w:color="auto" w:fill="FFFFFF"/>
                <w:lang w:val="es-ES"/>
              </w:rPr>
            </w:pPr>
            <w:r w:rsidRPr="00552DA8">
              <w:rPr>
                <w:rFonts w:ascii="Arial" w:hAnsi="Arial" w:eastAsia="Times New Roman" w:cs="Arial"/>
                <w:color w:val="000000" w:themeColor="text1"/>
                <w:sz w:val="20"/>
                <w:szCs w:val="20"/>
                <w:shd w:val="clear" w:color="auto" w:fill="FFFFFF"/>
                <w:lang w:val="es-ES"/>
              </w:rPr>
              <w:lastRenderedPageBreak/>
              <w:t xml:space="preserve">La </w:t>
            </w:r>
            <w:r w:rsidRPr="00552DA8" w:rsidR="00CA501D">
              <w:rPr>
                <w:rFonts w:ascii="Arial" w:hAnsi="Arial" w:eastAsia="Times New Roman" w:cs="Arial"/>
                <w:color w:val="000000" w:themeColor="text1"/>
                <w:sz w:val="20"/>
                <w:szCs w:val="20"/>
                <w:shd w:val="clear" w:color="auto" w:fill="FFFFFF"/>
                <w:lang w:val="es-ES"/>
              </w:rPr>
              <w:t xml:space="preserve">UG </w:t>
            </w:r>
            <w:r w:rsidRPr="00552DA8" w:rsidR="00652E24">
              <w:rPr>
                <w:rFonts w:ascii="Arial" w:hAnsi="Arial" w:eastAsia="Times New Roman" w:cs="Arial"/>
                <w:color w:val="000000" w:themeColor="text1"/>
                <w:sz w:val="20"/>
                <w:szCs w:val="20"/>
                <w:shd w:val="clear" w:color="auto" w:fill="FFFFFF"/>
                <w:lang w:val="es-ES"/>
              </w:rPr>
              <w:t>deberá remitir al BID un informe semestral durante la ejecución del Programa sobre el estado y los avances de los planes de gestión socioambiental y el cumplimiento con las políticas de salvaguardias</w:t>
            </w:r>
            <w:r w:rsidRPr="00552DA8" w:rsidR="00D07212">
              <w:rPr>
                <w:rFonts w:ascii="Arial" w:hAnsi="Arial" w:eastAsia="Times New Roman" w:cs="Arial"/>
                <w:color w:val="000000" w:themeColor="text1"/>
                <w:sz w:val="20"/>
                <w:szCs w:val="20"/>
                <w:shd w:val="clear" w:color="auto" w:fill="FFFFFF"/>
                <w:lang w:val="es-ES"/>
              </w:rPr>
              <w:t xml:space="preserve"> de cada proyecto</w:t>
            </w:r>
            <w:r w:rsidRPr="00552DA8" w:rsidR="00552407">
              <w:rPr>
                <w:rFonts w:ascii="Arial" w:hAnsi="Arial" w:eastAsia="Times New Roman" w:cs="Arial"/>
                <w:color w:val="000000" w:themeColor="text1"/>
                <w:sz w:val="20"/>
                <w:szCs w:val="20"/>
                <w:shd w:val="clear" w:color="auto" w:fill="FFFFFF"/>
                <w:lang w:val="es-ES"/>
              </w:rPr>
              <w:t>, incluyendo un resumen</w:t>
            </w:r>
            <w:r w:rsidRPr="00552DA8" w:rsidR="00652E24">
              <w:rPr>
                <w:rFonts w:ascii="Arial" w:hAnsi="Arial" w:eastAsia="Times New Roman" w:cs="Arial"/>
                <w:color w:val="000000" w:themeColor="text1"/>
                <w:sz w:val="20"/>
                <w:szCs w:val="20"/>
                <w:shd w:val="clear" w:color="auto" w:fill="FFFFFF"/>
                <w:lang w:val="es-ES"/>
              </w:rPr>
              <w:t xml:space="preserve"> </w:t>
            </w:r>
            <w:r w:rsidRPr="00552DA8" w:rsidR="00552407">
              <w:rPr>
                <w:rFonts w:ascii="Arial" w:hAnsi="Arial" w:eastAsia="Times New Roman" w:cs="Arial"/>
                <w:color w:val="000000" w:themeColor="text1"/>
                <w:sz w:val="20"/>
                <w:szCs w:val="20"/>
                <w:shd w:val="clear" w:color="auto" w:fill="FFFFFF"/>
                <w:lang w:val="es-ES"/>
              </w:rPr>
              <w:t>de las quejas y reclamos recibidos mensualmente y cómo se están gestionando. El PGASE incluye un modelo para la preparación de este informe.</w:t>
            </w:r>
            <w:r w:rsidR="00552DA8">
              <w:rPr>
                <w:rFonts w:ascii="Arial" w:hAnsi="Arial" w:eastAsia="Times New Roman" w:cs="Arial"/>
                <w:color w:val="000000" w:themeColor="text1"/>
                <w:sz w:val="20"/>
                <w:szCs w:val="20"/>
                <w:shd w:val="clear" w:color="auto" w:fill="FFFFFF"/>
                <w:lang w:val="es-ES"/>
              </w:rPr>
              <w:t xml:space="preserve"> </w:t>
            </w:r>
            <w:r w:rsidRPr="00552DA8" w:rsidR="00333A5B">
              <w:rPr>
                <w:rFonts w:ascii="Arial" w:hAnsi="Arial" w:eastAsia="Times New Roman" w:cs="Arial"/>
                <w:color w:val="000000" w:themeColor="text1"/>
                <w:sz w:val="20"/>
                <w:szCs w:val="20"/>
                <w:shd w:val="clear" w:color="auto" w:fill="FFFFFF"/>
                <w:lang w:val="es-ES"/>
              </w:rPr>
              <w:t>El BID supervisará la operación en función de sus impactos y riesgos ambientales y sociales. Esta supervisión puede incluir visitas al sitio, visitas de monitoreo de consultores externos y revisiones documentales.</w:t>
            </w:r>
          </w:p>
        </w:tc>
      </w:tr>
      <w:tr w:rsidRPr="00552DA8" w:rsidR="002A37EB" w:rsidTr="44847144" w14:paraId="04C2CD9B" w14:textId="77777777">
        <w:trPr>
          <w:trHeight w:val="402"/>
        </w:trPr>
        <w:tc>
          <w:tcPr>
            <w:tcW w:w="101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5B3D7" w:themeFill="accent1" w:themeFillTint="99"/>
            <w:tcMar>
              <w:top w:w="15" w:type="dxa"/>
              <w:left w:w="105" w:type="dxa"/>
              <w:bottom w:w="15" w:type="dxa"/>
              <w:right w:w="105" w:type="dxa"/>
            </w:tcMar>
            <w:vAlign w:val="center"/>
            <w:hideMark/>
          </w:tcPr>
          <w:p w:rsidRPr="00552DA8" w:rsidR="002A37EB" w:rsidP="00552DA8" w:rsidRDefault="002A37EB" w14:paraId="43E008EA" w14:textId="33103377">
            <w:pPr>
              <w:spacing w:before="120" w:after="120"/>
              <w:rPr>
                <w:rFonts w:ascii="Arial" w:hAnsi="Arial" w:eastAsia="Times New Roman" w:cs="Arial"/>
                <w:b/>
                <w:bCs/>
                <w:sz w:val="27"/>
                <w:szCs w:val="27"/>
                <w:lang w:val="es-ES"/>
              </w:rPr>
            </w:pPr>
            <w:r w:rsidRPr="00552DA8">
              <w:rPr>
                <w:rFonts w:ascii="Arial" w:hAnsi="Arial" w:eastAsia="Times New Roman" w:cs="Arial"/>
                <w:b/>
                <w:bCs/>
                <w:sz w:val="27"/>
                <w:szCs w:val="27"/>
                <w:lang w:val="es-ES"/>
              </w:rPr>
              <w:lastRenderedPageBreak/>
              <w:t>5. Requisitos Ambientales y Sociales</w:t>
            </w:r>
          </w:p>
        </w:tc>
      </w:tr>
      <w:tr w:rsidRPr="000F4916" w:rsidR="002A37EB" w:rsidTr="44847144" w14:paraId="75183872" w14:textId="77777777">
        <w:trPr>
          <w:trHeight w:val="236"/>
        </w:trPr>
        <w:tc>
          <w:tcPr>
            <w:tcW w:w="101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tcPr>
          <w:p w:rsidRPr="00552DA8" w:rsidR="0092113C" w:rsidP="034416D4" w:rsidRDefault="5C21B261" w14:paraId="02FBF19E" w14:textId="71194CBB">
            <w:pPr>
              <w:spacing w:before="120" w:after="120"/>
              <w:ind w:right="158"/>
              <w:jc w:val="both"/>
              <w:rPr>
                <w:rFonts w:ascii="Arial" w:hAnsi="Arial" w:eastAsia="Times New Roman" w:cs="Arial"/>
                <w:sz w:val="20"/>
                <w:szCs w:val="20"/>
                <w:shd w:val="clear" w:color="auto" w:fill="FFFFFF"/>
                <w:lang w:val="es-ES"/>
              </w:rPr>
            </w:pPr>
            <w:r w:rsidRPr="00552DA8">
              <w:rPr>
                <w:rFonts w:ascii="Arial" w:hAnsi="Arial" w:eastAsia="Times New Roman" w:cs="Arial"/>
                <w:sz w:val="20"/>
                <w:szCs w:val="20"/>
                <w:shd w:val="clear" w:color="auto" w:fill="FFFFFF"/>
                <w:lang w:val="es-ES"/>
              </w:rPr>
              <w:t>Con el fin de cumplir con los requisitos de las Políticas de Salvaguardias Ambientales y Sociales del Banco, el Prestatario, a través de</w:t>
            </w:r>
            <w:r w:rsidRPr="00552DA8" w:rsidR="58134384">
              <w:rPr>
                <w:rFonts w:ascii="Arial" w:hAnsi="Arial" w:eastAsia="Times New Roman" w:cs="Arial"/>
                <w:sz w:val="20"/>
                <w:szCs w:val="20"/>
                <w:shd w:val="clear" w:color="auto" w:fill="FFFFFF"/>
                <w:lang w:val="es-ES"/>
              </w:rPr>
              <w:t xml:space="preserve">l </w:t>
            </w:r>
            <w:r w:rsidRPr="034416D4" w:rsidR="7A38B971">
              <w:rPr>
                <w:rFonts w:ascii="Arial" w:hAnsi="Arial" w:eastAsia="Times New Roman" w:cs="Arial"/>
                <w:sz w:val="20"/>
                <w:szCs w:val="20"/>
                <w:lang w:val="es-ES"/>
              </w:rPr>
              <w:t>MINEDUCYT</w:t>
            </w:r>
            <w:r w:rsidRPr="00552DA8">
              <w:rPr>
                <w:rFonts w:ascii="Arial" w:hAnsi="Arial" w:eastAsia="Times New Roman" w:cs="Arial"/>
                <w:sz w:val="20"/>
                <w:szCs w:val="20"/>
                <w:shd w:val="clear" w:color="auto" w:fill="FFFFFF"/>
                <w:lang w:val="es-ES"/>
              </w:rPr>
              <w:t xml:space="preserve">, cumplirá a plena satisfacción del Banco con los términos contractuales y condiciones </w:t>
            </w:r>
            <w:r w:rsidRPr="00552DA8" w:rsidR="41312290">
              <w:rPr>
                <w:rFonts w:ascii="Arial" w:hAnsi="Arial" w:eastAsia="Times New Roman" w:cs="Arial"/>
                <w:sz w:val="20"/>
                <w:szCs w:val="20"/>
                <w:shd w:val="clear" w:color="auto" w:fill="FFFFFF"/>
                <w:lang w:val="es-ES"/>
              </w:rPr>
              <w:t xml:space="preserve">con los términos contractuales y condiciones ambientales, sociales y de salud y seguridad (ASSS) </w:t>
            </w:r>
            <w:r w:rsidRPr="00552DA8">
              <w:rPr>
                <w:rFonts w:ascii="Arial" w:hAnsi="Arial" w:eastAsia="Times New Roman" w:cs="Arial"/>
                <w:sz w:val="20"/>
                <w:szCs w:val="20"/>
                <w:shd w:val="clear" w:color="auto" w:fill="FFFFFF"/>
                <w:lang w:val="es-ES"/>
              </w:rPr>
              <w:t>incluidos en el Anexo B. Estos términos y condiciones sólo podrán ser modificados mediando consentimiento previo por escrito del Banco, incluyendo el visto bueno del ESG. Estos incluyen</w:t>
            </w:r>
            <w:r w:rsidRPr="00552DA8" w:rsidR="41312290">
              <w:rPr>
                <w:rFonts w:ascii="Arial" w:hAnsi="Arial" w:eastAsia="Times New Roman" w:cs="Arial"/>
                <w:sz w:val="20"/>
                <w:szCs w:val="20"/>
                <w:shd w:val="clear" w:color="auto" w:fill="FFFFFF"/>
                <w:lang w:val="es-ES"/>
              </w:rPr>
              <w:t xml:space="preserve">: (i) Condiciones Previas (CPs) al OPC; </w:t>
            </w:r>
            <w:r w:rsidRPr="00552DA8">
              <w:rPr>
                <w:rFonts w:ascii="Arial" w:hAnsi="Arial" w:eastAsia="Times New Roman" w:cs="Arial"/>
                <w:sz w:val="20"/>
                <w:szCs w:val="20"/>
                <w:shd w:val="clear" w:color="auto" w:fill="FFFFFF"/>
                <w:lang w:val="es-ES"/>
              </w:rPr>
              <w:t xml:space="preserve">(ii) condiciones estándar para la implementación de los Planes y </w:t>
            </w:r>
            <w:r w:rsidRPr="00552DA8" w:rsidR="41312290">
              <w:rPr>
                <w:rFonts w:ascii="Arial" w:hAnsi="Arial" w:eastAsia="Times New Roman" w:cs="Arial"/>
                <w:sz w:val="20"/>
                <w:szCs w:val="20"/>
                <w:shd w:val="clear" w:color="auto" w:fill="FFFFFF"/>
                <w:lang w:val="es-ES"/>
              </w:rPr>
              <w:t>M</w:t>
            </w:r>
            <w:r w:rsidRPr="00552DA8">
              <w:rPr>
                <w:rFonts w:ascii="Arial" w:hAnsi="Arial" w:eastAsia="Times New Roman" w:cs="Arial"/>
                <w:sz w:val="20"/>
                <w:szCs w:val="20"/>
                <w:shd w:val="clear" w:color="auto" w:fill="FFFFFF"/>
                <w:lang w:val="es-ES"/>
              </w:rPr>
              <w:t xml:space="preserve">edidas </w:t>
            </w:r>
            <w:r w:rsidRPr="00552DA8" w:rsidR="41312290">
              <w:rPr>
                <w:rFonts w:ascii="Arial" w:hAnsi="Arial" w:eastAsia="Times New Roman" w:cs="Arial"/>
                <w:sz w:val="20"/>
                <w:szCs w:val="20"/>
                <w:shd w:val="clear" w:color="auto" w:fill="FFFFFF"/>
                <w:lang w:val="es-ES"/>
              </w:rPr>
              <w:t>ASSS</w:t>
            </w:r>
            <w:r w:rsidRPr="00552DA8">
              <w:rPr>
                <w:rFonts w:ascii="Arial" w:hAnsi="Arial" w:eastAsia="Times New Roman" w:cs="Arial"/>
                <w:sz w:val="20"/>
                <w:szCs w:val="20"/>
                <w:shd w:val="clear" w:color="auto" w:fill="FFFFFF"/>
                <w:lang w:val="es-ES"/>
              </w:rPr>
              <w:t>, como también de los requisitos para los informes y supervisión; (iii) las condiciones referidas a riesgos e impactos de relevancia; (iv) las condiciones que se incluyan en el Reglamento Operativo; (v) definiciones. Estas condiciones y definiciones se incorporarán al Acuerdo de Préstamo y por tanto el Prestatario estará obligado legalmente a cumplir</w:t>
            </w:r>
            <w:r w:rsidRPr="034416D4" w:rsidR="41312290">
              <w:rPr>
                <w:rFonts w:ascii="Arial" w:hAnsi="Arial" w:eastAsia="Times New Roman" w:cs="Arial"/>
                <w:sz w:val="20"/>
                <w:szCs w:val="20"/>
                <w:lang w:val="es-ES"/>
              </w:rPr>
              <w:t>las.</w:t>
            </w:r>
          </w:p>
          <w:p w:rsidRPr="00552DA8" w:rsidR="0019367C" w:rsidP="034416D4" w:rsidRDefault="0801B103" w14:paraId="35DCDD07" w14:textId="6675A3BD">
            <w:pPr>
              <w:spacing w:before="120" w:after="120"/>
              <w:ind w:right="158"/>
              <w:jc w:val="both"/>
              <w:rPr>
                <w:rFonts w:ascii="Arial" w:hAnsi="Arial" w:cs="Arial"/>
                <w:lang w:val="es-ES"/>
              </w:rPr>
            </w:pPr>
            <w:r w:rsidRPr="00552DA8">
              <w:rPr>
                <w:rFonts w:ascii="Arial" w:hAnsi="Arial" w:eastAsia="Times New Roman" w:cs="Arial"/>
                <w:sz w:val="20"/>
                <w:szCs w:val="20"/>
                <w:shd w:val="clear" w:color="auto" w:fill="FFFFFF"/>
                <w:lang w:val="es-ES"/>
              </w:rPr>
              <w:t>Condiciones antes de OPC</w:t>
            </w:r>
            <w:r w:rsidR="00552DA8">
              <w:rPr>
                <w:rFonts w:ascii="Arial" w:hAnsi="Arial" w:eastAsia="Times New Roman" w:cs="Arial"/>
                <w:sz w:val="20"/>
                <w:szCs w:val="20"/>
                <w:shd w:val="clear" w:color="auto" w:fill="FFFFFF"/>
                <w:lang w:val="es-ES"/>
              </w:rPr>
              <w:t xml:space="preserve">. </w:t>
            </w:r>
            <w:r w:rsidRPr="00552DA8" w:rsidR="3B08251D">
              <w:rPr>
                <w:rFonts w:ascii="Arial" w:hAnsi="Arial" w:eastAsia="Times New Roman" w:cs="Arial"/>
                <w:sz w:val="20"/>
                <w:szCs w:val="20"/>
                <w:shd w:val="clear" w:color="auto" w:fill="FFFFFF"/>
                <w:lang w:val="es-ES"/>
              </w:rPr>
              <w:t>S</w:t>
            </w:r>
            <w:r w:rsidRPr="00552DA8" w:rsidR="41312290">
              <w:rPr>
                <w:rFonts w:ascii="Arial" w:hAnsi="Arial" w:eastAsia="Times New Roman" w:cs="Arial"/>
                <w:sz w:val="20"/>
                <w:szCs w:val="20"/>
                <w:shd w:val="clear" w:color="auto" w:fill="FFFFFF"/>
                <w:lang w:val="es-ES"/>
              </w:rPr>
              <w:t>e divulgarán las versiones finales de la EASE</w:t>
            </w:r>
            <w:r w:rsidRPr="00552DA8" w:rsidR="34A221DB">
              <w:rPr>
                <w:rFonts w:ascii="Arial" w:hAnsi="Arial" w:eastAsia="Times New Roman" w:cs="Arial"/>
                <w:sz w:val="20"/>
                <w:szCs w:val="20"/>
                <w:shd w:val="clear" w:color="auto" w:fill="FFFFFF"/>
                <w:lang w:val="es-ES"/>
              </w:rPr>
              <w:t xml:space="preserve"> y el PGASE</w:t>
            </w:r>
            <w:r w:rsidR="7A7FC8A3">
              <w:rPr>
                <w:rFonts w:ascii="Arial" w:hAnsi="Arial" w:eastAsia="Times New Roman" w:cs="Arial"/>
                <w:sz w:val="20"/>
                <w:szCs w:val="20"/>
                <w:shd w:val="clear" w:color="auto" w:fill="FFFFFF"/>
                <w:lang w:val="es-ES"/>
              </w:rPr>
              <w:t>, incluyendo el informe de consultas,</w:t>
            </w:r>
            <w:r w:rsidRPr="00552DA8" w:rsidR="34A221DB">
              <w:rPr>
                <w:rFonts w:ascii="Arial" w:hAnsi="Arial" w:eastAsia="Times New Roman" w:cs="Arial"/>
                <w:sz w:val="20"/>
                <w:szCs w:val="20"/>
                <w:shd w:val="clear" w:color="auto" w:fill="FFFFFF"/>
                <w:lang w:val="es-ES"/>
              </w:rPr>
              <w:t xml:space="preserve"> </w:t>
            </w:r>
            <w:r w:rsidRPr="00552DA8" w:rsidR="41312290">
              <w:rPr>
                <w:rFonts w:ascii="Arial" w:hAnsi="Arial" w:eastAsia="Times New Roman" w:cs="Arial"/>
                <w:sz w:val="20"/>
                <w:szCs w:val="20"/>
                <w:shd w:val="clear" w:color="auto" w:fill="FFFFFF"/>
                <w:lang w:val="es-ES"/>
              </w:rPr>
              <w:t>en el sitio</w:t>
            </w:r>
            <w:r w:rsidRPr="00552DA8" w:rsidR="34A221DB">
              <w:rPr>
                <w:rFonts w:ascii="Arial" w:hAnsi="Arial" w:eastAsia="Times New Roman" w:cs="Arial"/>
                <w:sz w:val="20"/>
                <w:szCs w:val="20"/>
                <w:shd w:val="clear" w:color="auto" w:fill="FFFFFF"/>
                <w:lang w:val="es-ES"/>
              </w:rPr>
              <w:t xml:space="preserve"> </w:t>
            </w:r>
            <w:r w:rsidRPr="00552DA8" w:rsidR="41312290">
              <w:rPr>
                <w:rFonts w:ascii="Arial" w:hAnsi="Arial" w:eastAsia="Times New Roman" w:cs="Arial"/>
                <w:sz w:val="20"/>
                <w:szCs w:val="20"/>
                <w:shd w:val="clear" w:color="auto" w:fill="FFFFFF"/>
                <w:lang w:val="es-ES"/>
              </w:rPr>
              <w:t xml:space="preserve">web del BID y en el sitio web del </w:t>
            </w:r>
            <w:r w:rsidRPr="1814C35A" w:rsidR="2E713295">
              <w:rPr>
                <w:rFonts w:ascii="Arial" w:hAnsi="Arial" w:eastAsia="Times New Roman" w:cs="Arial"/>
                <w:sz w:val="20"/>
                <w:szCs w:val="20"/>
                <w:lang w:val="es-ES"/>
              </w:rPr>
              <w:t>MINEDUCYT</w:t>
            </w:r>
            <w:r w:rsidRPr="034416D4" w:rsidR="34A221DB">
              <w:rPr>
                <w:rFonts w:ascii="Arial" w:hAnsi="Arial" w:eastAsia="Times New Roman" w:cs="Arial"/>
                <w:sz w:val="20"/>
                <w:szCs w:val="20"/>
                <w:lang w:val="es-ES"/>
              </w:rPr>
              <w:t>.</w:t>
            </w:r>
          </w:p>
        </w:tc>
      </w:tr>
      <w:tr w:rsidRPr="000F4916" w:rsidR="002A37EB" w:rsidTr="44847144" w14:paraId="043327AB" w14:textId="77777777">
        <w:trPr>
          <w:trHeight w:val="429"/>
        </w:trPr>
        <w:tc>
          <w:tcPr>
            <w:tcW w:w="101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95B3D7" w:themeFill="accent1" w:themeFillTint="99"/>
            <w:tcMar>
              <w:top w:w="15" w:type="dxa"/>
              <w:left w:w="105" w:type="dxa"/>
              <w:bottom w:w="15" w:type="dxa"/>
              <w:right w:w="105" w:type="dxa"/>
            </w:tcMar>
            <w:vAlign w:val="center"/>
            <w:hideMark/>
          </w:tcPr>
          <w:p w:rsidRPr="00552DA8" w:rsidR="002A37EB" w:rsidP="00552DA8" w:rsidRDefault="002A37EB" w14:paraId="3D3A64A0" w14:textId="5D85554C">
            <w:pPr>
              <w:spacing w:before="120" w:after="120"/>
              <w:rPr>
                <w:rFonts w:ascii="Arial" w:hAnsi="Arial" w:eastAsia="Times New Roman" w:cs="Arial"/>
                <w:b/>
                <w:bCs/>
                <w:sz w:val="27"/>
                <w:szCs w:val="27"/>
                <w:lang w:val="es-ES"/>
              </w:rPr>
            </w:pPr>
            <w:r w:rsidRPr="00552DA8">
              <w:rPr>
                <w:rFonts w:ascii="Arial" w:hAnsi="Arial" w:eastAsia="Times New Roman" w:cs="Arial"/>
                <w:b/>
                <w:bCs/>
                <w:sz w:val="27"/>
                <w:szCs w:val="27"/>
                <w:lang w:val="es-ES"/>
              </w:rPr>
              <w:t xml:space="preserve">6. Resumen de Cumplimiento con Políticas de Salvaguardias del BID </w:t>
            </w:r>
          </w:p>
        </w:tc>
      </w:tr>
      <w:tr w:rsidRPr="000F4916" w:rsidR="002A37EB" w:rsidTr="44847144" w14:paraId="33C1F9AA" w14:textId="77777777">
        <w:trPr>
          <w:trHeight w:val="236"/>
        </w:trPr>
        <w:tc>
          <w:tcPr>
            <w:tcW w:w="1010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05" w:type="dxa"/>
              <w:bottom w:w="15" w:type="dxa"/>
              <w:right w:w="105" w:type="dxa"/>
            </w:tcMar>
            <w:hideMark/>
          </w:tcPr>
          <w:p w:rsidRPr="00552DA8" w:rsidR="00A839A3" w:rsidP="00154B16" w:rsidRDefault="00A839A3" w14:paraId="60A4F7C4" w14:textId="4D751149">
            <w:pPr>
              <w:spacing w:before="120" w:after="120"/>
              <w:jc w:val="both"/>
              <w:rPr>
                <w:rFonts w:ascii="Arial" w:hAnsi="Arial" w:eastAsia="Times New Roman" w:cs="Arial"/>
                <w:sz w:val="22"/>
                <w:szCs w:val="22"/>
                <w:shd w:val="clear" w:color="auto" w:fill="FFFFFF"/>
                <w:lang w:val="es-ES"/>
              </w:rPr>
            </w:pPr>
            <w:r w:rsidRPr="00552DA8">
              <w:rPr>
                <w:rFonts w:ascii="Arial" w:hAnsi="Arial" w:eastAsia="Times New Roman" w:cs="Arial"/>
                <w:sz w:val="20"/>
                <w:szCs w:val="20"/>
                <w:shd w:val="clear" w:color="auto" w:fill="FFFFFF"/>
                <w:lang w:val="es-ES"/>
              </w:rPr>
              <w:t xml:space="preserve">En </w:t>
            </w:r>
            <w:r w:rsidRPr="00552DA8">
              <w:rPr>
                <w:rFonts w:ascii="Arial" w:hAnsi="Arial" w:eastAsia="Times New Roman" w:cs="Arial"/>
                <w:b/>
                <w:sz w:val="20"/>
                <w:szCs w:val="20"/>
                <w:shd w:val="clear" w:color="auto" w:fill="FFFFFF"/>
                <w:lang w:val="es-ES"/>
              </w:rPr>
              <w:t>Anexo A</w:t>
            </w:r>
            <w:r w:rsidRPr="00552DA8">
              <w:rPr>
                <w:rFonts w:ascii="Arial" w:hAnsi="Arial" w:eastAsia="Times New Roman" w:cs="Arial"/>
                <w:sz w:val="20"/>
                <w:szCs w:val="20"/>
                <w:shd w:val="clear" w:color="auto" w:fill="FFFFFF"/>
                <w:lang w:val="es-ES"/>
              </w:rPr>
              <w:t xml:space="preserve"> se presenta la Tabla de Cumplimento con las Políticas de salvaguardia del BID.</w:t>
            </w:r>
          </w:p>
        </w:tc>
      </w:tr>
    </w:tbl>
    <w:p w:rsidRPr="00552DA8" w:rsidR="004D3CD1" w:rsidP="004127F6" w:rsidRDefault="004D3CD1" w14:paraId="3393B1F8" w14:textId="77777777">
      <w:pPr>
        <w:rPr>
          <w:rFonts w:ascii="Arial" w:hAnsi="Arial" w:cs="Arial"/>
          <w:bCs/>
          <w:sz w:val="18"/>
          <w:szCs w:val="20"/>
          <w:lang w:val="es-ES"/>
        </w:rPr>
        <w:sectPr w:rsidRPr="00552DA8" w:rsidR="004D3CD1" w:rsidSect="005354FC">
          <w:headerReference w:type="default" r:id="rId14"/>
          <w:footerReference w:type="default" r:id="rId15"/>
          <w:pgSz w:w="12240" w:h="15840" w:orient="portrait"/>
          <w:pgMar w:top="1440" w:right="1800" w:bottom="1440" w:left="1170" w:header="720" w:footer="720" w:gutter="0"/>
          <w:cols w:space="720"/>
          <w:titlePg/>
          <w:docGrid w:linePitch="360"/>
        </w:sectPr>
      </w:pPr>
    </w:p>
    <w:p w:rsidRPr="00552DA8" w:rsidR="004D3CD1" w:rsidP="004D3CD1" w:rsidRDefault="00933D11" w14:paraId="441F4E4F" w14:textId="6627C79D">
      <w:pPr>
        <w:rPr>
          <w:rFonts w:ascii="Arial" w:hAnsi="Arial" w:cs="Arial"/>
          <w:b/>
          <w:sz w:val="20"/>
          <w:szCs w:val="20"/>
          <w:lang w:val="es-ES"/>
        </w:rPr>
      </w:pPr>
      <w:r w:rsidRPr="00552DA8">
        <w:rPr>
          <w:rFonts w:ascii="Arial" w:hAnsi="Arial" w:cs="Arial"/>
          <w:b/>
          <w:sz w:val="20"/>
          <w:szCs w:val="20"/>
          <w:lang w:val="es-ES"/>
        </w:rPr>
        <w:lastRenderedPageBreak/>
        <w:t>Anexo A</w:t>
      </w:r>
      <w:r w:rsidRPr="00552DA8" w:rsidR="001C6E58">
        <w:rPr>
          <w:rFonts w:ascii="Arial" w:hAnsi="Arial" w:cs="Arial"/>
          <w:b/>
          <w:sz w:val="20"/>
          <w:szCs w:val="20"/>
          <w:lang w:val="es-ES"/>
        </w:rPr>
        <w:t xml:space="preserve">: </w:t>
      </w:r>
      <w:r w:rsidRPr="00552DA8" w:rsidR="00AC7ED8">
        <w:rPr>
          <w:rFonts w:ascii="Arial" w:hAnsi="Arial" w:cs="Arial"/>
          <w:b/>
          <w:sz w:val="20"/>
          <w:szCs w:val="20"/>
          <w:lang w:val="es-ES"/>
        </w:rPr>
        <w:t>Resumen de Cumplimiento</w:t>
      </w:r>
      <w:r w:rsidRPr="00552DA8" w:rsidR="00D055D3">
        <w:rPr>
          <w:rFonts w:ascii="Arial" w:hAnsi="Arial" w:cs="Arial"/>
          <w:b/>
          <w:sz w:val="20"/>
          <w:szCs w:val="20"/>
          <w:lang w:val="es-ES"/>
        </w:rPr>
        <w:t xml:space="preserve"> </w:t>
      </w:r>
      <w:r w:rsidRPr="00552DA8" w:rsidR="00AC7ED8">
        <w:rPr>
          <w:rFonts w:ascii="Arial" w:hAnsi="Arial" w:cs="Arial"/>
          <w:b/>
          <w:sz w:val="20"/>
          <w:szCs w:val="20"/>
          <w:lang w:val="es-ES"/>
        </w:rPr>
        <w:t>con las Políticas de Salvaguardias del BID</w:t>
      </w:r>
    </w:p>
    <w:tbl>
      <w:tblPr>
        <w:tblStyle w:val="TableGrid"/>
        <w:tblW w:w="13770" w:type="dxa"/>
        <w:tblLayout w:type="fixed"/>
        <w:tblLook w:val="04A0" w:firstRow="1" w:lastRow="0" w:firstColumn="1" w:lastColumn="0" w:noHBand="0" w:noVBand="1"/>
      </w:tblPr>
      <w:tblGrid>
        <w:gridCol w:w="2970"/>
        <w:gridCol w:w="5395"/>
        <w:gridCol w:w="5405"/>
      </w:tblGrid>
      <w:tr w:rsidRPr="00F17203" w:rsidR="00244C57" w:rsidTr="1CCE0D60" w14:paraId="716A028C" w14:textId="77777777">
        <w:trPr>
          <w:trHeight w:val="323"/>
          <w:tblHeader/>
        </w:trPr>
        <w:tc>
          <w:tcPr>
            <w:tcW w:w="2970" w:type="dxa"/>
            <w:shd w:val="clear" w:color="auto" w:fill="95B3D7" w:themeFill="accent1" w:themeFillTint="99"/>
            <w:vAlign w:val="center"/>
          </w:tcPr>
          <w:p w:rsidRPr="00F17203" w:rsidR="00244C57" w:rsidP="00CF4FB6" w:rsidRDefault="00244C57" w14:paraId="000C1707" w14:textId="2343F73F">
            <w:pPr>
              <w:tabs>
                <w:tab w:val="left" w:pos="3200"/>
              </w:tabs>
              <w:jc w:val="center"/>
              <w:rPr>
                <w:rFonts w:ascii="Arial" w:hAnsi="Arial" w:cs="Arial"/>
                <w:b/>
                <w:sz w:val="22"/>
                <w:szCs w:val="22"/>
                <w:lang w:val="es-ES"/>
              </w:rPr>
            </w:pPr>
            <w:r w:rsidRPr="00F17203">
              <w:rPr>
                <w:rFonts w:ascii="Arial" w:hAnsi="Arial" w:cs="Arial"/>
                <w:b/>
                <w:sz w:val="22"/>
                <w:szCs w:val="22"/>
                <w:lang w:val="es-ES"/>
              </w:rPr>
              <w:t>Políticas / Directrices</w:t>
            </w:r>
          </w:p>
        </w:tc>
        <w:tc>
          <w:tcPr>
            <w:tcW w:w="5395" w:type="dxa"/>
            <w:tcBorders>
              <w:bottom w:val="single" w:color="auto" w:sz="4" w:space="0"/>
            </w:tcBorders>
            <w:shd w:val="clear" w:color="auto" w:fill="95B3D7" w:themeFill="accent1" w:themeFillTint="99"/>
            <w:vAlign w:val="center"/>
          </w:tcPr>
          <w:p w:rsidRPr="00F17203" w:rsidR="00244C57" w:rsidRDefault="00244C57" w14:paraId="3B4E48E0" w14:textId="68CAAF3D">
            <w:pPr>
              <w:tabs>
                <w:tab w:val="center" w:pos="1499"/>
              </w:tabs>
              <w:jc w:val="center"/>
              <w:rPr>
                <w:rFonts w:ascii="Arial" w:hAnsi="Arial" w:cs="Arial"/>
                <w:b/>
                <w:sz w:val="22"/>
                <w:szCs w:val="22"/>
                <w:lang w:val="es-ES"/>
              </w:rPr>
            </w:pPr>
            <w:r w:rsidRPr="00F17203">
              <w:rPr>
                <w:rFonts w:ascii="Arial" w:hAnsi="Arial" w:cs="Arial"/>
                <w:b/>
                <w:sz w:val="22"/>
                <w:szCs w:val="22"/>
                <w:lang w:val="es-ES"/>
              </w:rPr>
              <w:t>Estado de Cumplimiento de Requisitos de Políticas / Directrices y Justificación</w:t>
            </w:r>
          </w:p>
        </w:tc>
        <w:tc>
          <w:tcPr>
            <w:tcW w:w="5405" w:type="dxa"/>
            <w:tcBorders>
              <w:bottom w:val="single" w:color="auto" w:sz="4" w:space="0"/>
            </w:tcBorders>
            <w:shd w:val="clear" w:color="auto" w:fill="95B3D7" w:themeFill="accent1" w:themeFillTint="99"/>
            <w:vAlign w:val="center"/>
          </w:tcPr>
          <w:p w:rsidRPr="00F17203" w:rsidR="00244C57" w:rsidP="00AC7ED8" w:rsidRDefault="00244C57" w14:paraId="454E8C52" w14:textId="10BF1B99">
            <w:pPr>
              <w:tabs>
                <w:tab w:val="left" w:pos="3200"/>
              </w:tabs>
              <w:jc w:val="center"/>
              <w:rPr>
                <w:rFonts w:ascii="Arial" w:hAnsi="Arial" w:cs="Arial"/>
                <w:b/>
                <w:sz w:val="22"/>
                <w:szCs w:val="22"/>
                <w:lang w:val="es-ES"/>
              </w:rPr>
            </w:pPr>
            <w:r w:rsidRPr="00F17203">
              <w:rPr>
                <w:rFonts w:ascii="Arial" w:hAnsi="Arial" w:cs="Arial"/>
                <w:b/>
                <w:sz w:val="22"/>
                <w:szCs w:val="22"/>
                <w:lang w:val="es-ES"/>
              </w:rPr>
              <w:t>Requisitos / Acciones / Planes</w:t>
            </w:r>
            <w:r w:rsidRPr="00F17203" w:rsidR="00AB035C">
              <w:rPr>
                <w:rFonts w:ascii="Arial" w:hAnsi="Arial" w:cs="Arial"/>
                <w:b/>
                <w:sz w:val="22"/>
                <w:szCs w:val="22"/>
                <w:lang w:val="es-ES"/>
              </w:rPr>
              <w:t xml:space="preserve"> / Cronograma</w:t>
            </w:r>
          </w:p>
        </w:tc>
      </w:tr>
      <w:tr w:rsidRPr="000F4916" w:rsidR="00AC7ED8" w:rsidTr="1CCE0D60" w14:paraId="4EA14118" w14:textId="77777777">
        <w:trPr>
          <w:trHeight w:val="323"/>
        </w:trPr>
        <w:tc>
          <w:tcPr>
            <w:tcW w:w="13770" w:type="dxa"/>
            <w:gridSpan w:val="3"/>
            <w:shd w:val="clear" w:color="auto" w:fill="D9D9D9" w:themeFill="background1" w:themeFillShade="D9"/>
            <w:vAlign w:val="center"/>
          </w:tcPr>
          <w:p w:rsidRPr="00F17203" w:rsidR="00AC7ED8" w:rsidP="001D3040" w:rsidRDefault="00AC7ED8" w14:paraId="0AF0B01F" w14:textId="77777777">
            <w:pPr>
              <w:tabs>
                <w:tab w:val="left" w:pos="3200"/>
              </w:tabs>
              <w:rPr>
                <w:rFonts w:ascii="Arial" w:hAnsi="Arial" w:cs="Arial"/>
                <w:b/>
                <w:sz w:val="22"/>
                <w:szCs w:val="22"/>
                <w:lang w:val="es-ES"/>
              </w:rPr>
            </w:pPr>
            <w:r w:rsidRPr="00F17203">
              <w:rPr>
                <w:rFonts w:ascii="Arial" w:hAnsi="Arial" w:cs="Arial"/>
                <w:b/>
                <w:sz w:val="22"/>
                <w:szCs w:val="22"/>
                <w:lang w:val="es-ES"/>
              </w:rPr>
              <w:t>OP-703 Política de Medio Ambiente y Cumplimiento de Salvaguardias</w:t>
            </w:r>
          </w:p>
        </w:tc>
      </w:tr>
      <w:tr w:rsidRPr="000F4916" w:rsidR="00244C57" w:rsidTr="1CCE0D60" w14:paraId="2ECE6F86" w14:textId="77777777">
        <w:trPr>
          <w:trHeight w:val="323"/>
        </w:trPr>
        <w:tc>
          <w:tcPr>
            <w:tcW w:w="2970" w:type="dxa"/>
            <w:shd w:val="clear" w:color="auto" w:fill="D9D9D9" w:themeFill="background1" w:themeFillShade="D9"/>
            <w:vAlign w:val="center"/>
          </w:tcPr>
          <w:p w:rsidRPr="00F17203" w:rsidR="00244C57" w:rsidP="003A3A67" w:rsidRDefault="00244C57" w14:paraId="1B4B1987" w14:textId="77777777">
            <w:pPr>
              <w:tabs>
                <w:tab w:val="left" w:pos="3200"/>
              </w:tabs>
              <w:rPr>
                <w:rFonts w:ascii="Arial" w:hAnsi="Arial" w:cs="Arial"/>
                <w:sz w:val="22"/>
                <w:szCs w:val="22"/>
                <w:lang w:val="es-ES"/>
              </w:rPr>
            </w:pPr>
            <w:r w:rsidRPr="00F17203">
              <w:rPr>
                <w:rFonts w:ascii="Arial" w:hAnsi="Arial" w:cs="Arial"/>
                <w:sz w:val="22"/>
                <w:szCs w:val="22"/>
                <w:lang w:val="es-ES"/>
              </w:rPr>
              <w:t>B.2 Legislación y Regulaciones Nacionales</w:t>
            </w:r>
          </w:p>
        </w:tc>
        <w:tc>
          <w:tcPr>
            <w:tcW w:w="5395" w:type="dxa"/>
          </w:tcPr>
          <w:p w:rsidRPr="00F17203" w:rsidR="00244C57" w:rsidP="0088102A" w:rsidRDefault="00E41225" w14:paraId="5F865A9C" w14:textId="08A12CC4">
            <w:pPr>
              <w:tabs>
                <w:tab w:val="left" w:pos="3200"/>
              </w:tabs>
              <w:jc w:val="both"/>
              <w:rPr>
                <w:rFonts w:ascii="Arial" w:hAnsi="Arial" w:cs="Arial"/>
                <w:sz w:val="22"/>
                <w:szCs w:val="22"/>
                <w:lang w:val="es-ES"/>
              </w:rPr>
            </w:pPr>
            <w:r w:rsidRPr="00F17203">
              <w:rPr>
                <w:rFonts w:ascii="Arial" w:hAnsi="Arial" w:cs="Arial"/>
                <w:b/>
                <w:sz w:val="22"/>
                <w:szCs w:val="22"/>
                <w:lang w:val="es-ES"/>
              </w:rPr>
              <w:t xml:space="preserve">Cumplimiento logrado durante la fase de preparación y a ser mantenido durante la implementación. </w:t>
            </w:r>
            <w:r w:rsidRPr="00F17203" w:rsidR="00996158">
              <w:rPr>
                <w:rFonts w:ascii="Arial" w:hAnsi="Arial" w:cs="Arial"/>
                <w:sz w:val="22"/>
                <w:szCs w:val="22"/>
                <w:lang w:val="es-ES"/>
              </w:rPr>
              <w:t>El PGAS</w:t>
            </w:r>
            <w:r w:rsidRPr="00F17203" w:rsidR="00333A5B">
              <w:rPr>
                <w:rFonts w:ascii="Arial" w:hAnsi="Arial" w:cs="Arial"/>
                <w:sz w:val="22"/>
                <w:szCs w:val="22"/>
                <w:lang w:val="es-ES"/>
              </w:rPr>
              <w:t>E</w:t>
            </w:r>
            <w:r w:rsidRPr="00F17203" w:rsidR="00996158">
              <w:rPr>
                <w:rFonts w:ascii="Arial" w:hAnsi="Arial" w:cs="Arial"/>
                <w:sz w:val="22"/>
                <w:szCs w:val="22"/>
                <w:lang w:val="es-ES"/>
              </w:rPr>
              <w:t xml:space="preserve"> ha sido elaborado tomando en cuenta los requisitos de la normativa nacional e incluye un análisis de</w:t>
            </w:r>
            <w:r w:rsidRPr="00F17203" w:rsidR="00333A5B">
              <w:rPr>
                <w:rFonts w:ascii="Arial" w:hAnsi="Arial" w:cs="Arial"/>
                <w:sz w:val="22"/>
                <w:szCs w:val="22"/>
                <w:lang w:val="es-ES"/>
              </w:rPr>
              <w:t>l</w:t>
            </w:r>
            <w:r w:rsidRPr="00F17203" w:rsidR="00996158">
              <w:rPr>
                <w:rFonts w:ascii="Arial" w:hAnsi="Arial" w:cs="Arial"/>
                <w:sz w:val="22"/>
                <w:szCs w:val="22"/>
                <w:lang w:val="es-ES"/>
              </w:rPr>
              <w:t xml:space="preserve"> marco normativo ambiental y social relevante para el </w:t>
            </w:r>
            <w:r w:rsidRPr="00F17203" w:rsidR="00333A5B">
              <w:rPr>
                <w:rFonts w:ascii="Arial" w:hAnsi="Arial" w:cs="Arial"/>
                <w:sz w:val="22"/>
                <w:szCs w:val="22"/>
                <w:lang w:val="es-ES"/>
              </w:rPr>
              <w:t>Programa.</w:t>
            </w:r>
          </w:p>
        </w:tc>
        <w:tc>
          <w:tcPr>
            <w:tcW w:w="5405" w:type="dxa"/>
          </w:tcPr>
          <w:p w:rsidRPr="00F17203" w:rsidR="00244C57" w:rsidP="0088102A" w:rsidRDefault="00996158" w14:paraId="404EEC5D" w14:textId="42B19C50">
            <w:pPr>
              <w:tabs>
                <w:tab w:val="left" w:pos="3200"/>
              </w:tabs>
              <w:jc w:val="both"/>
              <w:rPr>
                <w:rFonts w:ascii="Arial" w:hAnsi="Arial" w:cs="Arial"/>
                <w:sz w:val="22"/>
                <w:szCs w:val="22"/>
                <w:lang w:val="es-ES"/>
              </w:rPr>
            </w:pPr>
            <w:r w:rsidRPr="00F17203">
              <w:rPr>
                <w:rFonts w:ascii="Arial" w:hAnsi="Arial" w:cs="Arial"/>
                <w:sz w:val="22"/>
                <w:szCs w:val="22"/>
                <w:lang w:val="es-ES_tradnl"/>
              </w:rPr>
              <w:t>Condición en el contrato de préstamo: previo al inicio de las obras de</w:t>
            </w:r>
            <w:r w:rsidRPr="00F17203" w:rsidR="00A06B2E">
              <w:rPr>
                <w:rFonts w:ascii="Arial" w:hAnsi="Arial" w:cs="Arial"/>
                <w:sz w:val="22"/>
                <w:szCs w:val="22"/>
                <w:lang w:val="es-ES_tradnl"/>
              </w:rPr>
              <w:t xml:space="preserve"> la </w:t>
            </w:r>
            <w:r w:rsidRPr="00F17203">
              <w:rPr>
                <w:rFonts w:ascii="Arial" w:hAnsi="Arial" w:cs="Arial"/>
                <w:sz w:val="22"/>
                <w:szCs w:val="22"/>
                <w:lang w:val="es-ES_tradnl"/>
              </w:rPr>
              <w:t xml:space="preserve">infraestructura financiadas por el Programa, el Prestatario deberá presentar al Banco evidencia de </w:t>
            </w:r>
            <w:r w:rsidRPr="00F17203">
              <w:rPr>
                <w:rFonts w:ascii="Arial" w:hAnsi="Arial" w:eastAsia="Times New Roman" w:cs="Arial"/>
                <w:sz w:val="22"/>
                <w:szCs w:val="22"/>
                <w:lang w:val="es-ES_tradnl"/>
              </w:rPr>
              <w:t xml:space="preserve">contar con las licencias y permisos ambientales requeridos por la normativa nacional para la ejecución de </w:t>
            </w:r>
            <w:r w:rsidRPr="00F17203" w:rsidR="00333A5B">
              <w:rPr>
                <w:rFonts w:ascii="Arial" w:hAnsi="Arial" w:eastAsia="Times New Roman" w:cs="Arial"/>
                <w:sz w:val="22"/>
                <w:szCs w:val="22"/>
                <w:lang w:val="es-ES_tradnl"/>
              </w:rPr>
              <w:t>esa</w:t>
            </w:r>
            <w:r w:rsidRPr="00F17203">
              <w:rPr>
                <w:rFonts w:ascii="Arial" w:hAnsi="Arial" w:eastAsia="Times New Roman" w:cs="Arial"/>
                <w:sz w:val="22"/>
                <w:szCs w:val="22"/>
                <w:lang w:val="es-ES_tradnl"/>
              </w:rPr>
              <w:t xml:space="preserve"> obra.</w:t>
            </w:r>
          </w:p>
        </w:tc>
      </w:tr>
      <w:tr w:rsidRPr="000F4916" w:rsidR="00E41225" w:rsidTr="1CCE0D60" w14:paraId="619810BA" w14:textId="77777777">
        <w:trPr>
          <w:trHeight w:val="323"/>
        </w:trPr>
        <w:tc>
          <w:tcPr>
            <w:tcW w:w="2970" w:type="dxa"/>
            <w:shd w:val="clear" w:color="auto" w:fill="D9D9D9" w:themeFill="background1" w:themeFillShade="D9"/>
            <w:vAlign w:val="center"/>
          </w:tcPr>
          <w:p w:rsidRPr="00F17203" w:rsidR="00E41225" w:rsidP="00E41225" w:rsidRDefault="00E41225" w14:paraId="409922F3" w14:textId="77777777">
            <w:pPr>
              <w:tabs>
                <w:tab w:val="left" w:pos="3200"/>
              </w:tabs>
              <w:rPr>
                <w:rFonts w:ascii="Arial" w:hAnsi="Arial" w:cs="Arial"/>
                <w:sz w:val="22"/>
                <w:szCs w:val="22"/>
                <w:lang w:val="es-ES"/>
              </w:rPr>
            </w:pPr>
            <w:r w:rsidRPr="00F17203">
              <w:rPr>
                <w:rFonts w:ascii="Arial" w:hAnsi="Arial" w:cs="Arial"/>
                <w:sz w:val="22"/>
                <w:szCs w:val="22"/>
                <w:lang w:val="es-ES"/>
              </w:rPr>
              <w:t>B.3 Preevaluación y Clasificación</w:t>
            </w:r>
          </w:p>
        </w:tc>
        <w:tc>
          <w:tcPr>
            <w:tcW w:w="5395" w:type="dxa"/>
          </w:tcPr>
          <w:p w:rsidRPr="00F17203" w:rsidR="00E41225" w:rsidP="0088102A" w:rsidRDefault="00E41225" w14:paraId="6E8A6BE8" w14:textId="7B8886AD">
            <w:pPr>
              <w:tabs>
                <w:tab w:val="left" w:pos="3200"/>
              </w:tabs>
              <w:jc w:val="both"/>
              <w:rPr>
                <w:rFonts w:ascii="Arial" w:hAnsi="Arial" w:cs="Arial"/>
                <w:sz w:val="22"/>
                <w:szCs w:val="22"/>
                <w:lang w:val="es-ES"/>
              </w:rPr>
            </w:pPr>
            <w:r w:rsidRPr="00F17203">
              <w:rPr>
                <w:rFonts w:ascii="Arial" w:hAnsi="Arial" w:cs="Arial"/>
                <w:b/>
                <w:sz w:val="22"/>
                <w:szCs w:val="22"/>
                <w:lang w:val="es-ES"/>
              </w:rPr>
              <w:t xml:space="preserve">Cumplimiento pleno logrado. </w:t>
            </w:r>
            <w:r w:rsidRPr="00F17203">
              <w:rPr>
                <w:rFonts w:ascii="Arial" w:hAnsi="Arial" w:cs="Arial"/>
                <w:sz w:val="22"/>
                <w:szCs w:val="22"/>
                <w:lang w:val="es-ES"/>
              </w:rPr>
              <w:t xml:space="preserve">El programa se ha categorizado como </w:t>
            </w:r>
            <w:r w:rsidRPr="00F17203" w:rsidR="00A06B2E">
              <w:rPr>
                <w:rFonts w:ascii="Arial" w:hAnsi="Arial" w:cs="Arial"/>
                <w:sz w:val="22"/>
                <w:szCs w:val="22"/>
                <w:lang w:val="es-ES"/>
              </w:rPr>
              <w:t>‘’</w:t>
            </w:r>
            <w:r w:rsidRPr="00F17203">
              <w:rPr>
                <w:rFonts w:ascii="Arial" w:hAnsi="Arial" w:cs="Arial"/>
                <w:sz w:val="22"/>
                <w:szCs w:val="22"/>
                <w:lang w:val="es-ES"/>
              </w:rPr>
              <w:t>B</w:t>
            </w:r>
            <w:r w:rsidRPr="00F17203" w:rsidR="00A06B2E">
              <w:rPr>
                <w:rFonts w:ascii="Arial" w:hAnsi="Arial" w:cs="Arial"/>
                <w:sz w:val="22"/>
                <w:szCs w:val="22"/>
                <w:lang w:val="es-ES"/>
              </w:rPr>
              <w:t>’’</w:t>
            </w:r>
            <w:r w:rsidRPr="00F17203">
              <w:rPr>
                <w:rFonts w:ascii="Arial" w:hAnsi="Arial" w:cs="Arial"/>
                <w:sz w:val="22"/>
                <w:szCs w:val="22"/>
                <w:lang w:val="es-ES"/>
              </w:rPr>
              <w:t xml:space="preserve">, </w:t>
            </w:r>
            <w:r w:rsidRPr="00F17203" w:rsidR="00333A5B">
              <w:rPr>
                <w:rFonts w:ascii="Arial" w:hAnsi="Arial" w:cs="Arial"/>
                <w:sz w:val="22"/>
                <w:szCs w:val="22"/>
                <w:lang w:val="es-ES"/>
              </w:rPr>
              <w:t>debido a que su ejecución</w:t>
            </w:r>
            <w:r w:rsidRPr="00F17203">
              <w:rPr>
                <w:rFonts w:ascii="Arial" w:hAnsi="Arial" w:cs="Arial"/>
                <w:sz w:val="22"/>
                <w:szCs w:val="22"/>
                <w:lang w:val="es-ES"/>
              </w:rPr>
              <w:t xml:space="preserve"> podría generar impactos ambientales y sociales </w:t>
            </w:r>
            <w:r w:rsidRPr="00F17203" w:rsidR="00EE76A4">
              <w:rPr>
                <w:rFonts w:ascii="Arial" w:hAnsi="Arial" w:cs="Arial"/>
                <w:sz w:val="22"/>
                <w:szCs w:val="22"/>
                <w:lang w:val="es-ES"/>
              </w:rPr>
              <w:t xml:space="preserve">negativos </w:t>
            </w:r>
            <w:r w:rsidRPr="00F17203">
              <w:rPr>
                <w:rFonts w:ascii="Arial" w:hAnsi="Arial" w:cs="Arial"/>
                <w:sz w:val="22"/>
                <w:szCs w:val="22"/>
                <w:lang w:val="es-ES"/>
              </w:rPr>
              <w:t>moderados</w:t>
            </w:r>
            <w:r w:rsidRPr="00F17203" w:rsidR="00EE76A4">
              <w:rPr>
                <w:rFonts w:ascii="Arial" w:hAnsi="Arial" w:cs="Arial"/>
                <w:sz w:val="22"/>
                <w:szCs w:val="22"/>
                <w:lang w:val="es-ES"/>
              </w:rPr>
              <w:t>, localizados</w:t>
            </w:r>
            <w:r w:rsidRPr="00F17203">
              <w:rPr>
                <w:rFonts w:ascii="Arial" w:hAnsi="Arial" w:cs="Arial"/>
                <w:sz w:val="22"/>
                <w:szCs w:val="22"/>
                <w:lang w:val="es-ES"/>
              </w:rPr>
              <w:t xml:space="preserve"> y temporales.</w:t>
            </w:r>
          </w:p>
        </w:tc>
        <w:tc>
          <w:tcPr>
            <w:tcW w:w="5405" w:type="dxa"/>
          </w:tcPr>
          <w:p w:rsidRPr="00F17203" w:rsidR="00E41225" w:rsidP="00A06B2E" w:rsidRDefault="00EE76A4" w14:paraId="4F5A9878" w14:textId="32C68B25">
            <w:pPr>
              <w:tabs>
                <w:tab w:val="left" w:pos="3200"/>
              </w:tabs>
              <w:jc w:val="both"/>
              <w:rPr>
                <w:rFonts w:ascii="Arial" w:hAnsi="Arial" w:cs="Arial"/>
                <w:sz w:val="22"/>
                <w:szCs w:val="22"/>
                <w:lang w:val="es-ES_tradnl"/>
              </w:rPr>
            </w:pPr>
            <w:r w:rsidRPr="00F17203">
              <w:rPr>
                <w:rFonts w:ascii="Arial" w:hAnsi="Arial" w:cs="Arial"/>
                <w:color w:val="000000" w:themeColor="text1"/>
                <w:sz w:val="22"/>
                <w:szCs w:val="22"/>
                <w:lang w:val="es-ES_tradnl"/>
              </w:rPr>
              <w:t>El Programa no podrá financiar proyectos que por sus impactos ambientales y sociales se clasificaría</w:t>
            </w:r>
            <w:r w:rsidR="00C5754C">
              <w:rPr>
                <w:rFonts w:ascii="Arial" w:hAnsi="Arial" w:cs="Arial"/>
                <w:color w:val="000000" w:themeColor="text1"/>
                <w:sz w:val="22"/>
                <w:szCs w:val="22"/>
                <w:lang w:val="es-ES_tradnl"/>
              </w:rPr>
              <w:t>n</w:t>
            </w:r>
            <w:r w:rsidRPr="00F17203">
              <w:rPr>
                <w:rFonts w:ascii="Arial" w:hAnsi="Arial" w:cs="Arial"/>
                <w:color w:val="000000" w:themeColor="text1"/>
                <w:sz w:val="22"/>
                <w:szCs w:val="22"/>
                <w:lang w:val="es-ES_tradnl"/>
              </w:rPr>
              <w:t xml:space="preserve"> como categoría A.</w:t>
            </w:r>
          </w:p>
        </w:tc>
      </w:tr>
      <w:tr w:rsidRPr="000F4916" w:rsidR="00E41225" w:rsidTr="1CCE0D60" w14:paraId="4C365A75" w14:textId="77777777">
        <w:trPr>
          <w:trHeight w:val="323"/>
        </w:trPr>
        <w:tc>
          <w:tcPr>
            <w:tcW w:w="2970" w:type="dxa"/>
            <w:shd w:val="clear" w:color="auto" w:fill="D9D9D9" w:themeFill="background1" w:themeFillShade="D9"/>
            <w:vAlign w:val="center"/>
          </w:tcPr>
          <w:p w:rsidRPr="00F17203" w:rsidR="00E41225" w:rsidP="00E41225" w:rsidRDefault="00E41225" w14:paraId="53BB9CDB" w14:textId="62728AEB">
            <w:pPr>
              <w:tabs>
                <w:tab w:val="left" w:pos="3200"/>
              </w:tabs>
              <w:rPr>
                <w:rFonts w:ascii="Arial" w:hAnsi="Arial" w:cs="Arial"/>
                <w:sz w:val="22"/>
                <w:szCs w:val="22"/>
                <w:lang w:val="es-ES"/>
              </w:rPr>
            </w:pPr>
            <w:r w:rsidRPr="00F17203">
              <w:rPr>
                <w:rFonts w:ascii="Arial" w:hAnsi="Arial" w:cs="Arial"/>
                <w:sz w:val="22"/>
                <w:szCs w:val="22"/>
                <w:lang w:val="es-ES"/>
              </w:rPr>
              <w:t xml:space="preserve">B.4 Otros Factores de Riesgo </w:t>
            </w:r>
            <w:r w:rsidRPr="00F17203" w:rsidR="002A512D">
              <w:rPr>
                <w:rFonts w:ascii="Arial" w:hAnsi="Arial" w:cs="Arial"/>
                <w:sz w:val="22"/>
                <w:szCs w:val="22"/>
                <w:lang w:val="es-ES"/>
              </w:rPr>
              <w:t>(Capacidad Institucional)</w:t>
            </w:r>
          </w:p>
        </w:tc>
        <w:tc>
          <w:tcPr>
            <w:tcW w:w="5395" w:type="dxa"/>
          </w:tcPr>
          <w:p w:rsidRPr="00F17203" w:rsidR="00E41225" w:rsidP="0088102A" w:rsidRDefault="00E41225" w14:paraId="5F7D7119" w14:textId="4F80E630">
            <w:pPr>
              <w:tabs>
                <w:tab w:val="left" w:pos="3200"/>
              </w:tabs>
              <w:jc w:val="both"/>
              <w:rPr>
                <w:rFonts w:ascii="Arial" w:hAnsi="Arial" w:cs="Arial"/>
                <w:sz w:val="22"/>
                <w:szCs w:val="22"/>
                <w:lang w:val="es-ES"/>
              </w:rPr>
            </w:pPr>
            <w:r w:rsidRPr="00F17203">
              <w:rPr>
                <w:rFonts w:ascii="Arial" w:hAnsi="Arial" w:cs="Arial"/>
                <w:b/>
                <w:sz w:val="22"/>
                <w:szCs w:val="22"/>
                <w:lang w:val="es-ES"/>
              </w:rPr>
              <w:t xml:space="preserve">Cumplimiento logrado durante la fase de preparación y a ser mantenido durante la implementación. </w:t>
            </w:r>
            <w:r w:rsidRPr="00F17203" w:rsidR="00EE76A4">
              <w:rPr>
                <w:rFonts w:ascii="Arial" w:hAnsi="Arial" w:cs="Arial"/>
                <w:bCs/>
                <w:sz w:val="22"/>
                <w:szCs w:val="22"/>
                <w:lang w:val="es-ES"/>
              </w:rPr>
              <w:t>Se reforzará la capacidad del Organismo Ejecutor para la gestión</w:t>
            </w:r>
            <w:r w:rsidRPr="00F17203">
              <w:rPr>
                <w:rFonts w:ascii="Arial" w:hAnsi="Arial" w:cs="Arial"/>
                <w:bCs/>
                <w:sz w:val="22"/>
                <w:szCs w:val="22"/>
                <w:lang w:val="es-ES_tradnl"/>
              </w:rPr>
              <w:t xml:space="preserve"> socioambiental </w:t>
            </w:r>
            <w:r w:rsidRPr="00F17203" w:rsidR="00EE76A4">
              <w:rPr>
                <w:rFonts w:ascii="Arial" w:hAnsi="Arial" w:cs="Arial"/>
                <w:bCs/>
                <w:sz w:val="22"/>
                <w:szCs w:val="22"/>
                <w:lang w:val="es-ES_tradnl"/>
              </w:rPr>
              <w:t>del</w:t>
            </w:r>
            <w:r w:rsidRPr="00F17203">
              <w:rPr>
                <w:rFonts w:ascii="Arial" w:hAnsi="Arial" w:cs="Arial"/>
                <w:bCs/>
                <w:sz w:val="22"/>
                <w:szCs w:val="22"/>
                <w:lang w:val="es-ES_tradnl"/>
              </w:rPr>
              <w:t xml:space="preserve"> Programa.</w:t>
            </w:r>
          </w:p>
        </w:tc>
        <w:tc>
          <w:tcPr>
            <w:tcW w:w="5405" w:type="dxa"/>
          </w:tcPr>
          <w:p w:rsidRPr="00F17203" w:rsidR="00014D9F" w:rsidP="034416D4" w:rsidRDefault="03B9682B" w14:paraId="6A68A95E" w14:textId="7F8D28F1">
            <w:pPr>
              <w:tabs>
                <w:tab w:val="left" w:pos="3200"/>
              </w:tabs>
              <w:jc w:val="both"/>
              <w:rPr>
                <w:rFonts w:ascii="Arial" w:hAnsi="Arial" w:cs="Arial"/>
                <w:sz w:val="22"/>
                <w:szCs w:val="22"/>
                <w:lang w:val="es-ES"/>
              </w:rPr>
            </w:pPr>
            <w:r w:rsidRPr="034416D4">
              <w:rPr>
                <w:rFonts w:ascii="Arial" w:hAnsi="Arial" w:cs="Arial"/>
                <w:sz w:val="22"/>
                <w:szCs w:val="22"/>
                <w:lang w:val="es-ES"/>
              </w:rPr>
              <w:t xml:space="preserve">El </w:t>
            </w:r>
            <w:r w:rsidRPr="034416D4" w:rsidR="59981B93">
              <w:rPr>
                <w:rFonts w:ascii="Arial" w:hAnsi="Arial" w:eastAsia="Times New Roman" w:cs="Arial"/>
                <w:sz w:val="20"/>
                <w:szCs w:val="20"/>
                <w:lang w:val="es-ES"/>
              </w:rPr>
              <w:t>MINEDUCYT</w:t>
            </w:r>
            <w:r w:rsidRPr="034416D4">
              <w:rPr>
                <w:rFonts w:ascii="Arial" w:hAnsi="Arial" w:cs="Arial"/>
                <w:sz w:val="22"/>
                <w:szCs w:val="22"/>
                <w:lang w:val="es-ES"/>
              </w:rPr>
              <w:t xml:space="preserve"> conformará una Unidad de Gestión del Programa (UGP) con </w:t>
            </w:r>
            <w:r w:rsidRPr="034416D4" w:rsidR="3398DFC0">
              <w:rPr>
                <w:rFonts w:ascii="Arial" w:hAnsi="Arial" w:cs="Arial"/>
                <w:sz w:val="22"/>
                <w:szCs w:val="22"/>
                <w:lang w:val="es-ES"/>
              </w:rPr>
              <w:t>un equipo socioambiental constituido, como mínimo, por un especialista ambiental y un especialista social con dedicación exclusiva al Programa</w:t>
            </w:r>
            <w:r w:rsidRPr="034416D4" w:rsidR="168F13A1">
              <w:rPr>
                <w:rFonts w:ascii="Arial" w:hAnsi="Arial" w:cs="Arial"/>
                <w:sz w:val="22"/>
                <w:szCs w:val="22"/>
                <w:lang w:val="es-ES"/>
              </w:rPr>
              <w:t>, quienes se involucrarán desde la fase de elegibilidad socioambiental de los proyectos a ser financiados bajo el Componente I y a lo largo de todo el ciclo de vida de los proyectos financiados por la operación.</w:t>
            </w:r>
            <w:r w:rsidRPr="034416D4" w:rsidR="64A642A9">
              <w:rPr>
                <w:rFonts w:ascii="Arial" w:hAnsi="Arial" w:cs="Arial"/>
                <w:sz w:val="22"/>
                <w:szCs w:val="22"/>
                <w:lang w:val="es-ES"/>
              </w:rPr>
              <w:t xml:space="preserve"> </w:t>
            </w:r>
          </w:p>
        </w:tc>
      </w:tr>
      <w:tr w:rsidRPr="000F4916" w:rsidR="00EF1FC2" w:rsidTr="1CCE0D60" w14:paraId="46A548C9" w14:textId="77777777">
        <w:trPr>
          <w:trHeight w:val="323"/>
        </w:trPr>
        <w:tc>
          <w:tcPr>
            <w:tcW w:w="2970" w:type="dxa"/>
            <w:shd w:val="clear" w:color="auto" w:fill="D9D9D9" w:themeFill="background1" w:themeFillShade="D9"/>
            <w:vAlign w:val="center"/>
          </w:tcPr>
          <w:p w:rsidRPr="00F17203" w:rsidR="00EF1FC2" w:rsidP="00EA2C53" w:rsidRDefault="00EF1FC2" w14:paraId="346F992F" w14:textId="7EEC1AEC">
            <w:pPr>
              <w:tabs>
                <w:tab w:val="left" w:pos="3200"/>
              </w:tabs>
              <w:rPr>
                <w:rFonts w:ascii="Arial" w:hAnsi="Arial" w:cs="Arial"/>
                <w:sz w:val="22"/>
                <w:szCs w:val="22"/>
                <w:lang w:val="es-ES"/>
              </w:rPr>
            </w:pPr>
            <w:r w:rsidRPr="00F17203">
              <w:rPr>
                <w:rFonts w:ascii="Arial" w:hAnsi="Arial" w:cs="Arial"/>
                <w:sz w:val="22"/>
                <w:szCs w:val="22"/>
                <w:lang w:val="es-ES"/>
              </w:rPr>
              <w:t>B.4 Otros Factores de Riesgo (Facilidades asociadas)</w:t>
            </w:r>
          </w:p>
        </w:tc>
        <w:tc>
          <w:tcPr>
            <w:tcW w:w="5395" w:type="dxa"/>
          </w:tcPr>
          <w:p w:rsidRPr="00F17203" w:rsidR="00EF1FC2" w:rsidP="00EA2C53" w:rsidRDefault="00EF1FC2" w14:paraId="3854739F" w14:textId="0158DD13">
            <w:pPr>
              <w:jc w:val="both"/>
              <w:rPr>
                <w:rFonts w:ascii="Arial" w:hAnsi="Arial" w:cs="Arial"/>
                <w:b/>
                <w:sz w:val="22"/>
                <w:szCs w:val="22"/>
                <w:lang w:val="es-419"/>
              </w:rPr>
            </w:pPr>
            <w:r w:rsidRPr="00F17203">
              <w:rPr>
                <w:rFonts w:ascii="Arial" w:hAnsi="Arial" w:cs="Arial"/>
                <w:b/>
                <w:sz w:val="22"/>
                <w:szCs w:val="22"/>
                <w:lang w:val="es-ES"/>
              </w:rPr>
              <w:t xml:space="preserve">Cumplimiento logrado durante la fase de preparación y a ser mantenido durante la implementación. </w:t>
            </w:r>
            <w:r w:rsidRPr="00F17203">
              <w:rPr>
                <w:rFonts w:ascii="Arial" w:hAnsi="Arial" w:eastAsia="Arial" w:cs="Arial"/>
                <w:bCs/>
                <w:sz w:val="22"/>
                <w:szCs w:val="22"/>
                <w:lang w:val="es-419"/>
              </w:rPr>
              <w:t xml:space="preserve">Se consideran facilidades asociadas los locales donde se reubicarán temporalmente los centros educativos que deban ser demolidos y reconstruidos. </w:t>
            </w:r>
          </w:p>
        </w:tc>
        <w:tc>
          <w:tcPr>
            <w:tcW w:w="5405" w:type="dxa"/>
          </w:tcPr>
          <w:p w:rsidRPr="00C5754C" w:rsidR="00EF1FC2" w:rsidP="00C5754C" w:rsidRDefault="00EF1FC2" w14:paraId="1AE4628C" w14:textId="599A0944">
            <w:pPr>
              <w:tabs>
                <w:tab w:val="left" w:pos="3200"/>
              </w:tabs>
              <w:jc w:val="both"/>
              <w:rPr>
                <w:rFonts w:ascii="Arial" w:hAnsi="Arial" w:eastAsia="Arial" w:cs="Arial"/>
                <w:bCs/>
                <w:sz w:val="22"/>
                <w:szCs w:val="22"/>
                <w:lang w:val="es-419"/>
              </w:rPr>
            </w:pPr>
            <w:r w:rsidRPr="00F17203">
              <w:rPr>
                <w:rFonts w:ascii="Arial" w:hAnsi="Arial" w:eastAsia="Arial" w:cs="Arial"/>
                <w:bCs/>
                <w:sz w:val="22"/>
                <w:szCs w:val="22"/>
                <w:lang w:val="es-419"/>
              </w:rPr>
              <w:t xml:space="preserve">En caso de que los centros de reubicación temporal requieran obras de readecuación, el AAS/PGAS del proyecto total debe incluir el análisis de impactos ambientales y sociales de estas obras y las correspondientes medidas de mitigación. </w:t>
            </w:r>
          </w:p>
        </w:tc>
      </w:tr>
      <w:tr w:rsidRPr="000F4916" w:rsidR="002A512D" w:rsidTr="1CCE0D60" w14:paraId="02CCE5C6" w14:textId="77777777">
        <w:trPr>
          <w:trHeight w:val="323"/>
        </w:trPr>
        <w:tc>
          <w:tcPr>
            <w:tcW w:w="2970" w:type="dxa"/>
            <w:shd w:val="clear" w:color="auto" w:fill="D9D9D9" w:themeFill="background1" w:themeFillShade="D9"/>
            <w:vAlign w:val="center"/>
          </w:tcPr>
          <w:p w:rsidRPr="00F17203" w:rsidR="002A512D" w:rsidP="00E41225" w:rsidRDefault="002A512D" w14:paraId="46930A91" w14:textId="0CD42D1D">
            <w:pPr>
              <w:tabs>
                <w:tab w:val="left" w:pos="3200"/>
              </w:tabs>
              <w:rPr>
                <w:rFonts w:ascii="Arial" w:hAnsi="Arial" w:cs="Arial"/>
                <w:sz w:val="22"/>
                <w:szCs w:val="22"/>
                <w:lang w:val="es-ES"/>
              </w:rPr>
            </w:pPr>
            <w:bookmarkStart w:name="_Hlk37067021" w:id="2"/>
            <w:r w:rsidRPr="00F17203">
              <w:rPr>
                <w:rFonts w:ascii="Arial" w:hAnsi="Arial" w:cs="Arial"/>
                <w:sz w:val="22"/>
                <w:szCs w:val="22"/>
                <w:lang w:val="es-ES"/>
              </w:rPr>
              <w:t>B.4 Otros Factores de Riesgo (Riesgos contextuales)</w:t>
            </w:r>
          </w:p>
        </w:tc>
        <w:tc>
          <w:tcPr>
            <w:tcW w:w="5395" w:type="dxa"/>
          </w:tcPr>
          <w:p w:rsidRPr="00F17203" w:rsidR="002A512D" w:rsidP="0088102A" w:rsidRDefault="002A512D" w14:paraId="12093C83" w14:textId="3F4F5C94">
            <w:pPr>
              <w:tabs>
                <w:tab w:val="left" w:pos="3200"/>
              </w:tabs>
              <w:jc w:val="both"/>
              <w:rPr>
                <w:rFonts w:ascii="Arial" w:hAnsi="Arial" w:cs="Arial"/>
                <w:b/>
                <w:sz w:val="22"/>
                <w:szCs w:val="22"/>
                <w:lang w:val="es-ES"/>
              </w:rPr>
            </w:pPr>
            <w:r w:rsidRPr="00F17203">
              <w:rPr>
                <w:rFonts w:ascii="Arial" w:hAnsi="Arial" w:cs="Arial"/>
                <w:b/>
                <w:sz w:val="22"/>
                <w:szCs w:val="22"/>
                <w:lang w:val="es-ES"/>
              </w:rPr>
              <w:t xml:space="preserve">Cumplimiento logrado durante la fase de preparación y a ser mantenido durante la implementación. </w:t>
            </w:r>
            <w:r w:rsidRPr="00F17203">
              <w:rPr>
                <w:rFonts w:ascii="Arial" w:hAnsi="Arial" w:cs="Arial"/>
                <w:sz w:val="22"/>
                <w:szCs w:val="22"/>
                <w:lang w:val="es-ES_tradnl"/>
              </w:rPr>
              <w:t xml:space="preserve">La situación de inseguridad ciudadana que vive </w:t>
            </w:r>
            <w:r w:rsidRPr="00F17203" w:rsidR="00D64F6D">
              <w:rPr>
                <w:rFonts w:ascii="Arial" w:hAnsi="Arial" w:cs="Arial"/>
                <w:sz w:val="22"/>
                <w:szCs w:val="22"/>
                <w:lang w:val="es-ES_tradnl"/>
              </w:rPr>
              <w:t>El Salvador</w:t>
            </w:r>
            <w:r w:rsidRPr="00F17203">
              <w:rPr>
                <w:rFonts w:ascii="Arial" w:hAnsi="Arial" w:cs="Arial"/>
                <w:sz w:val="22"/>
                <w:szCs w:val="22"/>
                <w:lang w:val="es-ES_tradnl"/>
              </w:rPr>
              <w:t xml:space="preserve"> podría afectar el desarrollo de las actividades del Programa</w:t>
            </w:r>
            <w:r w:rsidRPr="00F17203" w:rsidR="00B13A47">
              <w:rPr>
                <w:rFonts w:ascii="Arial" w:hAnsi="Arial" w:cs="Arial"/>
                <w:sz w:val="22"/>
                <w:szCs w:val="22"/>
                <w:lang w:val="es-ES_tradnl"/>
              </w:rPr>
              <w:t>, así como</w:t>
            </w:r>
            <w:r w:rsidRPr="00F17203">
              <w:rPr>
                <w:rFonts w:ascii="Arial" w:hAnsi="Arial" w:cs="Arial"/>
                <w:sz w:val="22"/>
                <w:szCs w:val="22"/>
                <w:lang w:val="es-ES_tradnl"/>
              </w:rPr>
              <w:t xml:space="preserve"> la seguridad del equipo</w:t>
            </w:r>
            <w:r w:rsidRPr="00F17203" w:rsidR="00D64F6D">
              <w:rPr>
                <w:rFonts w:ascii="Arial" w:hAnsi="Arial" w:cs="Arial"/>
                <w:sz w:val="22"/>
                <w:szCs w:val="22"/>
                <w:lang w:val="es-ES_tradnl"/>
              </w:rPr>
              <w:t xml:space="preserve"> </w:t>
            </w:r>
            <w:r w:rsidRPr="00F17203" w:rsidR="00EF1FC2">
              <w:rPr>
                <w:rFonts w:ascii="Arial" w:hAnsi="Arial" w:cs="Arial"/>
                <w:sz w:val="22"/>
                <w:szCs w:val="22"/>
                <w:lang w:val="es-ES_tradnl"/>
              </w:rPr>
              <w:t xml:space="preserve">ejecutor, contratistas </w:t>
            </w:r>
            <w:r w:rsidRPr="00F17203" w:rsidR="00D64F6D">
              <w:rPr>
                <w:rFonts w:ascii="Arial" w:hAnsi="Arial" w:cs="Arial"/>
                <w:sz w:val="22"/>
                <w:szCs w:val="22"/>
                <w:lang w:val="es-ES_tradnl"/>
              </w:rPr>
              <w:t>y población participante</w:t>
            </w:r>
            <w:r w:rsidRPr="00F17203">
              <w:rPr>
                <w:rFonts w:ascii="Arial" w:hAnsi="Arial" w:cs="Arial"/>
                <w:sz w:val="22"/>
                <w:szCs w:val="22"/>
                <w:lang w:val="es-ES_tradnl"/>
              </w:rPr>
              <w:t xml:space="preserve">. </w:t>
            </w:r>
          </w:p>
        </w:tc>
        <w:tc>
          <w:tcPr>
            <w:tcW w:w="5405" w:type="dxa"/>
          </w:tcPr>
          <w:p w:rsidR="002A512D" w:rsidP="0088102A" w:rsidRDefault="002A512D" w14:paraId="44AD0F38" w14:textId="77777777">
            <w:pPr>
              <w:tabs>
                <w:tab w:val="left" w:pos="3200"/>
              </w:tabs>
              <w:jc w:val="both"/>
              <w:rPr>
                <w:rFonts w:ascii="Arial" w:hAnsi="Arial" w:cs="Arial"/>
                <w:sz w:val="22"/>
                <w:szCs w:val="22"/>
                <w:lang w:val="es-ES_tradnl"/>
              </w:rPr>
            </w:pPr>
            <w:r w:rsidRPr="00F17203">
              <w:rPr>
                <w:rFonts w:ascii="Arial" w:hAnsi="Arial" w:cs="Arial"/>
                <w:sz w:val="22"/>
                <w:szCs w:val="22"/>
                <w:lang w:val="es-ES_tradnl"/>
              </w:rPr>
              <w:t>Durante la implementación del Programa se deberá monitorea</w:t>
            </w:r>
            <w:r w:rsidRPr="00F17203" w:rsidR="00BC71CF">
              <w:rPr>
                <w:rFonts w:ascii="Arial" w:hAnsi="Arial" w:cs="Arial"/>
                <w:sz w:val="22"/>
                <w:szCs w:val="22"/>
                <w:lang w:val="es-ES_tradnl"/>
              </w:rPr>
              <w:t>r</w:t>
            </w:r>
            <w:r w:rsidRPr="00F17203">
              <w:rPr>
                <w:rFonts w:ascii="Arial" w:hAnsi="Arial" w:cs="Arial"/>
                <w:sz w:val="22"/>
                <w:szCs w:val="22"/>
                <w:lang w:val="es-ES_tradnl"/>
              </w:rPr>
              <w:t xml:space="preserve"> de manera permanente la situación de seguridad </w:t>
            </w:r>
            <w:r w:rsidRPr="00F17203" w:rsidR="00D64F6D">
              <w:rPr>
                <w:rFonts w:ascii="Arial" w:hAnsi="Arial" w:cs="Arial"/>
                <w:sz w:val="22"/>
                <w:szCs w:val="22"/>
                <w:lang w:val="es-ES_tradnl"/>
              </w:rPr>
              <w:t>en las áreas</w:t>
            </w:r>
            <w:r w:rsidRPr="00F17203">
              <w:rPr>
                <w:rFonts w:ascii="Arial" w:hAnsi="Arial" w:cs="Arial"/>
                <w:sz w:val="22"/>
                <w:szCs w:val="22"/>
                <w:lang w:val="es-ES_tradnl"/>
              </w:rPr>
              <w:t xml:space="preserve"> de intervención y </w:t>
            </w:r>
            <w:r w:rsidRPr="00F17203" w:rsidR="00D64F6D">
              <w:rPr>
                <w:rFonts w:ascii="Arial" w:hAnsi="Arial" w:cs="Arial"/>
                <w:sz w:val="22"/>
                <w:szCs w:val="22"/>
                <w:lang w:val="es-ES_tradnl"/>
              </w:rPr>
              <w:t xml:space="preserve">adoptar </w:t>
            </w:r>
            <w:r w:rsidRPr="00F17203">
              <w:rPr>
                <w:rFonts w:ascii="Arial" w:hAnsi="Arial" w:cs="Arial"/>
                <w:sz w:val="22"/>
                <w:szCs w:val="22"/>
                <w:lang w:val="es-ES_tradnl"/>
              </w:rPr>
              <w:t>las medidas necesarias de acuerdo con el nivel de riesgo detectado.</w:t>
            </w:r>
          </w:p>
          <w:p w:rsidRPr="00F17203" w:rsidR="00323B1D" w:rsidP="0088102A" w:rsidRDefault="004530F2" w14:paraId="07632D48" w14:textId="5091732D">
            <w:pPr>
              <w:tabs>
                <w:tab w:val="left" w:pos="3200"/>
              </w:tabs>
              <w:jc w:val="both"/>
              <w:rPr>
                <w:rFonts w:ascii="Arial" w:hAnsi="Arial" w:cs="Arial"/>
                <w:sz w:val="22"/>
                <w:szCs w:val="22"/>
                <w:lang w:val="es-ES"/>
              </w:rPr>
            </w:pPr>
            <w:r>
              <w:rPr>
                <w:rFonts w:ascii="Arial" w:hAnsi="Arial" w:cs="Arial"/>
                <w:sz w:val="22"/>
                <w:szCs w:val="22"/>
                <w:lang w:val="es-ES"/>
              </w:rPr>
              <w:t>El PGASE incluye</w:t>
            </w:r>
            <w:r w:rsidRPr="00323B1D" w:rsidR="00323B1D">
              <w:rPr>
                <w:rFonts w:ascii="Arial" w:hAnsi="Arial" w:cs="Arial"/>
                <w:sz w:val="22"/>
                <w:szCs w:val="22"/>
                <w:lang w:val="es-ES"/>
              </w:rPr>
              <w:t xml:space="preserve"> planes específicos </w:t>
            </w:r>
            <w:r>
              <w:rPr>
                <w:rFonts w:ascii="Arial" w:hAnsi="Arial" w:cs="Arial"/>
                <w:sz w:val="22"/>
                <w:szCs w:val="22"/>
                <w:lang w:val="es-ES"/>
              </w:rPr>
              <w:t>para</w:t>
            </w:r>
            <w:r w:rsidRPr="00323B1D" w:rsidR="00323B1D">
              <w:rPr>
                <w:rFonts w:ascii="Arial" w:hAnsi="Arial" w:cs="Arial"/>
                <w:sz w:val="22"/>
                <w:szCs w:val="22"/>
                <w:lang w:val="es-ES"/>
              </w:rPr>
              <w:t xml:space="preserve"> la fase de construcción </w:t>
            </w:r>
            <w:r>
              <w:rPr>
                <w:rFonts w:ascii="Arial" w:hAnsi="Arial" w:cs="Arial"/>
                <w:sz w:val="22"/>
                <w:szCs w:val="22"/>
                <w:lang w:val="es-ES"/>
              </w:rPr>
              <w:t>con</w:t>
            </w:r>
            <w:r w:rsidRPr="00323B1D" w:rsidR="00323B1D">
              <w:rPr>
                <w:rFonts w:ascii="Arial" w:hAnsi="Arial" w:cs="Arial"/>
                <w:sz w:val="22"/>
                <w:szCs w:val="22"/>
                <w:lang w:val="es-ES"/>
              </w:rPr>
              <w:t xml:space="preserve"> medidas específicas para prevenir </w:t>
            </w:r>
            <w:r w:rsidRPr="00323B1D" w:rsidR="00323B1D">
              <w:rPr>
                <w:rFonts w:ascii="Arial" w:hAnsi="Arial" w:cs="Arial"/>
                <w:sz w:val="22"/>
                <w:szCs w:val="22"/>
                <w:lang w:val="es-ES"/>
              </w:rPr>
              <w:lastRenderedPageBreak/>
              <w:t>los riesgos sociales sobre las áreas de influencia del proyecto</w:t>
            </w:r>
          </w:p>
        </w:tc>
      </w:tr>
      <w:bookmarkEnd w:id="2"/>
      <w:tr w:rsidRPr="000F4916" w:rsidR="00E41225" w:rsidTr="1CCE0D60" w14:paraId="55BE255F" w14:textId="77777777">
        <w:trPr>
          <w:trHeight w:val="323"/>
        </w:trPr>
        <w:tc>
          <w:tcPr>
            <w:tcW w:w="2970" w:type="dxa"/>
            <w:shd w:val="clear" w:color="auto" w:fill="D9D9D9" w:themeFill="background1" w:themeFillShade="D9"/>
            <w:vAlign w:val="center"/>
          </w:tcPr>
          <w:p w:rsidRPr="00F17203" w:rsidR="00E41225" w:rsidP="00E41225" w:rsidRDefault="00E41225" w14:paraId="54D28F08" w14:textId="64507309">
            <w:pPr>
              <w:tabs>
                <w:tab w:val="left" w:pos="3200"/>
              </w:tabs>
              <w:rPr>
                <w:rFonts w:ascii="Arial" w:hAnsi="Arial" w:cs="Arial"/>
                <w:sz w:val="22"/>
                <w:szCs w:val="22"/>
                <w:lang w:val="es-ES"/>
              </w:rPr>
            </w:pPr>
            <w:r w:rsidRPr="00F17203">
              <w:rPr>
                <w:rFonts w:ascii="Arial" w:hAnsi="Arial" w:cs="Arial"/>
                <w:sz w:val="22"/>
                <w:szCs w:val="22"/>
                <w:lang w:val="es-ES"/>
              </w:rPr>
              <w:lastRenderedPageBreak/>
              <w:t>B.5 Requisitos de Evaluación y Planes Ambientales</w:t>
            </w:r>
          </w:p>
        </w:tc>
        <w:tc>
          <w:tcPr>
            <w:tcW w:w="5395" w:type="dxa"/>
          </w:tcPr>
          <w:p w:rsidRPr="00F17203" w:rsidR="00E41225" w:rsidP="0088102A" w:rsidRDefault="00616424" w14:paraId="431C321E" w14:textId="0DCD4E88">
            <w:pPr>
              <w:tabs>
                <w:tab w:val="left" w:pos="3200"/>
              </w:tabs>
              <w:jc w:val="both"/>
              <w:rPr>
                <w:rFonts w:ascii="Arial" w:hAnsi="Arial" w:cs="Arial"/>
                <w:sz w:val="22"/>
                <w:szCs w:val="22"/>
                <w:lang w:val="es-ES"/>
              </w:rPr>
            </w:pPr>
            <w:r w:rsidRPr="00F17203">
              <w:rPr>
                <w:rFonts w:ascii="Arial" w:hAnsi="Arial" w:cs="Arial"/>
                <w:b/>
                <w:sz w:val="22"/>
                <w:szCs w:val="22"/>
                <w:lang w:val="es-ES"/>
              </w:rPr>
              <w:t>Cumplimiento logrado durante la fase de preparación y a ser mantenido durante la implementación</w:t>
            </w:r>
            <w:r w:rsidRPr="00F17203" w:rsidR="006438A9">
              <w:rPr>
                <w:rFonts w:ascii="Arial" w:hAnsi="Arial" w:cs="Arial"/>
                <w:b/>
                <w:sz w:val="22"/>
                <w:szCs w:val="22"/>
                <w:lang w:val="es-ES"/>
              </w:rPr>
              <w:t xml:space="preserve">. </w:t>
            </w:r>
            <w:r w:rsidRPr="00F17203" w:rsidR="00EF1FC2">
              <w:rPr>
                <w:rFonts w:ascii="Arial" w:hAnsi="Arial" w:cs="Arial"/>
                <w:bCs/>
                <w:sz w:val="22"/>
                <w:szCs w:val="22"/>
                <w:lang w:val="es-ES"/>
              </w:rPr>
              <w:t>S</w:t>
            </w:r>
            <w:r w:rsidRPr="00F17203" w:rsidR="006438A9">
              <w:rPr>
                <w:rFonts w:ascii="Arial" w:hAnsi="Arial" w:cs="Arial"/>
                <w:bCs/>
                <w:sz w:val="22"/>
                <w:szCs w:val="22"/>
                <w:lang w:val="es-ES"/>
              </w:rPr>
              <w:t>e ha desarrollado un</w:t>
            </w:r>
            <w:r w:rsidRPr="00F17203" w:rsidR="00F32062">
              <w:rPr>
                <w:rFonts w:ascii="Arial" w:hAnsi="Arial" w:cs="Arial"/>
                <w:bCs/>
                <w:sz w:val="22"/>
                <w:szCs w:val="22"/>
                <w:lang w:val="es-ES"/>
              </w:rPr>
              <w:t>a</w:t>
            </w:r>
            <w:r w:rsidRPr="00F17203" w:rsidR="00EF1FC2">
              <w:rPr>
                <w:rFonts w:ascii="Arial" w:hAnsi="Arial" w:cs="Arial"/>
                <w:bCs/>
                <w:sz w:val="22"/>
                <w:szCs w:val="22"/>
                <w:lang w:val="es-ES"/>
              </w:rPr>
              <w:t xml:space="preserve"> </w:t>
            </w:r>
            <w:r w:rsidRPr="00F17203" w:rsidR="00F32062">
              <w:rPr>
                <w:rFonts w:ascii="Arial" w:hAnsi="Arial" w:cs="Arial"/>
                <w:bCs/>
                <w:sz w:val="22"/>
                <w:szCs w:val="22"/>
                <w:lang w:val="es-ES"/>
              </w:rPr>
              <w:t>Evaluación</w:t>
            </w:r>
            <w:r w:rsidRPr="00F17203" w:rsidR="00EF1FC2">
              <w:rPr>
                <w:rFonts w:ascii="Arial" w:hAnsi="Arial" w:cs="Arial"/>
                <w:bCs/>
                <w:sz w:val="22"/>
                <w:szCs w:val="22"/>
                <w:lang w:val="es-ES"/>
              </w:rPr>
              <w:t xml:space="preserve"> Ambiental y Social </w:t>
            </w:r>
            <w:r w:rsidRPr="00F17203" w:rsidR="00273E35">
              <w:rPr>
                <w:rFonts w:ascii="Arial" w:hAnsi="Arial" w:cs="Arial"/>
                <w:bCs/>
                <w:sz w:val="22"/>
                <w:szCs w:val="22"/>
                <w:lang w:val="es-ES"/>
              </w:rPr>
              <w:t xml:space="preserve">Estratégica </w:t>
            </w:r>
            <w:r w:rsidRPr="00F17203" w:rsidR="00EF1FC2">
              <w:rPr>
                <w:rFonts w:ascii="Arial" w:hAnsi="Arial" w:cs="Arial"/>
                <w:bCs/>
                <w:sz w:val="22"/>
                <w:szCs w:val="22"/>
                <w:lang w:val="es-ES"/>
              </w:rPr>
              <w:t>(</w:t>
            </w:r>
            <w:r w:rsidRPr="00F17203" w:rsidR="00F32062">
              <w:rPr>
                <w:rFonts w:ascii="Arial" w:hAnsi="Arial" w:cs="Arial"/>
                <w:bCs/>
                <w:sz w:val="22"/>
                <w:szCs w:val="22"/>
                <w:lang w:val="es-ES"/>
              </w:rPr>
              <w:t>EASE</w:t>
            </w:r>
            <w:r w:rsidRPr="00F17203" w:rsidR="00EF1FC2">
              <w:rPr>
                <w:rFonts w:ascii="Arial" w:hAnsi="Arial" w:cs="Arial"/>
                <w:bCs/>
                <w:sz w:val="22"/>
                <w:szCs w:val="22"/>
                <w:lang w:val="es-ES"/>
              </w:rPr>
              <w:t>)</w:t>
            </w:r>
            <w:r w:rsidRPr="00F17203" w:rsidR="006438A9">
              <w:rPr>
                <w:rFonts w:ascii="Arial" w:hAnsi="Arial" w:cs="Arial"/>
                <w:bCs/>
                <w:sz w:val="22"/>
                <w:szCs w:val="22"/>
                <w:lang w:val="es-ES"/>
              </w:rPr>
              <w:t xml:space="preserve"> y </w:t>
            </w:r>
            <w:r w:rsidRPr="00F17203" w:rsidR="00EF1FC2">
              <w:rPr>
                <w:rFonts w:ascii="Arial" w:hAnsi="Arial" w:cs="Arial"/>
                <w:bCs/>
                <w:sz w:val="22"/>
                <w:szCs w:val="22"/>
                <w:lang w:val="es-ES"/>
              </w:rPr>
              <w:t>Plan de Gestión Ambiental y Social Estratégico (</w:t>
            </w:r>
            <w:r w:rsidRPr="00F17203" w:rsidR="006438A9">
              <w:rPr>
                <w:rFonts w:ascii="Arial" w:hAnsi="Arial" w:cs="Arial"/>
                <w:bCs/>
                <w:sz w:val="22"/>
                <w:szCs w:val="22"/>
                <w:lang w:val="es-ES"/>
              </w:rPr>
              <w:t>PGAS</w:t>
            </w:r>
            <w:r w:rsidRPr="00F17203" w:rsidR="00EF1FC2">
              <w:rPr>
                <w:rFonts w:ascii="Arial" w:hAnsi="Arial" w:cs="Arial"/>
                <w:bCs/>
                <w:sz w:val="22"/>
                <w:szCs w:val="22"/>
                <w:lang w:val="es-ES"/>
              </w:rPr>
              <w:t>E)</w:t>
            </w:r>
            <w:r w:rsidRPr="00F17203" w:rsidR="006438A9">
              <w:rPr>
                <w:rFonts w:ascii="Arial" w:hAnsi="Arial" w:cs="Arial"/>
                <w:bCs/>
                <w:sz w:val="22"/>
                <w:szCs w:val="22"/>
                <w:lang w:val="es-ES"/>
              </w:rPr>
              <w:t xml:space="preserve"> </w:t>
            </w:r>
            <w:r w:rsidRPr="00F17203" w:rsidR="00EF1FC2">
              <w:rPr>
                <w:rFonts w:ascii="Arial" w:hAnsi="Arial" w:cs="Arial"/>
                <w:bCs/>
                <w:sz w:val="22"/>
                <w:szCs w:val="22"/>
                <w:lang w:val="es-ES"/>
              </w:rPr>
              <w:t xml:space="preserve">que incluye requisitos y lineamientos para la elaboración de los AAS/PGAS </w:t>
            </w:r>
            <w:r w:rsidRPr="00F17203" w:rsidR="00645D79">
              <w:rPr>
                <w:rFonts w:ascii="Arial" w:hAnsi="Arial" w:cs="Arial"/>
                <w:bCs/>
                <w:sz w:val="22"/>
                <w:szCs w:val="22"/>
                <w:lang w:val="es-ES"/>
              </w:rPr>
              <w:t xml:space="preserve">específicos </w:t>
            </w:r>
            <w:r w:rsidRPr="00F17203" w:rsidR="00EF1FC2">
              <w:rPr>
                <w:rFonts w:ascii="Arial" w:hAnsi="Arial" w:cs="Arial"/>
                <w:bCs/>
                <w:sz w:val="22"/>
                <w:szCs w:val="22"/>
                <w:lang w:val="es-ES"/>
              </w:rPr>
              <w:t>de los proyectos financiados por el Programa.</w:t>
            </w:r>
          </w:p>
        </w:tc>
        <w:tc>
          <w:tcPr>
            <w:tcW w:w="5405" w:type="dxa"/>
          </w:tcPr>
          <w:p w:rsidRPr="004530F2" w:rsidR="00BC71CF" w:rsidP="004172E7" w:rsidRDefault="00EF1FC2" w14:paraId="2BBB9133" w14:textId="7A4C4DC3">
            <w:pPr>
              <w:tabs>
                <w:tab w:val="left" w:pos="3200"/>
              </w:tabs>
              <w:jc w:val="both"/>
              <w:rPr>
                <w:rFonts w:ascii="Arial" w:hAnsi="Arial" w:eastAsia="Times New Roman" w:cs="Arial"/>
                <w:color w:val="000000" w:themeColor="text1"/>
                <w:sz w:val="22"/>
                <w:szCs w:val="22"/>
                <w:lang w:val="es-ES_tradnl"/>
              </w:rPr>
            </w:pPr>
            <w:r w:rsidRPr="00F17203">
              <w:rPr>
                <w:rFonts w:ascii="Arial" w:hAnsi="Arial" w:cs="Arial"/>
                <w:sz w:val="22"/>
                <w:szCs w:val="22"/>
                <w:lang w:val="es-ES_tradnl"/>
              </w:rPr>
              <w:t>Condición en el contrato de préstamo: previo al inicio de las obras de infraestructura financiadas por el Programa, el Prestatario deberá presentar al Banco evidencia de</w:t>
            </w:r>
            <w:r w:rsidRPr="00F17203">
              <w:rPr>
                <w:rFonts w:ascii="Arial" w:hAnsi="Arial" w:eastAsia="Arial" w:cs="Arial"/>
                <w:color w:val="000000" w:themeColor="text1"/>
                <w:sz w:val="22"/>
                <w:szCs w:val="22"/>
                <w:lang w:val="es-ES_tradnl"/>
              </w:rPr>
              <w:t xml:space="preserve"> </w:t>
            </w:r>
            <w:r w:rsidRPr="00F17203">
              <w:rPr>
                <w:rFonts w:ascii="Arial" w:hAnsi="Arial" w:eastAsia="Times New Roman" w:cs="Arial"/>
                <w:color w:val="000000" w:themeColor="text1"/>
                <w:sz w:val="22"/>
                <w:szCs w:val="22"/>
                <w:lang w:val="es-ES_tradnl"/>
              </w:rPr>
              <w:t xml:space="preserve">haber realizado los estudios de impacto socioambiental de acuerdo </w:t>
            </w:r>
            <w:r w:rsidRPr="00F17203" w:rsidR="004172E7">
              <w:rPr>
                <w:rFonts w:ascii="Arial" w:hAnsi="Arial" w:eastAsia="Times New Roman" w:cs="Arial"/>
                <w:color w:val="000000" w:themeColor="text1"/>
                <w:sz w:val="22"/>
                <w:szCs w:val="22"/>
                <w:lang w:val="es-ES_tradnl"/>
              </w:rPr>
              <w:t xml:space="preserve">con el Ministerio de Medio Ambiente y Recursos Naturales (Autoridad Ambiental en El Salvador), </w:t>
            </w:r>
            <w:r w:rsidRPr="00F17203">
              <w:rPr>
                <w:rFonts w:ascii="Arial" w:hAnsi="Arial" w:eastAsia="Times New Roman" w:cs="Arial"/>
                <w:color w:val="000000" w:themeColor="text1"/>
                <w:sz w:val="22"/>
                <w:szCs w:val="22"/>
                <w:lang w:val="es-ES_tradnl"/>
              </w:rPr>
              <w:t>las políticas de salvaguardas ambientales y sociales del Banco y los lineamientos del PGASE.</w:t>
            </w:r>
          </w:p>
        </w:tc>
      </w:tr>
      <w:tr w:rsidRPr="000F4916" w:rsidR="00EF1FC2" w:rsidTr="1CCE0D60" w14:paraId="2920A46B" w14:textId="77777777">
        <w:trPr>
          <w:trHeight w:val="323"/>
        </w:trPr>
        <w:tc>
          <w:tcPr>
            <w:tcW w:w="2970" w:type="dxa"/>
            <w:shd w:val="clear" w:color="auto" w:fill="D9D9D9" w:themeFill="background1" w:themeFillShade="D9"/>
            <w:vAlign w:val="center"/>
          </w:tcPr>
          <w:p w:rsidRPr="00F17203" w:rsidR="00EF1FC2" w:rsidP="00EF1FC2" w:rsidRDefault="00EF1FC2" w14:paraId="6B2FF2FF" w14:textId="77777777">
            <w:pPr>
              <w:tabs>
                <w:tab w:val="left" w:pos="3200"/>
              </w:tabs>
              <w:rPr>
                <w:rFonts w:ascii="Arial" w:hAnsi="Arial" w:cs="Arial"/>
                <w:color w:val="000000" w:themeColor="text1"/>
                <w:sz w:val="22"/>
                <w:szCs w:val="22"/>
                <w:lang w:val="es-ES"/>
              </w:rPr>
            </w:pPr>
            <w:r w:rsidRPr="00F17203">
              <w:rPr>
                <w:rFonts w:ascii="Arial" w:hAnsi="Arial" w:cs="Arial"/>
                <w:sz w:val="22"/>
                <w:szCs w:val="22"/>
                <w:lang w:val="es-ES"/>
              </w:rPr>
              <w:t xml:space="preserve">B.5 Requisitos de Evaluación y Planes Sociales </w:t>
            </w:r>
            <w:r w:rsidRPr="00F17203">
              <w:rPr>
                <w:rFonts w:ascii="Arial" w:hAnsi="Arial" w:cs="Arial"/>
                <w:color w:val="000000" w:themeColor="text1"/>
                <w:sz w:val="22"/>
                <w:szCs w:val="22"/>
                <w:lang w:val="es-ES"/>
              </w:rPr>
              <w:t xml:space="preserve">(incluyendo </w:t>
            </w:r>
          </w:p>
          <w:p w:rsidRPr="00F17203" w:rsidR="00EF1FC2" w:rsidP="00EF1FC2" w:rsidRDefault="00EF1FC2" w14:paraId="6287CE4A" w14:textId="60283DFC">
            <w:pPr>
              <w:tabs>
                <w:tab w:val="left" w:pos="3200"/>
              </w:tabs>
              <w:rPr>
                <w:rFonts w:ascii="Arial" w:hAnsi="Arial" w:cs="Arial"/>
                <w:sz w:val="22"/>
                <w:szCs w:val="22"/>
                <w:lang w:val="es-ES"/>
              </w:rPr>
            </w:pPr>
            <w:r w:rsidRPr="00F17203">
              <w:rPr>
                <w:rFonts w:ascii="Arial" w:hAnsi="Arial" w:cs="Arial"/>
                <w:color w:val="000000" w:themeColor="text1"/>
                <w:sz w:val="22"/>
                <w:szCs w:val="22"/>
                <w:lang w:val="es-ES"/>
              </w:rPr>
              <w:t>Plan de Restauración de Medios de Subsistencia)</w:t>
            </w:r>
          </w:p>
        </w:tc>
        <w:tc>
          <w:tcPr>
            <w:tcW w:w="5395" w:type="dxa"/>
          </w:tcPr>
          <w:p w:rsidRPr="00F17203" w:rsidR="00EF1FC2" w:rsidP="00F32062" w:rsidRDefault="00583CAF" w14:paraId="0F01D7A9" w14:textId="09A5984E">
            <w:pPr>
              <w:tabs>
                <w:tab w:val="left" w:pos="3200"/>
              </w:tabs>
              <w:jc w:val="both"/>
              <w:rPr>
                <w:rFonts w:ascii="Arial" w:hAnsi="Arial" w:cs="Arial"/>
                <w:color w:val="000000" w:themeColor="text1"/>
                <w:sz w:val="22"/>
                <w:szCs w:val="22"/>
                <w:lang w:val="es-ES"/>
              </w:rPr>
            </w:pPr>
            <w:r w:rsidRPr="00F17203">
              <w:rPr>
                <w:rFonts w:ascii="Arial" w:hAnsi="Arial" w:cs="Arial"/>
                <w:b/>
                <w:sz w:val="22"/>
                <w:szCs w:val="22"/>
                <w:lang w:val="es-ES"/>
              </w:rPr>
              <w:t xml:space="preserve">Cumplimiento logrado durante la fase de preparación y a ser mantenido durante la implementación. </w:t>
            </w:r>
            <w:r w:rsidRPr="00F17203">
              <w:rPr>
                <w:rFonts w:ascii="Arial" w:hAnsi="Arial" w:cs="Arial"/>
                <w:bCs/>
                <w:sz w:val="22"/>
                <w:szCs w:val="22"/>
                <w:lang w:val="es-ES"/>
              </w:rPr>
              <w:t>Todas las obras se desarrolla</w:t>
            </w:r>
            <w:r w:rsidRPr="00F17203" w:rsidR="006B22BD">
              <w:rPr>
                <w:rFonts w:ascii="Arial" w:hAnsi="Arial" w:cs="Arial"/>
                <w:bCs/>
                <w:sz w:val="22"/>
                <w:szCs w:val="22"/>
                <w:lang w:val="es-ES"/>
              </w:rPr>
              <w:t>rán</w:t>
            </w:r>
            <w:r w:rsidRPr="00F17203">
              <w:rPr>
                <w:rFonts w:ascii="Arial" w:hAnsi="Arial" w:cs="Arial"/>
                <w:bCs/>
                <w:sz w:val="22"/>
                <w:szCs w:val="22"/>
                <w:lang w:val="es-ES"/>
              </w:rPr>
              <w:t xml:space="preserve"> en los terrenos de centros educativos existentes</w:t>
            </w:r>
            <w:r w:rsidRPr="00F17203" w:rsidR="006B22BD">
              <w:rPr>
                <w:rFonts w:ascii="Arial" w:hAnsi="Arial" w:cs="Arial"/>
                <w:bCs/>
                <w:sz w:val="22"/>
                <w:szCs w:val="22"/>
                <w:lang w:val="es-ES"/>
              </w:rPr>
              <w:t xml:space="preserve"> y no requieren adquisición de predios. </w:t>
            </w:r>
            <w:r w:rsidRPr="00F17203" w:rsidR="00F32062">
              <w:rPr>
                <w:rFonts w:ascii="Arial" w:hAnsi="Arial" w:cs="Arial"/>
                <w:color w:val="000000" w:themeColor="text1"/>
                <w:sz w:val="22"/>
                <w:szCs w:val="22"/>
                <w:lang w:val="es-ES"/>
              </w:rPr>
              <w:t>La E</w:t>
            </w:r>
            <w:r w:rsidRPr="00F17203" w:rsidR="006B22BD">
              <w:rPr>
                <w:rFonts w:ascii="Arial" w:hAnsi="Arial" w:cs="Arial"/>
                <w:color w:val="000000" w:themeColor="text1"/>
                <w:sz w:val="22"/>
                <w:szCs w:val="22"/>
                <w:lang w:val="es-ES"/>
              </w:rPr>
              <w:t xml:space="preserve">ASE no identifica riesgos significativos de </w:t>
            </w:r>
            <w:r w:rsidRPr="00D82479" w:rsidR="006B22BD">
              <w:rPr>
                <w:rFonts w:ascii="Arial" w:hAnsi="Arial" w:cs="Arial"/>
                <w:color w:val="000000" w:themeColor="text1"/>
                <w:sz w:val="22"/>
                <w:szCs w:val="22"/>
                <w:lang w:val="es-ES"/>
              </w:rPr>
              <w:t>afectación a medios de vida, siempre y cuando se apliquen las medidas de mitigación incluidas en el PGASE. Si por cualquier circunstancia estas afectaciones llegaran a darse, se diseñarán medidas de compensación con base en los lineamientos incluidos en el PGASE.</w:t>
            </w:r>
          </w:p>
        </w:tc>
        <w:tc>
          <w:tcPr>
            <w:tcW w:w="5405" w:type="dxa"/>
          </w:tcPr>
          <w:p w:rsidRPr="00F17203" w:rsidR="006B22BD" w:rsidP="00F32062" w:rsidRDefault="006B22BD" w14:paraId="4E8B5A8F" w14:textId="77777777">
            <w:pPr>
              <w:jc w:val="both"/>
              <w:rPr>
                <w:rFonts w:ascii="Arial" w:hAnsi="Arial" w:eastAsia="Times New Roman" w:cs="Arial"/>
                <w:color w:val="000000" w:themeColor="text1"/>
                <w:sz w:val="22"/>
                <w:szCs w:val="22"/>
                <w:lang w:val="es-ES" w:eastAsia="es-ES_tradnl"/>
              </w:rPr>
            </w:pPr>
            <w:r w:rsidRPr="00F17203">
              <w:rPr>
                <w:rFonts w:ascii="Arial" w:hAnsi="Arial" w:eastAsia="Times New Roman" w:cs="Arial"/>
                <w:color w:val="000000" w:themeColor="text1"/>
                <w:sz w:val="22"/>
                <w:szCs w:val="22"/>
                <w:lang w:val="es-ES" w:eastAsia="es-ES_tradnl"/>
              </w:rPr>
              <w:t>Durante la ejecución de las obras se deberá verificar la correcta aplicación de las medidas de mitigación y, en caso de ser necesario, la definición y debida implementación de planes de compensación.</w:t>
            </w:r>
          </w:p>
          <w:p w:rsidRPr="00F17203" w:rsidR="00EF1FC2" w:rsidP="00FA0D00" w:rsidRDefault="00FA0D00" w14:paraId="54BB1BA6" w14:textId="285C0184">
            <w:pPr>
              <w:tabs>
                <w:tab w:val="left" w:pos="3200"/>
              </w:tabs>
              <w:jc w:val="both"/>
              <w:rPr>
                <w:rFonts w:ascii="Arial" w:hAnsi="Arial" w:cs="Arial"/>
                <w:sz w:val="22"/>
                <w:szCs w:val="22"/>
                <w:lang w:val="es-ES"/>
              </w:rPr>
            </w:pPr>
            <w:r w:rsidRPr="00FA0D00">
              <w:rPr>
                <w:rFonts w:ascii="Arial" w:hAnsi="Arial" w:cs="Arial"/>
                <w:sz w:val="22"/>
                <w:szCs w:val="22"/>
                <w:lang w:val="es-ES"/>
              </w:rPr>
              <w:t xml:space="preserve">En cada una de las escuelas objeto de actuación y dentro de los </w:t>
            </w:r>
            <w:r>
              <w:rPr>
                <w:rFonts w:ascii="Arial" w:hAnsi="Arial" w:cs="Arial"/>
                <w:sz w:val="22"/>
                <w:szCs w:val="22"/>
                <w:lang w:val="es-ES"/>
              </w:rPr>
              <w:t xml:space="preserve">TdR </w:t>
            </w:r>
            <w:r w:rsidRPr="00FA0D00">
              <w:rPr>
                <w:rFonts w:ascii="Arial" w:hAnsi="Arial" w:cs="Arial"/>
                <w:sz w:val="22"/>
                <w:szCs w:val="22"/>
                <w:lang w:val="es-ES"/>
              </w:rPr>
              <w:t>de los expedientes técnicos para su diseño y construcción se incluirá la elaboración de un Análisis Ambiental y Social y sus correspondiente Plan de Gestión Ambiental y Social, en el proceso de elaboración de los citados documentos se integrará el plan consultas públicas significativas</w:t>
            </w:r>
          </w:p>
        </w:tc>
      </w:tr>
      <w:tr w:rsidRPr="000F4916" w:rsidR="00E41225" w:rsidTr="1CCE0D60" w14:paraId="0E420232" w14:textId="77777777">
        <w:trPr>
          <w:trHeight w:val="323"/>
        </w:trPr>
        <w:tc>
          <w:tcPr>
            <w:tcW w:w="2970" w:type="dxa"/>
            <w:shd w:val="clear" w:color="auto" w:fill="D9D9D9" w:themeFill="background1" w:themeFillShade="D9"/>
            <w:vAlign w:val="center"/>
          </w:tcPr>
          <w:p w:rsidRPr="00F17203" w:rsidR="00E41225" w:rsidP="00E41225" w:rsidRDefault="00E41225" w14:paraId="0B47E85A" w14:textId="0B595DE5">
            <w:pPr>
              <w:tabs>
                <w:tab w:val="left" w:pos="3200"/>
              </w:tabs>
              <w:rPr>
                <w:rFonts w:ascii="Arial" w:hAnsi="Arial" w:cs="Arial"/>
                <w:sz w:val="22"/>
                <w:szCs w:val="22"/>
                <w:lang w:val="es-ES"/>
              </w:rPr>
            </w:pPr>
            <w:r w:rsidRPr="00F17203">
              <w:rPr>
                <w:rFonts w:ascii="Arial" w:hAnsi="Arial" w:cs="Arial"/>
                <w:sz w:val="22"/>
                <w:szCs w:val="22"/>
                <w:lang w:val="es-ES"/>
              </w:rPr>
              <w:t>B.6 Consultas (incluyendo consultas con mujeres, indígenas y/o minorías afectadas)</w:t>
            </w:r>
          </w:p>
        </w:tc>
        <w:tc>
          <w:tcPr>
            <w:tcW w:w="5395" w:type="dxa"/>
          </w:tcPr>
          <w:p w:rsidRPr="00F17203" w:rsidR="00E41225" w:rsidP="034416D4" w:rsidRDefault="45EE762C" w14:paraId="5E8E3783" w14:textId="211DF900">
            <w:pPr>
              <w:tabs>
                <w:tab w:val="left" w:pos="3200"/>
              </w:tabs>
              <w:jc w:val="both"/>
              <w:rPr>
                <w:rFonts w:ascii="Arial" w:hAnsi="Arial" w:cs="Arial"/>
                <w:color w:val="FF0000"/>
                <w:sz w:val="22"/>
                <w:szCs w:val="22"/>
                <w:lang w:val="es-ES"/>
              </w:rPr>
            </w:pPr>
            <w:r w:rsidRPr="1CCE0D60">
              <w:rPr>
                <w:rFonts w:ascii="Arial" w:hAnsi="Arial" w:cs="Arial"/>
                <w:b/>
                <w:bCs/>
                <w:sz w:val="22"/>
                <w:szCs w:val="22"/>
                <w:lang w:val="es-ES"/>
              </w:rPr>
              <w:t>Cumplimiento pleno logrado.</w:t>
            </w:r>
            <w:r w:rsidRPr="1CCE0D60">
              <w:rPr>
                <w:rFonts w:ascii="Arial" w:hAnsi="Arial" w:cs="Arial"/>
                <w:sz w:val="22"/>
                <w:szCs w:val="22"/>
                <w:lang w:val="es-ES"/>
              </w:rPr>
              <w:t xml:space="preserve"> Dada la situación de emergencia con el COVID-19 y la imposibilidad de realizar una consulta presencial, del </w:t>
            </w:r>
            <w:r w:rsidRPr="1CCE0D60" w:rsidR="1695947A">
              <w:rPr>
                <w:rFonts w:ascii="Arial" w:hAnsi="Arial" w:cs="Arial"/>
                <w:sz w:val="22"/>
                <w:szCs w:val="22"/>
                <w:lang w:val="es-ES"/>
              </w:rPr>
              <w:t>4</w:t>
            </w:r>
            <w:r w:rsidRPr="1CCE0D60">
              <w:rPr>
                <w:rFonts w:ascii="Arial" w:hAnsi="Arial" w:cs="Arial"/>
                <w:sz w:val="22"/>
                <w:szCs w:val="22"/>
                <w:lang w:val="es-ES"/>
              </w:rPr>
              <w:t xml:space="preserve"> al </w:t>
            </w:r>
            <w:r w:rsidRPr="1CCE0D60" w:rsidR="6174452E">
              <w:rPr>
                <w:rFonts w:ascii="Arial" w:hAnsi="Arial" w:cs="Arial"/>
                <w:sz w:val="22"/>
                <w:szCs w:val="22"/>
                <w:lang w:val="es-ES"/>
              </w:rPr>
              <w:t xml:space="preserve">30 </w:t>
            </w:r>
            <w:r w:rsidRPr="1CCE0D60">
              <w:rPr>
                <w:rFonts w:ascii="Arial" w:hAnsi="Arial" w:cs="Arial"/>
                <w:sz w:val="22"/>
                <w:szCs w:val="22"/>
                <w:lang w:val="es-ES"/>
              </w:rPr>
              <w:t>de abril</w:t>
            </w:r>
            <w:r w:rsidRPr="1CCE0D60" w:rsidR="1695947A">
              <w:rPr>
                <w:rFonts w:ascii="Arial" w:hAnsi="Arial" w:cs="Arial"/>
                <w:sz w:val="22"/>
                <w:szCs w:val="22"/>
                <w:lang w:val="es-ES"/>
              </w:rPr>
              <w:t xml:space="preserve"> de</w:t>
            </w:r>
            <w:r w:rsidRPr="1CCE0D60">
              <w:rPr>
                <w:rFonts w:ascii="Arial" w:hAnsi="Arial" w:cs="Arial"/>
                <w:sz w:val="22"/>
                <w:szCs w:val="22"/>
                <w:lang w:val="es-ES"/>
              </w:rPr>
              <w:t xml:space="preserve"> 2020</w:t>
            </w:r>
            <w:r w:rsidRPr="1CCE0D60" w:rsidR="1695947A">
              <w:rPr>
                <w:rFonts w:ascii="Arial" w:hAnsi="Arial" w:cs="Arial"/>
                <w:sz w:val="22"/>
                <w:szCs w:val="22"/>
                <w:lang w:val="es-ES"/>
              </w:rPr>
              <w:t xml:space="preserve"> el </w:t>
            </w:r>
            <w:r w:rsidRPr="1CCE0D60" w:rsidR="29A03B06">
              <w:rPr>
                <w:rFonts w:ascii="Arial" w:hAnsi="Arial" w:eastAsia="Times New Roman" w:cs="Arial"/>
                <w:sz w:val="20"/>
                <w:szCs w:val="20"/>
                <w:lang w:val="es-ES"/>
              </w:rPr>
              <w:t>MINEDUCYT</w:t>
            </w:r>
            <w:r w:rsidRPr="1CCE0D60">
              <w:rPr>
                <w:rFonts w:ascii="Arial" w:hAnsi="Arial" w:cs="Arial"/>
                <w:sz w:val="22"/>
                <w:szCs w:val="22"/>
                <w:lang w:val="es-ES"/>
              </w:rPr>
              <w:t xml:space="preserve"> llevó a cabo una consulta virtual con las partes interesadas en el Programa</w:t>
            </w:r>
            <w:r w:rsidRPr="1CCE0D60" w:rsidR="1695947A">
              <w:rPr>
                <w:rFonts w:ascii="Arial" w:hAnsi="Arial" w:cs="Arial"/>
                <w:sz w:val="22"/>
                <w:szCs w:val="22"/>
                <w:lang w:val="es-ES"/>
              </w:rPr>
              <w:t>.</w:t>
            </w:r>
            <w:r w:rsidRPr="1CCE0D60">
              <w:rPr>
                <w:rFonts w:ascii="Arial" w:hAnsi="Arial" w:cs="Arial"/>
                <w:sz w:val="22"/>
                <w:szCs w:val="22"/>
                <w:lang w:val="es-ES"/>
              </w:rPr>
              <w:t xml:space="preserve"> </w:t>
            </w:r>
            <w:r w:rsidRPr="1CCE0D60" w:rsidR="0D4D1E9C">
              <w:rPr>
                <w:rFonts w:ascii="Arial" w:hAnsi="Arial" w:cs="Arial"/>
                <w:sz w:val="22"/>
                <w:szCs w:val="22"/>
                <w:lang w:val="es-ES"/>
              </w:rPr>
              <w:t xml:space="preserve">Se realizaron también entrevistas telefónicas con cuatro representantes de pueblos indígenas. Igualmente se entrevistó a las directoras, trabajadoras de la cafetería y representantes de los Consejos Escolares de </w:t>
            </w:r>
            <w:r w:rsidRPr="1CCE0D60" w:rsidR="6588B87B">
              <w:rPr>
                <w:rFonts w:ascii="Arial" w:hAnsi="Arial" w:cs="Arial"/>
                <w:sz w:val="22"/>
                <w:szCs w:val="22"/>
                <w:lang w:val="es-ES"/>
              </w:rPr>
              <w:t>dos escuelas.</w:t>
            </w:r>
            <w:r w:rsidRPr="1CCE0D60" w:rsidR="0D4D1E9C">
              <w:rPr>
                <w:rFonts w:ascii="Arial" w:hAnsi="Arial" w:cs="Arial"/>
                <w:sz w:val="22"/>
                <w:szCs w:val="22"/>
                <w:lang w:val="es-ES"/>
              </w:rPr>
              <w:t xml:space="preserve"> </w:t>
            </w:r>
            <w:r w:rsidRPr="1CCE0D60" w:rsidR="6A976DB3">
              <w:rPr>
                <w:rFonts w:ascii="Arial" w:hAnsi="Arial" w:cs="Arial"/>
                <w:sz w:val="22"/>
                <w:szCs w:val="22"/>
                <w:lang w:val="es-ES"/>
              </w:rPr>
              <w:t xml:space="preserve">El informe del proceso de consultas está disponible en la página web del Banco. </w:t>
            </w:r>
          </w:p>
        </w:tc>
        <w:tc>
          <w:tcPr>
            <w:tcW w:w="5405" w:type="dxa"/>
          </w:tcPr>
          <w:p w:rsidRPr="004530F2" w:rsidR="004530F2" w:rsidP="0F2316F5" w:rsidRDefault="3D687A45" w14:paraId="4054A9D0" w14:textId="15E640DE">
            <w:pPr>
              <w:jc w:val="both"/>
              <w:rPr>
                <w:rFonts w:ascii="Arial" w:hAnsi="Arial" w:eastAsia="Times New Roman" w:cs="Arial"/>
                <w:color w:val="000000" w:themeColor="text1"/>
                <w:sz w:val="22"/>
                <w:szCs w:val="22"/>
                <w:lang w:val="es-ES" w:eastAsia="es-ES"/>
              </w:rPr>
            </w:pPr>
            <w:r w:rsidRPr="0F2316F5">
              <w:rPr>
                <w:rFonts w:ascii="Arial" w:hAnsi="Arial" w:eastAsia="Times New Roman" w:cs="Arial"/>
                <w:color w:val="000000" w:themeColor="text1"/>
                <w:sz w:val="22"/>
                <w:szCs w:val="22"/>
                <w:lang w:val="es-ES" w:eastAsia="es-ES"/>
              </w:rPr>
              <w:t>El PGASE establece que todo proyecto a financiar por el Programa deberá desarrollar un AAS y un PGAS específico y llevar a cabo consultas con las partes interesadas en el proyecto</w:t>
            </w:r>
            <w:r w:rsidRPr="0F2316F5" w:rsidR="14B2E9A0">
              <w:rPr>
                <w:rFonts w:ascii="Arial" w:hAnsi="Arial" w:eastAsia="Times New Roman" w:cs="Arial"/>
                <w:color w:val="000000" w:themeColor="text1"/>
                <w:sz w:val="22"/>
                <w:szCs w:val="22"/>
                <w:lang w:val="es-ES" w:eastAsia="es-ES"/>
              </w:rPr>
              <w:t>.</w:t>
            </w:r>
          </w:p>
          <w:p w:rsidR="004530F2" w:rsidP="004530F2" w:rsidRDefault="004530F2" w14:paraId="66C26729" w14:textId="77777777">
            <w:pPr>
              <w:jc w:val="both"/>
              <w:rPr>
                <w:rFonts w:ascii="Arial" w:hAnsi="Arial" w:eastAsia="Times New Roman" w:cs="Arial"/>
                <w:color w:val="000000" w:themeColor="text1"/>
                <w:sz w:val="22"/>
                <w:szCs w:val="22"/>
                <w:lang w:val="es-ES" w:eastAsia="es-ES_tradnl"/>
              </w:rPr>
            </w:pPr>
          </w:p>
          <w:p w:rsidRPr="004530F2" w:rsidR="004530F2" w:rsidP="004530F2" w:rsidRDefault="004530F2" w14:paraId="4A1698C9" w14:textId="3F9C35A2">
            <w:pPr>
              <w:jc w:val="both"/>
              <w:rPr>
                <w:rFonts w:ascii="Arial" w:hAnsi="Arial" w:eastAsia="Times New Roman" w:cs="Arial"/>
                <w:color w:val="000000" w:themeColor="text1"/>
                <w:sz w:val="22"/>
                <w:szCs w:val="22"/>
                <w:lang w:val="es-ES" w:eastAsia="es-ES_tradnl"/>
              </w:rPr>
            </w:pPr>
            <w:r w:rsidRPr="004530F2">
              <w:rPr>
                <w:rFonts w:ascii="Arial" w:hAnsi="Arial" w:eastAsia="Times New Roman" w:cs="Arial"/>
                <w:color w:val="000000" w:themeColor="text1"/>
                <w:sz w:val="22"/>
                <w:szCs w:val="22"/>
                <w:lang w:val="es-ES" w:eastAsia="es-ES_tradnl"/>
              </w:rPr>
              <w:t>Durante la ejecución de los proyectos, el Ejecutor llevará a cabo un proceso de información y relacionamiento con la comunidad siguiendo los lineamientos definidos en el PGASE.</w:t>
            </w:r>
          </w:p>
          <w:p w:rsidRPr="00F17203" w:rsidR="004530F2" w:rsidP="00F32062" w:rsidRDefault="004530F2" w14:paraId="10F47BE7" w14:textId="0B53507F">
            <w:pPr>
              <w:tabs>
                <w:tab w:val="left" w:pos="3200"/>
              </w:tabs>
              <w:jc w:val="both"/>
              <w:rPr>
                <w:rFonts w:ascii="Arial" w:hAnsi="Arial" w:cs="Arial"/>
                <w:color w:val="FF0000"/>
                <w:sz w:val="22"/>
                <w:szCs w:val="22"/>
                <w:lang w:val="es-ES"/>
              </w:rPr>
            </w:pPr>
          </w:p>
        </w:tc>
      </w:tr>
      <w:tr w:rsidRPr="000F4916" w:rsidR="00E41225" w:rsidTr="1CCE0D60" w14:paraId="3BFCC444" w14:textId="77777777">
        <w:trPr>
          <w:trHeight w:val="323"/>
        </w:trPr>
        <w:tc>
          <w:tcPr>
            <w:tcW w:w="2970" w:type="dxa"/>
            <w:shd w:val="clear" w:color="auto" w:fill="D9D9D9" w:themeFill="background1" w:themeFillShade="D9"/>
            <w:vAlign w:val="center"/>
          </w:tcPr>
          <w:p w:rsidRPr="00F17203" w:rsidR="00E41225" w:rsidP="00E41225" w:rsidRDefault="00E41225" w14:paraId="155AF143" w14:textId="77777777">
            <w:pPr>
              <w:tabs>
                <w:tab w:val="left" w:pos="3200"/>
              </w:tabs>
              <w:rPr>
                <w:rFonts w:ascii="Arial" w:hAnsi="Arial" w:cs="Arial"/>
                <w:sz w:val="22"/>
                <w:szCs w:val="22"/>
                <w:lang w:val="es-ES"/>
              </w:rPr>
            </w:pPr>
            <w:r w:rsidRPr="00F17203">
              <w:rPr>
                <w:rFonts w:ascii="Arial" w:hAnsi="Arial" w:cs="Arial"/>
                <w:sz w:val="22"/>
                <w:szCs w:val="22"/>
                <w:lang w:val="es-ES"/>
              </w:rPr>
              <w:lastRenderedPageBreak/>
              <w:t>B.7 Supervisión y Cumplimiento</w:t>
            </w:r>
          </w:p>
        </w:tc>
        <w:tc>
          <w:tcPr>
            <w:tcW w:w="5395" w:type="dxa"/>
          </w:tcPr>
          <w:p w:rsidRPr="00F17203" w:rsidR="00E41225" w:rsidP="00F32062" w:rsidRDefault="00035009" w14:paraId="0C2CAA71" w14:textId="4FAFB40E">
            <w:pPr>
              <w:tabs>
                <w:tab w:val="left" w:pos="3200"/>
              </w:tabs>
              <w:jc w:val="both"/>
              <w:rPr>
                <w:rFonts w:ascii="Arial" w:hAnsi="Arial" w:cs="Arial"/>
                <w:sz w:val="22"/>
                <w:szCs w:val="22"/>
                <w:lang w:val="es-ES"/>
              </w:rPr>
            </w:pPr>
            <w:r w:rsidRPr="00F17203">
              <w:rPr>
                <w:rFonts w:ascii="Arial" w:hAnsi="Arial" w:cs="Arial"/>
                <w:b/>
                <w:sz w:val="22"/>
                <w:szCs w:val="22"/>
                <w:lang w:val="es-ES"/>
              </w:rPr>
              <w:t xml:space="preserve">Cumplimiento logrado durante la fase de preparación y a ser mantenido durante la implementación. </w:t>
            </w:r>
            <w:r w:rsidRPr="00F17203" w:rsidR="006B22BD">
              <w:rPr>
                <w:rFonts w:ascii="Arial" w:hAnsi="Arial" w:cs="Arial"/>
                <w:bCs/>
                <w:color w:val="000000" w:themeColor="text1"/>
                <w:sz w:val="22"/>
                <w:szCs w:val="22"/>
                <w:lang w:val="es-ES_tradnl"/>
              </w:rPr>
              <w:t>El contrato de préstamo incluye requerimientos de supervisión y reporte socioambiental.</w:t>
            </w:r>
          </w:p>
        </w:tc>
        <w:tc>
          <w:tcPr>
            <w:tcW w:w="5405" w:type="dxa"/>
          </w:tcPr>
          <w:p w:rsidRPr="00F17203" w:rsidR="006B22BD" w:rsidP="00F32062" w:rsidRDefault="006B22BD" w14:paraId="317F2043" w14:textId="1DF7591E">
            <w:pPr>
              <w:tabs>
                <w:tab w:val="left" w:pos="3200"/>
              </w:tabs>
              <w:jc w:val="both"/>
              <w:rPr>
                <w:rFonts w:ascii="Arial" w:hAnsi="Arial" w:cs="Arial"/>
                <w:sz w:val="22"/>
                <w:szCs w:val="22"/>
                <w:lang w:val="es-ES"/>
              </w:rPr>
            </w:pPr>
            <w:r w:rsidRPr="00F17203">
              <w:rPr>
                <w:rFonts w:ascii="Arial" w:hAnsi="Arial" w:cs="Arial"/>
                <w:sz w:val="22"/>
                <w:szCs w:val="22"/>
                <w:lang w:val="es-ES"/>
              </w:rPr>
              <w:t xml:space="preserve">El ROP especificará que el Organismo Ejecutor deberá preparar y presentar a satisfacción del Banco reportes de cumplimiento de los requisitos socioambientales, en forma y contenido acordado con el Banco, como parte de los informes semestrales de seguimiento. </w:t>
            </w:r>
          </w:p>
          <w:p w:rsidR="006B22BD" w:rsidP="00F32062" w:rsidRDefault="006B22BD" w14:paraId="75056B00" w14:textId="09E6B195">
            <w:pPr>
              <w:tabs>
                <w:tab w:val="left" w:pos="3200"/>
              </w:tabs>
              <w:jc w:val="both"/>
              <w:rPr>
                <w:rFonts w:ascii="Arial" w:hAnsi="Arial" w:cs="Arial"/>
                <w:sz w:val="22"/>
                <w:szCs w:val="22"/>
                <w:lang w:val="es-ES"/>
              </w:rPr>
            </w:pPr>
          </w:p>
          <w:p w:rsidRPr="00F17203" w:rsidR="00E41225" w:rsidP="00F32062" w:rsidRDefault="009D6ACA" w14:paraId="28937503" w14:textId="24BE77C4">
            <w:pPr>
              <w:tabs>
                <w:tab w:val="left" w:pos="3200"/>
              </w:tabs>
              <w:jc w:val="both"/>
              <w:rPr>
                <w:rFonts w:ascii="Arial" w:hAnsi="Arial" w:cs="Arial"/>
                <w:sz w:val="22"/>
                <w:szCs w:val="22"/>
                <w:lang w:val="es-ES"/>
              </w:rPr>
            </w:pPr>
            <w:r w:rsidRPr="00F17203">
              <w:rPr>
                <w:rFonts w:ascii="Arial" w:hAnsi="Arial" w:cs="Arial"/>
                <w:sz w:val="22"/>
                <w:szCs w:val="22"/>
                <w:lang w:val="es-ES"/>
              </w:rPr>
              <w:t>E</w:t>
            </w:r>
            <w:r w:rsidRPr="00F17203" w:rsidR="006B22BD">
              <w:rPr>
                <w:rFonts w:ascii="Arial" w:hAnsi="Arial" w:cs="Arial"/>
                <w:sz w:val="22"/>
                <w:szCs w:val="22"/>
                <w:lang w:val="es-ES"/>
              </w:rPr>
              <w:t>l organismo ejecutor, a través de la UGP, supervisarán la operación en cumplimiento de las salvaguardias del Banco.</w:t>
            </w:r>
            <w:r w:rsidRPr="00F17203">
              <w:rPr>
                <w:rFonts w:ascii="Arial" w:hAnsi="Arial" w:cs="Arial"/>
                <w:sz w:val="22"/>
                <w:szCs w:val="22"/>
                <w:lang w:val="es-ES"/>
              </w:rPr>
              <w:t xml:space="preserve"> A su vez, el BID llevará a cabo misiones de supervisión para monitorear el cumplimiento de lo establecido en el acuerdo de préstamo y PGASE del proyecto. Además, el PGASE incluye detalle de los planes de supervisión y monitoreo para las etapas de construcción y operación.</w:t>
            </w:r>
          </w:p>
        </w:tc>
      </w:tr>
      <w:tr w:rsidRPr="00F17203" w:rsidR="00E41225" w:rsidTr="1CCE0D60" w14:paraId="77DDAB68" w14:textId="77777777">
        <w:trPr>
          <w:trHeight w:val="323"/>
        </w:trPr>
        <w:tc>
          <w:tcPr>
            <w:tcW w:w="2970" w:type="dxa"/>
            <w:shd w:val="clear" w:color="auto" w:fill="D9D9D9" w:themeFill="background1" w:themeFillShade="D9"/>
            <w:vAlign w:val="center"/>
          </w:tcPr>
          <w:p w:rsidRPr="00F17203" w:rsidR="00E41225" w:rsidDel="00641735" w:rsidP="00E41225" w:rsidRDefault="00E41225" w14:paraId="6B0225D0" w14:textId="77777777">
            <w:pPr>
              <w:tabs>
                <w:tab w:val="left" w:pos="3200"/>
              </w:tabs>
              <w:rPr>
                <w:rFonts w:ascii="Arial" w:hAnsi="Arial" w:cs="Arial"/>
                <w:b/>
                <w:sz w:val="22"/>
                <w:szCs w:val="22"/>
                <w:lang w:val="es-ES"/>
              </w:rPr>
            </w:pPr>
            <w:r w:rsidRPr="00F17203">
              <w:rPr>
                <w:rFonts w:ascii="Arial" w:hAnsi="Arial" w:cs="Arial"/>
                <w:sz w:val="22"/>
                <w:szCs w:val="22"/>
                <w:lang w:val="es-ES"/>
              </w:rPr>
              <w:t>B.8 Impactos Transfronterizos</w:t>
            </w:r>
          </w:p>
        </w:tc>
        <w:tc>
          <w:tcPr>
            <w:tcW w:w="5395" w:type="dxa"/>
          </w:tcPr>
          <w:p w:rsidRPr="00F17203" w:rsidR="00E41225" w:rsidP="00F32062" w:rsidRDefault="00035009" w14:paraId="3CB4C718" w14:textId="0DD59ABF">
            <w:pPr>
              <w:tabs>
                <w:tab w:val="left" w:pos="3200"/>
              </w:tabs>
              <w:jc w:val="both"/>
              <w:rPr>
                <w:rFonts w:ascii="Arial" w:hAnsi="Arial" w:cs="Arial"/>
                <w:sz w:val="22"/>
                <w:szCs w:val="22"/>
                <w:lang w:val="es-ES"/>
              </w:rPr>
            </w:pPr>
            <w:r w:rsidRPr="00F17203">
              <w:rPr>
                <w:rFonts w:ascii="Arial" w:hAnsi="Arial" w:cs="Arial"/>
                <w:b/>
                <w:sz w:val="22"/>
                <w:szCs w:val="22"/>
                <w:lang w:val="es-ES"/>
              </w:rPr>
              <w:t>No Aplica</w:t>
            </w:r>
            <w:r w:rsidRPr="00F17203">
              <w:rPr>
                <w:rFonts w:ascii="Arial" w:hAnsi="Arial" w:cs="Arial"/>
                <w:sz w:val="22"/>
                <w:szCs w:val="22"/>
                <w:lang w:val="es-ES"/>
              </w:rPr>
              <w:t>. No hay impactos transfronterizos.</w:t>
            </w:r>
          </w:p>
        </w:tc>
        <w:tc>
          <w:tcPr>
            <w:tcW w:w="5405" w:type="dxa"/>
          </w:tcPr>
          <w:p w:rsidRPr="00F17203" w:rsidR="00E41225" w:rsidP="00F32062" w:rsidRDefault="00035009" w14:paraId="7E46A966" w14:textId="010DFB0E">
            <w:pPr>
              <w:tabs>
                <w:tab w:val="left" w:pos="3200"/>
              </w:tabs>
              <w:jc w:val="both"/>
              <w:rPr>
                <w:rFonts w:ascii="Arial" w:hAnsi="Arial" w:cs="Arial"/>
                <w:sz w:val="22"/>
                <w:szCs w:val="22"/>
                <w:lang w:val="es-ES"/>
              </w:rPr>
            </w:pPr>
            <w:r w:rsidRPr="00F17203">
              <w:rPr>
                <w:rFonts w:ascii="Arial" w:hAnsi="Arial" w:cs="Arial"/>
                <w:sz w:val="22"/>
                <w:szCs w:val="22"/>
                <w:lang w:val="es-ES"/>
              </w:rPr>
              <w:t>No aplica.</w:t>
            </w:r>
          </w:p>
        </w:tc>
      </w:tr>
      <w:tr w:rsidRPr="000F4916" w:rsidR="006B22BD" w:rsidTr="1CCE0D60" w14:paraId="1F29F93C" w14:textId="77777777">
        <w:trPr>
          <w:trHeight w:val="323"/>
        </w:trPr>
        <w:tc>
          <w:tcPr>
            <w:tcW w:w="2970" w:type="dxa"/>
            <w:shd w:val="clear" w:color="auto" w:fill="D9D9D9" w:themeFill="background1" w:themeFillShade="D9"/>
            <w:vAlign w:val="center"/>
          </w:tcPr>
          <w:p w:rsidRPr="00F17203" w:rsidR="006B22BD" w:rsidDel="00641735" w:rsidP="006B22BD" w:rsidRDefault="006B22BD" w14:paraId="0E05B0A4" w14:textId="77777777">
            <w:pPr>
              <w:tabs>
                <w:tab w:val="left" w:pos="3200"/>
              </w:tabs>
              <w:rPr>
                <w:rFonts w:ascii="Arial" w:hAnsi="Arial" w:cs="Arial"/>
                <w:b/>
                <w:sz w:val="22"/>
                <w:szCs w:val="22"/>
                <w:lang w:val="es-ES"/>
              </w:rPr>
            </w:pPr>
            <w:r w:rsidRPr="00F17203">
              <w:rPr>
                <w:rFonts w:ascii="Arial" w:hAnsi="Arial" w:cs="Arial"/>
                <w:sz w:val="22"/>
                <w:szCs w:val="22"/>
                <w:lang w:val="es-ES"/>
              </w:rPr>
              <w:t>B.9 Hábitats Naturales</w:t>
            </w:r>
          </w:p>
        </w:tc>
        <w:tc>
          <w:tcPr>
            <w:tcW w:w="5395" w:type="dxa"/>
          </w:tcPr>
          <w:p w:rsidRPr="00F17203" w:rsidR="006B22BD" w:rsidP="00F32062" w:rsidRDefault="006B22BD" w14:paraId="070094F3" w14:textId="37847F54">
            <w:pPr>
              <w:tabs>
                <w:tab w:val="left" w:pos="3200"/>
              </w:tabs>
              <w:jc w:val="both"/>
              <w:rPr>
                <w:rFonts w:ascii="Arial" w:hAnsi="Arial" w:cs="Arial"/>
                <w:sz w:val="22"/>
                <w:szCs w:val="22"/>
                <w:lang w:val="es-ES"/>
              </w:rPr>
            </w:pPr>
            <w:r w:rsidRPr="00F17203">
              <w:rPr>
                <w:rFonts w:ascii="Arial" w:hAnsi="Arial" w:cs="Arial"/>
                <w:b/>
                <w:sz w:val="22"/>
                <w:szCs w:val="22"/>
                <w:lang w:val="es-ES_tradnl"/>
              </w:rPr>
              <w:t xml:space="preserve">No aplica. </w:t>
            </w:r>
            <w:r w:rsidRPr="00F17203">
              <w:rPr>
                <w:rFonts w:ascii="Arial" w:hAnsi="Arial" w:cs="Arial"/>
                <w:bCs/>
                <w:sz w:val="22"/>
                <w:szCs w:val="22"/>
                <w:lang w:val="es-ES_tradnl"/>
              </w:rPr>
              <w:t xml:space="preserve">El Programa se ejecuta en centros educativos existentes y no se esperan impactos sobre hábitats naturales críticos. </w:t>
            </w:r>
          </w:p>
        </w:tc>
        <w:tc>
          <w:tcPr>
            <w:tcW w:w="5405" w:type="dxa"/>
          </w:tcPr>
          <w:p w:rsidRPr="00F17203" w:rsidR="006B22BD" w:rsidP="00F32062" w:rsidRDefault="006B22BD" w14:paraId="3C5EE2A7" w14:textId="11FA5167">
            <w:pPr>
              <w:tabs>
                <w:tab w:val="left" w:pos="3200"/>
              </w:tabs>
              <w:jc w:val="both"/>
              <w:rPr>
                <w:rFonts w:ascii="Arial" w:hAnsi="Arial" w:cs="Arial"/>
                <w:sz w:val="22"/>
                <w:szCs w:val="22"/>
                <w:lang w:val="es-ES"/>
              </w:rPr>
            </w:pPr>
            <w:r w:rsidRPr="00F17203">
              <w:rPr>
                <w:rFonts w:ascii="Arial" w:hAnsi="Arial" w:cs="Arial"/>
                <w:sz w:val="22"/>
                <w:szCs w:val="22"/>
                <w:lang w:val="es-ES"/>
              </w:rPr>
              <w:t xml:space="preserve">Condición de exclusión en el ROP: </w:t>
            </w:r>
            <w:r w:rsidRPr="00F17203">
              <w:rPr>
                <w:rFonts w:ascii="Arial" w:hAnsi="Arial" w:eastAsia="Times New Roman" w:cs="Arial"/>
                <w:sz w:val="22"/>
                <w:szCs w:val="22"/>
                <w:shd w:val="clear" w:color="auto" w:fill="FFFFFF"/>
                <w:lang w:val="es-ES"/>
              </w:rPr>
              <w:t>no se financiarán proyectos que tengan el potencial de generar impactos negativos significativos sobre hábitats naturales o críticos.</w:t>
            </w:r>
          </w:p>
        </w:tc>
      </w:tr>
      <w:tr w:rsidRPr="00F17203" w:rsidR="006B22BD" w:rsidTr="1CCE0D60" w14:paraId="02C1E5F3" w14:textId="77777777">
        <w:trPr>
          <w:trHeight w:val="323"/>
        </w:trPr>
        <w:tc>
          <w:tcPr>
            <w:tcW w:w="2970" w:type="dxa"/>
            <w:shd w:val="clear" w:color="auto" w:fill="D9D9D9" w:themeFill="background1" w:themeFillShade="D9"/>
            <w:vAlign w:val="center"/>
          </w:tcPr>
          <w:p w:rsidRPr="00F17203" w:rsidR="006B22BD" w:rsidDel="00641735" w:rsidP="006B22BD" w:rsidRDefault="006B22BD" w14:paraId="284B4119" w14:textId="77777777">
            <w:pPr>
              <w:tabs>
                <w:tab w:val="left" w:pos="3200"/>
              </w:tabs>
              <w:rPr>
                <w:rFonts w:ascii="Arial" w:hAnsi="Arial" w:cs="Arial"/>
                <w:b/>
                <w:sz w:val="22"/>
                <w:szCs w:val="22"/>
                <w:lang w:val="es-ES"/>
              </w:rPr>
            </w:pPr>
            <w:r w:rsidRPr="00F17203">
              <w:rPr>
                <w:rFonts w:ascii="Arial" w:hAnsi="Arial" w:cs="Arial"/>
                <w:sz w:val="22"/>
                <w:szCs w:val="22"/>
                <w:lang w:val="es-ES"/>
              </w:rPr>
              <w:t>B.9 Especies Invasivas</w:t>
            </w:r>
          </w:p>
        </w:tc>
        <w:tc>
          <w:tcPr>
            <w:tcW w:w="5395" w:type="dxa"/>
          </w:tcPr>
          <w:p w:rsidRPr="00F17203" w:rsidR="006B22BD" w:rsidP="00F32062" w:rsidRDefault="006B22BD" w14:paraId="16C95CB2" w14:textId="381AD7B5">
            <w:pPr>
              <w:tabs>
                <w:tab w:val="left" w:pos="3200"/>
              </w:tabs>
              <w:jc w:val="both"/>
              <w:rPr>
                <w:rFonts w:ascii="Arial" w:hAnsi="Arial" w:cs="Arial"/>
                <w:sz w:val="22"/>
                <w:szCs w:val="22"/>
                <w:lang w:val="es-ES"/>
              </w:rPr>
            </w:pPr>
            <w:r w:rsidRPr="00F17203">
              <w:rPr>
                <w:rFonts w:ascii="Arial" w:hAnsi="Arial" w:cs="Arial"/>
                <w:b/>
                <w:sz w:val="22"/>
                <w:szCs w:val="22"/>
                <w:lang w:val="es-DO"/>
              </w:rPr>
              <w:t xml:space="preserve">No aplica. </w:t>
            </w:r>
            <w:r w:rsidRPr="00F17203">
              <w:rPr>
                <w:rFonts w:ascii="Arial" w:hAnsi="Arial" w:cs="Arial"/>
                <w:sz w:val="22"/>
                <w:szCs w:val="22"/>
                <w:lang w:val="es-DO"/>
              </w:rPr>
              <w:t>El Programa no introducirá especies invasoras con sus operaciones.</w:t>
            </w:r>
          </w:p>
        </w:tc>
        <w:tc>
          <w:tcPr>
            <w:tcW w:w="5405" w:type="dxa"/>
          </w:tcPr>
          <w:p w:rsidRPr="00F17203" w:rsidR="006B22BD" w:rsidP="00F32062" w:rsidRDefault="009D6ACA" w14:paraId="45F5D38F" w14:textId="75F9D18F">
            <w:pPr>
              <w:tabs>
                <w:tab w:val="left" w:pos="3200"/>
              </w:tabs>
              <w:jc w:val="both"/>
              <w:rPr>
                <w:rFonts w:ascii="Arial" w:hAnsi="Arial" w:cs="Arial"/>
                <w:sz w:val="22"/>
                <w:szCs w:val="22"/>
                <w:lang w:val="es-ES"/>
              </w:rPr>
            </w:pPr>
            <w:r w:rsidRPr="00F17203">
              <w:rPr>
                <w:rFonts w:ascii="Arial" w:hAnsi="Arial" w:cs="Arial"/>
                <w:sz w:val="22"/>
                <w:szCs w:val="22"/>
                <w:lang w:val="es-ES"/>
              </w:rPr>
              <w:t>No aplica.</w:t>
            </w:r>
            <w:r w:rsidRPr="00F17203" w:rsidR="006B22BD">
              <w:rPr>
                <w:rFonts w:ascii="Arial" w:hAnsi="Arial" w:cs="Arial"/>
                <w:sz w:val="22"/>
                <w:szCs w:val="22"/>
                <w:lang w:val="es-ES"/>
              </w:rPr>
              <w:t xml:space="preserve"> </w:t>
            </w:r>
          </w:p>
        </w:tc>
      </w:tr>
      <w:tr w:rsidRPr="000F4916" w:rsidR="006B22BD" w:rsidTr="1CCE0D60" w14:paraId="4CDF635B" w14:textId="77777777">
        <w:trPr>
          <w:trHeight w:val="323"/>
        </w:trPr>
        <w:tc>
          <w:tcPr>
            <w:tcW w:w="2970" w:type="dxa"/>
            <w:shd w:val="clear" w:color="auto" w:fill="D9D9D9" w:themeFill="background1" w:themeFillShade="D9"/>
            <w:vAlign w:val="center"/>
          </w:tcPr>
          <w:p w:rsidRPr="00F17203" w:rsidR="006B22BD" w:rsidDel="00641735" w:rsidP="006B22BD" w:rsidRDefault="006B22BD" w14:paraId="639F5C50" w14:textId="77777777">
            <w:pPr>
              <w:tabs>
                <w:tab w:val="left" w:pos="3200"/>
              </w:tabs>
              <w:rPr>
                <w:rFonts w:ascii="Arial" w:hAnsi="Arial" w:cs="Arial"/>
                <w:b/>
                <w:sz w:val="22"/>
                <w:szCs w:val="22"/>
                <w:lang w:val="es-ES"/>
              </w:rPr>
            </w:pPr>
            <w:r w:rsidRPr="00F17203">
              <w:rPr>
                <w:rFonts w:ascii="Arial" w:hAnsi="Arial" w:cs="Arial"/>
                <w:sz w:val="22"/>
                <w:szCs w:val="22"/>
                <w:lang w:val="es-ES"/>
              </w:rPr>
              <w:t>B.9 Sitios Culturales</w:t>
            </w:r>
          </w:p>
        </w:tc>
        <w:tc>
          <w:tcPr>
            <w:tcW w:w="5395" w:type="dxa"/>
          </w:tcPr>
          <w:p w:rsidRPr="00F17203" w:rsidR="006B22BD" w:rsidP="00F32062" w:rsidRDefault="006B22BD" w14:paraId="29D5D4A0" w14:textId="65159349">
            <w:pPr>
              <w:tabs>
                <w:tab w:val="left" w:pos="3200"/>
              </w:tabs>
              <w:jc w:val="both"/>
              <w:rPr>
                <w:rFonts w:ascii="Arial" w:hAnsi="Arial" w:cs="Arial"/>
                <w:sz w:val="22"/>
                <w:szCs w:val="22"/>
                <w:lang w:val="es-ES_tradnl"/>
              </w:rPr>
            </w:pPr>
            <w:r w:rsidRPr="00F17203">
              <w:rPr>
                <w:rFonts w:ascii="Arial" w:hAnsi="Arial" w:cs="Arial"/>
                <w:b/>
                <w:sz w:val="22"/>
                <w:szCs w:val="22"/>
                <w:lang w:val="es-ES"/>
              </w:rPr>
              <w:t xml:space="preserve">Cumplimiento logrado durante la fase de preparación y a ser mantenido durante la implementación. </w:t>
            </w:r>
            <w:r w:rsidRPr="00F17203">
              <w:rPr>
                <w:rFonts w:ascii="Arial" w:hAnsi="Arial" w:cs="Arial"/>
                <w:bCs/>
                <w:sz w:val="22"/>
                <w:szCs w:val="22"/>
                <w:lang w:val="es-ES_tradnl"/>
              </w:rPr>
              <w:t xml:space="preserve">El Programa se ejecuta en centros educativos existentes y no se esperan impactos sobre sitios culturales. </w:t>
            </w:r>
            <w:r w:rsidRPr="00F17203">
              <w:rPr>
                <w:rFonts w:ascii="Arial" w:hAnsi="Arial" w:cs="Arial"/>
                <w:sz w:val="22"/>
                <w:szCs w:val="22"/>
                <w:lang w:val="es-PE"/>
              </w:rPr>
              <w:t>El PGASE incluye un procedimiento de hallazgos fortuitos.</w:t>
            </w:r>
          </w:p>
        </w:tc>
        <w:tc>
          <w:tcPr>
            <w:tcW w:w="5405" w:type="dxa"/>
          </w:tcPr>
          <w:p w:rsidRPr="00F17203" w:rsidR="009D6ACA" w:rsidP="00F32062" w:rsidRDefault="009D6ACA" w14:paraId="0B4ABA72" w14:textId="728BD9F6">
            <w:pPr>
              <w:tabs>
                <w:tab w:val="left" w:pos="3200"/>
              </w:tabs>
              <w:jc w:val="both"/>
              <w:rPr>
                <w:rFonts w:ascii="Arial" w:hAnsi="Arial" w:cs="Arial"/>
                <w:sz w:val="22"/>
                <w:szCs w:val="22"/>
                <w:lang w:val="es-ES"/>
              </w:rPr>
            </w:pPr>
            <w:r w:rsidRPr="00F17203">
              <w:rPr>
                <w:rFonts w:ascii="Arial" w:hAnsi="Arial" w:cs="Arial"/>
                <w:sz w:val="22"/>
                <w:szCs w:val="22"/>
                <w:lang w:val="es-ES"/>
              </w:rPr>
              <w:t>El PGAS</w:t>
            </w:r>
            <w:r w:rsidR="004530F2">
              <w:rPr>
                <w:rFonts w:ascii="Arial" w:hAnsi="Arial" w:cs="Arial"/>
                <w:sz w:val="22"/>
                <w:szCs w:val="22"/>
                <w:lang w:val="es-ES"/>
              </w:rPr>
              <w:t>E</w:t>
            </w:r>
            <w:r w:rsidRPr="00F17203">
              <w:rPr>
                <w:rFonts w:ascii="Arial" w:hAnsi="Arial" w:cs="Arial"/>
                <w:sz w:val="22"/>
                <w:szCs w:val="22"/>
                <w:lang w:val="es-ES"/>
              </w:rPr>
              <w:t xml:space="preserve"> incluye un Procedimiento de Hallazgos Fortuitos, que será implementado durante las obras para asegurar que sean protegidos en caso de que se encuentren.</w:t>
            </w:r>
          </w:p>
        </w:tc>
      </w:tr>
      <w:tr w:rsidRPr="000F4916" w:rsidR="00E41225" w:rsidTr="1CCE0D60" w14:paraId="2EFE1283" w14:textId="77777777">
        <w:trPr>
          <w:trHeight w:val="323"/>
        </w:trPr>
        <w:tc>
          <w:tcPr>
            <w:tcW w:w="2970" w:type="dxa"/>
            <w:shd w:val="clear" w:color="auto" w:fill="D9D9D9" w:themeFill="background1" w:themeFillShade="D9"/>
            <w:vAlign w:val="center"/>
          </w:tcPr>
          <w:p w:rsidRPr="00F17203" w:rsidR="00E41225" w:rsidDel="00641735" w:rsidP="00E41225" w:rsidRDefault="00E41225" w14:paraId="30F37FE3" w14:textId="77777777">
            <w:pPr>
              <w:tabs>
                <w:tab w:val="left" w:pos="3200"/>
              </w:tabs>
              <w:rPr>
                <w:rFonts w:ascii="Arial" w:hAnsi="Arial" w:cs="Arial"/>
                <w:b/>
                <w:sz w:val="22"/>
                <w:szCs w:val="22"/>
                <w:lang w:val="es-ES"/>
              </w:rPr>
            </w:pPr>
            <w:r w:rsidRPr="00F17203">
              <w:rPr>
                <w:rFonts w:ascii="Arial" w:hAnsi="Arial" w:cs="Arial"/>
                <w:sz w:val="22"/>
                <w:szCs w:val="22"/>
                <w:lang w:val="es-ES"/>
              </w:rPr>
              <w:t>B.10 Materiales Peligrosos</w:t>
            </w:r>
          </w:p>
        </w:tc>
        <w:tc>
          <w:tcPr>
            <w:tcW w:w="5395" w:type="dxa"/>
          </w:tcPr>
          <w:p w:rsidRPr="004530F2" w:rsidR="009D6ACA" w:rsidP="00F32062" w:rsidRDefault="009D6ACA" w14:paraId="68F61527" w14:textId="46137EB2">
            <w:pPr>
              <w:tabs>
                <w:tab w:val="left" w:pos="3200"/>
              </w:tabs>
              <w:jc w:val="both"/>
              <w:rPr>
                <w:rFonts w:ascii="Arial" w:hAnsi="Arial" w:eastAsia="Arial" w:cs="Arial"/>
                <w:sz w:val="22"/>
                <w:szCs w:val="22"/>
                <w:lang w:val="es-419"/>
              </w:rPr>
            </w:pPr>
            <w:r w:rsidRPr="004530F2">
              <w:rPr>
                <w:rFonts w:ascii="Arial" w:hAnsi="Arial" w:cs="Arial"/>
                <w:b/>
                <w:bCs/>
                <w:sz w:val="22"/>
                <w:szCs w:val="22"/>
                <w:lang w:val="es-ES"/>
              </w:rPr>
              <w:t>Cumplimiento logrado durante la fase de preparación y a ser mantenido durante la implementación.</w:t>
            </w:r>
            <w:r w:rsidRPr="004530F2">
              <w:rPr>
                <w:rFonts w:ascii="Arial" w:hAnsi="Arial" w:cs="Arial"/>
                <w:sz w:val="22"/>
                <w:szCs w:val="22"/>
                <w:lang w:val="es-ES"/>
              </w:rPr>
              <w:t xml:space="preserve"> </w:t>
            </w:r>
          </w:p>
          <w:p w:rsidRPr="00F17203" w:rsidR="009D6ACA" w:rsidP="009D6ACA" w:rsidRDefault="009D6ACA" w14:paraId="642788F7" w14:textId="366B39E5">
            <w:pPr>
              <w:tabs>
                <w:tab w:val="left" w:pos="3200"/>
              </w:tabs>
              <w:jc w:val="both"/>
              <w:rPr>
                <w:rFonts w:ascii="Arial" w:hAnsi="Arial" w:cs="Arial"/>
                <w:color w:val="FF0000"/>
                <w:sz w:val="22"/>
                <w:szCs w:val="22"/>
                <w:lang w:val="es-ES"/>
              </w:rPr>
            </w:pPr>
            <w:r w:rsidRPr="004530F2">
              <w:rPr>
                <w:rFonts w:ascii="Arial" w:hAnsi="Arial" w:cs="Arial"/>
                <w:sz w:val="22"/>
                <w:szCs w:val="22"/>
                <w:lang w:val="es-ES"/>
              </w:rPr>
              <w:lastRenderedPageBreak/>
              <w:t xml:space="preserve">El EASE consideró que durante la construcción y la operación de las infraestructuras se producirán residuos peligrosos en cantidades pequeñas a moderadas, que pueden ser adecuadamente manejadas con las buenas prácticas del sector. </w:t>
            </w:r>
          </w:p>
        </w:tc>
        <w:tc>
          <w:tcPr>
            <w:tcW w:w="5405" w:type="dxa"/>
          </w:tcPr>
          <w:p w:rsidRPr="00323B1D" w:rsidR="00F33930" w:rsidP="00F33930" w:rsidRDefault="16374E7C" w14:paraId="3BDF5BDF" w14:textId="3171FF70">
            <w:pPr>
              <w:tabs>
                <w:tab w:val="left" w:pos="3200"/>
              </w:tabs>
              <w:jc w:val="both"/>
              <w:rPr>
                <w:rFonts w:ascii="Arial" w:hAnsi="Arial" w:cs="Arial"/>
                <w:sz w:val="22"/>
                <w:szCs w:val="22"/>
                <w:lang w:val="es-ES"/>
              </w:rPr>
            </w:pPr>
            <w:r w:rsidRPr="0F2316F5">
              <w:rPr>
                <w:rFonts w:ascii="Arial" w:hAnsi="Arial" w:cs="Arial"/>
                <w:sz w:val="22"/>
                <w:szCs w:val="22"/>
                <w:lang w:val="es-ES"/>
              </w:rPr>
              <w:lastRenderedPageBreak/>
              <w:t>Durante la etapa de ejecución, el Organismo Ejecutor deberá asegurar la implementación del PGAS</w:t>
            </w:r>
            <w:r w:rsidRPr="0F2316F5" w:rsidR="00323B1D">
              <w:rPr>
                <w:rFonts w:ascii="Arial" w:hAnsi="Arial" w:cs="Arial"/>
                <w:sz w:val="22"/>
                <w:szCs w:val="22"/>
                <w:lang w:val="es-ES"/>
              </w:rPr>
              <w:t>E</w:t>
            </w:r>
            <w:r w:rsidRPr="0F2316F5">
              <w:rPr>
                <w:rFonts w:ascii="Arial" w:hAnsi="Arial" w:cs="Arial"/>
                <w:sz w:val="22"/>
                <w:szCs w:val="22"/>
                <w:lang w:val="es-ES"/>
              </w:rPr>
              <w:t xml:space="preserve"> con respecto a las medidas relativas al uso, manejo, </w:t>
            </w:r>
            <w:r w:rsidRPr="0F2316F5">
              <w:rPr>
                <w:rFonts w:ascii="Arial" w:hAnsi="Arial" w:cs="Arial"/>
                <w:sz w:val="22"/>
                <w:szCs w:val="22"/>
                <w:lang w:val="es-ES"/>
              </w:rPr>
              <w:lastRenderedPageBreak/>
              <w:t>almacenamiento y disposición de materiales peligrosos.</w:t>
            </w:r>
            <w:r w:rsidRPr="0F2316F5" w:rsidR="5CB4A58A">
              <w:rPr>
                <w:rFonts w:ascii="Arial" w:hAnsi="Arial" w:cs="Arial"/>
                <w:sz w:val="22"/>
                <w:szCs w:val="22"/>
                <w:lang w:val="es-ES"/>
              </w:rPr>
              <w:t xml:space="preserve"> </w:t>
            </w:r>
          </w:p>
          <w:p w:rsidRPr="00F17203" w:rsidR="009D6ACA" w:rsidP="00F32062" w:rsidRDefault="009D6ACA" w14:paraId="5BBE4F89" w14:textId="6063F90D">
            <w:pPr>
              <w:tabs>
                <w:tab w:val="left" w:pos="3200"/>
              </w:tabs>
              <w:jc w:val="both"/>
              <w:rPr>
                <w:rFonts w:ascii="Arial" w:hAnsi="Arial" w:cs="Arial"/>
                <w:color w:val="FF0000"/>
                <w:sz w:val="22"/>
                <w:szCs w:val="22"/>
                <w:lang w:val="es-ES"/>
              </w:rPr>
            </w:pPr>
            <w:r w:rsidRPr="00323B1D">
              <w:rPr>
                <w:rFonts w:ascii="Arial" w:hAnsi="Arial" w:cs="Arial"/>
                <w:sz w:val="22"/>
                <w:szCs w:val="22"/>
                <w:lang w:val="es-ES"/>
              </w:rPr>
              <w:t>El PGASE incluye planes específicos que serán implementados para evitar y controlar el uso de materiales peligrosos en las dos etapas, construcción y operación</w:t>
            </w:r>
          </w:p>
        </w:tc>
      </w:tr>
      <w:tr w:rsidRPr="000F4916" w:rsidR="00E41225" w:rsidTr="1CCE0D60" w14:paraId="2890480C" w14:textId="77777777">
        <w:trPr>
          <w:trHeight w:val="323"/>
        </w:trPr>
        <w:tc>
          <w:tcPr>
            <w:tcW w:w="2970" w:type="dxa"/>
            <w:shd w:val="clear" w:color="auto" w:fill="D9D9D9" w:themeFill="background1" w:themeFillShade="D9"/>
            <w:vAlign w:val="center"/>
          </w:tcPr>
          <w:p w:rsidRPr="00F17203" w:rsidR="00E41225" w:rsidDel="00641735" w:rsidP="00E41225" w:rsidRDefault="00E41225" w14:paraId="6418F9F7" w14:textId="77777777">
            <w:pPr>
              <w:tabs>
                <w:tab w:val="left" w:pos="3200"/>
              </w:tabs>
              <w:rPr>
                <w:rFonts w:ascii="Arial" w:hAnsi="Arial" w:cs="Arial"/>
                <w:b/>
                <w:sz w:val="22"/>
                <w:szCs w:val="22"/>
                <w:lang w:val="es-ES"/>
              </w:rPr>
            </w:pPr>
            <w:r w:rsidRPr="00F17203">
              <w:rPr>
                <w:rFonts w:ascii="Arial" w:hAnsi="Arial" w:cs="Arial"/>
                <w:sz w:val="22"/>
                <w:szCs w:val="22"/>
                <w:lang w:val="es-ES"/>
              </w:rPr>
              <w:lastRenderedPageBreak/>
              <w:t>B.11 Prevención y Reducción de la Contaminación</w:t>
            </w:r>
          </w:p>
        </w:tc>
        <w:tc>
          <w:tcPr>
            <w:tcW w:w="5395" w:type="dxa"/>
          </w:tcPr>
          <w:p w:rsidRPr="004530F2" w:rsidR="00F33930" w:rsidP="0F2316F5" w:rsidRDefault="718AAD22" w14:paraId="3178BCF9" w14:textId="37CCA0FB">
            <w:pPr>
              <w:tabs>
                <w:tab w:val="left" w:pos="3200"/>
              </w:tabs>
              <w:jc w:val="both"/>
              <w:rPr>
                <w:rFonts w:ascii="Arial" w:hAnsi="Arial" w:eastAsia="Times New Roman" w:cs="Arial"/>
                <w:sz w:val="20"/>
                <w:szCs w:val="20"/>
                <w:lang w:val="es-ES"/>
              </w:rPr>
            </w:pPr>
            <w:r w:rsidRPr="0F2316F5">
              <w:rPr>
                <w:rFonts w:ascii="Arial" w:hAnsi="Arial" w:cs="Arial"/>
                <w:b/>
                <w:bCs/>
                <w:sz w:val="22"/>
                <w:szCs w:val="22"/>
                <w:lang w:val="es-ES"/>
              </w:rPr>
              <w:t>Cumplimiento logrado durante la fase de preparación y a ser mantenido durante la implementación</w:t>
            </w:r>
            <w:r w:rsidRPr="0F2316F5" w:rsidR="266A83B4">
              <w:rPr>
                <w:rFonts w:ascii="Arial" w:hAnsi="Arial" w:cs="Arial"/>
                <w:b/>
                <w:bCs/>
                <w:sz w:val="22"/>
                <w:szCs w:val="22"/>
                <w:lang w:val="es-ES"/>
              </w:rPr>
              <w:t>.</w:t>
            </w:r>
            <w:r w:rsidRPr="0F2316F5" w:rsidR="266A83B4">
              <w:rPr>
                <w:rFonts w:ascii="Arial" w:hAnsi="Arial" w:cs="Arial"/>
                <w:sz w:val="22"/>
                <w:szCs w:val="22"/>
                <w:lang w:val="es-ES"/>
              </w:rPr>
              <w:t xml:space="preserve"> </w:t>
            </w:r>
            <w:r w:rsidRPr="0F2316F5" w:rsidR="16374E7C">
              <w:rPr>
                <w:rFonts w:ascii="Arial" w:hAnsi="Arial" w:cs="Arial"/>
                <w:sz w:val="22"/>
                <w:szCs w:val="22"/>
                <w:lang w:val="es-ES"/>
              </w:rPr>
              <w:t>Durante la construcción y la operación de las infraestructuras habrá un nivel moderado de contaminación (desechos, emisiones atmosféricas, aumento de ruidos, etc.), que pueden ser adecuadamente manejadas con las buenas prácticas del sector.</w:t>
            </w:r>
            <w:r w:rsidRPr="0F2316F5" w:rsidR="11942887">
              <w:rPr>
                <w:rFonts w:ascii="Arial" w:hAnsi="Arial" w:eastAsia="Times New Roman" w:cs="Arial"/>
                <w:sz w:val="20"/>
                <w:szCs w:val="20"/>
                <w:lang w:val="es-ES"/>
              </w:rPr>
              <w:t xml:space="preserve"> </w:t>
            </w:r>
          </w:p>
        </w:tc>
        <w:tc>
          <w:tcPr>
            <w:tcW w:w="5405" w:type="dxa"/>
          </w:tcPr>
          <w:p w:rsidRPr="00B15118" w:rsidR="00EA2C53" w:rsidP="1CCE0D60" w:rsidRDefault="00EA2C53" w14:paraId="7D694965" w14:textId="4547B6D8">
            <w:pPr>
              <w:tabs>
                <w:tab w:val="left" w:pos="3200"/>
              </w:tabs>
              <w:jc w:val="both"/>
              <w:rPr>
                <w:rFonts w:ascii="Arial" w:hAnsi="Arial" w:eastAsia="Arial" w:cs="Arial"/>
                <w:color w:val="4D5156"/>
                <w:sz w:val="20"/>
                <w:szCs w:val="20"/>
                <w:lang w:val="es-ES"/>
              </w:rPr>
            </w:pPr>
            <w:r w:rsidRPr="00B15118">
              <w:rPr>
                <w:rFonts w:ascii="Arial" w:hAnsi="Arial" w:cs="Arial"/>
                <w:sz w:val="20"/>
                <w:szCs w:val="20"/>
                <w:lang w:val="es-419"/>
              </w:rPr>
              <w:t xml:space="preserve">Para la ejecución de las obras del Proyecto y para su operación y mantenimiento, el PGASE incluye </w:t>
            </w:r>
            <w:r w:rsidRPr="00B15118" w:rsidR="70BA0C98">
              <w:rPr>
                <w:rFonts w:ascii="Arial" w:hAnsi="Arial" w:cs="Arial"/>
                <w:sz w:val="20"/>
                <w:szCs w:val="20"/>
                <w:lang w:val="es-419"/>
              </w:rPr>
              <w:t xml:space="preserve">un Plan de Gestión de Residuos </w:t>
            </w:r>
            <w:r w:rsidRPr="00B15118">
              <w:rPr>
                <w:rFonts w:ascii="Arial" w:hAnsi="Arial" w:cs="Arial"/>
                <w:sz w:val="20"/>
                <w:szCs w:val="20"/>
                <w:lang w:val="es-419"/>
              </w:rPr>
              <w:t>que será implement</w:t>
            </w:r>
            <w:r w:rsidRPr="00B15118" w:rsidR="597B164F">
              <w:rPr>
                <w:rFonts w:ascii="Arial" w:hAnsi="Arial" w:cs="Arial"/>
                <w:sz w:val="20"/>
                <w:szCs w:val="20"/>
                <w:lang w:val="es-419"/>
              </w:rPr>
              <w:t xml:space="preserve">ado </w:t>
            </w:r>
            <w:r w:rsidRPr="00B15118">
              <w:rPr>
                <w:rFonts w:ascii="Arial" w:hAnsi="Arial" w:cs="Arial"/>
                <w:sz w:val="20"/>
                <w:szCs w:val="20"/>
                <w:lang w:val="es-419"/>
              </w:rPr>
              <w:t xml:space="preserve">para evitar y </w:t>
            </w:r>
            <w:r w:rsidRPr="00B15118" w:rsidR="48B6AC7F">
              <w:rPr>
                <w:rFonts w:ascii="Arial" w:hAnsi="Arial" w:cs="Arial"/>
                <w:sz w:val="20"/>
                <w:szCs w:val="20"/>
                <w:lang w:val="es-419"/>
              </w:rPr>
              <w:t xml:space="preserve">reducir la </w:t>
            </w:r>
            <w:r w:rsidRPr="00B15118">
              <w:rPr>
                <w:rFonts w:ascii="Arial" w:hAnsi="Arial" w:cs="Arial"/>
                <w:sz w:val="20"/>
                <w:szCs w:val="20"/>
                <w:lang w:val="es-419"/>
              </w:rPr>
              <w:t>contaminación</w:t>
            </w:r>
            <w:r w:rsidRPr="00B15118" w:rsidR="145EAB2F">
              <w:rPr>
                <w:rFonts w:ascii="Arial" w:hAnsi="Arial" w:cs="Arial"/>
                <w:sz w:val="20"/>
                <w:szCs w:val="20"/>
                <w:lang w:val="es-419"/>
              </w:rPr>
              <w:t xml:space="preserve"> y realizar una</w:t>
            </w:r>
            <w:r w:rsidRPr="00B15118" w:rsidR="320DF59C">
              <w:rPr>
                <w:rFonts w:ascii="Arial" w:hAnsi="Arial" w:cs="Arial"/>
                <w:sz w:val="20"/>
                <w:szCs w:val="20"/>
                <w:lang w:val="es-419"/>
              </w:rPr>
              <w:t xml:space="preserve"> </w:t>
            </w:r>
            <w:r w:rsidRPr="1CCE0D60" w:rsidR="68B5EE43">
              <w:rPr>
                <w:rFonts w:ascii="Arial" w:hAnsi="Arial" w:eastAsia="Times New Roman" w:cs="Arial"/>
                <w:sz w:val="20"/>
                <w:szCs w:val="20"/>
                <w:lang w:val="es-ES"/>
              </w:rPr>
              <w:t xml:space="preserve">correcta gestión de </w:t>
            </w:r>
            <w:r w:rsidRPr="1CCE0D60" w:rsidR="73B4B278">
              <w:rPr>
                <w:rFonts w:ascii="Arial" w:hAnsi="Arial" w:eastAsia="Times New Roman" w:cs="Arial"/>
                <w:sz w:val="20"/>
                <w:szCs w:val="20"/>
                <w:lang w:val="es-ES"/>
              </w:rPr>
              <w:t>l</w:t>
            </w:r>
            <w:r w:rsidRPr="1CCE0D60" w:rsidR="63AE965B">
              <w:rPr>
                <w:rFonts w:ascii="Arial" w:hAnsi="Arial" w:eastAsia="Times New Roman" w:cs="Arial"/>
                <w:sz w:val="20"/>
                <w:szCs w:val="20"/>
                <w:lang w:val="es-ES"/>
              </w:rPr>
              <w:t xml:space="preserve">os equipos </w:t>
            </w:r>
            <w:r w:rsidRPr="1CCE0D60" w:rsidR="68B5EE43">
              <w:rPr>
                <w:rFonts w:ascii="Arial" w:hAnsi="Arial" w:eastAsia="Times New Roman" w:cs="Arial"/>
                <w:sz w:val="20"/>
                <w:szCs w:val="20"/>
                <w:lang w:val="es-ES"/>
              </w:rPr>
              <w:t>en desuso y sus repuestos.</w:t>
            </w:r>
          </w:p>
          <w:p w:rsidRPr="00EA2C53" w:rsidR="00F33930" w:rsidP="00EA2C53" w:rsidRDefault="00EA2C53" w14:paraId="7FF657B9" w14:textId="6B3E4CF0">
            <w:pPr>
              <w:tabs>
                <w:tab w:val="left" w:pos="3200"/>
              </w:tabs>
              <w:jc w:val="both"/>
              <w:rPr>
                <w:rFonts w:ascii="Arial" w:hAnsi="Arial" w:cs="Arial"/>
                <w:sz w:val="22"/>
                <w:szCs w:val="22"/>
                <w:lang w:val="it-IT"/>
              </w:rPr>
            </w:pPr>
            <w:r w:rsidRPr="0F2316F5">
              <w:rPr>
                <w:rFonts w:ascii="Arial" w:hAnsi="Arial" w:cs="Arial"/>
                <w:sz w:val="22"/>
                <w:szCs w:val="22"/>
                <w:lang w:val="es-419"/>
              </w:rPr>
              <w:t>A su vez, todo proyecto para ser ejecutado bajo el Programa debe contar con un Análisis Ambiental y Social (AAS) y su Plan de Gestión Ambiental y Social (PGAS).</w:t>
            </w:r>
          </w:p>
        </w:tc>
      </w:tr>
      <w:tr w:rsidRPr="00F17203" w:rsidR="00E41225" w:rsidTr="1CCE0D60" w14:paraId="54ADC563" w14:textId="77777777">
        <w:trPr>
          <w:trHeight w:val="323"/>
        </w:trPr>
        <w:tc>
          <w:tcPr>
            <w:tcW w:w="2970" w:type="dxa"/>
            <w:shd w:val="clear" w:color="auto" w:fill="D9D9D9" w:themeFill="background1" w:themeFillShade="D9"/>
            <w:vAlign w:val="center"/>
          </w:tcPr>
          <w:p w:rsidRPr="00F17203" w:rsidR="00E41225" w:rsidDel="00641735" w:rsidP="00E41225" w:rsidRDefault="00E41225" w14:paraId="4228C74E" w14:textId="77777777">
            <w:pPr>
              <w:tabs>
                <w:tab w:val="left" w:pos="3200"/>
              </w:tabs>
              <w:rPr>
                <w:rFonts w:ascii="Arial" w:hAnsi="Arial" w:cs="Arial"/>
                <w:b/>
                <w:sz w:val="22"/>
                <w:szCs w:val="22"/>
                <w:lang w:val="es-ES"/>
              </w:rPr>
            </w:pPr>
            <w:r w:rsidRPr="00F17203">
              <w:rPr>
                <w:rFonts w:ascii="Arial" w:hAnsi="Arial" w:cs="Arial"/>
                <w:sz w:val="22"/>
                <w:szCs w:val="22"/>
                <w:lang w:val="es-ES"/>
              </w:rPr>
              <w:t>B.12 Proyectos en Construcción</w:t>
            </w:r>
          </w:p>
        </w:tc>
        <w:tc>
          <w:tcPr>
            <w:tcW w:w="5395" w:type="dxa"/>
          </w:tcPr>
          <w:p w:rsidRPr="00F17203" w:rsidR="00E41225" w:rsidP="00F32062" w:rsidRDefault="00B10D0D" w14:paraId="1DD90BFA" w14:textId="40418953">
            <w:pPr>
              <w:tabs>
                <w:tab w:val="left" w:pos="3200"/>
              </w:tabs>
              <w:jc w:val="both"/>
              <w:rPr>
                <w:rFonts w:ascii="Arial" w:hAnsi="Arial" w:cs="Arial"/>
                <w:i/>
                <w:sz w:val="22"/>
                <w:szCs w:val="22"/>
                <w:lang w:val="es-ES"/>
              </w:rPr>
            </w:pPr>
            <w:r w:rsidRPr="00F17203">
              <w:rPr>
                <w:rFonts w:ascii="Arial" w:hAnsi="Arial" w:cs="Arial"/>
                <w:b/>
                <w:sz w:val="22"/>
                <w:szCs w:val="22"/>
                <w:lang w:val="es-ES"/>
              </w:rPr>
              <w:t>No Aplica</w:t>
            </w:r>
            <w:r w:rsidRPr="00F17203">
              <w:rPr>
                <w:rFonts w:ascii="Arial" w:hAnsi="Arial" w:cs="Arial"/>
                <w:sz w:val="22"/>
                <w:szCs w:val="22"/>
                <w:lang w:val="es-ES"/>
              </w:rPr>
              <w:t>. El Programa no está en construcción.</w:t>
            </w:r>
          </w:p>
        </w:tc>
        <w:tc>
          <w:tcPr>
            <w:tcW w:w="5405" w:type="dxa"/>
          </w:tcPr>
          <w:p w:rsidRPr="00F17203" w:rsidR="00E41225" w:rsidP="00F32062" w:rsidRDefault="00B10D0D" w14:paraId="2AAD47F1" w14:textId="1940C848">
            <w:pPr>
              <w:tabs>
                <w:tab w:val="left" w:pos="3200"/>
              </w:tabs>
              <w:jc w:val="both"/>
              <w:rPr>
                <w:rFonts w:ascii="Arial" w:hAnsi="Arial" w:cs="Arial"/>
                <w:sz w:val="22"/>
                <w:szCs w:val="22"/>
                <w:lang w:val="es-ES"/>
              </w:rPr>
            </w:pPr>
            <w:r w:rsidRPr="00F17203">
              <w:rPr>
                <w:rFonts w:ascii="Arial" w:hAnsi="Arial" w:cs="Arial"/>
                <w:sz w:val="22"/>
                <w:szCs w:val="22"/>
                <w:lang w:val="es-ES"/>
              </w:rPr>
              <w:t>No aplica</w:t>
            </w:r>
          </w:p>
        </w:tc>
      </w:tr>
      <w:tr w:rsidRPr="00F17203" w:rsidR="00E41225" w:rsidTr="1CCE0D60" w14:paraId="30ECCFD7" w14:textId="77777777">
        <w:trPr>
          <w:trHeight w:val="323"/>
        </w:trPr>
        <w:tc>
          <w:tcPr>
            <w:tcW w:w="2970" w:type="dxa"/>
            <w:shd w:val="clear" w:color="auto" w:fill="D9D9D9" w:themeFill="background1" w:themeFillShade="D9"/>
            <w:vAlign w:val="center"/>
          </w:tcPr>
          <w:p w:rsidRPr="00F17203" w:rsidR="00E41225" w:rsidDel="00641735" w:rsidP="00E41225" w:rsidRDefault="00E41225" w14:paraId="297A42D4" w14:textId="77777777">
            <w:pPr>
              <w:tabs>
                <w:tab w:val="left" w:pos="3200"/>
              </w:tabs>
              <w:rPr>
                <w:rFonts w:ascii="Arial" w:hAnsi="Arial" w:cs="Arial"/>
                <w:b/>
                <w:sz w:val="22"/>
                <w:szCs w:val="22"/>
                <w:lang w:val="es-ES"/>
              </w:rPr>
            </w:pPr>
            <w:r w:rsidRPr="00F17203">
              <w:rPr>
                <w:rFonts w:ascii="Arial" w:hAnsi="Arial" w:cs="Arial"/>
                <w:sz w:val="22"/>
                <w:szCs w:val="22"/>
                <w:lang w:val="es-ES"/>
              </w:rPr>
              <w:t>B.13 Préstamos de Política e Instrumentos Flexibles de Préstamo</w:t>
            </w:r>
          </w:p>
        </w:tc>
        <w:tc>
          <w:tcPr>
            <w:tcW w:w="5395" w:type="dxa"/>
          </w:tcPr>
          <w:p w:rsidRPr="00F17203" w:rsidR="00F33930" w:rsidP="00F33930" w:rsidRDefault="00DA237F" w14:paraId="29C8AFAA" w14:textId="07C03C27">
            <w:pPr>
              <w:tabs>
                <w:tab w:val="left" w:pos="3200"/>
              </w:tabs>
              <w:jc w:val="both"/>
              <w:rPr>
                <w:rFonts w:ascii="Arial" w:hAnsi="Arial" w:cs="Arial"/>
                <w:sz w:val="22"/>
                <w:szCs w:val="22"/>
                <w:lang w:val="es-ES"/>
              </w:rPr>
            </w:pPr>
            <w:r w:rsidRPr="00F17203">
              <w:rPr>
                <w:rFonts w:ascii="Arial" w:hAnsi="Arial" w:cs="Arial"/>
                <w:b/>
                <w:sz w:val="22"/>
                <w:szCs w:val="22"/>
                <w:lang w:val="es-ES"/>
              </w:rPr>
              <w:t>No Aplica</w:t>
            </w:r>
            <w:r w:rsidRPr="00F17203">
              <w:rPr>
                <w:rFonts w:ascii="Arial" w:hAnsi="Arial" w:cs="Arial"/>
                <w:sz w:val="22"/>
                <w:szCs w:val="22"/>
                <w:lang w:val="es-ES"/>
              </w:rPr>
              <w:t xml:space="preserve">. </w:t>
            </w:r>
            <w:r w:rsidRPr="00F17203" w:rsidR="00F33930">
              <w:rPr>
                <w:rFonts w:ascii="Arial" w:hAnsi="Arial" w:cs="Arial"/>
                <w:sz w:val="22"/>
                <w:szCs w:val="22"/>
                <w:lang w:val="es-ES"/>
              </w:rPr>
              <w:t>La L</w:t>
            </w:r>
            <w:r w:rsidRPr="00F17203" w:rsidR="00F33930">
              <w:rPr>
                <w:rFonts w:ascii="Arial" w:hAnsi="Arial" w:cs="Arial"/>
                <w:sz w:val="22"/>
                <w:szCs w:val="22"/>
                <w:lang w:val="es-PE"/>
              </w:rPr>
              <w:t>ínea de Crédito Condicional para Proyectos de Inversión (CCLIP ES-O0008) incluye e</w:t>
            </w:r>
            <w:r w:rsidRPr="00F17203" w:rsidR="00F42B59">
              <w:rPr>
                <w:rFonts w:ascii="Arial" w:hAnsi="Arial" w:cs="Arial"/>
                <w:sz w:val="22"/>
                <w:szCs w:val="22"/>
                <w:lang w:val="es-PE"/>
              </w:rPr>
              <w:t>l Proyecto ES-L1139</w:t>
            </w:r>
            <w:r w:rsidRPr="00F17203" w:rsidR="00F33930">
              <w:rPr>
                <w:rFonts w:ascii="Arial" w:hAnsi="Arial" w:cs="Arial"/>
                <w:sz w:val="22"/>
                <w:szCs w:val="22"/>
                <w:lang w:val="es-PE"/>
              </w:rPr>
              <w:t xml:space="preserve"> que es el primer </w:t>
            </w:r>
            <w:r w:rsidRPr="00F17203" w:rsidR="00F42B59">
              <w:rPr>
                <w:rFonts w:ascii="Arial" w:hAnsi="Arial" w:cs="Arial"/>
                <w:sz w:val="22"/>
                <w:szCs w:val="22"/>
                <w:lang w:val="es-PE"/>
              </w:rPr>
              <w:t xml:space="preserve">préstamo de inversión específico categorizado </w:t>
            </w:r>
            <w:r w:rsidRPr="00F17203" w:rsidR="00F33930">
              <w:rPr>
                <w:rFonts w:ascii="Arial" w:hAnsi="Arial" w:cs="Arial"/>
                <w:sz w:val="22"/>
                <w:szCs w:val="22"/>
                <w:lang w:val="es-PE"/>
              </w:rPr>
              <w:t xml:space="preserve">como </w:t>
            </w:r>
            <w:r w:rsidRPr="00F17203" w:rsidR="00F42B59">
              <w:rPr>
                <w:rFonts w:ascii="Arial" w:hAnsi="Arial" w:cs="Arial"/>
                <w:sz w:val="22"/>
                <w:szCs w:val="22"/>
                <w:lang w:val="es-PE"/>
              </w:rPr>
              <w:t>B</w:t>
            </w:r>
            <w:r w:rsidRPr="00F17203" w:rsidR="00F33930">
              <w:rPr>
                <w:rFonts w:ascii="Arial" w:hAnsi="Arial" w:cs="Arial"/>
                <w:sz w:val="22"/>
                <w:szCs w:val="22"/>
                <w:lang w:val="es-PE"/>
              </w:rPr>
              <w:t>.</w:t>
            </w:r>
            <w:r w:rsidRPr="00F17203" w:rsidR="00F33930">
              <w:rPr>
                <w:rFonts w:ascii="Arial" w:hAnsi="Arial" w:cs="Arial"/>
                <w:sz w:val="22"/>
                <w:szCs w:val="22"/>
                <w:lang w:val="es-ES"/>
              </w:rPr>
              <w:t xml:space="preserve"> </w:t>
            </w:r>
          </w:p>
        </w:tc>
        <w:tc>
          <w:tcPr>
            <w:tcW w:w="5405" w:type="dxa"/>
          </w:tcPr>
          <w:p w:rsidRPr="00F17203" w:rsidR="00E41225" w:rsidP="00F32062" w:rsidRDefault="00DA237F" w14:paraId="1307E51A" w14:textId="06C87392">
            <w:pPr>
              <w:tabs>
                <w:tab w:val="left" w:pos="3200"/>
              </w:tabs>
              <w:jc w:val="both"/>
              <w:rPr>
                <w:rFonts w:ascii="Arial" w:hAnsi="Arial" w:cs="Arial"/>
                <w:sz w:val="22"/>
                <w:szCs w:val="22"/>
                <w:lang w:val="es-ES"/>
              </w:rPr>
            </w:pPr>
            <w:r w:rsidRPr="00F17203">
              <w:rPr>
                <w:rFonts w:ascii="Arial" w:hAnsi="Arial" w:cs="Arial"/>
                <w:sz w:val="22"/>
                <w:szCs w:val="22"/>
                <w:lang w:val="es-ES"/>
              </w:rPr>
              <w:t>No Aplica</w:t>
            </w:r>
          </w:p>
        </w:tc>
      </w:tr>
      <w:tr w:rsidRPr="00F17203" w:rsidR="00DA237F" w:rsidTr="1CCE0D60" w14:paraId="0ED2DA1A" w14:textId="77777777">
        <w:trPr>
          <w:trHeight w:val="323"/>
        </w:trPr>
        <w:tc>
          <w:tcPr>
            <w:tcW w:w="2970" w:type="dxa"/>
            <w:shd w:val="clear" w:color="auto" w:fill="D9D9D9" w:themeFill="background1" w:themeFillShade="D9"/>
            <w:vAlign w:val="center"/>
          </w:tcPr>
          <w:p w:rsidRPr="00F17203" w:rsidR="00DA237F" w:rsidDel="00641735" w:rsidP="00DA237F" w:rsidRDefault="00DA237F" w14:paraId="07EE4A31" w14:textId="77777777">
            <w:pPr>
              <w:tabs>
                <w:tab w:val="left" w:pos="3200"/>
              </w:tabs>
              <w:rPr>
                <w:rFonts w:ascii="Arial" w:hAnsi="Arial" w:cs="Arial"/>
                <w:b/>
                <w:sz w:val="22"/>
                <w:szCs w:val="22"/>
                <w:lang w:val="es-ES"/>
              </w:rPr>
            </w:pPr>
            <w:r w:rsidRPr="00F17203">
              <w:rPr>
                <w:rFonts w:ascii="Arial" w:hAnsi="Arial" w:cs="Arial"/>
                <w:sz w:val="22"/>
                <w:szCs w:val="22"/>
                <w:lang w:val="es-ES"/>
              </w:rPr>
              <w:t>B.14 Préstamos Multifase o Repetidos</w:t>
            </w:r>
          </w:p>
        </w:tc>
        <w:tc>
          <w:tcPr>
            <w:tcW w:w="5395" w:type="dxa"/>
          </w:tcPr>
          <w:p w:rsidRPr="00F17203" w:rsidR="00DA237F" w:rsidP="00F32062" w:rsidRDefault="00DA237F" w14:paraId="4A9E4D3A" w14:textId="7BF91319">
            <w:pPr>
              <w:tabs>
                <w:tab w:val="left" w:pos="3200"/>
              </w:tabs>
              <w:jc w:val="both"/>
              <w:rPr>
                <w:rFonts w:ascii="Arial" w:hAnsi="Arial" w:cs="Arial"/>
                <w:i/>
                <w:sz w:val="22"/>
                <w:szCs w:val="22"/>
                <w:lang w:val="es-ES"/>
              </w:rPr>
            </w:pPr>
            <w:r w:rsidRPr="00F17203">
              <w:rPr>
                <w:rFonts w:ascii="Arial" w:hAnsi="Arial" w:cs="Arial"/>
                <w:b/>
                <w:sz w:val="22"/>
                <w:szCs w:val="22"/>
                <w:lang w:val="es-ES"/>
              </w:rPr>
              <w:t>No Aplica</w:t>
            </w:r>
            <w:r w:rsidRPr="00F17203">
              <w:rPr>
                <w:rFonts w:ascii="Arial" w:hAnsi="Arial" w:cs="Arial"/>
                <w:sz w:val="22"/>
                <w:szCs w:val="22"/>
                <w:lang w:val="es-ES"/>
              </w:rPr>
              <w:t>. No será un préstamo de esta tipología.</w:t>
            </w:r>
          </w:p>
        </w:tc>
        <w:tc>
          <w:tcPr>
            <w:tcW w:w="5405" w:type="dxa"/>
          </w:tcPr>
          <w:p w:rsidRPr="00F17203" w:rsidR="00DA237F" w:rsidP="00F32062" w:rsidRDefault="00DA237F" w14:paraId="36059285" w14:textId="1D5E9B92">
            <w:pPr>
              <w:tabs>
                <w:tab w:val="left" w:pos="3200"/>
              </w:tabs>
              <w:jc w:val="both"/>
              <w:rPr>
                <w:rFonts w:ascii="Arial" w:hAnsi="Arial" w:cs="Arial"/>
                <w:sz w:val="22"/>
                <w:szCs w:val="22"/>
                <w:lang w:val="es-ES"/>
              </w:rPr>
            </w:pPr>
            <w:r w:rsidRPr="00F17203">
              <w:rPr>
                <w:rFonts w:ascii="Arial" w:hAnsi="Arial" w:cs="Arial"/>
                <w:sz w:val="22"/>
                <w:szCs w:val="22"/>
                <w:lang w:val="es-ES"/>
              </w:rPr>
              <w:t>No Aplica</w:t>
            </w:r>
          </w:p>
        </w:tc>
      </w:tr>
      <w:tr w:rsidRPr="00F17203" w:rsidR="00DA237F" w:rsidTr="1CCE0D60" w14:paraId="6265981E" w14:textId="77777777">
        <w:trPr>
          <w:trHeight w:val="323"/>
        </w:trPr>
        <w:tc>
          <w:tcPr>
            <w:tcW w:w="2970" w:type="dxa"/>
            <w:shd w:val="clear" w:color="auto" w:fill="D9D9D9" w:themeFill="background1" w:themeFillShade="D9"/>
            <w:vAlign w:val="center"/>
          </w:tcPr>
          <w:p w:rsidRPr="00F17203" w:rsidR="00DA237F" w:rsidDel="00641735" w:rsidP="00DA237F" w:rsidRDefault="00DA237F" w14:paraId="4A05CC7F" w14:textId="77777777">
            <w:pPr>
              <w:tabs>
                <w:tab w:val="left" w:pos="3200"/>
              </w:tabs>
              <w:rPr>
                <w:rFonts w:ascii="Arial" w:hAnsi="Arial" w:cs="Arial"/>
                <w:b/>
                <w:sz w:val="22"/>
                <w:szCs w:val="22"/>
                <w:lang w:val="es-ES"/>
              </w:rPr>
            </w:pPr>
            <w:r w:rsidRPr="00F17203">
              <w:rPr>
                <w:rFonts w:ascii="Arial" w:hAnsi="Arial" w:cs="Arial"/>
                <w:sz w:val="22"/>
                <w:szCs w:val="22"/>
                <w:lang w:val="es-ES"/>
              </w:rPr>
              <w:t>B.15 Operaciones de Cofinanciamiento</w:t>
            </w:r>
          </w:p>
        </w:tc>
        <w:tc>
          <w:tcPr>
            <w:tcW w:w="5395" w:type="dxa"/>
          </w:tcPr>
          <w:p w:rsidRPr="00F17203" w:rsidR="00DA237F" w:rsidP="00F32062" w:rsidRDefault="00F42B59" w14:paraId="490BCBE0" w14:textId="351CF376">
            <w:pPr>
              <w:tabs>
                <w:tab w:val="left" w:pos="3200"/>
              </w:tabs>
              <w:jc w:val="both"/>
              <w:rPr>
                <w:rFonts w:ascii="Arial" w:hAnsi="Arial" w:cs="Arial"/>
                <w:sz w:val="22"/>
                <w:szCs w:val="22"/>
                <w:lang w:val="es-ES"/>
              </w:rPr>
            </w:pPr>
            <w:r w:rsidRPr="00F17203">
              <w:rPr>
                <w:rFonts w:ascii="Arial" w:hAnsi="Arial" w:cs="Arial"/>
                <w:b/>
                <w:sz w:val="22"/>
                <w:szCs w:val="22"/>
                <w:lang w:val="es-ES"/>
              </w:rPr>
              <w:t>No aplica.</w:t>
            </w:r>
            <w:r w:rsidRPr="00F17203" w:rsidR="00DA237F">
              <w:rPr>
                <w:rFonts w:ascii="Arial" w:hAnsi="Arial" w:cs="Arial"/>
                <w:b/>
                <w:sz w:val="22"/>
                <w:szCs w:val="22"/>
                <w:lang w:val="es-ES"/>
              </w:rPr>
              <w:t xml:space="preserve"> </w:t>
            </w:r>
            <w:r w:rsidRPr="00F17203">
              <w:rPr>
                <w:rFonts w:ascii="Arial" w:hAnsi="Arial" w:cs="Arial"/>
                <w:color w:val="000000" w:themeColor="text1"/>
                <w:sz w:val="22"/>
                <w:szCs w:val="22"/>
                <w:lang w:val="es-ES_tradnl"/>
              </w:rPr>
              <w:t>No hay cofinanciamiento por otros organismos financieros.</w:t>
            </w:r>
          </w:p>
        </w:tc>
        <w:tc>
          <w:tcPr>
            <w:tcW w:w="5405" w:type="dxa"/>
          </w:tcPr>
          <w:p w:rsidRPr="00F17203" w:rsidR="00DA237F" w:rsidP="00F32062" w:rsidRDefault="00F42B59" w14:paraId="64992677" w14:textId="5ED6C3A3">
            <w:pPr>
              <w:tabs>
                <w:tab w:val="left" w:pos="3200"/>
              </w:tabs>
              <w:jc w:val="both"/>
              <w:rPr>
                <w:rFonts w:ascii="Arial" w:hAnsi="Arial" w:cs="Arial"/>
                <w:sz w:val="22"/>
                <w:szCs w:val="22"/>
                <w:lang w:val="es-ES"/>
              </w:rPr>
            </w:pPr>
            <w:r w:rsidRPr="00F17203">
              <w:rPr>
                <w:rFonts w:ascii="Arial" w:hAnsi="Arial" w:cs="Arial"/>
                <w:sz w:val="22"/>
                <w:szCs w:val="22"/>
                <w:lang w:val="es-ES"/>
              </w:rPr>
              <w:t>No Aplica</w:t>
            </w:r>
          </w:p>
        </w:tc>
      </w:tr>
      <w:tr w:rsidRPr="00F17203" w:rsidR="00800731" w:rsidTr="1CCE0D60" w14:paraId="062723AE" w14:textId="77777777">
        <w:trPr>
          <w:trHeight w:val="323"/>
        </w:trPr>
        <w:tc>
          <w:tcPr>
            <w:tcW w:w="2970" w:type="dxa"/>
            <w:shd w:val="clear" w:color="auto" w:fill="D9D9D9" w:themeFill="background1" w:themeFillShade="D9"/>
            <w:vAlign w:val="center"/>
          </w:tcPr>
          <w:p w:rsidRPr="00F17203" w:rsidR="00800731" w:rsidDel="00641735" w:rsidP="00800731" w:rsidRDefault="00800731" w14:paraId="6E899E86" w14:textId="77777777">
            <w:pPr>
              <w:tabs>
                <w:tab w:val="left" w:pos="3200"/>
              </w:tabs>
              <w:rPr>
                <w:rFonts w:ascii="Arial" w:hAnsi="Arial" w:cs="Arial"/>
                <w:b/>
                <w:sz w:val="22"/>
                <w:szCs w:val="22"/>
                <w:lang w:val="es-ES"/>
              </w:rPr>
            </w:pPr>
            <w:r w:rsidRPr="00F17203">
              <w:rPr>
                <w:rFonts w:ascii="Arial" w:hAnsi="Arial" w:cs="Arial"/>
                <w:sz w:val="22"/>
                <w:szCs w:val="22"/>
                <w:lang w:val="es-ES"/>
              </w:rPr>
              <w:t>B.16 Sistemas Nacionales</w:t>
            </w:r>
          </w:p>
        </w:tc>
        <w:tc>
          <w:tcPr>
            <w:tcW w:w="5395" w:type="dxa"/>
          </w:tcPr>
          <w:p w:rsidRPr="00F17203" w:rsidR="00800731" w:rsidP="00F32062" w:rsidRDefault="00800731" w14:paraId="2051D64D" w14:textId="665106F1">
            <w:pPr>
              <w:tabs>
                <w:tab w:val="left" w:pos="3200"/>
              </w:tabs>
              <w:jc w:val="both"/>
              <w:rPr>
                <w:rFonts w:ascii="Arial" w:hAnsi="Arial" w:cs="Arial"/>
                <w:sz w:val="22"/>
                <w:szCs w:val="22"/>
                <w:lang w:val="es-ES"/>
              </w:rPr>
            </w:pPr>
            <w:r w:rsidRPr="00F17203">
              <w:rPr>
                <w:rFonts w:ascii="Arial" w:hAnsi="Arial" w:cs="Arial"/>
                <w:b/>
                <w:sz w:val="22"/>
                <w:szCs w:val="22"/>
                <w:lang w:val="es-ES"/>
              </w:rPr>
              <w:t>No Aplica</w:t>
            </w:r>
            <w:r w:rsidRPr="00F17203">
              <w:rPr>
                <w:rFonts w:ascii="Arial" w:hAnsi="Arial" w:cs="Arial"/>
                <w:sz w:val="22"/>
                <w:szCs w:val="22"/>
                <w:lang w:val="es-ES"/>
              </w:rPr>
              <w:t>. El programa no utilizará los sistemas de salvaguardias nacionales.</w:t>
            </w:r>
          </w:p>
        </w:tc>
        <w:tc>
          <w:tcPr>
            <w:tcW w:w="5405" w:type="dxa"/>
          </w:tcPr>
          <w:p w:rsidRPr="00F17203" w:rsidR="00800731" w:rsidP="00F32062" w:rsidRDefault="00800731" w14:paraId="7E971C57" w14:textId="4D8443CF">
            <w:pPr>
              <w:tabs>
                <w:tab w:val="left" w:pos="3200"/>
              </w:tabs>
              <w:jc w:val="both"/>
              <w:rPr>
                <w:rFonts w:ascii="Arial" w:hAnsi="Arial" w:cs="Arial"/>
                <w:sz w:val="22"/>
                <w:szCs w:val="22"/>
                <w:lang w:val="es-ES"/>
              </w:rPr>
            </w:pPr>
            <w:r w:rsidRPr="00F17203">
              <w:rPr>
                <w:rFonts w:ascii="Arial" w:hAnsi="Arial" w:cs="Arial"/>
                <w:sz w:val="22"/>
                <w:szCs w:val="22"/>
                <w:lang w:val="es-ES"/>
              </w:rPr>
              <w:t>No Aplica.</w:t>
            </w:r>
          </w:p>
        </w:tc>
      </w:tr>
      <w:tr w:rsidRPr="000F4916" w:rsidR="00800731" w:rsidTr="1CCE0D60" w14:paraId="12D461CE" w14:textId="77777777">
        <w:trPr>
          <w:trHeight w:val="323"/>
        </w:trPr>
        <w:tc>
          <w:tcPr>
            <w:tcW w:w="2970" w:type="dxa"/>
            <w:shd w:val="clear" w:color="auto" w:fill="D9D9D9" w:themeFill="background1" w:themeFillShade="D9"/>
            <w:vAlign w:val="center"/>
          </w:tcPr>
          <w:p w:rsidRPr="00F17203" w:rsidR="00800731" w:rsidDel="00641735" w:rsidP="00800731" w:rsidRDefault="00800731" w14:paraId="2690773F" w14:textId="77777777">
            <w:pPr>
              <w:tabs>
                <w:tab w:val="left" w:pos="3200"/>
              </w:tabs>
              <w:rPr>
                <w:rFonts w:ascii="Arial" w:hAnsi="Arial" w:cs="Arial"/>
                <w:b/>
                <w:sz w:val="22"/>
                <w:szCs w:val="22"/>
                <w:lang w:val="es-ES"/>
              </w:rPr>
            </w:pPr>
            <w:r w:rsidRPr="00F17203">
              <w:rPr>
                <w:rFonts w:ascii="Arial" w:hAnsi="Arial" w:cs="Arial"/>
                <w:sz w:val="22"/>
                <w:szCs w:val="22"/>
                <w:lang w:val="es-ES"/>
              </w:rPr>
              <w:t>B.17 Adquisiciones</w:t>
            </w:r>
          </w:p>
        </w:tc>
        <w:tc>
          <w:tcPr>
            <w:tcW w:w="5395" w:type="dxa"/>
          </w:tcPr>
          <w:p w:rsidRPr="00F17203" w:rsidR="00344C25" w:rsidP="00344C25" w:rsidRDefault="00800731" w14:paraId="74BA9976" w14:textId="7B29AFC4">
            <w:pPr>
              <w:tabs>
                <w:tab w:val="left" w:pos="3200"/>
              </w:tabs>
              <w:jc w:val="both"/>
              <w:rPr>
                <w:rFonts w:ascii="Arial" w:hAnsi="Arial" w:cs="Arial"/>
                <w:sz w:val="22"/>
                <w:szCs w:val="22"/>
                <w:lang w:val="es-419"/>
              </w:rPr>
            </w:pPr>
            <w:r w:rsidRPr="00F17203">
              <w:rPr>
                <w:rFonts w:ascii="Arial" w:hAnsi="Arial" w:cs="Arial"/>
                <w:b/>
                <w:sz w:val="22"/>
                <w:szCs w:val="22"/>
                <w:lang w:val="es-ES"/>
              </w:rPr>
              <w:t>Cumplimiento logrado durante la fase de preparación y a ser mantenido durante la implementación.</w:t>
            </w:r>
            <w:r w:rsidRPr="00F17203" w:rsidR="00344C25">
              <w:rPr>
                <w:rFonts w:ascii="Arial" w:hAnsi="Arial" w:cs="Arial"/>
                <w:b/>
                <w:sz w:val="22"/>
                <w:szCs w:val="22"/>
                <w:lang w:val="es-ES"/>
              </w:rPr>
              <w:t xml:space="preserve"> </w:t>
            </w:r>
            <w:r w:rsidRPr="00F17203" w:rsidR="00344C25">
              <w:rPr>
                <w:rFonts w:ascii="Arial" w:hAnsi="Arial" w:cs="Arial"/>
                <w:bCs/>
                <w:sz w:val="22"/>
                <w:szCs w:val="22"/>
                <w:lang w:val="es-ES"/>
              </w:rPr>
              <w:t>El contrato de préstamo requiere la inclusión de requerimientos socioambientales en las licitaciones y los contratos de obras.</w:t>
            </w:r>
          </w:p>
        </w:tc>
        <w:tc>
          <w:tcPr>
            <w:tcW w:w="5405" w:type="dxa"/>
          </w:tcPr>
          <w:p w:rsidRPr="00F17203" w:rsidR="00800731" w:rsidP="00F32062" w:rsidRDefault="00F42B59" w14:paraId="359E3E9A" w14:textId="234D924F">
            <w:pPr>
              <w:tabs>
                <w:tab w:val="left" w:pos="3200"/>
              </w:tabs>
              <w:jc w:val="both"/>
              <w:rPr>
                <w:rFonts w:ascii="Arial" w:hAnsi="Arial" w:cs="Arial"/>
                <w:sz w:val="22"/>
                <w:szCs w:val="22"/>
                <w:lang w:val="es-ES"/>
              </w:rPr>
            </w:pPr>
            <w:r w:rsidRPr="00F17203">
              <w:rPr>
                <w:rFonts w:ascii="Arial" w:hAnsi="Arial" w:cs="Arial"/>
                <w:sz w:val="22"/>
                <w:szCs w:val="22"/>
                <w:lang w:val="es-ES"/>
              </w:rPr>
              <w:t>Los pliegos de licitación incluirán los r</w:t>
            </w:r>
            <w:r w:rsidRPr="00F17203" w:rsidR="00800731">
              <w:rPr>
                <w:rFonts w:ascii="Arial" w:hAnsi="Arial" w:cs="Arial"/>
                <w:sz w:val="22"/>
                <w:szCs w:val="22"/>
                <w:lang w:val="es-ES"/>
              </w:rPr>
              <w:t xml:space="preserve">equisitos ambientales, sociales y de salud y seguridad </w:t>
            </w:r>
            <w:r w:rsidRPr="00F17203">
              <w:rPr>
                <w:rFonts w:ascii="Arial" w:hAnsi="Arial" w:cs="Arial"/>
                <w:sz w:val="22"/>
                <w:szCs w:val="22"/>
                <w:lang w:val="es-ES"/>
              </w:rPr>
              <w:t>pertinentes</w:t>
            </w:r>
            <w:r w:rsidRPr="00F17203" w:rsidR="00344C25">
              <w:rPr>
                <w:rFonts w:ascii="Arial" w:hAnsi="Arial" w:cs="Arial"/>
                <w:sz w:val="22"/>
                <w:szCs w:val="22"/>
                <w:lang w:val="es-ES"/>
              </w:rPr>
              <w:t>.</w:t>
            </w:r>
          </w:p>
        </w:tc>
      </w:tr>
      <w:tr w:rsidRPr="000F4916" w:rsidR="00DA237F" w:rsidTr="1CCE0D60" w14:paraId="661294EE" w14:textId="77777777">
        <w:trPr>
          <w:trHeight w:val="323"/>
        </w:trPr>
        <w:tc>
          <w:tcPr>
            <w:tcW w:w="13770" w:type="dxa"/>
            <w:gridSpan w:val="3"/>
            <w:shd w:val="clear" w:color="auto" w:fill="D9D9D9" w:themeFill="background1" w:themeFillShade="D9"/>
            <w:vAlign w:val="center"/>
          </w:tcPr>
          <w:p w:rsidRPr="00F17203" w:rsidR="00DA237F" w:rsidP="00DA237F" w:rsidRDefault="00DA237F" w14:paraId="78B8D6BA" w14:textId="77777777">
            <w:pPr>
              <w:tabs>
                <w:tab w:val="left" w:pos="3200"/>
              </w:tabs>
              <w:rPr>
                <w:rFonts w:ascii="Arial" w:hAnsi="Arial" w:cs="Arial"/>
                <w:sz w:val="22"/>
                <w:szCs w:val="22"/>
                <w:lang w:val="es-ES"/>
              </w:rPr>
            </w:pPr>
            <w:r w:rsidRPr="00F17203">
              <w:rPr>
                <w:rFonts w:ascii="Arial" w:hAnsi="Arial" w:cs="Arial"/>
                <w:b/>
                <w:sz w:val="22"/>
                <w:szCs w:val="22"/>
                <w:lang w:val="es-ES"/>
              </w:rPr>
              <w:t>OP-704 Política de Gestión del Riesgo de Desastres Naturales</w:t>
            </w:r>
          </w:p>
        </w:tc>
      </w:tr>
      <w:tr w:rsidRPr="000F4916" w:rsidR="00DA237F" w:rsidTr="1CCE0D60" w14:paraId="328A4D97" w14:textId="77777777">
        <w:trPr>
          <w:trHeight w:val="323"/>
        </w:trPr>
        <w:tc>
          <w:tcPr>
            <w:tcW w:w="2970" w:type="dxa"/>
            <w:shd w:val="clear" w:color="auto" w:fill="D9D9D9" w:themeFill="background1" w:themeFillShade="D9"/>
            <w:vAlign w:val="center"/>
          </w:tcPr>
          <w:p w:rsidRPr="00F17203" w:rsidR="00DA237F" w:rsidDel="00641735" w:rsidP="00DA237F" w:rsidRDefault="00DA237F" w14:paraId="71E855EF" w14:textId="41D8F0D8">
            <w:pPr>
              <w:tabs>
                <w:tab w:val="left" w:pos="3200"/>
              </w:tabs>
              <w:rPr>
                <w:rFonts w:ascii="Arial" w:hAnsi="Arial" w:cs="Arial"/>
                <w:b/>
                <w:sz w:val="22"/>
                <w:szCs w:val="22"/>
                <w:lang w:val="es-ES"/>
              </w:rPr>
            </w:pPr>
            <w:r w:rsidRPr="00F17203">
              <w:rPr>
                <w:rFonts w:ascii="Arial" w:hAnsi="Arial" w:eastAsia="Arial" w:cs="Arial"/>
                <w:sz w:val="22"/>
                <w:szCs w:val="22"/>
                <w:lang w:val="es-ES"/>
              </w:rPr>
              <w:lastRenderedPageBreak/>
              <w:t>A.2 Análisis y, de ser necesario, gestión de escenario de riesgos tipo 2</w:t>
            </w:r>
            <w:r w:rsidRPr="00F17203">
              <w:rPr>
                <w:rStyle w:val="FootnoteReference"/>
                <w:rFonts w:ascii="Arial" w:hAnsi="Arial" w:eastAsia="Arial" w:cs="Arial"/>
                <w:sz w:val="22"/>
                <w:szCs w:val="22"/>
                <w:lang w:val="es-ES"/>
              </w:rPr>
              <w:footnoteReference w:id="2"/>
            </w:r>
            <w:r w:rsidRPr="00F17203">
              <w:rPr>
                <w:rFonts w:ascii="Arial" w:hAnsi="Arial" w:eastAsia="Arial" w:cs="Arial"/>
                <w:sz w:val="22"/>
                <w:szCs w:val="22"/>
                <w:lang w:val="es-ES"/>
              </w:rPr>
              <w:t>.</w:t>
            </w:r>
          </w:p>
        </w:tc>
        <w:tc>
          <w:tcPr>
            <w:tcW w:w="5395" w:type="dxa"/>
          </w:tcPr>
          <w:p w:rsidRPr="004530F2" w:rsidR="00DA237F" w:rsidP="00EE248E" w:rsidRDefault="009D0AD7" w14:paraId="1B18726F" w14:textId="74ABDD4A">
            <w:pPr>
              <w:tabs>
                <w:tab w:val="left" w:pos="3200"/>
              </w:tabs>
              <w:jc w:val="both"/>
              <w:rPr>
                <w:rFonts w:ascii="Arial" w:hAnsi="Arial" w:cs="Arial"/>
                <w:i/>
                <w:sz w:val="22"/>
                <w:szCs w:val="22"/>
                <w:lang w:val="es-ES"/>
              </w:rPr>
            </w:pPr>
            <w:r w:rsidRPr="004530F2">
              <w:rPr>
                <w:rFonts w:ascii="Arial" w:hAnsi="Arial" w:cs="Arial"/>
                <w:b/>
                <w:sz w:val="22"/>
                <w:szCs w:val="22"/>
                <w:lang w:val="es-ES"/>
              </w:rPr>
              <w:t xml:space="preserve">Cumplimiento logrado durante la fase de preparación y a ser mantenido durante la implementación. </w:t>
            </w:r>
            <w:r w:rsidRPr="004530F2">
              <w:rPr>
                <w:rFonts w:ascii="Arial" w:hAnsi="Arial" w:cs="Arial"/>
                <w:sz w:val="22"/>
                <w:szCs w:val="22"/>
                <w:lang w:val="es-ES"/>
              </w:rPr>
              <w:t>Las áreas del proyecto están expuestas principalmente a riesgo</w:t>
            </w:r>
            <w:r w:rsidRPr="004530F2" w:rsidR="00E33D9B">
              <w:rPr>
                <w:rFonts w:ascii="Arial" w:hAnsi="Arial" w:cs="Arial"/>
                <w:sz w:val="22"/>
                <w:szCs w:val="22"/>
                <w:lang w:val="es-ES"/>
              </w:rPr>
              <w:t xml:space="preserve"> sísmico.</w:t>
            </w:r>
            <w:r w:rsidRPr="004530F2">
              <w:rPr>
                <w:rFonts w:ascii="Arial" w:hAnsi="Arial" w:cs="Arial"/>
                <w:sz w:val="22"/>
                <w:szCs w:val="22"/>
                <w:lang w:val="es-ES"/>
              </w:rPr>
              <w:t xml:space="preserve"> </w:t>
            </w:r>
            <w:r w:rsidRPr="004530F2" w:rsidR="00EE248E">
              <w:rPr>
                <w:rFonts w:ascii="Arial" w:hAnsi="Arial" w:cs="Arial"/>
                <w:sz w:val="22"/>
                <w:szCs w:val="22"/>
                <w:lang w:val="es-ES"/>
              </w:rPr>
              <w:t>En los diseños de los centros educativos se analizarán las potenciales fuentes de amenazas naturales que podrían presentarse en el predio en cuestión, de manera que estas no se localicen en zonas o sectores del terreno que propicien una mayor vulnerabilidad, generando, consecuentemente, condiciones de riesgo inaceptables. Por lo tanto, no se espera que los proyectos del Programa exacerben el riesgo para la vida humana, la propiedad, el medio ambiente o el propio proyecto, por lo que no es aplicable el riesgo Tipo 2.</w:t>
            </w:r>
          </w:p>
        </w:tc>
        <w:tc>
          <w:tcPr>
            <w:tcW w:w="5405" w:type="dxa"/>
          </w:tcPr>
          <w:p w:rsidRPr="004530F2" w:rsidR="00E33D9B" w:rsidP="00F32062" w:rsidRDefault="00E33D9B" w14:paraId="479BA928" w14:textId="1C507711">
            <w:pPr>
              <w:tabs>
                <w:tab w:val="left" w:pos="3200"/>
              </w:tabs>
              <w:jc w:val="both"/>
              <w:rPr>
                <w:rFonts w:ascii="Arial" w:hAnsi="Arial" w:cs="Arial"/>
                <w:sz w:val="22"/>
                <w:szCs w:val="22"/>
                <w:lang w:val="es-ES_tradnl"/>
              </w:rPr>
            </w:pPr>
            <w:r w:rsidRPr="004530F2">
              <w:rPr>
                <w:rFonts w:ascii="Arial" w:hAnsi="Arial" w:cs="Arial"/>
                <w:sz w:val="22"/>
                <w:szCs w:val="22"/>
                <w:lang w:val="es-ES_tradnl"/>
              </w:rPr>
              <w:t>Condición de exclusión en el ROP</w:t>
            </w:r>
            <w:r w:rsidRPr="004530F2" w:rsidR="00EE248E">
              <w:rPr>
                <w:rFonts w:ascii="Arial" w:hAnsi="Arial" w:cs="Arial"/>
                <w:sz w:val="22"/>
                <w:szCs w:val="22"/>
                <w:lang w:val="es-ES_tradnl"/>
              </w:rPr>
              <w:t xml:space="preserve">. No </w:t>
            </w:r>
            <w:r w:rsidRPr="004530F2">
              <w:rPr>
                <w:rFonts w:ascii="Arial" w:hAnsi="Arial" w:cs="Arial"/>
                <w:sz w:val="22"/>
                <w:szCs w:val="22"/>
                <w:lang w:val="es-ES_tradnl"/>
              </w:rPr>
              <w:t>se financiarán proyectos expuestos a riesgos de desastres no fácilmente mitigables.</w:t>
            </w:r>
          </w:p>
          <w:p w:rsidRPr="004530F2" w:rsidR="00EE248E" w:rsidP="00EE248E" w:rsidRDefault="00EE248E" w14:paraId="13EAD216" w14:textId="74CEAA34">
            <w:pPr>
              <w:tabs>
                <w:tab w:val="left" w:pos="3200"/>
              </w:tabs>
              <w:jc w:val="both"/>
              <w:rPr>
                <w:rFonts w:ascii="Arial" w:hAnsi="Arial" w:cs="Arial"/>
                <w:sz w:val="22"/>
                <w:szCs w:val="22"/>
                <w:lang w:val="es-ES"/>
              </w:rPr>
            </w:pPr>
            <w:r w:rsidRPr="004530F2">
              <w:rPr>
                <w:rFonts w:ascii="Arial" w:hAnsi="Arial" w:cs="Arial"/>
                <w:sz w:val="22"/>
                <w:szCs w:val="22"/>
                <w:lang w:val="es-ES"/>
              </w:rPr>
              <w:t>Como parte de la ejecución, los diseños incluirán acciones concretas que hagan el proyecto más resistente a esos fenómenos, o bien que superen la limitante técnica involucrada y en concordancia con dichas amenazas, así como las medidas resultantes de mitigación. En el caso de elementos estructurales, estos deberán diseñarse para resistir fuerzas sísmicas asociadas con su peso.</w:t>
            </w:r>
          </w:p>
        </w:tc>
      </w:tr>
      <w:tr w:rsidRPr="000F4916" w:rsidR="00F76EF0" w:rsidTr="1CCE0D60" w14:paraId="2AE158D3" w14:textId="77777777">
        <w:trPr>
          <w:trHeight w:val="2510"/>
        </w:trPr>
        <w:tc>
          <w:tcPr>
            <w:tcW w:w="2970" w:type="dxa"/>
            <w:shd w:val="clear" w:color="auto" w:fill="D9D9D9" w:themeFill="background1" w:themeFillShade="D9"/>
            <w:vAlign w:val="center"/>
          </w:tcPr>
          <w:p w:rsidRPr="00F17203" w:rsidR="00F76EF0" w:rsidDel="00641735" w:rsidP="00F76EF0" w:rsidRDefault="00F76EF0" w14:paraId="7ECF6B26" w14:textId="1376D987">
            <w:pPr>
              <w:tabs>
                <w:tab w:val="left" w:pos="3200"/>
              </w:tabs>
              <w:rPr>
                <w:rFonts w:ascii="Arial" w:hAnsi="Arial" w:cs="Arial"/>
                <w:b/>
                <w:sz w:val="22"/>
                <w:szCs w:val="22"/>
                <w:lang w:val="es-ES"/>
              </w:rPr>
            </w:pPr>
            <w:r w:rsidRPr="00F17203">
              <w:rPr>
                <w:rFonts w:ascii="Arial" w:hAnsi="Arial" w:eastAsia="Arial" w:cs="Arial"/>
                <w:sz w:val="22"/>
                <w:szCs w:val="22"/>
                <w:lang w:val="es-ES"/>
              </w:rPr>
              <w:t>A.2 Gestión de contingencia en caso de emergencias (Plan de respuesta a emergencias, plan de seguridad y salud de la comunidad, plan de higiene y seguridad ocupacional).</w:t>
            </w:r>
          </w:p>
        </w:tc>
        <w:tc>
          <w:tcPr>
            <w:tcW w:w="5395" w:type="dxa"/>
          </w:tcPr>
          <w:p w:rsidRPr="00F17203" w:rsidR="00F76EF0" w:rsidP="00F32062" w:rsidRDefault="004E29AC" w14:paraId="3F93A619" w14:textId="7C0BE16D">
            <w:pPr>
              <w:jc w:val="both"/>
              <w:rPr>
                <w:rFonts w:ascii="Arial" w:hAnsi="Arial" w:cs="Arial"/>
                <w:color w:val="FF0000"/>
                <w:sz w:val="22"/>
                <w:szCs w:val="22"/>
                <w:lang w:val="es-ES"/>
              </w:rPr>
            </w:pPr>
            <w:r w:rsidRPr="00F17203">
              <w:rPr>
                <w:rFonts w:ascii="Arial" w:hAnsi="Arial" w:cs="Arial"/>
                <w:b/>
                <w:bCs/>
                <w:sz w:val="22"/>
                <w:szCs w:val="22"/>
                <w:lang w:val="es-ES"/>
              </w:rPr>
              <w:t>Cumplimiento logrado durante la fase de preparación y a ser mantenido durante la implementación</w:t>
            </w:r>
            <w:r w:rsidRPr="00F17203" w:rsidR="00F76EF0">
              <w:rPr>
                <w:rFonts w:ascii="Arial" w:hAnsi="Arial" w:cs="Arial"/>
                <w:b/>
                <w:bCs/>
                <w:sz w:val="22"/>
                <w:szCs w:val="22"/>
                <w:lang w:val="es-ES"/>
              </w:rPr>
              <w:t>.</w:t>
            </w:r>
            <w:r w:rsidRPr="00F17203" w:rsidR="00F76EF0">
              <w:rPr>
                <w:rFonts w:ascii="Arial" w:hAnsi="Arial" w:cs="Arial"/>
                <w:sz w:val="22"/>
                <w:szCs w:val="22"/>
                <w:lang w:val="es-ES"/>
              </w:rPr>
              <w:t xml:space="preserve"> El PGAS</w:t>
            </w:r>
            <w:r w:rsidRPr="00F17203" w:rsidR="00E33D9B">
              <w:rPr>
                <w:rFonts w:ascii="Arial" w:hAnsi="Arial" w:cs="Arial"/>
                <w:sz w:val="22"/>
                <w:szCs w:val="22"/>
                <w:lang w:val="es-ES"/>
              </w:rPr>
              <w:t>E</w:t>
            </w:r>
            <w:r w:rsidRPr="00F17203" w:rsidR="00F76EF0">
              <w:rPr>
                <w:rFonts w:ascii="Arial" w:hAnsi="Arial" w:cs="Arial"/>
                <w:sz w:val="22"/>
                <w:szCs w:val="22"/>
                <w:lang w:val="es-ES"/>
              </w:rPr>
              <w:t xml:space="preserve"> incluye </w:t>
            </w:r>
            <w:r w:rsidRPr="00F17203" w:rsidR="00EE248E">
              <w:rPr>
                <w:rFonts w:ascii="Arial" w:hAnsi="Arial" w:cs="Arial"/>
                <w:sz w:val="22"/>
                <w:szCs w:val="22"/>
                <w:lang w:val="es-ES"/>
              </w:rPr>
              <w:t xml:space="preserve">un Plan de Salud y Seguridad Comunitaria; un Plan de Seguridad Ocupacional e Higiene en el Trabajo; y un Plan de Preparación y Respuesta para Emergencias; </w:t>
            </w:r>
          </w:p>
        </w:tc>
        <w:tc>
          <w:tcPr>
            <w:tcW w:w="5405" w:type="dxa"/>
          </w:tcPr>
          <w:p w:rsidRPr="00F17203" w:rsidR="00E1109B" w:rsidP="00F32062" w:rsidRDefault="00EE248E" w14:paraId="1E57D70A" w14:textId="72204DDA">
            <w:pPr>
              <w:tabs>
                <w:tab w:val="left" w:pos="3200"/>
              </w:tabs>
              <w:jc w:val="both"/>
              <w:rPr>
                <w:rFonts w:ascii="Arial" w:hAnsi="Arial" w:cs="Arial"/>
                <w:color w:val="FF0000"/>
                <w:sz w:val="22"/>
                <w:szCs w:val="22"/>
                <w:lang w:val="es-ES"/>
              </w:rPr>
            </w:pPr>
            <w:r w:rsidRPr="00F17203">
              <w:rPr>
                <w:rFonts w:ascii="Arial" w:hAnsi="Arial" w:cs="Arial"/>
                <w:b/>
                <w:sz w:val="22"/>
                <w:szCs w:val="22"/>
                <w:lang w:val="es-ES"/>
              </w:rPr>
              <w:t xml:space="preserve">Para mantener el cumplimiento durante la implementación. </w:t>
            </w:r>
            <w:r w:rsidRPr="00F17203" w:rsidR="00E1109B">
              <w:rPr>
                <w:rFonts w:ascii="Arial" w:hAnsi="Arial" w:cs="Arial"/>
                <w:sz w:val="22"/>
                <w:szCs w:val="22"/>
                <w:lang w:val="es-ES"/>
              </w:rPr>
              <w:t xml:space="preserve">En etapa de ejecución, </w:t>
            </w:r>
            <w:r w:rsidRPr="00F17203" w:rsidR="00E33D9B">
              <w:rPr>
                <w:rFonts w:ascii="Arial" w:hAnsi="Arial" w:cs="Arial"/>
                <w:sz w:val="22"/>
                <w:szCs w:val="22"/>
                <w:lang w:val="es-ES"/>
              </w:rPr>
              <w:t xml:space="preserve">se deberán implementar </w:t>
            </w:r>
            <w:r w:rsidRPr="00F17203" w:rsidR="004E29AC">
              <w:rPr>
                <w:rFonts w:ascii="Arial" w:hAnsi="Arial" w:cs="Arial"/>
                <w:sz w:val="22"/>
                <w:szCs w:val="22"/>
                <w:lang w:val="es-ES"/>
              </w:rPr>
              <w:t xml:space="preserve">las medidas </w:t>
            </w:r>
            <w:r w:rsidRPr="00F17203">
              <w:rPr>
                <w:rFonts w:ascii="Arial" w:hAnsi="Arial" w:cs="Arial"/>
                <w:sz w:val="22"/>
                <w:szCs w:val="22"/>
                <w:lang w:val="es-ES"/>
              </w:rPr>
              <w:t xml:space="preserve">establecidas en el </w:t>
            </w:r>
            <w:r w:rsidRPr="00F17203" w:rsidR="004E29AC">
              <w:rPr>
                <w:rFonts w:ascii="Arial" w:hAnsi="Arial" w:cs="Arial"/>
                <w:sz w:val="22"/>
                <w:szCs w:val="22"/>
                <w:lang w:val="es-ES"/>
              </w:rPr>
              <w:t>PGAS</w:t>
            </w:r>
            <w:r w:rsidRPr="00F17203" w:rsidR="00E33D9B">
              <w:rPr>
                <w:rFonts w:ascii="Arial" w:hAnsi="Arial" w:cs="Arial"/>
                <w:sz w:val="22"/>
                <w:szCs w:val="22"/>
                <w:lang w:val="es-ES"/>
              </w:rPr>
              <w:t>E</w:t>
            </w:r>
            <w:r w:rsidRPr="00F17203" w:rsidR="004E29AC">
              <w:rPr>
                <w:rFonts w:ascii="Arial" w:hAnsi="Arial" w:cs="Arial"/>
                <w:sz w:val="22"/>
                <w:szCs w:val="22"/>
                <w:lang w:val="es-ES"/>
              </w:rPr>
              <w:t xml:space="preserve"> sobre </w:t>
            </w:r>
            <w:r w:rsidRPr="00F17203" w:rsidR="00E33D9B">
              <w:rPr>
                <w:rFonts w:ascii="Arial" w:hAnsi="Arial" w:cs="Arial"/>
                <w:sz w:val="22"/>
                <w:szCs w:val="22"/>
                <w:lang w:val="es-ES"/>
              </w:rPr>
              <w:t>gestión de contingencias en caso de emergencias.</w:t>
            </w:r>
          </w:p>
        </w:tc>
      </w:tr>
      <w:tr w:rsidRPr="000F4916" w:rsidR="00F76EF0" w:rsidTr="1CCE0D60" w14:paraId="439EB339" w14:textId="77777777">
        <w:trPr>
          <w:trHeight w:val="323"/>
        </w:trPr>
        <w:tc>
          <w:tcPr>
            <w:tcW w:w="13770" w:type="dxa"/>
            <w:gridSpan w:val="3"/>
            <w:shd w:val="clear" w:color="auto" w:fill="D9D9D9" w:themeFill="background1" w:themeFillShade="D9"/>
            <w:vAlign w:val="center"/>
          </w:tcPr>
          <w:p w:rsidRPr="00F17203" w:rsidR="00F76EF0" w:rsidP="00F76EF0" w:rsidRDefault="00F76EF0" w14:paraId="2219675A" w14:textId="77777777">
            <w:pPr>
              <w:tabs>
                <w:tab w:val="left" w:pos="3200"/>
              </w:tabs>
              <w:rPr>
                <w:rFonts w:ascii="Arial" w:hAnsi="Arial" w:cs="Arial"/>
                <w:sz w:val="22"/>
                <w:szCs w:val="22"/>
                <w:lang w:val="es-ES"/>
              </w:rPr>
            </w:pPr>
            <w:r w:rsidRPr="00F17203">
              <w:rPr>
                <w:rFonts w:ascii="Arial" w:hAnsi="Arial" w:cs="Arial"/>
                <w:b/>
                <w:sz w:val="22"/>
                <w:szCs w:val="22"/>
                <w:lang w:val="es-ES"/>
              </w:rPr>
              <w:t>OP-710 Política Operativa sobre Reasentamiento Involuntario</w:t>
            </w:r>
          </w:p>
        </w:tc>
      </w:tr>
      <w:tr w:rsidRPr="000F4916" w:rsidR="005E7BE0" w:rsidTr="1CCE0D60" w14:paraId="5D4AB193" w14:textId="77777777">
        <w:trPr>
          <w:trHeight w:val="323"/>
        </w:trPr>
        <w:tc>
          <w:tcPr>
            <w:tcW w:w="2970" w:type="dxa"/>
            <w:shd w:val="clear" w:color="auto" w:fill="D9D9D9" w:themeFill="background1" w:themeFillShade="D9"/>
            <w:vAlign w:val="center"/>
          </w:tcPr>
          <w:p w:rsidRPr="00F17203" w:rsidR="005E7BE0" w:rsidDel="00641735" w:rsidP="00F76EF0" w:rsidRDefault="005E7BE0" w14:paraId="3A4E6F25" w14:textId="77777777">
            <w:pPr>
              <w:tabs>
                <w:tab w:val="left" w:pos="3200"/>
              </w:tabs>
              <w:rPr>
                <w:rFonts w:ascii="Arial" w:hAnsi="Arial" w:cs="Arial"/>
                <w:b/>
                <w:sz w:val="22"/>
                <w:szCs w:val="22"/>
                <w:lang w:val="es-ES"/>
              </w:rPr>
            </w:pPr>
            <w:r w:rsidRPr="00F17203">
              <w:rPr>
                <w:rFonts w:ascii="Arial" w:hAnsi="Arial" w:cs="Arial"/>
                <w:sz w:val="22"/>
                <w:szCs w:val="22"/>
                <w:lang w:val="es-ES"/>
              </w:rPr>
              <w:t>Minimización del Reasentamiento</w:t>
            </w:r>
          </w:p>
        </w:tc>
        <w:tc>
          <w:tcPr>
            <w:tcW w:w="5395" w:type="dxa"/>
            <w:vMerge w:val="restart"/>
          </w:tcPr>
          <w:p w:rsidRPr="00F17203" w:rsidR="005E7BE0" w:rsidP="034416D4" w:rsidRDefault="637BCC52" w14:paraId="2975348D" w14:textId="2959FD9F">
            <w:pPr>
              <w:tabs>
                <w:tab w:val="left" w:pos="3200"/>
              </w:tabs>
              <w:jc w:val="both"/>
              <w:rPr>
                <w:rFonts w:ascii="Arial" w:hAnsi="Arial" w:cs="Arial"/>
                <w:sz w:val="22"/>
                <w:szCs w:val="22"/>
                <w:lang w:val="es-ES"/>
              </w:rPr>
            </w:pPr>
            <w:r w:rsidRPr="00F17203">
              <w:rPr>
                <w:rFonts w:ascii="Arial" w:hAnsi="Arial" w:cs="Arial"/>
                <w:b/>
                <w:bCs/>
                <w:sz w:val="22"/>
                <w:szCs w:val="22"/>
                <w:lang w:val="es-ES"/>
              </w:rPr>
              <w:t>No aplica.</w:t>
            </w:r>
            <w:r w:rsidRPr="00F17203">
              <w:rPr>
                <w:rFonts w:ascii="Arial" w:hAnsi="Arial" w:eastAsia="Times New Roman" w:cs="Arial"/>
                <w:sz w:val="22"/>
                <w:szCs w:val="22"/>
                <w:shd w:val="clear" w:color="auto" w:fill="FFFFFF"/>
                <w:lang w:val="es-ES"/>
              </w:rPr>
              <w:t xml:space="preserve"> </w:t>
            </w:r>
            <w:r w:rsidRPr="034416D4" w:rsidR="38262626">
              <w:rPr>
                <w:rFonts w:ascii="Arial" w:hAnsi="Arial" w:eastAsia="Times New Roman" w:cs="Arial"/>
                <w:sz w:val="22"/>
                <w:szCs w:val="22"/>
                <w:shd w:val="clear" w:color="auto" w:fill="FFFFFF"/>
                <w:lang w:val="es-ES"/>
              </w:rPr>
              <w:t xml:space="preserve">Todas las obras previstas se desarrollarán dentro de centros educativos ya existentes e inscritos a nombre del </w:t>
            </w:r>
            <w:r w:rsidRPr="034416D4" w:rsidR="500159B8">
              <w:rPr>
                <w:rFonts w:ascii="Arial" w:hAnsi="Arial" w:eastAsia="Times New Roman" w:cs="Arial"/>
                <w:sz w:val="20"/>
                <w:szCs w:val="20"/>
                <w:lang w:val="es-ES"/>
              </w:rPr>
              <w:t>MINEDUCYT</w:t>
            </w:r>
            <w:r w:rsidRPr="034416D4" w:rsidR="38262626">
              <w:rPr>
                <w:rFonts w:ascii="Arial" w:hAnsi="Arial" w:eastAsia="Times New Roman" w:cs="Arial"/>
                <w:sz w:val="22"/>
                <w:szCs w:val="22"/>
                <w:shd w:val="clear" w:color="auto" w:fill="FFFFFF"/>
                <w:lang w:val="es-ES"/>
              </w:rPr>
              <w:t>.</w:t>
            </w:r>
            <w:r w:rsidRPr="034416D4" w:rsidR="26858C89">
              <w:rPr>
                <w:rFonts w:ascii="Arial" w:hAnsi="Arial" w:eastAsia="Times New Roman" w:cs="Arial"/>
                <w:sz w:val="22"/>
                <w:szCs w:val="22"/>
                <w:lang w:val="es-ES"/>
              </w:rPr>
              <w:t xml:space="preserve"> El PGASE especifica que </w:t>
            </w:r>
            <w:r w:rsidRPr="034416D4" w:rsidR="26858C89">
              <w:rPr>
                <w:rFonts w:ascii="Arial" w:hAnsi="Arial" w:eastAsia="Times New Roman" w:cs="Arial"/>
                <w:sz w:val="22"/>
                <w:szCs w:val="22"/>
                <w:lang w:val="es-ES"/>
              </w:rPr>
              <w:lastRenderedPageBreak/>
              <w:t>no se podrán financiar proyectos que provoquen reasentamiento físico de población.</w:t>
            </w:r>
          </w:p>
        </w:tc>
        <w:tc>
          <w:tcPr>
            <w:tcW w:w="5405" w:type="dxa"/>
            <w:vMerge w:val="restart"/>
          </w:tcPr>
          <w:p w:rsidRPr="00D96A12" w:rsidR="00D96A12" w:rsidP="00F32062" w:rsidRDefault="005E7BE0" w14:paraId="106DBF25" w14:textId="2B44ED3E">
            <w:pPr>
              <w:tabs>
                <w:tab w:val="left" w:pos="3200"/>
              </w:tabs>
              <w:jc w:val="both"/>
              <w:rPr>
                <w:rFonts w:ascii="Arial" w:hAnsi="Arial" w:cs="Arial"/>
                <w:b/>
                <w:bCs/>
                <w:sz w:val="22"/>
                <w:szCs w:val="22"/>
                <w:lang w:val="es-ES"/>
              </w:rPr>
            </w:pPr>
            <w:r w:rsidRPr="00F17203">
              <w:rPr>
                <w:rFonts w:ascii="Arial" w:hAnsi="Arial" w:cs="Arial"/>
                <w:b/>
                <w:bCs/>
                <w:sz w:val="22"/>
                <w:szCs w:val="22"/>
                <w:lang w:val="es-ES"/>
              </w:rPr>
              <w:lastRenderedPageBreak/>
              <w:t>No aplica</w:t>
            </w:r>
            <w:r w:rsidR="00D96A12">
              <w:rPr>
                <w:rFonts w:ascii="Arial" w:hAnsi="Arial" w:cs="Arial"/>
                <w:b/>
                <w:bCs/>
                <w:sz w:val="22"/>
                <w:szCs w:val="22"/>
                <w:lang w:val="es-ES"/>
              </w:rPr>
              <w:t xml:space="preserve">. </w:t>
            </w:r>
            <w:r w:rsidRPr="00D96A12" w:rsidR="00D96A12">
              <w:rPr>
                <w:rFonts w:ascii="Arial" w:hAnsi="Arial" w:cs="Arial"/>
                <w:sz w:val="22"/>
                <w:szCs w:val="22"/>
                <w:lang w:val="es-ES"/>
              </w:rPr>
              <w:t xml:space="preserve">El </w:t>
            </w:r>
            <w:r w:rsidR="00EA2C53">
              <w:rPr>
                <w:rFonts w:ascii="Arial" w:hAnsi="Arial" w:cs="Arial"/>
                <w:sz w:val="22"/>
                <w:szCs w:val="22"/>
                <w:lang w:val="es-ES"/>
              </w:rPr>
              <w:t>ROP</w:t>
            </w:r>
            <w:r w:rsidRPr="00D96A12" w:rsidR="00D96A12">
              <w:rPr>
                <w:rFonts w:ascii="Arial" w:hAnsi="Arial" w:cs="Arial"/>
                <w:sz w:val="22"/>
                <w:szCs w:val="22"/>
                <w:lang w:val="es-ES"/>
              </w:rPr>
              <w:t xml:space="preserve"> establece</w:t>
            </w:r>
            <w:r w:rsidR="00EA2C53">
              <w:rPr>
                <w:rFonts w:ascii="Arial" w:hAnsi="Arial" w:cs="Arial"/>
                <w:sz w:val="22"/>
                <w:szCs w:val="22"/>
                <w:lang w:val="es-ES"/>
              </w:rPr>
              <w:t>rá</w:t>
            </w:r>
            <w:r w:rsidRPr="00D96A12" w:rsidR="00D96A12">
              <w:rPr>
                <w:rFonts w:ascii="Arial" w:hAnsi="Arial" w:cs="Arial"/>
                <w:sz w:val="22"/>
                <w:szCs w:val="22"/>
                <w:lang w:val="es-ES"/>
              </w:rPr>
              <w:t xml:space="preserve"> que no se financiarán obras que provoquen desplazamiento físico de población.</w:t>
            </w:r>
          </w:p>
        </w:tc>
      </w:tr>
      <w:tr w:rsidRPr="000F4916" w:rsidR="005E7BE0" w:rsidTr="1CCE0D60" w14:paraId="200646E1" w14:textId="77777777">
        <w:trPr>
          <w:trHeight w:val="323"/>
        </w:trPr>
        <w:tc>
          <w:tcPr>
            <w:tcW w:w="2970" w:type="dxa"/>
            <w:shd w:val="clear" w:color="auto" w:fill="D9D9D9" w:themeFill="background1" w:themeFillShade="D9"/>
            <w:vAlign w:val="center"/>
          </w:tcPr>
          <w:p w:rsidRPr="00F17203" w:rsidR="005E7BE0" w:rsidDel="00641735" w:rsidP="00F76EF0" w:rsidRDefault="005E7BE0" w14:paraId="4AB3A88D" w14:textId="0B2777F2">
            <w:pPr>
              <w:tabs>
                <w:tab w:val="left" w:pos="3200"/>
              </w:tabs>
              <w:rPr>
                <w:rFonts w:ascii="Arial" w:hAnsi="Arial" w:cs="Arial"/>
                <w:b/>
                <w:sz w:val="22"/>
                <w:szCs w:val="22"/>
                <w:lang w:val="es-ES"/>
              </w:rPr>
            </w:pPr>
            <w:r w:rsidRPr="00F17203">
              <w:rPr>
                <w:rFonts w:ascii="Arial" w:hAnsi="Arial" w:cs="Arial"/>
                <w:sz w:val="22"/>
                <w:szCs w:val="22"/>
                <w:lang w:val="es-ES"/>
              </w:rPr>
              <w:t>Análisis del Riesgo de Empobrecimiento</w:t>
            </w:r>
          </w:p>
        </w:tc>
        <w:tc>
          <w:tcPr>
            <w:tcW w:w="5395" w:type="dxa"/>
            <w:vMerge/>
          </w:tcPr>
          <w:p w:rsidRPr="00F17203" w:rsidR="005E7BE0" w:rsidP="00F76EF0" w:rsidRDefault="005E7BE0" w14:paraId="2469E6DB" w14:textId="2EA60F89">
            <w:pPr>
              <w:tabs>
                <w:tab w:val="left" w:pos="3200"/>
              </w:tabs>
              <w:jc w:val="both"/>
              <w:rPr>
                <w:rFonts w:ascii="Arial" w:hAnsi="Arial" w:cs="Arial"/>
                <w:sz w:val="22"/>
                <w:szCs w:val="22"/>
                <w:lang w:val="es-ES"/>
              </w:rPr>
            </w:pPr>
          </w:p>
        </w:tc>
        <w:tc>
          <w:tcPr>
            <w:tcW w:w="5405" w:type="dxa"/>
            <w:vMerge/>
          </w:tcPr>
          <w:p w:rsidRPr="00F17203" w:rsidR="005E7BE0" w:rsidP="00F76EF0" w:rsidRDefault="005E7BE0" w14:paraId="0DCA2BFD" w14:textId="4F1BE462">
            <w:pPr>
              <w:tabs>
                <w:tab w:val="left" w:pos="3200"/>
              </w:tabs>
              <w:rPr>
                <w:rFonts w:ascii="Arial" w:hAnsi="Arial" w:cs="Arial"/>
                <w:sz w:val="22"/>
                <w:szCs w:val="22"/>
                <w:lang w:val="es-ES"/>
              </w:rPr>
            </w:pPr>
          </w:p>
        </w:tc>
      </w:tr>
      <w:tr w:rsidRPr="000F4916" w:rsidR="005E7BE0" w:rsidTr="1CCE0D60" w14:paraId="5DB1278F" w14:textId="77777777">
        <w:trPr>
          <w:trHeight w:val="323"/>
        </w:trPr>
        <w:tc>
          <w:tcPr>
            <w:tcW w:w="2970" w:type="dxa"/>
            <w:shd w:val="clear" w:color="auto" w:fill="D9D9D9" w:themeFill="background1" w:themeFillShade="D9"/>
            <w:vAlign w:val="center"/>
          </w:tcPr>
          <w:p w:rsidRPr="00F17203" w:rsidR="005E7BE0" w:rsidDel="00641735" w:rsidP="00F76EF0" w:rsidRDefault="005E7BE0" w14:paraId="2BD9E188" w14:textId="65DD8585">
            <w:pPr>
              <w:tabs>
                <w:tab w:val="left" w:pos="3200"/>
              </w:tabs>
              <w:rPr>
                <w:rFonts w:ascii="Arial" w:hAnsi="Arial" w:cs="Arial"/>
                <w:b/>
                <w:sz w:val="22"/>
                <w:szCs w:val="22"/>
                <w:lang w:val="es-ES"/>
              </w:rPr>
            </w:pPr>
            <w:r w:rsidRPr="00F17203">
              <w:rPr>
                <w:rFonts w:ascii="Arial" w:hAnsi="Arial" w:cs="Arial"/>
                <w:sz w:val="22"/>
                <w:szCs w:val="22"/>
                <w:lang w:val="es-ES_tradnl"/>
              </w:rPr>
              <w:lastRenderedPageBreak/>
              <w:t xml:space="preserve">Requerimiento para el </w:t>
            </w:r>
            <w:r w:rsidRPr="00F17203">
              <w:rPr>
                <w:rFonts w:ascii="Arial" w:hAnsi="Arial" w:cs="Arial"/>
                <w:sz w:val="22"/>
                <w:szCs w:val="22"/>
                <w:lang w:val="es-ES"/>
              </w:rPr>
              <w:t>Plan de Reasentamiento y/o Marco de Reasentamiento</w:t>
            </w:r>
          </w:p>
        </w:tc>
        <w:tc>
          <w:tcPr>
            <w:tcW w:w="5395" w:type="dxa"/>
            <w:vMerge/>
          </w:tcPr>
          <w:p w:rsidRPr="00F17203" w:rsidR="005E7BE0" w:rsidP="00F76EF0" w:rsidRDefault="005E7BE0" w14:paraId="0CCE9DED" w14:textId="7F0254D1">
            <w:pPr>
              <w:tabs>
                <w:tab w:val="left" w:pos="3200"/>
              </w:tabs>
              <w:rPr>
                <w:rFonts w:ascii="Arial" w:hAnsi="Arial" w:cs="Arial"/>
                <w:sz w:val="22"/>
                <w:szCs w:val="22"/>
                <w:lang w:val="es-ES"/>
              </w:rPr>
            </w:pPr>
          </w:p>
        </w:tc>
        <w:tc>
          <w:tcPr>
            <w:tcW w:w="5405" w:type="dxa"/>
            <w:vMerge/>
          </w:tcPr>
          <w:p w:rsidRPr="00F17203" w:rsidR="005E7BE0" w:rsidP="00F76EF0" w:rsidRDefault="005E7BE0" w14:paraId="6D8D382E" w14:textId="0DD37192">
            <w:pPr>
              <w:tabs>
                <w:tab w:val="left" w:pos="3200"/>
              </w:tabs>
              <w:rPr>
                <w:rFonts w:ascii="Arial" w:hAnsi="Arial" w:cs="Arial"/>
                <w:sz w:val="22"/>
                <w:szCs w:val="22"/>
                <w:lang w:val="es-ES"/>
              </w:rPr>
            </w:pPr>
          </w:p>
        </w:tc>
      </w:tr>
      <w:tr w:rsidRPr="000F4916" w:rsidR="005E7BE0" w:rsidTr="1CCE0D60" w14:paraId="642F4635" w14:textId="77777777">
        <w:trPr>
          <w:trHeight w:val="323"/>
        </w:trPr>
        <w:tc>
          <w:tcPr>
            <w:tcW w:w="2970" w:type="dxa"/>
            <w:shd w:val="clear" w:color="auto" w:fill="D9D9D9" w:themeFill="background1" w:themeFillShade="D9"/>
            <w:vAlign w:val="center"/>
          </w:tcPr>
          <w:p w:rsidRPr="00F17203" w:rsidR="005E7BE0" w:rsidDel="00641735" w:rsidP="00F76EF0" w:rsidRDefault="005E7BE0" w14:paraId="704773AF" w14:textId="15C2F02B">
            <w:pPr>
              <w:tabs>
                <w:tab w:val="left" w:pos="3200"/>
              </w:tabs>
              <w:rPr>
                <w:rFonts w:ascii="Arial" w:hAnsi="Arial" w:cs="Arial"/>
                <w:b/>
                <w:sz w:val="22"/>
                <w:szCs w:val="22"/>
                <w:lang w:val="es-ES"/>
              </w:rPr>
            </w:pPr>
            <w:r w:rsidRPr="00F17203">
              <w:rPr>
                <w:rFonts w:ascii="Arial" w:hAnsi="Arial" w:cs="Arial"/>
                <w:sz w:val="22"/>
                <w:szCs w:val="22"/>
                <w:lang w:val="es-ES"/>
              </w:rPr>
              <w:t>Consultas del Plan de Reasentamiento</w:t>
            </w:r>
          </w:p>
        </w:tc>
        <w:tc>
          <w:tcPr>
            <w:tcW w:w="5395" w:type="dxa"/>
            <w:vMerge/>
          </w:tcPr>
          <w:p w:rsidRPr="00F17203" w:rsidR="005E7BE0" w:rsidP="00F76EF0" w:rsidRDefault="005E7BE0" w14:paraId="7FAFC64F" w14:textId="177CDBFA">
            <w:pPr>
              <w:tabs>
                <w:tab w:val="left" w:pos="3200"/>
              </w:tabs>
              <w:rPr>
                <w:rFonts w:ascii="Arial" w:hAnsi="Arial" w:cs="Arial"/>
                <w:sz w:val="22"/>
                <w:szCs w:val="22"/>
                <w:lang w:val="es-ES"/>
              </w:rPr>
            </w:pPr>
          </w:p>
        </w:tc>
        <w:tc>
          <w:tcPr>
            <w:tcW w:w="5405" w:type="dxa"/>
            <w:vMerge/>
          </w:tcPr>
          <w:p w:rsidRPr="00F17203" w:rsidR="005E7BE0" w:rsidP="00F76EF0" w:rsidRDefault="005E7BE0" w14:paraId="1557CBB9" w14:textId="7A29E7EF">
            <w:pPr>
              <w:tabs>
                <w:tab w:val="left" w:pos="3200"/>
              </w:tabs>
              <w:rPr>
                <w:rFonts w:ascii="Arial" w:hAnsi="Arial" w:cs="Arial"/>
                <w:sz w:val="22"/>
                <w:szCs w:val="22"/>
                <w:lang w:val="es-ES"/>
              </w:rPr>
            </w:pPr>
          </w:p>
        </w:tc>
      </w:tr>
      <w:tr w:rsidRPr="000F4916" w:rsidR="00F76EF0" w:rsidTr="1CCE0D60" w14:paraId="4A76E29D" w14:textId="77777777">
        <w:trPr>
          <w:trHeight w:val="323"/>
        </w:trPr>
        <w:tc>
          <w:tcPr>
            <w:tcW w:w="13770" w:type="dxa"/>
            <w:gridSpan w:val="3"/>
            <w:shd w:val="clear" w:color="auto" w:fill="D9D9D9" w:themeFill="background1" w:themeFillShade="D9"/>
            <w:vAlign w:val="center"/>
          </w:tcPr>
          <w:p w:rsidRPr="00F17203" w:rsidR="00F76EF0" w:rsidP="00F76EF0" w:rsidRDefault="00F76EF0" w14:paraId="20893304" w14:textId="77777777">
            <w:pPr>
              <w:tabs>
                <w:tab w:val="left" w:pos="3200"/>
              </w:tabs>
              <w:rPr>
                <w:rFonts w:ascii="Arial" w:hAnsi="Arial" w:cs="Arial"/>
                <w:sz w:val="22"/>
                <w:szCs w:val="22"/>
                <w:lang w:val="es-ES"/>
              </w:rPr>
            </w:pPr>
            <w:r w:rsidRPr="00F17203">
              <w:rPr>
                <w:rFonts w:ascii="Arial" w:hAnsi="Arial" w:cs="Arial"/>
                <w:b/>
                <w:sz w:val="22"/>
                <w:szCs w:val="22"/>
                <w:lang w:val="es-ES"/>
              </w:rPr>
              <w:t>OP-765 Política Operativa sobre de Pueblos Indígenas</w:t>
            </w:r>
          </w:p>
        </w:tc>
      </w:tr>
      <w:tr w:rsidRPr="00F17203" w:rsidR="00FC7112" w:rsidTr="1CCE0D60" w14:paraId="79102A13" w14:textId="77777777">
        <w:trPr>
          <w:trHeight w:val="323"/>
        </w:trPr>
        <w:tc>
          <w:tcPr>
            <w:tcW w:w="2970" w:type="dxa"/>
            <w:shd w:val="clear" w:color="auto" w:fill="D9D9D9" w:themeFill="background1" w:themeFillShade="D9"/>
            <w:vAlign w:val="center"/>
          </w:tcPr>
          <w:p w:rsidRPr="00F17203" w:rsidR="00FC7112" w:rsidDel="00641735" w:rsidP="00F76EF0" w:rsidRDefault="00FC7112" w14:paraId="4DE089C9" w14:textId="1236F904">
            <w:pPr>
              <w:tabs>
                <w:tab w:val="left" w:pos="3200"/>
              </w:tabs>
              <w:rPr>
                <w:rFonts w:ascii="Arial" w:hAnsi="Arial" w:cs="Arial"/>
                <w:b/>
                <w:sz w:val="22"/>
                <w:szCs w:val="22"/>
                <w:lang w:val="es-ES"/>
              </w:rPr>
            </w:pPr>
            <w:r w:rsidRPr="00F17203">
              <w:rPr>
                <w:rFonts w:ascii="Arial" w:hAnsi="Arial" w:cs="Arial"/>
                <w:sz w:val="22"/>
                <w:szCs w:val="22"/>
                <w:lang w:val="es-ES"/>
              </w:rPr>
              <w:t>Requerimiento de Evaluación Sociocultural</w:t>
            </w:r>
          </w:p>
        </w:tc>
        <w:tc>
          <w:tcPr>
            <w:tcW w:w="5395" w:type="dxa"/>
            <w:vMerge w:val="restart"/>
          </w:tcPr>
          <w:p w:rsidRPr="00BB1889" w:rsidR="00BB1889" w:rsidP="0088102A" w:rsidRDefault="00645D79" w14:paraId="0AA87274" w14:textId="77777777">
            <w:pPr>
              <w:tabs>
                <w:tab w:val="left" w:pos="3200"/>
              </w:tabs>
              <w:jc w:val="both"/>
              <w:rPr>
                <w:rFonts w:ascii="Arial" w:hAnsi="Arial" w:eastAsia="Arial" w:cs="Arial"/>
                <w:bCs/>
                <w:sz w:val="22"/>
                <w:szCs w:val="22"/>
                <w:lang w:val="es-419"/>
              </w:rPr>
            </w:pPr>
            <w:r w:rsidRPr="00F17203">
              <w:rPr>
                <w:rFonts w:ascii="Arial" w:hAnsi="Arial" w:cs="Arial"/>
                <w:b/>
                <w:bCs/>
                <w:sz w:val="22"/>
                <w:szCs w:val="22"/>
                <w:lang w:val="es-ES"/>
              </w:rPr>
              <w:t>No aplica.</w:t>
            </w:r>
            <w:r w:rsidRPr="00F17203">
              <w:rPr>
                <w:rFonts w:ascii="Arial" w:hAnsi="Arial" w:cs="Arial"/>
                <w:sz w:val="22"/>
                <w:szCs w:val="22"/>
                <w:lang w:val="es-ES"/>
              </w:rPr>
              <w:t xml:space="preserve"> </w:t>
            </w:r>
            <w:r w:rsidRPr="00BB1889" w:rsidR="00BB1889">
              <w:rPr>
                <w:rFonts w:ascii="Arial" w:hAnsi="Arial" w:eastAsia="Arial" w:cs="Arial"/>
                <w:bCs/>
                <w:sz w:val="22"/>
                <w:szCs w:val="22"/>
                <w:lang w:val="es-419"/>
              </w:rPr>
              <w:t>El EASE incluye un análisis de la presencia y condiciones de vida, pobreza, acceso a educación y desigualdad de la población indígena en el país e identifica las principales organizaciones indígenas y afrodescendientes presentes en el país.</w:t>
            </w:r>
          </w:p>
          <w:p w:rsidR="00BB1889" w:rsidP="0088102A" w:rsidRDefault="00BB1889" w14:paraId="36B24A04" w14:textId="77777777">
            <w:pPr>
              <w:tabs>
                <w:tab w:val="left" w:pos="3200"/>
              </w:tabs>
              <w:jc w:val="both"/>
              <w:rPr>
                <w:rFonts w:ascii="Arial" w:hAnsi="Arial" w:eastAsia="Arial" w:cs="Arial"/>
                <w:bCs/>
                <w:sz w:val="20"/>
                <w:szCs w:val="20"/>
                <w:lang w:val="es-419"/>
              </w:rPr>
            </w:pPr>
          </w:p>
          <w:p w:rsidRPr="00F17203" w:rsidR="00645D79" w:rsidP="0088102A" w:rsidRDefault="00645D79" w14:paraId="5C9C0640" w14:textId="7B3B8D8D">
            <w:pPr>
              <w:tabs>
                <w:tab w:val="left" w:pos="3200"/>
              </w:tabs>
              <w:jc w:val="both"/>
              <w:rPr>
                <w:rFonts w:ascii="Arial" w:hAnsi="Arial" w:eastAsia="Arial" w:cs="Arial"/>
                <w:bCs/>
                <w:sz w:val="22"/>
                <w:szCs w:val="22"/>
                <w:lang w:val="es-419"/>
              </w:rPr>
            </w:pPr>
            <w:r w:rsidRPr="00F17203">
              <w:rPr>
                <w:rFonts w:ascii="Arial" w:hAnsi="Arial" w:eastAsia="Arial" w:cs="Arial"/>
                <w:bCs/>
                <w:sz w:val="22"/>
                <w:szCs w:val="22"/>
                <w:lang w:val="es-ES"/>
              </w:rPr>
              <w:t>L</w:t>
            </w:r>
            <w:r w:rsidRPr="00F17203">
              <w:rPr>
                <w:rFonts w:ascii="Arial" w:hAnsi="Arial" w:eastAsia="Arial" w:cs="Arial"/>
                <w:bCs/>
                <w:sz w:val="22"/>
                <w:szCs w:val="22"/>
                <w:lang w:val="es-419"/>
              </w:rPr>
              <w:t>as intervenciones del Programa se realizarán dentro de recintos educativos ya existentes, por lo que no se prevén impactos negativos significativos sobre la población del entorno, incluida, de existir, la indígena. Los potenciales impactos se manejarán a través de las medidas y planes incluidos en el PGASE.</w:t>
            </w:r>
          </w:p>
          <w:p w:rsidRPr="00F17203" w:rsidR="00645D79" w:rsidP="0088102A" w:rsidRDefault="00645D79" w14:paraId="7BA8B6FD" w14:textId="71F2AA5A">
            <w:pPr>
              <w:tabs>
                <w:tab w:val="left" w:pos="3200"/>
              </w:tabs>
              <w:jc w:val="both"/>
              <w:rPr>
                <w:rFonts w:ascii="Arial" w:hAnsi="Arial" w:cs="Arial"/>
                <w:b/>
                <w:sz w:val="22"/>
                <w:szCs w:val="22"/>
                <w:lang w:val="es-ES"/>
              </w:rPr>
            </w:pPr>
          </w:p>
        </w:tc>
        <w:tc>
          <w:tcPr>
            <w:tcW w:w="5405" w:type="dxa"/>
            <w:vMerge w:val="restart"/>
          </w:tcPr>
          <w:p w:rsidRPr="00F17203" w:rsidR="00FC7112" w:rsidP="0088102A" w:rsidRDefault="00645D79" w14:paraId="1280FA54" w14:textId="188734C8">
            <w:pPr>
              <w:tabs>
                <w:tab w:val="left" w:pos="3200"/>
              </w:tabs>
              <w:jc w:val="both"/>
              <w:rPr>
                <w:rFonts w:ascii="Arial" w:hAnsi="Arial" w:cs="Arial"/>
                <w:b/>
                <w:bCs/>
                <w:sz w:val="22"/>
                <w:szCs w:val="22"/>
                <w:lang w:val="es-ES"/>
              </w:rPr>
            </w:pPr>
            <w:r w:rsidRPr="00F17203">
              <w:rPr>
                <w:rFonts w:ascii="Arial" w:hAnsi="Arial" w:cs="Arial"/>
                <w:b/>
                <w:bCs/>
                <w:sz w:val="22"/>
                <w:szCs w:val="22"/>
                <w:lang w:val="es-ES"/>
              </w:rPr>
              <w:t>No aplica</w:t>
            </w:r>
          </w:p>
        </w:tc>
      </w:tr>
      <w:tr w:rsidRPr="000F4916" w:rsidR="00FC7112" w:rsidTr="1CCE0D60" w14:paraId="6A7093DC" w14:textId="77777777">
        <w:trPr>
          <w:trHeight w:val="323"/>
        </w:trPr>
        <w:tc>
          <w:tcPr>
            <w:tcW w:w="2970" w:type="dxa"/>
            <w:shd w:val="clear" w:color="auto" w:fill="D9D9D9" w:themeFill="background1" w:themeFillShade="D9"/>
            <w:vAlign w:val="center"/>
          </w:tcPr>
          <w:p w:rsidRPr="00F17203" w:rsidR="00FC7112" w:rsidDel="00641735" w:rsidP="00955813" w:rsidRDefault="00FC7112" w14:paraId="7C2B18A1" w14:textId="043F1B02">
            <w:pPr>
              <w:tabs>
                <w:tab w:val="left" w:pos="3200"/>
              </w:tabs>
              <w:rPr>
                <w:rFonts w:ascii="Arial" w:hAnsi="Arial" w:cs="Arial"/>
                <w:b/>
                <w:sz w:val="22"/>
                <w:szCs w:val="22"/>
                <w:lang w:val="es-ES"/>
              </w:rPr>
            </w:pPr>
            <w:r w:rsidRPr="00F17203">
              <w:rPr>
                <w:rFonts w:ascii="Arial" w:hAnsi="Arial" w:cs="Arial"/>
                <w:sz w:val="22"/>
                <w:szCs w:val="22"/>
                <w:lang w:val="es-ES"/>
              </w:rPr>
              <w:t>Negociaciones de Buena Fe y documentación adecuada / Acuerdos con Pueblos Indígenas Afectados</w:t>
            </w:r>
          </w:p>
        </w:tc>
        <w:tc>
          <w:tcPr>
            <w:tcW w:w="5395" w:type="dxa"/>
            <w:vMerge/>
          </w:tcPr>
          <w:p w:rsidRPr="00F17203" w:rsidR="00FC7112" w:rsidP="00984B48" w:rsidRDefault="00FC7112" w14:paraId="2FC6DD80" w14:textId="73ABA203">
            <w:pPr>
              <w:tabs>
                <w:tab w:val="left" w:pos="3200"/>
              </w:tabs>
              <w:rPr>
                <w:rFonts w:ascii="Arial" w:hAnsi="Arial" w:cs="Arial"/>
                <w:sz w:val="22"/>
                <w:szCs w:val="22"/>
                <w:lang w:val="es-ES"/>
              </w:rPr>
            </w:pPr>
          </w:p>
        </w:tc>
        <w:tc>
          <w:tcPr>
            <w:tcW w:w="5405" w:type="dxa"/>
            <w:vMerge/>
          </w:tcPr>
          <w:p w:rsidRPr="00F17203" w:rsidR="00FC7112" w:rsidP="00984B48" w:rsidRDefault="00FC7112" w14:paraId="7B2C3816" w14:textId="055E0F76">
            <w:pPr>
              <w:tabs>
                <w:tab w:val="left" w:pos="3200"/>
              </w:tabs>
              <w:rPr>
                <w:rFonts w:ascii="Arial" w:hAnsi="Arial" w:cs="Arial"/>
                <w:sz w:val="22"/>
                <w:szCs w:val="22"/>
                <w:lang w:val="es-ES"/>
              </w:rPr>
            </w:pPr>
          </w:p>
        </w:tc>
      </w:tr>
      <w:tr w:rsidRPr="000F4916" w:rsidR="00FC7112" w:rsidTr="1CCE0D60" w14:paraId="6E84317B" w14:textId="77777777">
        <w:trPr>
          <w:trHeight w:val="323"/>
        </w:trPr>
        <w:tc>
          <w:tcPr>
            <w:tcW w:w="2970" w:type="dxa"/>
            <w:shd w:val="clear" w:color="auto" w:fill="D9D9D9" w:themeFill="background1" w:themeFillShade="D9"/>
            <w:vAlign w:val="center"/>
          </w:tcPr>
          <w:p w:rsidRPr="00F17203" w:rsidR="00FC7112" w:rsidDel="00641735" w:rsidP="00F76EF0" w:rsidRDefault="00FC7112" w14:paraId="34F0525D" w14:textId="6FA93C08">
            <w:pPr>
              <w:tabs>
                <w:tab w:val="left" w:pos="3200"/>
              </w:tabs>
              <w:rPr>
                <w:rFonts w:ascii="Arial" w:hAnsi="Arial" w:cs="Arial"/>
                <w:b/>
                <w:sz w:val="22"/>
                <w:szCs w:val="22"/>
                <w:lang w:val="es-ES"/>
              </w:rPr>
            </w:pPr>
            <w:r w:rsidRPr="00F17203">
              <w:rPr>
                <w:rFonts w:ascii="Arial" w:hAnsi="Arial" w:cs="Arial"/>
                <w:sz w:val="22"/>
                <w:szCs w:val="22"/>
                <w:lang w:val="es-ES"/>
              </w:rPr>
              <w:t>Requerimiento de Plan o Marco de Compensación y Desarrollo de Pueblos Indígenas</w:t>
            </w:r>
          </w:p>
        </w:tc>
        <w:tc>
          <w:tcPr>
            <w:tcW w:w="5395" w:type="dxa"/>
            <w:vMerge/>
          </w:tcPr>
          <w:p w:rsidRPr="00F17203" w:rsidR="00FC7112" w:rsidP="00984B48" w:rsidRDefault="00FC7112" w14:paraId="18C234DE" w14:textId="526BE636">
            <w:pPr>
              <w:tabs>
                <w:tab w:val="left" w:pos="3200"/>
              </w:tabs>
              <w:rPr>
                <w:rFonts w:ascii="Arial" w:hAnsi="Arial" w:cs="Arial"/>
                <w:sz w:val="22"/>
                <w:szCs w:val="22"/>
                <w:lang w:val="es-ES_tradnl"/>
              </w:rPr>
            </w:pPr>
          </w:p>
        </w:tc>
        <w:tc>
          <w:tcPr>
            <w:tcW w:w="5405" w:type="dxa"/>
            <w:vMerge/>
          </w:tcPr>
          <w:p w:rsidRPr="00F17203" w:rsidR="00FC7112" w:rsidP="00984B48" w:rsidRDefault="00FC7112" w14:paraId="6D72F740" w14:textId="0483E3E2">
            <w:pPr>
              <w:tabs>
                <w:tab w:val="left" w:pos="3200"/>
              </w:tabs>
              <w:rPr>
                <w:rFonts w:ascii="Arial" w:hAnsi="Arial" w:cs="Arial"/>
                <w:sz w:val="22"/>
                <w:szCs w:val="22"/>
                <w:lang w:val="es-ES"/>
              </w:rPr>
            </w:pPr>
          </w:p>
        </w:tc>
      </w:tr>
      <w:tr w:rsidRPr="000F4916" w:rsidR="00FC7112" w:rsidTr="1CCE0D60" w14:paraId="736BA321" w14:textId="77777777">
        <w:trPr>
          <w:trHeight w:val="323"/>
        </w:trPr>
        <w:tc>
          <w:tcPr>
            <w:tcW w:w="2970" w:type="dxa"/>
            <w:shd w:val="clear" w:color="auto" w:fill="D9D9D9" w:themeFill="background1" w:themeFillShade="D9"/>
            <w:vAlign w:val="center"/>
          </w:tcPr>
          <w:p w:rsidRPr="00F17203" w:rsidR="00FC7112" w:rsidP="00955813" w:rsidRDefault="00FC7112" w14:paraId="606B36CA" w14:textId="54A9AB12">
            <w:pPr>
              <w:tabs>
                <w:tab w:val="left" w:pos="3200"/>
              </w:tabs>
              <w:rPr>
                <w:rFonts w:ascii="Arial" w:hAnsi="Arial" w:cs="Arial"/>
                <w:sz w:val="22"/>
                <w:szCs w:val="22"/>
                <w:lang w:val="es-ES"/>
              </w:rPr>
            </w:pPr>
            <w:r w:rsidRPr="00F17203">
              <w:rPr>
                <w:rFonts w:ascii="Arial" w:hAnsi="Arial" w:cs="Arial"/>
                <w:sz w:val="22"/>
                <w:szCs w:val="22"/>
                <w:lang w:val="es-ES"/>
              </w:rPr>
              <w:t>Cuestiones Relacionadas con la Discriminación y/o exclusión</w:t>
            </w:r>
          </w:p>
        </w:tc>
        <w:tc>
          <w:tcPr>
            <w:tcW w:w="5395" w:type="dxa"/>
            <w:vMerge/>
          </w:tcPr>
          <w:p w:rsidRPr="00F17203" w:rsidR="00FC7112" w:rsidP="00984B48" w:rsidRDefault="00FC7112" w14:paraId="07E8E86A" w14:textId="61B58AFC">
            <w:pPr>
              <w:tabs>
                <w:tab w:val="left" w:pos="3200"/>
              </w:tabs>
              <w:rPr>
                <w:rFonts w:ascii="Arial" w:hAnsi="Arial" w:cs="Arial"/>
                <w:sz w:val="22"/>
                <w:szCs w:val="22"/>
                <w:lang w:val="es-ES"/>
              </w:rPr>
            </w:pPr>
          </w:p>
        </w:tc>
        <w:tc>
          <w:tcPr>
            <w:tcW w:w="5405" w:type="dxa"/>
            <w:vMerge/>
          </w:tcPr>
          <w:p w:rsidRPr="00F17203" w:rsidR="00FC7112" w:rsidP="00984B48" w:rsidRDefault="00FC7112" w14:paraId="0D28DB24" w14:textId="52CA098D">
            <w:pPr>
              <w:tabs>
                <w:tab w:val="left" w:pos="3200"/>
              </w:tabs>
              <w:rPr>
                <w:rFonts w:ascii="Arial" w:hAnsi="Arial" w:cs="Arial"/>
                <w:sz w:val="22"/>
                <w:szCs w:val="22"/>
                <w:lang w:val="es-ES"/>
              </w:rPr>
            </w:pPr>
          </w:p>
        </w:tc>
      </w:tr>
      <w:tr w:rsidRPr="00F17203" w:rsidR="00FC7112" w:rsidTr="1CCE0D60" w14:paraId="0B514031" w14:textId="77777777">
        <w:trPr>
          <w:trHeight w:val="323"/>
        </w:trPr>
        <w:tc>
          <w:tcPr>
            <w:tcW w:w="2970" w:type="dxa"/>
            <w:shd w:val="clear" w:color="auto" w:fill="D9D9D9" w:themeFill="background1" w:themeFillShade="D9"/>
            <w:vAlign w:val="center"/>
          </w:tcPr>
          <w:p w:rsidRPr="00F17203" w:rsidR="00FC7112" w:rsidP="00955813" w:rsidRDefault="00FC7112" w14:paraId="035E2BE4" w14:textId="6C5F2243">
            <w:pPr>
              <w:tabs>
                <w:tab w:val="left" w:pos="3200"/>
              </w:tabs>
              <w:rPr>
                <w:rFonts w:ascii="Arial" w:hAnsi="Arial" w:cs="Arial"/>
                <w:sz w:val="22"/>
                <w:szCs w:val="22"/>
                <w:lang w:val="es-ES"/>
              </w:rPr>
            </w:pPr>
            <w:r w:rsidRPr="00F17203">
              <w:rPr>
                <w:rFonts w:ascii="Arial" w:hAnsi="Arial" w:cs="Arial"/>
                <w:sz w:val="22"/>
                <w:szCs w:val="22"/>
                <w:lang w:val="es-ES"/>
              </w:rPr>
              <w:t xml:space="preserve">Impactos Transfronterizos </w:t>
            </w:r>
          </w:p>
        </w:tc>
        <w:tc>
          <w:tcPr>
            <w:tcW w:w="5395" w:type="dxa"/>
            <w:vMerge/>
          </w:tcPr>
          <w:p w:rsidRPr="00F17203" w:rsidR="00FC7112" w:rsidP="00984B48" w:rsidRDefault="00FC7112" w14:paraId="31A4D548" w14:textId="098CB4A9">
            <w:pPr>
              <w:tabs>
                <w:tab w:val="left" w:pos="3200"/>
              </w:tabs>
              <w:rPr>
                <w:rFonts w:ascii="Arial" w:hAnsi="Arial" w:cs="Arial"/>
                <w:sz w:val="22"/>
                <w:szCs w:val="22"/>
                <w:lang w:val="es-ES"/>
              </w:rPr>
            </w:pPr>
          </w:p>
        </w:tc>
        <w:tc>
          <w:tcPr>
            <w:tcW w:w="5405" w:type="dxa"/>
            <w:vMerge/>
          </w:tcPr>
          <w:p w:rsidRPr="00F17203" w:rsidR="00FC7112" w:rsidP="00984B48" w:rsidRDefault="00FC7112" w14:paraId="1B9702C0" w14:textId="2BDD45C2">
            <w:pPr>
              <w:tabs>
                <w:tab w:val="left" w:pos="3200"/>
              </w:tabs>
              <w:rPr>
                <w:rFonts w:ascii="Arial" w:hAnsi="Arial" w:cs="Arial"/>
                <w:sz w:val="22"/>
                <w:szCs w:val="22"/>
                <w:lang w:val="es-ES"/>
              </w:rPr>
            </w:pPr>
          </w:p>
        </w:tc>
      </w:tr>
      <w:tr w:rsidRPr="000F4916" w:rsidR="00FC7112" w:rsidTr="1CCE0D60" w14:paraId="71AE3083" w14:textId="77777777">
        <w:trPr>
          <w:trHeight w:val="323"/>
        </w:trPr>
        <w:tc>
          <w:tcPr>
            <w:tcW w:w="2970" w:type="dxa"/>
            <w:shd w:val="clear" w:color="auto" w:fill="D9D9D9" w:themeFill="background1" w:themeFillShade="D9"/>
            <w:vAlign w:val="center"/>
          </w:tcPr>
          <w:p w:rsidRPr="00F17203" w:rsidR="00FC7112" w:rsidP="00955813" w:rsidRDefault="00FC7112" w14:paraId="4718535E" w14:textId="77777777">
            <w:pPr>
              <w:tabs>
                <w:tab w:val="left" w:pos="3200"/>
              </w:tabs>
              <w:rPr>
                <w:rFonts w:ascii="Arial" w:hAnsi="Arial" w:cs="Arial"/>
                <w:sz w:val="22"/>
                <w:szCs w:val="22"/>
                <w:lang w:val="es-ES"/>
              </w:rPr>
            </w:pPr>
            <w:r w:rsidRPr="00F17203">
              <w:rPr>
                <w:rFonts w:ascii="Arial" w:hAnsi="Arial" w:cs="Arial"/>
                <w:sz w:val="22"/>
                <w:szCs w:val="22"/>
                <w:lang w:val="es-ES"/>
              </w:rPr>
              <w:t>Impactos sobre Pueblos Indígenas Aislados</w:t>
            </w:r>
          </w:p>
        </w:tc>
        <w:tc>
          <w:tcPr>
            <w:tcW w:w="5395" w:type="dxa"/>
            <w:vMerge/>
          </w:tcPr>
          <w:p w:rsidRPr="00F17203" w:rsidR="00FC7112" w:rsidP="00984B48" w:rsidRDefault="00FC7112" w14:paraId="2A28BED0" w14:textId="243EBE3F">
            <w:pPr>
              <w:tabs>
                <w:tab w:val="left" w:pos="3200"/>
              </w:tabs>
              <w:rPr>
                <w:rFonts w:ascii="Arial" w:hAnsi="Arial" w:cs="Arial"/>
                <w:sz w:val="22"/>
                <w:szCs w:val="22"/>
                <w:lang w:val="es-ES"/>
              </w:rPr>
            </w:pPr>
          </w:p>
        </w:tc>
        <w:tc>
          <w:tcPr>
            <w:tcW w:w="5405" w:type="dxa"/>
            <w:vMerge/>
          </w:tcPr>
          <w:p w:rsidRPr="00F17203" w:rsidR="00FC7112" w:rsidP="00984B48" w:rsidRDefault="00FC7112" w14:paraId="782D01E2" w14:textId="62C9EDA7">
            <w:pPr>
              <w:tabs>
                <w:tab w:val="left" w:pos="3200"/>
              </w:tabs>
              <w:rPr>
                <w:rFonts w:ascii="Arial" w:hAnsi="Arial" w:cs="Arial"/>
                <w:sz w:val="22"/>
                <w:szCs w:val="22"/>
                <w:lang w:val="es-ES"/>
              </w:rPr>
            </w:pPr>
          </w:p>
        </w:tc>
      </w:tr>
      <w:tr w:rsidRPr="000F4916" w:rsidR="00F76EF0" w:rsidTr="1CCE0D60" w14:paraId="770302CE" w14:textId="77777777">
        <w:trPr>
          <w:trHeight w:val="323"/>
        </w:trPr>
        <w:tc>
          <w:tcPr>
            <w:tcW w:w="13770" w:type="dxa"/>
            <w:gridSpan w:val="3"/>
            <w:shd w:val="clear" w:color="auto" w:fill="D9D9D9" w:themeFill="background1" w:themeFillShade="D9"/>
            <w:vAlign w:val="center"/>
          </w:tcPr>
          <w:p w:rsidRPr="00F17203" w:rsidR="00F76EF0" w:rsidP="00F76EF0" w:rsidRDefault="00F76EF0" w14:paraId="428803B5" w14:textId="77777777">
            <w:pPr>
              <w:tabs>
                <w:tab w:val="left" w:pos="3200"/>
              </w:tabs>
              <w:rPr>
                <w:rFonts w:ascii="Arial" w:hAnsi="Arial" w:cs="Arial"/>
                <w:sz w:val="22"/>
                <w:szCs w:val="22"/>
                <w:lang w:val="es-ES"/>
              </w:rPr>
            </w:pPr>
            <w:r w:rsidRPr="00F17203">
              <w:rPr>
                <w:rFonts w:ascii="Arial" w:hAnsi="Arial" w:cs="Arial"/>
                <w:b/>
                <w:sz w:val="22"/>
                <w:szCs w:val="22"/>
                <w:lang w:val="es-ES"/>
              </w:rPr>
              <w:t>OP-761 Política Operativa sobre Igualdad de Género en el Desarrollo</w:t>
            </w:r>
          </w:p>
        </w:tc>
      </w:tr>
      <w:tr w:rsidRPr="000F4916" w:rsidR="00984B48" w:rsidTr="1CCE0D60" w14:paraId="641D768D" w14:textId="77777777">
        <w:trPr>
          <w:trHeight w:val="323"/>
        </w:trPr>
        <w:tc>
          <w:tcPr>
            <w:tcW w:w="2970" w:type="dxa"/>
            <w:shd w:val="clear" w:color="auto" w:fill="D9D9D9" w:themeFill="background1" w:themeFillShade="D9"/>
            <w:vAlign w:val="center"/>
          </w:tcPr>
          <w:p w:rsidRPr="00F17203" w:rsidR="00984B48" w:rsidDel="00641735" w:rsidP="00984B48" w:rsidRDefault="00984B48" w14:paraId="1DED9948" w14:textId="6EEE5554">
            <w:pPr>
              <w:tabs>
                <w:tab w:val="left" w:pos="3200"/>
              </w:tabs>
              <w:rPr>
                <w:rFonts w:ascii="Arial" w:hAnsi="Arial" w:cs="Arial"/>
                <w:b/>
                <w:sz w:val="22"/>
                <w:szCs w:val="22"/>
                <w:lang w:val="es-ES"/>
              </w:rPr>
            </w:pPr>
            <w:r w:rsidRPr="00F17203">
              <w:rPr>
                <w:rFonts w:ascii="Arial" w:hAnsi="Arial" w:eastAsia="Arial" w:cs="Arial"/>
                <w:sz w:val="22"/>
                <w:szCs w:val="22"/>
                <w:lang w:val="es-ES"/>
              </w:rPr>
              <w:t>Consulta y participación efectiva de mujeres y hombres</w:t>
            </w:r>
          </w:p>
        </w:tc>
        <w:tc>
          <w:tcPr>
            <w:tcW w:w="5395" w:type="dxa"/>
          </w:tcPr>
          <w:p w:rsidRPr="00F17203" w:rsidR="00984B48" w:rsidP="00F32062" w:rsidRDefault="00984B48" w14:paraId="008119BC" w14:textId="73D9414D">
            <w:pPr>
              <w:tabs>
                <w:tab w:val="left" w:pos="3200"/>
              </w:tabs>
              <w:jc w:val="both"/>
              <w:rPr>
                <w:rFonts w:ascii="Arial" w:hAnsi="Arial" w:cs="Arial"/>
                <w:sz w:val="22"/>
                <w:szCs w:val="22"/>
                <w:lang w:val="es-ES"/>
              </w:rPr>
            </w:pPr>
            <w:r w:rsidRPr="00F17203">
              <w:rPr>
                <w:rFonts w:ascii="Arial" w:hAnsi="Arial" w:cs="Arial"/>
                <w:b/>
                <w:sz w:val="22"/>
                <w:szCs w:val="22"/>
                <w:lang w:val="es-ES"/>
              </w:rPr>
              <w:t>Cumplimiento logrado durante la fase de preparación y a ser mantenido durante la implementación</w:t>
            </w:r>
            <w:r w:rsidRPr="00F17203" w:rsidR="00EE248E">
              <w:rPr>
                <w:rFonts w:ascii="Arial" w:hAnsi="Arial" w:cs="Arial"/>
                <w:b/>
                <w:sz w:val="22"/>
                <w:szCs w:val="22"/>
                <w:lang w:val="es-ES"/>
              </w:rPr>
              <w:t xml:space="preserve">. </w:t>
            </w:r>
            <w:r w:rsidRPr="00F17203">
              <w:rPr>
                <w:rFonts w:ascii="Arial" w:hAnsi="Arial" w:cs="Arial"/>
                <w:sz w:val="22"/>
                <w:szCs w:val="22"/>
                <w:lang w:val="es-ES"/>
              </w:rPr>
              <w:t xml:space="preserve">No se han identificado barreras específicas a la participación de las mujeres en los espacios de consulta del programa. </w:t>
            </w:r>
            <w:r w:rsidRPr="00F17203" w:rsidR="00645D79">
              <w:rPr>
                <w:rFonts w:ascii="Arial" w:hAnsi="Arial" w:cs="Arial"/>
                <w:sz w:val="22"/>
                <w:szCs w:val="22"/>
                <w:lang w:val="es-ES"/>
              </w:rPr>
              <w:t>Dada la naturaleza del Programa (primera infancia) se anticipa una mayor participación e involucramiento de las mujeres en los espacios de participación y consulta.</w:t>
            </w:r>
          </w:p>
        </w:tc>
        <w:tc>
          <w:tcPr>
            <w:tcW w:w="5405" w:type="dxa"/>
          </w:tcPr>
          <w:p w:rsidRPr="00F17203" w:rsidR="00984B48" w:rsidP="00F32062" w:rsidRDefault="00645D79" w14:paraId="73C4E8A2" w14:textId="206EF1F7">
            <w:pPr>
              <w:tabs>
                <w:tab w:val="left" w:pos="3200"/>
              </w:tabs>
              <w:jc w:val="both"/>
              <w:rPr>
                <w:rFonts w:ascii="Arial" w:hAnsi="Arial" w:cs="Arial"/>
                <w:sz w:val="22"/>
                <w:szCs w:val="22"/>
                <w:lang w:val="es-ES"/>
              </w:rPr>
            </w:pPr>
            <w:r w:rsidRPr="00F17203">
              <w:rPr>
                <w:rFonts w:ascii="Arial" w:hAnsi="Arial" w:cs="Arial"/>
                <w:b/>
                <w:bCs/>
                <w:sz w:val="22"/>
                <w:szCs w:val="22"/>
                <w:lang w:val="es-ES"/>
              </w:rPr>
              <w:t>Condición de aprobación por el Banco</w:t>
            </w:r>
            <w:r w:rsidRPr="00F17203" w:rsidR="00552DA8">
              <w:rPr>
                <w:rFonts w:ascii="Arial" w:hAnsi="Arial" w:cs="Arial"/>
                <w:sz w:val="22"/>
                <w:szCs w:val="22"/>
                <w:lang w:val="es-ES"/>
              </w:rPr>
              <w:t>. P</w:t>
            </w:r>
            <w:r w:rsidRPr="00F17203">
              <w:rPr>
                <w:rFonts w:ascii="Arial" w:hAnsi="Arial" w:cs="Arial"/>
                <w:sz w:val="22"/>
                <w:szCs w:val="22"/>
                <w:lang w:val="es-ES"/>
              </w:rPr>
              <w:t>ara la ejecución de proyectos específicos de rehabilitación de centros educativos</w:t>
            </w:r>
            <w:r w:rsidRPr="00F17203" w:rsidR="00552DA8">
              <w:rPr>
                <w:rFonts w:ascii="Arial" w:hAnsi="Arial" w:cs="Arial"/>
                <w:sz w:val="22"/>
                <w:szCs w:val="22"/>
                <w:lang w:val="es-ES"/>
              </w:rPr>
              <w:t xml:space="preserve">, será necesario </w:t>
            </w:r>
            <w:r w:rsidRPr="00F17203">
              <w:rPr>
                <w:rFonts w:ascii="Arial" w:hAnsi="Arial" w:cs="Arial"/>
                <w:sz w:val="22"/>
                <w:szCs w:val="22"/>
                <w:lang w:val="es-ES"/>
              </w:rPr>
              <w:t>haber llevado a cabo consultas significativas con las partes interesadas en el proyecto. Los informes de consulta deberán reportar la participación desagregada por género y otras variables sociales relevantes.</w:t>
            </w:r>
          </w:p>
        </w:tc>
      </w:tr>
      <w:tr w:rsidRPr="000F4916" w:rsidR="00984B48" w:rsidTr="1CCE0D60" w14:paraId="0D70A542" w14:textId="77777777">
        <w:trPr>
          <w:trHeight w:val="323"/>
        </w:trPr>
        <w:tc>
          <w:tcPr>
            <w:tcW w:w="2970" w:type="dxa"/>
            <w:shd w:val="clear" w:color="auto" w:fill="D9D9D9" w:themeFill="background1" w:themeFillShade="D9"/>
            <w:vAlign w:val="center"/>
          </w:tcPr>
          <w:p w:rsidRPr="00F17203" w:rsidR="00984B48" w:rsidDel="00641735" w:rsidP="00984B48" w:rsidRDefault="00984B48" w14:paraId="5959F396" w14:textId="078BEE51">
            <w:pPr>
              <w:tabs>
                <w:tab w:val="left" w:pos="3200"/>
              </w:tabs>
              <w:rPr>
                <w:rFonts w:ascii="Arial" w:hAnsi="Arial" w:cs="Arial"/>
                <w:b/>
                <w:sz w:val="22"/>
                <w:szCs w:val="22"/>
                <w:lang w:val="es-ES"/>
              </w:rPr>
            </w:pPr>
            <w:r w:rsidRPr="00F17203">
              <w:rPr>
                <w:rFonts w:ascii="Arial" w:hAnsi="Arial" w:eastAsia="Arial" w:cs="Arial"/>
                <w:sz w:val="22"/>
                <w:szCs w:val="22"/>
                <w:lang w:val="es-ES"/>
              </w:rPr>
              <w:lastRenderedPageBreak/>
              <w:t>Riesgo de igualdad de género y salvaguardias.</w:t>
            </w:r>
          </w:p>
        </w:tc>
        <w:tc>
          <w:tcPr>
            <w:tcW w:w="5395" w:type="dxa"/>
          </w:tcPr>
          <w:p w:rsidRPr="00F17203" w:rsidR="00984B48" w:rsidP="00F32062" w:rsidRDefault="00984B48" w14:paraId="7FB8DD65" w14:textId="0D72DE9E">
            <w:pPr>
              <w:tabs>
                <w:tab w:val="left" w:pos="3200"/>
              </w:tabs>
              <w:jc w:val="both"/>
              <w:rPr>
                <w:rFonts w:ascii="Arial" w:hAnsi="Arial" w:cs="Arial"/>
                <w:sz w:val="22"/>
                <w:szCs w:val="22"/>
                <w:lang w:val="es-ES"/>
              </w:rPr>
            </w:pPr>
            <w:r w:rsidRPr="00F17203">
              <w:rPr>
                <w:rFonts w:ascii="Arial" w:hAnsi="Arial" w:cs="Arial"/>
                <w:b/>
                <w:sz w:val="22"/>
                <w:szCs w:val="22"/>
                <w:lang w:val="es-ES"/>
              </w:rPr>
              <w:t>Cumplimiento logrado durante la fase de preparación y a ser mantenido durante la implementación</w:t>
            </w:r>
            <w:r w:rsidRPr="00F17203" w:rsidR="00552DA8">
              <w:rPr>
                <w:rFonts w:ascii="Arial" w:hAnsi="Arial" w:cs="Arial"/>
                <w:b/>
                <w:sz w:val="22"/>
                <w:szCs w:val="22"/>
                <w:lang w:val="es-ES"/>
              </w:rPr>
              <w:t>.</w:t>
            </w:r>
          </w:p>
          <w:p w:rsidRPr="00F17203" w:rsidR="009572CB" w:rsidP="00F32062" w:rsidRDefault="009572CB" w14:paraId="01A5C419" w14:textId="74AEE758">
            <w:pPr>
              <w:jc w:val="both"/>
              <w:rPr>
                <w:rFonts w:ascii="Arial" w:hAnsi="Arial" w:eastAsia="Arial" w:cs="Arial"/>
                <w:bCs/>
                <w:sz w:val="22"/>
                <w:szCs w:val="22"/>
                <w:lang w:val="es-419"/>
              </w:rPr>
            </w:pPr>
            <w:r w:rsidRPr="00F17203">
              <w:rPr>
                <w:rFonts w:ascii="Arial" w:hAnsi="Arial" w:eastAsia="Arial" w:cs="Arial"/>
                <w:bCs/>
                <w:sz w:val="22"/>
                <w:szCs w:val="22"/>
                <w:lang w:val="es-419"/>
              </w:rPr>
              <w:t>Se espera que la mayoría de las personas que prestan servicios de cafetería en los centros educativos a demoler y reconstruir sean mujeres. Pero no se anticipan impactos por desplazamiento económico ya que se garantizará que los centros de reubicación temporal cuentan con las facilidades para seguir desempeñando estas actividades.</w:t>
            </w:r>
          </w:p>
          <w:p w:rsidRPr="00F17203" w:rsidR="00984B48" w:rsidP="00F32062" w:rsidRDefault="00984B48" w14:paraId="12EF37BC" w14:textId="4F60A38F">
            <w:pPr>
              <w:tabs>
                <w:tab w:val="left" w:pos="3200"/>
              </w:tabs>
              <w:jc w:val="both"/>
              <w:rPr>
                <w:rFonts w:ascii="Arial" w:hAnsi="Arial" w:cs="Arial"/>
                <w:sz w:val="22"/>
                <w:szCs w:val="22"/>
                <w:lang w:val="es-419"/>
              </w:rPr>
            </w:pPr>
          </w:p>
        </w:tc>
        <w:tc>
          <w:tcPr>
            <w:tcW w:w="5405" w:type="dxa"/>
          </w:tcPr>
          <w:p w:rsidRPr="00F17203" w:rsidR="009572CB" w:rsidP="00F32062" w:rsidRDefault="009572CB" w14:paraId="6F12BED5" w14:textId="2B0F3F38">
            <w:pPr>
              <w:jc w:val="both"/>
              <w:rPr>
                <w:rFonts w:ascii="Arial" w:hAnsi="Arial" w:eastAsia="Arial" w:cs="Arial"/>
                <w:bCs/>
                <w:sz w:val="22"/>
                <w:szCs w:val="22"/>
                <w:lang w:val="es-419"/>
              </w:rPr>
            </w:pPr>
            <w:r w:rsidRPr="00F17203">
              <w:rPr>
                <w:rFonts w:ascii="Arial" w:hAnsi="Arial" w:eastAsia="Arial" w:cs="Arial"/>
                <w:bCs/>
                <w:sz w:val="22"/>
                <w:szCs w:val="22"/>
                <w:lang w:val="es-419"/>
              </w:rPr>
              <w:t>Garantizar que los pliegos de licitación de las obras incluyen la obligación del contratista de desarrollar e implementar un código de conducta basado en el incluido en el PGASE, el cual incluye disposiciones para prevenir y sancionar actos de explotación sexual, abuso y acoso sexual.</w:t>
            </w:r>
          </w:p>
          <w:p w:rsidRPr="00F17203" w:rsidR="00984B48" w:rsidP="00F32062" w:rsidRDefault="00984B48" w14:paraId="7E39E0C3" w14:textId="74EE0DFB">
            <w:pPr>
              <w:tabs>
                <w:tab w:val="left" w:pos="3200"/>
              </w:tabs>
              <w:jc w:val="both"/>
              <w:rPr>
                <w:rFonts w:ascii="Arial" w:hAnsi="Arial" w:cs="Arial"/>
                <w:sz w:val="22"/>
                <w:szCs w:val="22"/>
                <w:lang w:val="es-419"/>
              </w:rPr>
            </w:pPr>
          </w:p>
        </w:tc>
      </w:tr>
      <w:tr w:rsidRPr="000F4916" w:rsidR="00F76EF0" w:rsidTr="1CCE0D60" w14:paraId="66AC3AA6" w14:textId="77777777">
        <w:trPr>
          <w:trHeight w:val="323"/>
        </w:trPr>
        <w:tc>
          <w:tcPr>
            <w:tcW w:w="13770" w:type="dxa"/>
            <w:gridSpan w:val="3"/>
            <w:shd w:val="clear" w:color="auto" w:fill="D9D9D9" w:themeFill="background1" w:themeFillShade="D9"/>
            <w:vAlign w:val="center"/>
          </w:tcPr>
          <w:p w:rsidRPr="00F17203" w:rsidR="00F76EF0" w:rsidP="00F76EF0" w:rsidRDefault="00F76EF0" w14:paraId="0AEDFA69" w14:textId="77777777">
            <w:pPr>
              <w:tabs>
                <w:tab w:val="left" w:pos="3200"/>
              </w:tabs>
              <w:rPr>
                <w:rFonts w:ascii="Arial" w:hAnsi="Arial" w:cs="Arial"/>
                <w:sz w:val="22"/>
                <w:szCs w:val="22"/>
                <w:lang w:val="es-ES"/>
              </w:rPr>
            </w:pPr>
            <w:r w:rsidRPr="00F17203">
              <w:rPr>
                <w:rFonts w:ascii="Arial" w:hAnsi="Arial" w:cs="Arial"/>
                <w:b/>
                <w:sz w:val="22"/>
                <w:szCs w:val="22"/>
                <w:lang w:val="es-ES"/>
              </w:rPr>
              <w:t>OP-102 Política de Acceso a la Información</w:t>
            </w:r>
          </w:p>
        </w:tc>
      </w:tr>
      <w:tr w:rsidRPr="00F17203" w:rsidR="00F76EF0" w:rsidTr="1CCE0D60" w14:paraId="16F12AE8" w14:textId="77777777">
        <w:trPr>
          <w:trHeight w:val="323"/>
        </w:trPr>
        <w:tc>
          <w:tcPr>
            <w:tcW w:w="2970" w:type="dxa"/>
            <w:shd w:val="clear" w:color="auto" w:fill="D9D9D9" w:themeFill="background1" w:themeFillShade="D9"/>
            <w:vAlign w:val="center"/>
          </w:tcPr>
          <w:p w:rsidRPr="00F17203" w:rsidR="00F76EF0" w:rsidDel="00641735" w:rsidP="00F76EF0" w:rsidRDefault="00F76EF0" w14:paraId="7852EE75" w14:textId="1503629F">
            <w:pPr>
              <w:tabs>
                <w:tab w:val="left" w:pos="3200"/>
              </w:tabs>
              <w:rPr>
                <w:rFonts w:ascii="Arial" w:hAnsi="Arial" w:cs="Arial"/>
                <w:b/>
                <w:sz w:val="22"/>
                <w:szCs w:val="22"/>
                <w:lang w:val="es-ES"/>
              </w:rPr>
            </w:pPr>
            <w:r w:rsidRPr="00F17203">
              <w:rPr>
                <w:rFonts w:ascii="Arial" w:hAnsi="Arial" w:cs="Arial"/>
                <w:sz w:val="22"/>
                <w:szCs w:val="22"/>
                <w:lang w:val="es-ES"/>
              </w:rPr>
              <w:t>Divulgación de Evaluaciones Ambientales y Sociales Previo a la Misión de Análisis, QRR, OPC y envío de los documentos al Directorio</w:t>
            </w:r>
          </w:p>
        </w:tc>
        <w:tc>
          <w:tcPr>
            <w:tcW w:w="5395" w:type="dxa"/>
          </w:tcPr>
          <w:p w:rsidRPr="00F17203" w:rsidR="00F76EF0" w:rsidP="00F32062" w:rsidRDefault="00F76EF0" w14:paraId="422298D9" w14:textId="5C57951C">
            <w:pPr>
              <w:tabs>
                <w:tab w:val="left" w:pos="3200"/>
              </w:tabs>
              <w:jc w:val="both"/>
              <w:rPr>
                <w:rFonts w:ascii="Arial" w:hAnsi="Arial" w:cs="Arial"/>
                <w:sz w:val="22"/>
                <w:szCs w:val="22"/>
                <w:lang w:val="es-419"/>
              </w:rPr>
            </w:pPr>
            <w:r w:rsidRPr="00F17203">
              <w:rPr>
                <w:rFonts w:ascii="Arial" w:hAnsi="Arial" w:cs="Arial"/>
                <w:b/>
                <w:sz w:val="22"/>
                <w:szCs w:val="22"/>
                <w:lang w:val="es-ES"/>
              </w:rPr>
              <w:t xml:space="preserve">Cumplimiento pleno </w:t>
            </w:r>
            <w:r w:rsidRPr="00F17203" w:rsidR="008A4E3D">
              <w:rPr>
                <w:rFonts w:ascii="Arial" w:hAnsi="Arial" w:cs="Arial"/>
                <w:b/>
                <w:sz w:val="22"/>
                <w:szCs w:val="22"/>
                <w:lang w:val="es-ES"/>
              </w:rPr>
              <w:t>logrado</w:t>
            </w:r>
            <w:r w:rsidRPr="00F17203">
              <w:rPr>
                <w:rFonts w:ascii="Arial" w:hAnsi="Arial" w:cs="Arial"/>
                <w:b/>
                <w:sz w:val="22"/>
                <w:szCs w:val="22"/>
                <w:lang w:val="es-ES"/>
              </w:rPr>
              <w:t xml:space="preserve">. </w:t>
            </w:r>
            <w:r w:rsidRPr="00F17203" w:rsidR="009572CB">
              <w:rPr>
                <w:rFonts w:ascii="Arial" w:hAnsi="Arial" w:cs="Arial"/>
                <w:bCs/>
                <w:sz w:val="22"/>
                <w:szCs w:val="22"/>
                <w:lang w:val="es-ES"/>
              </w:rPr>
              <w:t xml:space="preserve">Antes de la misión de análisis se publicó la versión publicable del </w:t>
            </w:r>
            <w:r w:rsidRPr="00F17203" w:rsidR="00F32062">
              <w:rPr>
                <w:rFonts w:ascii="Arial" w:hAnsi="Arial" w:cs="Arial"/>
                <w:bCs/>
                <w:sz w:val="22"/>
                <w:szCs w:val="22"/>
                <w:lang w:val="es-ES"/>
              </w:rPr>
              <w:t>EASE</w:t>
            </w:r>
            <w:r w:rsidRPr="00F17203" w:rsidR="009572CB">
              <w:rPr>
                <w:rFonts w:ascii="Arial" w:hAnsi="Arial" w:cs="Arial"/>
                <w:bCs/>
                <w:sz w:val="22"/>
                <w:szCs w:val="22"/>
                <w:lang w:val="es-ES"/>
              </w:rPr>
              <w:t xml:space="preserve">/PGASE. </w:t>
            </w:r>
            <w:r w:rsidRPr="00F17203" w:rsidR="009572CB">
              <w:rPr>
                <w:rFonts w:ascii="Arial" w:hAnsi="Arial" w:cs="Arial"/>
                <w:bCs/>
                <w:color w:val="000000" w:themeColor="text1"/>
                <w:sz w:val="22"/>
                <w:szCs w:val="22"/>
                <w:lang w:val="es-DO"/>
              </w:rPr>
              <w:t xml:space="preserve">Antes de OPC se </w:t>
            </w:r>
            <w:r w:rsidR="00AC2534">
              <w:rPr>
                <w:rFonts w:ascii="Arial" w:hAnsi="Arial" w:cs="Arial"/>
                <w:bCs/>
                <w:color w:val="000000" w:themeColor="text1"/>
                <w:sz w:val="22"/>
                <w:szCs w:val="22"/>
                <w:lang w:val="es-DO"/>
              </w:rPr>
              <w:t>publicará</w:t>
            </w:r>
            <w:r w:rsidRPr="00F17203" w:rsidR="00AC2534">
              <w:rPr>
                <w:rFonts w:ascii="Arial" w:hAnsi="Arial" w:cs="Arial"/>
                <w:bCs/>
                <w:color w:val="000000" w:themeColor="text1"/>
                <w:sz w:val="22"/>
                <w:szCs w:val="22"/>
                <w:lang w:val="es-DO"/>
              </w:rPr>
              <w:t xml:space="preserve"> </w:t>
            </w:r>
            <w:r w:rsidRPr="00F17203" w:rsidR="009572CB">
              <w:rPr>
                <w:rFonts w:ascii="Arial" w:hAnsi="Arial" w:cs="Arial"/>
                <w:bCs/>
                <w:color w:val="000000" w:themeColor="text1"/>
                <w:sz w:val="22"/>
                <w:szCs w:val="22"/>
                <w:lang w:val="es-DO"/>
              </w:rPr>
              <w:t xml:space="preserve">la versión final, incluyendo los informes de consulta. </w:t>
            </w:r>
          </w:p>
        </w:tc>
        <w:tc>
          <w:tcPr>
            <w:tcW w:w="5405" w:type="dxa"/>
          </w:tcPr>
          <w:p w:rsidRPr="00F17203" w:rsidR="00F76EF0" w:rsidP="00F32062" w:rsidRDefault="008A4E3D" w14:paraId="444E9D31" w14:textId="064244AC">
            <w:pPr>
              <w:tabs>
                <w:tab w:val="left" w:pos="3200"/>
              </w:tabs>
              <w:jc w:val="both"/>
              <w:rPr>
                <w:rFonts w:ascii="Arial" w:hAnsi="Arial" w:cs="Arial"/>
                <w:sz w:val="22"/>
                <w:szCs w:val="22"/>
                <w:lang w:val="es-ES"/>
              </w:rPr>
            </w:pPr>
            <w:r w:rsidRPr="00F17203">
              <w:rPr>
                <w:rFonts w:ascii="Arial" w:hAnsi="Arial" w:cs="Arial"/>
                <w:sz w:val="22"/>
                <w:szCs w:val="22"/>
                <w:lang w:val="es-ES"/>
              </w:rPr>
              <w:t>Ninguna</w:t>
            </w:r>
          </w:p>
        </w:tc>
      </w:tr>
      <w:tr w:rsidRPr="000F4916" w:rsidR="00F76EF0" w:rsidTr="1CCE0D60" w14:paraId="028ADA0A" w14:textId="77777777">
        <w:trPr>
          <w:trHeight w:val="435"/>
        </w:trPr>
        <w:tc>
          <w:tcPr>
            <w:tcW w:w="2970" w:type="dxa"/>
            <w:shd w:val="clear" w:color="auto" w:fill="D9D9D9" w:themeFill="background1" w:themeFillShade="D9"/>
            <w:vAlign w:val="center"/>
          </w:tcPr>
          <w:p w:rsidRPr="00F17203" w:rsidR="00F76EF0" w:rsidDel="00641735" w:rsidP="00F76EF0" w:rsidRDefault="00F76EF0" w14:paraId="75C2359B" w14:textId="77777777">
            <w:pPr>
              <w:tabs>
                <w:tab w:val="left" w:pos="3200"/>
              </w:tabs>
              <w:rPr>
                <w:rFonts w:ascii="Arial" w:hAnsi="Arial" w:cs="Arial"/>
                <w:b/>
                <w:sz w:val="22"/>
                <w:szCs w:val="22"/>
                <w:lang w:val="es-ES"/>
              </w:rPr>
            </w:pPr>
            <w:r w:rsidRPr="00F17203">
              <w:rPr>
                <w:rFonts w:ascii="Arial" w:hAnsi="Arial" w:cs="Arial"/>
                <w:sz w:val="22"/>
                <w:szCs w:val="22"/>
                <w:lang w:val="es-ES"/>
              </w:rPr>
              <w:t>Disposiciones de Divulgación de Documentos Ambientales y Sociales durante la Implementación del Proyecto</w:t>
            </w:r>
          </w:p>
        </w:tc>
        <w:tc>
          <w:tcPr>
            <w:tcW w:w="5395" w:type="dxa"/>
          </w:tcPr>
          <w:p w:rsidRPr="00F17203" w:rsidR="00552DA8" w:rsidP="00F32062" w:rsidRDefault="00F76EF0" w14:paraId="7A770602" w14:textId="77777777">
            <w:pPr>
              <w:tabs>
                <w:tab w:val="left" w:pos="3200"/>
              </w:tabs>
              <w:jc w:val="both"/>
              <w:rPr>
                <w:rFonts w:ascii="Arial" w:hAnsi="Arial" w:cs="Arial"/>
                <w:sz w:val="22"/>
                <w:szCs w:val="22"/>
                <w:lang w:val="es-ES"/>
              </w:rPr>
            </w:pPr>
            <w:r w:rsidRPr="00F17203">
              <w:rPr>
                <w:rFonts w:ascii="Arial" w:hAnsi="Arial" w:cs="Arial"/>
                <w:b/>
                <w:sz w:val="22"/>
                <w:szCs w:val="22"/>
                <w:lang w:val="es-ES"/>
              </w:rPr>
              <w:t xml:space="preserve">Cumplimiento </w:t>
            </w:r>
            <w:r w:rsidRPr="00F17203" w:rsidR="00552DA8">
              <w:rPr>
                <w:rFonts w:ascii="Arial" w:hAnsi="Arial" w:cs="Arial"/>
                <w:b/>
                <w:sz w:val="22"/>
                <w:szCs w:val="22"/>
                <w:lang w:val="es-ES"/>
              </w:rPr>
              <w:t xml:space="preserve">pleno </w:t>
            </w:r>
            <w:r w:rsidRPr="00F17203">
              <w:rPr>
                <w:rFonts w:ascii="Arial" w:hAnsi="Arial" w:cs="Arial"/>
                <w:b/>
                <w:sz w:val="22"/>
                <w:szCs w:val="22"/>
                <w:lang w:val="es-ES"/>
              </w:rPr>
              <w:t>logrado durante la fase de preparación y a ser mantenido durante la implementación.</w:t>
            </w:r>
            <w:r w:rsidRPr="00F17203">
              <w:rPr>
                <w:rFonts w:ascii="Arial" w:hAnsi="Arial" w:cs="Arial"/>
                <w:sz w:val="22"/>
                <w:szCs w:val="22"/>
                <w:lang w:val="es-ES"/>
              </w:rPr>
              <w:t xml:space="preserve"> </w:t>
            </w:r>
          </w:p>
          <w:p w:rsidRPr="00F17203" w:rsidR="00552DA8" w:rsidP="00552DA8" w:rsidRDefault="00F76EF0" w14:paraId="6ABE3AB7" w14:textId="2106C43E">
            <w:pPr>
              <w:tabs>
                <w:tab w:val="left" w:pos="3200"/>
              </w:tabs>
              <w:jc w:val="both"/>
              <w:rPr>
                <w:rFonts w:ascii="Arial" w:hAnsi="Arial" w:cs="Arial"/>
                <w:sz w:val="22"/>
                <w:szCs w:val="22"/>
                <w:lang w:val="es-ES"/>
              </w:rPr>
            </w:pPr>
            <w:r w:rsidRPr="00F17203">
              <w:rPr>
                <w:rFonts w:ascii="Arial" w:hAnsi="Arial" w:cs="Arial"/>
                <w:sz w:val="22"/>
                <w:szCs w:val="22"/>
                <w:lang w:val="es-ES"/>
              </w:rPr>
              <w:t xml:space="preserve">Durante la etapa de ejecución del Programa, </w:t>
            </w:r>
            <w:r w:rsidRPr="00F17203" w:rsidR="009572CB">
              <w:rPr>
                <w:rFonts w:ascii="Arial" w:hAnsi="Arial" w:cs="Arial"/>
                <w:sz w:val="22"/>
                <w:szCs w:val="22"/>
                <w:lang w:val="es-ES"/>
              </w:rPr>
              <w:t xml:space="preserve">se publicarán en la página web del Banco y del Programa </w:t>
            </w:r>
            <w:r w:rsidRPr="00F17203">
              <w:rPr>
                <w:rFonts w:ascii="Arial" w:hAnsi="Arial" w:cs="Arial"/>
                <w:sz w:val="22"/>
                <w:szCs w:val="22"/>
                <w:lang w:val="es-ES"/>
              </w:rPr>
              <w:t>los estudios socioambientales</w:t>
            </w:r>
            <w:r w:rsidRPr="00F17203" w:rsidR="009572CB">
              <w:rPr>
                <w:rFonts w:ascii="Arial" w:hAnsi="Arial" w:cs="Arial"/>
                <w:sz w:val="22"/>
                <w:szCs w:val="22"/>
                <w:lang w:val="es-ES"/>
              </w:rPr>
              <w:t xml:space="preserve"> de cada proyecto financiado</w:t>
            </w:r>
            <w:r w:rsidR="004530F2">
              <w:rPr>
                <w:rFonts w:ascii="Arial" w:hAnsi="Arial" w:cs="Arial"/>
                <w:sz w:val="22"/>
                <w:szCs w:val="22"/>
                <w:lang w:val="es-ES"/>
              </w:rPr>
              <w:t>.</w:t>
            </w:r>
          </w:p>
          <w:p w:rsidRPr="00F17203" w:rsidR="00552DA8" w:rsidP="00552DA8" w:rsidRDefault="00552DA8" w14:paraId="3703FF0C" w14:textId="057E2DBE">
            <w:pPr>
              <w:tabs>
                <w:tab w:val="left" w:pos="3200"/>
              </w:tabs>
              <w:jc w:val="both"/>
              <w:rPr>
                <w:rFonts w:ascii="Arial" w:hAnsi="Arial" w:cs="Arial"/>
                <w:sz w:val="22"/>
                <w:szCs w:val="22"/>
                <w:lang w:val="es-419"/>
              </w:rPr>
            </w:pPr>
          </w:p>
        </w:tc>
        <w:tc>
          <w:tcPr>
            <w:tcW w:w="5405" w:type="dxa"/>
          </w:tcPr>
          <w:p w:rsidRPr="00F17203" w:rsidR="00F76EF0" w:rsidP="00F32062" w:rsidRDefault="009572CB" w14:paraId="2F5C49E0" w14:textId="602C2B60">
            <w:pPr>
              <w:tabs>
                <w:tab w:val="left" w:pos="3200"/>
              </w:tabs>
              <w:jc w:val="both"/>
              <w:rPr>
                <w:rFonts w:ascii="Arial" w:hAnsi="Arial" w:cs="Arial"/>
                <w:sz w:val="22"/>
                <w:szCs w:val="22"/>
                <w:lang w:val="es-ES"/>
              </w:rPr>
            </w:pPr>
            <w:r w:rsidRPr="00F17203">
              <w:rPr>
                <w:rFonts w:ascii="Arial" w:hAnsi="Arial" w:cs="Arial"/>
                <w:sz w:val="22"/>
                <w:szCs w:val="22"/>
                <w:lang w:val="es-ES"/>
              </w:rPr>
              <w:t>Durante la etapa de ejecución del Programa, se publicarán en la página web del Banco y del Programa los estudios socioambientales de cada proyecto financiad</w:t>
            </w:r>
            <w:r w:rsidRPr="00F17203" w:rsidR="00552DA8">
              <w:rPr>
                <w:rFonts w:ascii="Arial" w:hAnsi="Arial" w:cs="Arial"/>
                <w:sz w:val="22"/>
                <w:szCs w:val="22"/>
                <w:lang w:val="es-ES"/>
              </w:rPr>
              <w:t>o</w:t>
            </w:r>
            <w:r w:rsidR="004530F2">
              <w:rPr>
                <w:rFonts w:ascii="Arial" w:hAnsi="Arial" w:cs="Arial"/>
                <w:sz w:val="22"/>
                <w:szCs w:val="22"/>
                <w:lang w:val="es-ES"/>
              </w:rPr>
              <w:t>.</w:t>
            </w:r>
          </w:p>
        </w:tc>
      </w:tr>
    </w:tbl>
    <w:p w:rsidRPr="00552DA8" w:rsidR="006F0931" w:rsidP="00363000" w:rsidRDefault="006F0931" w14:paraId="52DD4D6D" w14:textId="77777777">
      <w:pPr>
        <w:rPr>
          <w:rFonts w:ascii="Arial" w:hAnsi="Arial" w:cs="Arial"/>
          <w:b/>
          <w:bCs/>
          <w:sz w:val="22"/>
          <w:szCs w:val="22"/>
          <w:lang w:val="es-AR"/>
        </w:rPr>
        <w:sectPr w:rsidRPr="00552DA8" w:rsidR="006F0931" w:rsidSect="00883BA1">
          <w:pgSz w:w="15840" w:h="12240" w:orient="landscape"/>
          <w:pgMar w:top="1166" w:right="1440" w:bottom="1800" w:left="1440" w:header="720" w:footer="720" w:gutter="0"/>
          <w:cols w:space="720"/>
          <w:docGrid w:linePitch="360"/>
        </w:sectPr>
      </w:pPr>
    </w:p>
    <w:p w:rsidRPr="00552DA8" w:rsidR="00363000" w:rsidP="00552DA8" w:rsidRDefault="00363000" w14:paraId="11DEC037" w14:textId="055951DF">
      <w:pPr>
        <w:spacing w:before="120" w:after="120"/>
        <w:rPr>
          <w:rFonts w:ascii="Arial" w:hAnsi="Arial" w:cs="Arial"/>
          <w:b/>
          <w:bCs/>
          <w:sz w:val="22"/>
          <w:szCs w:val="22"/>
          <w:lang w:val="es-AR"/>
        </w:rPr>
      </w:pPr>
      <w:r w:rsidRPr="00552DA8">
        <w:rPr>
          <w:rFonts w:ascii="Arial" w:hAnsi="Arial" w:cs="Arial"/>
          <w:b/>
          <w:bCs/>
          <w:sz w:val="22"/>
          <w:szCs w:val="22"/>
          <w:lang w:val="es-AR"/>
        </w:rPr>
        <w:lastRenderedPageBreak/>
        <w:t>Anexo B. Requisitos Legales ESHS (Ambientales, Sociales, de Salud y Seguridad)</w:t>
      </w:r>
    </w:p>
    <w:p w:rsidRPr="00552DA8" w:rsidR="009572CB" w:rsidP="00552DA8" w:rsidRDefault="009572CB" w14:paraId="36F146B2" w14:textId="77777777">
      <w:pPr>
        <w:pStyle w:val="ListParagraph"/>
        <w:numPr>
          <w:ilvl w:val="0"/>
          <w:numId w:val="28"/>
        </w:numPr>
        <w:spacing w:before="120" w:after="120"/>
        <w:ind w:hanging="720"/>
        <w:contextualSpacing w:val="0"/>
        <w:jc w:val="both"/>
        <w:rPr>
          <w:rFonts w:ascii="Arial" w:hAnsi="Arial" w:eastAsia="Times New Roman" w:cs="Arial"/>
          <w:b/>
          <w:sz w:val="22"/>
          <w:szCs w:val="22"/>
          <w:u w:val="single"/>
          <w:lang w:val="es-ES"/>
        </w:rPr>
      </w:pPr>
      <w:r w:rsidRPr="00552DA8">
        <w:rPr>
          <w:rFonts w:ascii="Arial" w:hAnsi="Arial" w:eastAsia="Times New Roman" w:cs="Arial"/>
          <w:b/>
          <w:sz w:val="22"/>
          <w:szCs w:val="22"/>
          <w:u w:val="single"/>
          <w:lang w:val="es-ES"/>
        </w:rPr>
        <w:t xml:space="preserve">Condiciones Especiales de Ejecución </w:t>
      </w:r>
    </w:p>
    <w:p w:rsidR="00171FFC" w:rsidP="00552DA8" w:rsidRDefault="00171FFC" w14:paraId="19F6CF01" w14:textId="1DD5DA96">
      <w:pPr>
        <w:pStyle w:val="ListParagraph"/>
        <w:numPr>
          <w:ilvl w:val="0"/>
          <w:numId w:val="31"/>
        </w:numPr>
        <w:spacing w:before="120" w:after="120"/>
        <w:ind w:left="720"/>
        <w:contextualSpacing w:val="0"/>
        <w:jc w:val="both"/>
        <w:rPr>
          <w:rFonts w:ascii="Arial" w:hAnsi="Arial" w:eastAsia="Calibri" w:cs="Arial"/>
          <w:sz w:val="22"/>
          <w:szCs w:val="22"/>
          <w:lang w:val="es-ES_tradnl"/>
        </w:rPr>
      </w:pPr>
      <w:r w:rsidRPr="00552DA8">
        <w:rPr>
          <w:rFonts w:ascii="Arial" w:hAnsi="Arial" w:eastAsia="Calibri" w:cs="Arial"/>
          <w:sz w:val="22"/>
          <w:szCs w:val="22"/>
          <w:lang w:val="es-ES_tradnl"/>
        </w:rPr>
        <w:t xml:space="preserve">El Prestatario se compromete a diseñar, construir, operar, mantener y monitorear los proyectos del Programa </w:t>
      </w:r>
      <w:r w:rsidRPr="00552DA8">
        <w:rPr>
          <w:rFonts w:ascii="Arial" w:hAnsi="Arial" w:eastAsia="Times New Roman" w:cs="Arial"/>
          <w:sz w:val="22"/>
          <w:szCs w:val="22"/>
          <w:lang w:val="es-ES_tradnl"/>
        </w:rPr>
        <w:t xml:space="preserve">y a administrar los </w:t>
      </w:r>
      <w:r w:rsidRPr="00552DA8">
        <w:rPr>
          <w:rFonts w:ascii="Arial" w:hAnsi="Arial" w:cs="Arial"/>
          <w:color w:val="000000" w:themeColor="text1"/>
          <w:sz w:val="22"/>
          <w:szCs w:val="22"/>
          <w:lang w:val="es-ES_tradnl"/>
        </w:rPr>
        <w:t>riesgos ambientales, sociales, de seguridad y salud</w:t>
      </w:r>
      <w:r w:rsidRPr="00552DA8">
        <w:rPr>
          <w:rFonts w:ascii="Arial" w:hAnsi="Arial" w:eastAsia="Times New Roman" w:cs="Arial"/>
          <w:sz w:val="22"/>
          <w:szCs w:val="22"/>
          <w:lang w:val="es-ES_tradnl"/>
        </w:rPr>
        <w:t xml:space="preserve"> de las Instalaciones Asociadas del Programa</w:t>
      </w:r>
      <w:r w:rsidRPr="00552DA8">
        <w:rPr>
          <w:rFonts w:ascii="Arial" w:hAnsi="Arial" w:eastAsia="Calibri" w:cs="Arial"/>
          <w:sz w:val="22"/>
          <w:szCs w:val="22"/>
          <w:lang w:val="es-ES_tradnl"/>
        </w:rPr>
        <w:t xml:space="preserve"> directamente o a través de la Agencia Ejecutora o a través de cualquier otro contratista, operador o cualquier otra persona que realice actividades relacionadas con el Programa de acuerdo con las disposiciones ambientales, sociales y de salud ocupacional previstas en el Reglamento Operativo del Programa, </w:t>
      </w:r>
      <w:r w:rsidRPr="00552DA8">
        <w:rPr>
          <w:rFonts w:ascii="Arial" w:hAnsi="Arial" w:eastAsia="Times New Roman" w:cs="Arial"/>
          <w:color w:val="000000" w:themeColor="text1"/>
          <w:sz w:val="22"/>
          <w:szCs w:val="22"/>
          <w:lang w:val="es-ES_tradnl"/>
        </w:rPr>
        <w:t>la Evaluación Ambiental y Social Estratégica, el Plan de Gestión Ambiental y Social Estratégico</w:t>
      </w:r>
      <w:r w:rsidRPr="00552DA8">
        <w:rPr>
          <w:rFonts w:ascii="Arial" w:hAnsi="Arial" w:eastAsia="Calibri" w:cs="Arial"/>
          <w:sz w:val="22"/>
          <w:szCs w:val="22"/>
          <w:lang w:val="es-ES_tradnl"/>
        </w:rPr>
        <w:t xml:space="preserve"> y otros planes ambientales, sociales y de salud ocupacional, y los requisitos incluidos en los Planes de Acción Correctivos que sean del caso.</w:t>
      </w:r>
    </w:p>
    <w:p w:rsidR="00BC5D2E" w:rsidP="00BC5D2E" w:rsidRDefault="00BC5D2E" w14:paraId="302F7507" w14:textId="5086BEA1">
      <w:pPr>
        <w:ind w:left="720"/>
        <w:jc w:val="both"/>
        <w:rPr>
          <w:rFonts w:ascii="Arial" w:hAnsi="Arial" w:cs="Arial"/>
          <w:sz w:val="22"/>
          <w:szCs w:val="22"/>
          <w:lang w:val="es-ES_tradnl"/>
        </w:rPr>
      </w:pPr>
      <w:r w:rsidRPr="00BC5D2E">
        <w:rPr>
          <w:rFonts w:ascii="Arial" w:hAnsi="Arial" w:eastAsia="Calibri" w:cs="Arial"/>
          <w:sz w:val="22"/>
          <w:szCs w:val="22"/>
          <w:u w:val="single"/>
          <w:lang w:val="es-ES_tradnl"/>
        </w:rPr>
        <w:t>Justificación</w:t>
      </w:r>
      <w:r w:rsidRPr="00BC5D2E">
        <w:rPr>
          <w:rFonts w:ascii="Arial" w:hAnsi="Arial" w:eastAsia="Calibri" w:cs="Arial"/>
          <w:sz w:val="22"/>
          <w:szCs w:val="22"/>
          <w:lang w:val="es-ES_tradnl"/>
        </w:rPr>
        <w:t xml:space="preserve">: </w:t>
      </w:r>
      <w:r w:rsidRPr="00BC5D2E">
        <w:rPr>
          <w:rFonts w:ascii="Arial" w:hAnsi="Arial" w:cs="Arial"/>
          <w:sz w:val="22"/>
          <w:szCs w:val="22"/>
          <w:lang w:val="es-ES_tradnl"/>
        </w:rPr>
        <w:t>Asegurar el cumplimiento de las obligaciones incluidas en los documentos de gestión socioambiental no solo por el ejecutor sino también por parte de todo contratista, operador, o quien realice actividades del proyecto.</w:t>
      </w:r>
    </w:p>
    <w:p w:rsidRPr="00BC5D2E" w:rsidR="00BC5D2E" w:rsidP="00BC5D2E" w:rsidRDefault="00BC5D2E" w14:paraId="5C4C1980" w14:textId="77777777">
      <w:pPr>
        <w:ind w:left="720"/>
        <w:jc w:val="both"/>
        <w:rPr>
          <w:rFonts w:ascii="Arial" w:hAnsi="Arial" w:cs="Arial"/>
          <w:sz w:val="22"/>
          <w:szCs w:val="22"/>
          <w:lang w:val="es-ES_tradnl"/>
        </w:rPr>
      </w:pPr>
    </w:p>
    <w:p w:rsidR="00171FFC" w:rsidP="1CCE0D60" w:rsidRDefault="00171FFC" w14:paraId="5D10C43C" w14:textId="60570EF8">
      <w:pPr>
        <w:pStyle w:val="ListParagraph"/>
        <w:numPr>
          <w:ilvl w:val="0"/>
          <w:numId w:val="31"/>
        </w:numPr>
        <w:spacing w:before="120" w:after="120"/>
        <w:ind w:left="720"/>
        <w:contextualSpacing w:val="0"/>
        <w:jc w:val="both"/>
        <w:rPr>
          <w:rFonts w:ascii="Arial" w:hAnsi="Arial" w:eastAsia="Calibri" w:cs="Arial"/>
          <w:sz w:val="22"/>
          <w:szCs w:val="22"/>
          <w:lang w:val="es-ES"/>
        </w:rPr>
      </w:pPr>
      <w:r w:rsidRPr="1CCE0D60">
        <w:rPr>
          <w:rFonts w:ascii="Arial" w:hAnsi="Arial" w:eastAsia="Calibri" w:cs="Arial"/>
          <w:sz w:val="22"/>
          <w:szCs w:val="22"/>
          <w:lang w:val="es-ES"/>
        </w:rPr>
        <w:t>La Agencia Ejecutora deberá asegurar la confirmación de un equipo socioambiental integrado, al menos</w:t>
      </w:r>
      <w:r w:rsidRPr="1CCE0D60" w:rsidR="71D35B88">
        <w:rPr>
          <w:rFonts w:ascii="Arial" w:hAnsi="Arial" w:eastAsia="Calibri" w:cs="Arial"/>
          <w:sz w:val="22"/>
          <w:szCs w:val="22"/>
          <w:lang w:val="es-ES"/>
        </w:rPr>
        <w:t>,</w:t>
      </w:r>
      <w:r w:rsidRPr="1CCE0D60">
        <w:rPr>
          <w:rFonts w:ascii="Arial" w:hAnsi="Arial" w:eastAsia="Calibri" w:cs="Arial"/>
          <w:sz w:val="22"/>
          <w:szCs w:val="22"/>
          <w:lang w:val="es-ES"/>
        </w:rPr>
        <w:t xml:space="preserve"> por un especialista ambiental y un especialista social</w:t>
      </w:r>
      <w:r w:rsidRPr="1CCE0D60" w:rsidR="7076A081">
        <w:rPr>
          <w:rFonts w:ascii="Arial" w:hAnsi="Arial" w:eastAsia="Calibri" w:cs="Arial"/>
          <w:sz w:val="22"/>
          <w:szCs w:val="22"/>
          <w:lang w:val="es-ES"/>
        </w:rPr>
        <w:t xml:space="preserve"> dedicados en exclusiva al Programa</w:t>
      </w:r>
      <w:r w:rsidRPr="1CCE0D60">
        <w:rPr>
          <w:rFonts w:ascii="Arial" w:hAnsi="Arial" w:eastAsia="Calibri" w:cs="Arial"/>
          <w:sz w:val="22"/>
          <w:szCs w:val="22"/>
          <w:lang w:val="es-ES"/>
        </w:rPr>
        <w:t xml:space="preserve">. </w:t>
      </w:r>
      <w:r w:rsidRPr="1CCE0D60" w:rsidR="00BC5D2E">
        <w:rPr>
          <w:rFonts w:ascii="Arial" w:hAnsi="Arial" w:eastAsia="Calibri" w:cs="Arial"/>
          <w:sz w:val="22"/>
          <w:szCs w:val="22"/>
          <w:lang w:val="es-ES"/>
        </w:rPr>
        <w:t xml:space="preserve">Ambos especialistas deberán haber sido integrados al equipo antes del inicio de cualquier actividad del Componente I. </w:t>
      </w:r>
      <w:r w:rsidRPr="1CCE0D60">
        <w:rPr>
          <w:rFonts w:ascii="Arial" w:hAnsi="Arial" w:eastAsia="Calibri" w:cs="Arial"/>
          <w:sz w:val="22"/>
          <w:szCs w:val="22"/>
          <w:lang w:val="es-ES"/>
        </w:rPr>
        <w:t>Deberá asimismo garantizar la incorporación de especialistas ambientales y sociales en las firmas contratistas de las obras de construcción y rehabilitación previstas en el Componente 1 del Programa.</w:t>
      </w:r>
    </w:p>
    <w:p w:rsidRPr="00BC5D2E" w:rsidR="00BC5D2E" w:rsidP="00BC5D2E" w:rsidRDefault="00BC5D2E" w14:paraId="561FEB21" w14:textId="7C6B1FD0">
      <w:pPr>
        <w:autoSpaceDE w:val="0"/>
        <w:autoSpaceDN w:val="0"/>
        <w:adjustRightInd w:val="0"/>
        <w:ind w:left="720"/>
        <w:jc w:val="both"/>
        <w:rPr>
          <w:rFonts w:ascii="Arial" w:hAnsi="Arial" w:cs="Arial"/>
          <w:sz w:val="22"/>
          <w:szCs w:val="22"/>
          <w:lang w:val="es-ES_tradnl"/>
        </w:rPr>
      </w:pPr>
      <w:r w:rsidRPr="00BC5D2E">
        <w:rPr>
          <w:rFonts w:ascii="Arial" w:hAnsi="Arial" w:cs="Arial"/>
          <w:sz w:val="22"/>
          <w:szCs w:val="22"/>
          <w:u w:val="single"/>
          <w:lang w:val="es-ES_tradnl"/>
        </w:rPr>
        <w:t>Justificación</w:t>
      </w:r>
      <w:r w:rsidRPr="00BC5D2E">
        <w:rPr>
          <w:rFonts w:ascii="Arial" w:hAnsi="Arial" w:cs="Arial"/>
          <w:sz w:val="22"/>
          <w:szCs w:val="22"/>
          <w:lang w:val="es-ES_tradnl"/>
        </w:rPr>
        <w:t>: Necesidad de contar con personal especializado para supervisar la implementación de las medidas definidas en el PGAS</w:t>
      </w:r>
      <w:r>
        <w:rPr>
          <w:rFonts w:ascii="Arial" w:hAnsi="Arial" w:cs="Arial"/>
          <w:sz w:val="22"/>
          <w:szCs w:val="22"/>
          <w:lang w:val="es-ES_tradnl"/>
        </w:rPr>
        <w:t>E</w:t>
      </w:r>
      <w:r w:rsidRPr="00BC5D2E">
        <w:rPr>
          <w:rFonts w:ascii="Arial" w:hAnsi="Arial" w:cs="Arial"/>
          <w:sz w:val="22"/>
          <w:szCs w:val="22"/>
          <w:lang w:val="es-ES_tradnl"/>
        </w:rPr>
        <w:t xml:space="preserve"> y vigilar el cumplimiento de las salvaguardias ambientales y sociales.</w:t>
      </w:r>
    </w:p>
    <w:p w:rsidRPr="00552DA8" w:rsidR="00BC5D2E" w:rsidP="00BC5D2E" w:rsidRDefault="00BC5D2E" w14:paraId="0D502173" w14:textId="77777777">
      <w:pPr>
        <w:pStyle w:val="ListParagraph"/>
        <w:spacing w:before="120" w:after="120"/>
        <w:contextualSpacing w:val="0"/>
        <w:jc w:val="both"/>
        <w:rPr>
          <w:rFonts w:ascii="Arial" w:hAnsi="Arial" w:eastAsia="Calibri" w:cs="Arial"/>
          <w:sz w:val="22"/>
          <w:szCs w:val="22"/>
          <w:lang w:val="es-ES_tradnl"/>
        </w:rPr>
      </w:pPr>
    </w:p>
    <w:p w:rsidR="00171FFC" w:rsidP="00552DA8" w:rsidRDefault="00171FFC" w14:paraId="5713AE74" w14:textId="7067FD6E">
      <w:pPr>
        <w:pStyle w:val="ListParagraph"/>
        <w:numPr>
          <w:ilvl w:val="0"/>
          <w:numId w:val="31"/>
        </w:numPr>
        <w:spacing w:before="120" w:after="120"/>
        <w:ind w:left="720"/>
        <w:contextualSpacing w:val="0"/>
        <w:jc w:val="both"/>
        <w:rPr>
          <w:rFonts w:ascii="Arial" w:hAnsi="Arial" w:eastAsia="Calibri" w:cs="Arial"/>
          <w:sz w:val="22"/>
          <w:szCs w:val="22"/>
          <w:lang w:val="es-ES_tradnl"/>
        </w:rPr>
      </w:pPr>
      <w:r w:rsidRPr="00552DA8">
        <w:rPr>
          <w:rFonts w:ascii="Arial" w:hAnsi="Arial" w:eastAsia="Calibri" w:cs="Arial"/>
          <w:sz w:val="22"/>
          <w:szCs w:val="22"/>
          <w:lang w:val="es-ES_tradnl"/>
        </w:rPr>
        <w:t>Previo al inicio de las obras de infraestructura financiadas por el Programa, el Prestatario deberá presentar al Banco: (i) evidencia de contar con las licencias y permisos ambientales aplicables necesarios para la ejecución de dicha obra; (ii) los instrumentos de evaluación de impactos socioambientales realizados de acuerdo con la legislación nacional y las políticas de salvaguardas ambientales y sociales del Banco; (iii) los informes de consultas significativas con las partes interesadas en el proyecto.</w:t>
      </w:r>
    </w:p>
    <w:p w:rsidRPr="00BC5D2E" w:rsidR="00BC5D2E" w:rsidP="00BC5D2E" w:rsidRDefault="00BC5D2E" w14:paraId="20776462" w14:textId="65BA0FEE">
      <w:pPr>
        <w:ind w:left="720"/>
        <w:jc w:val="both"/>
        <w:rPr>
          <w:rFonts w:ascii="Arial" w:hAnsi="Arial" w:cs="Arial"/>
          <w:sz w:val="22"/>
          <w:szCs w:val="22"/>
          <w:lang w:val="es-ES_tradnl"/>
        </w:rPr>
      </w:pPr>
      <w:r w:rsidRPr="00BC5D2E">
        <w:rPr>
          <w:rFonts w:ascii="Arial" w:hAnsi="Arial" w:eastAsia="Calibri" w:cs="Arial"/>
          <w:sz w:val="22"/>
          <w:szCs w:val="22"/>
          <w:u w:val="single"/>
          <w:lang w:val="es-ES_tradnl"/>
        </w:rPr>
        <w:t>Justificación</w:t>
      </w:r>
      <w:r w:rsidRPr="00BC5D2E">
        <w:rPr>
          <w:rFonts w:ascii="Arial" w:hAnsi="Arial" w:eastAsia="Calibri" w:cs="Arial"/>
          <w:sz w:val="22"/>
          <w:szCs w:val="22"/>
          <w:lang w:val="es-ES_tradnl"/>
        </w:rPr>
        <w:t xml:space="preserve">: </w:t>
      </w:r>
      <w:r w:rsidRPr="00BC5D2E">
        <w:rPr>
          <w:rFonts w:ascii="Arial" w:hAnsi="Arial" w:eastAsia="Times New Roman" w:cs="Arial"/>
          <w:color w:val="000000" w:themeColor="text1"/>
          <w:sz w:val="22"/>
          <w:szCs w:val="22"/>
          <w:lang w:val="es-DO"/>
        </w:rPr>
        <w:t>Garantizar el cumplimiento de las medidas de mitigación definidas en</w:t>
      </w:r>
      <w:r>
        <w:rPr>
          <w:rFonts w:ascii="Arial" w:hAnsi="Arial" w:eastAsia="Times New Roman" w:cs="Arial"/>
          <w:color w:val="000000" w:themeColor="text1"/>
          <w:sz w:val="22"/>
          <w:szCs w:val="22"/>
          <w:lang w:val="es-DO"/>
        </w:rPr>
        <w:t xml:space="preserve"> el</w:t>
      </w:r>
      <w:r w:rsidRPr="00BC5D2E">
        <w:rPr>
          <w:rFonts w:ascii="Arial" w:hAnsi="Arial" w:eastAsia="Times New Roman" w:cs="Arial"/>
          <w:color w:val="000000" w:themeColor="text1"/>
          <w:sz w:val="22"/>
          <w:szCs w:val="22"/>
          <w:lang w:val="es-DO"/>
        </w:rPr>
        <w:t xml:space="preserve"> PGAS</w:t>
      </w:r>
      <w:r>
        <w:rPr>
          <w:rFonts w:ascii="Arial" w:hAnsi="Arial" w:eastAsia="Times New Roman" w:cs="Arial"/>
          <w:color w:val="000000" w:themeColor="text1"/>
          <w:sz w:val="22"/>
          <w:szCs w:val="22"/>
          <w:lang w:val="es-DO"/>
        </w:rPr>
        <w:t>E</w:t>
      </w:r>
      <w:r w:rsidRPr="00BC5D2E">
        <w:rPr>
          <w:rFonts w:ascii="Arial" w:hAnsi="Arial" w:eastAsia="Times New Roman" w:cs="Arial"/>
          <w:color w:val="000000" w:themeColor="text1"/>
          <w:sz w:val="22"/>
          <w:szCs w:val="22"/>
          <w:lang w:val="es-DO"/>
        </w:rPr>
        <w:t xml:space="preserve"> y ROP, durante la ejecución del Programa y el cumplimiento con la normativa ambiental nacional.</w:t>
      </w:r>
    </w:p>
    <w:p w:rsidRPr="00552DA8" w:rsidR="00BC5D2E" w:rsidP="00BC5D2E" w:rsidRDefault="00BC5D2E" w14:paraId="60726AC8" w14:textId="77777777">
      <w:pPr>
        <w:pStyle w:val="ListParagraph"/>
        <w:spacing w:before="120" w:after="120"/>
        <w:contextualSpacing w:val="0"/>
        <w:jc w:val="both"/>
        <w:rPr>
          <w:rFonts w:ascii="Arial" w:hAnsi="Arial" w:eastAsia="Calibri" w:cs="Arial"/>
          <w:sz w:val="22"/>
          <w:szCs w:val="22"/>
          <w:lang w:val="es-ES_tradnl"/>
        </w:rPr>
      </w:pPr>
    </w:p>
    <w:p w:rsidR="00171FFC" w:rsidP="00552DA8" w:rsidRDefault="00171FFC" w14:paraId="7550004E" w14:textId="1D286EC2">
      <w:pPr>
        <w:pStyle w:val="ListParagraph"/>
        <w:numPr>
          <w:ilvl w:val="0"/>
          <w:numId w:val="31"/>
        </w:numPr>
        <w:spacing w:before="120" w:after="120"/>
        <w:ind w:left="720"/>
        <w:contextualSpacing w:val="0"/>
        <w:jc w:val="both"/>
        <w:rPr>
          <w:rFonts w:ascii="Arial" w:hAnsi="Arial" w:eastAsia="Calibri" w:cs="Arial"/>
          <w:sz w:val="22"/>
          <w:szCs w:val="22"/>
          <w:lang w:val="es-ES_tradnl"/>
        </w:rPr>
      </w:pPr>
      <w:r w:rsidRPr="00552DA8">
        <w:rPr>
          <w:rFonts w:ascii="Arial" w:hAnsi="Arial" w:eastAsia="Calibri" w:cs="Arial"/>
          <w:sz w:val="22"/>
          <w:szCs w:val="22"/>
          <w:lang w:val="es-ES_tradnl"/>
        </w:rPr>
        <w:t>El Prestatario deberá: (i) implementar los procesos de participación con las partes interesadas para garantizar que las comunidades afectadas sean informadas y consultadas acerca del progreso del proyecto y la gestión socio ambiental del proyecto, y tengan acceso a mecanismos de resolución de conflictos; y (ii) divulgar cualquier evaluación y plan de gestión socioambiental relacionado con las actividades del Programa.</w:t>
      </w:r>
    </w:p>
    <w:p w:rsidRPr="00BC5D2E" w:rsidR="00BC5D2E" w:rsidP="00BC5D2E" w:rsidRDefault="00BC5D2E" w14:paraId="7F115478" w14:textId="77777777">
      <w:pPr>
        <w:autoSpaceDE w:val="0"/>
        <w:autoSpaceDN w:val="0"/>
        <w:adjustRightInd w:val="0"/>
        <w:ind w:left="720"/>
        <w:jc w:val="both"/>
        <w:rPr>
          <w:rFonts w:ascii="Arial" w:hAnsi="Arial" w:cs="Arial"/>
          <w:sz w:val="22"/>
          <w:szCs w:val="22"/>
          <w:lang w:val="es-ES_tradnl"/>
        </w:rPr>
      </w:pPr>
      <w:r w:rsidRPr="00BC5D2E">
        <w:rPr>
          <w:rFonts w:ascii="Arial" w:hAnsi="Arial" w:cs="Arial"/>
          <w:sz w:val="22"/>
          <w:szCs w:val="22"/>
          <w:u w:val="single"/>
          <w:lang w:val="es-ES_tradnl"/>
        </w:rPr>
        <w:t>Justificación</w:t>
      </w:r>
      <w:r w:rsidRPr="00BC5D2E">
        <w:rPr>
          <w:rFonts w:ascii="Arial" w:hAnsi="Arial" w:cs="Arial"/>
          <w:sz w:val="22"/>
          <w:szCs w:val="22"/>
          <w:lang w:val="es-ES_tradnl"/>
        </w:rPr>
        <w:t>: cumplimiento con la Directiva B.6 de la Política OP-703 y con la OP-102.</w:t>
      </w:r>
    </w:p>
    <w:p w:rsidRPr="00552DA8" w:rsidR="00BC5D2E" w:rsidP="00BC5D2E" w:rsidRDefault="00BC5D2E" w14:paraId="332DCCAA" w14:textId="77777777">
      <w:pPr>
        <w:pStyle w:val="ListParagraph"/>
        <w:spacing w:before="120" w:after="120"/>
        <w:contextualSpacing w:val="0"/>
        <w:jc w:val="both"/>
        <w:rPr>
          <w:rFonts w:ascii="Arial" w:hAnsi="Arial" w:eastAsia="Calibri" w:cs="Arial"/>
          <w:sz w:val="22"/>
          <w:szCs w:val="22"/>
          <w:lang w:val="es-ES_tradnl"/>
        </w:rPr>
      </w:pPr>
    </w:p>
    <w:p w:rsidRPr="00552DA8" w:rsidR="00E77F9C" w:rsidP="00552DA8" w:rsidRDefault="00E77F9C" w14:paraId="36363F42" w14:textId="77777777">
      <w:pPr>
        <w:pStyle w:val="ListParagraph"/>
        <w:numPr>
          <w:ilvl w:val="0"/>
          <w:numId w:val="31"/>
        </w:numPr>
        <w:spacing w:before="120" w:after="120"/>
        <w:ind w:left="720"/>
        <w:contextualSpacing w:val="0"/>
        <w:jc w:val="both"/>
        <w:rPr>
          <w:rFonts w:ascii="Arial" w:hAnsi="Arial" w:eastAsia="Calibri" w:cs="Arial"/>
          <w:sz w:val="22"/>
          <w:szCs w:val="22"/>
          <w:lang w:val="es-ES_tradnl"/>
        </w:rPr>
      </w:pPr>
      <w:r w:rsidRPr="00552DA8">
        <w:rPr>
          <w:rFonts w:ascii="Arial" w:hAnsi="Arial" w:eastAsia="Calibri" w:cs="Arial"/>
          <w:sz w:val="22"/>
          <w:szCs w:val="22"/>
          <w:lang w:val="es-ES_tradnl"/>
        </w:rPr>
        <w:lastRenderedPageBreak/>
        <w:t>El Prestatario deberá preparar y presentar a satisfacción del Banco, un Informe de Cumplimiento de ESHS, en la forma y contenido acordados con el Banco, como parte del informe de progreso semestral.</w:t>
      </w:r>
    </w:p>
    <w:p w:rsidRPr="00BC5D2E" w:rsidR="00BC5D2E" w:rsidP="00BC5D2E" w:rsidRDefault="00BC5D2E" w14:paraId="0A3B9594" w14:textId="18397B5F">
      <w:pPr>
        <w:autoSpaceDE w:val="0"/>
        <w:autoSpaceDN w:val="0"/>
        <w:adjustRightInd w:val="0"/>
        <w:ind w:left="720"/>
        <w:jc w:val="both"/>
        <w:rPr>
          <w:rFonts w:ascii="Arial" w:hAnsi="Arial" w:cs="Arial"/>
          <w:sz w:val="22"/>
          <w:szCs w:val="22"/>
          <w:lang w:val="es-ES_tradnl"/>
        </w:rPr>
      </w:pPr>
      <w:r w:rsidRPr="00BC5D2E">
        <w:rPr>
          <w:rFonts w:ascii="Arial" w:hAnsi="Arial" w:cs="Arial"/>
          <w:sz w:val="22"/>
          <w:szCs w:val="22"/>
          <w:u w:val="single"/>
          <w:lang w:val="es-ES_tradnl"/>
        </w:rPr>
        <w:t>Justificación</w:t>
      </w:r>
      <w:r w:rsidRPr="00BC5D2E">
        <w:rPr>
          <w:rFonts w:ascii="Arial" w:hAnsi="Arial" w:cs="Arial"/>
          <w:sz w:val="22"/>
          <w:szCs w:val="22"/>
          <w:lang w:val="es-ES_tradnl"/>
        </w:rPr>
        <w:t xml:space="preserve">: </w:t>
      </w:r>
      <w:r>
        <w:rPr>
          <w:rFonts w:ascii="Arial" w:hAnsi="Arial" w:cs="Arial"/>
          <w:sz w:val="22"/>
          <w:szCs w:val="22"/>
          <w:lang w:val="es-ES_tradnl"/>
        </w:rPr>
        <w:t>informar al Banco sobre cumplimiento de los requisitos de salvaguardias</w:t>
      </w:r>
    </w:p>
    <w:p w:rsidRPr="00552DA8" w:rsidR="00171FFC" w:rsidP="00552DA8" w:rsidRDefault="00171FFC" w14:paraId="1BB47743" w14:textId="72AB004F">
      <w:pPr>
        <w:pStyle w:val="ListParagraph"/>
        <w:spacing w:before="120" w:after="120"/>
        <w:contextualSpacing w:val="0"/>
        <w:jc w:val="both"/>
        <w:rPr>
          <w:rFonts w:ascii="Arial" w:hAnsi="Arial" w:eastAsia="Times New Roman" w:cs="Arial"/>
          <w:color w:val="000000" w:themeColor="text1"/>
          <w:sz w:val="22"/>
          <w:szCs w:val="22"/>
          <w:lang w:val="es-ES_tradnl"/>
        </w:rPr>
      </w:pPr>
    </w:p>
    <w:p w:rsidRPr="00552DA8" w:rsidR="00171FFC" w:rsidP="00552DA8" w:rsidRDefault="00171FFC" w14:paraId="6842446D" w14:textId="59E6EE31">
      <w:pPr>
        <w:pStyle w:val="ListParagraph"/>
        <w:numPr>
          <w:ilvl w:val="0"/>
          <w:numId w:val="28"/>
        </w:numPr>
        <w:spacing w:before="120" w:after="120"/>
        <w:ind w:hanging="720"/>
        <w:contextualSpacing w:val="0"/>
        <w:jc w:val="both"/>
        <w:rPr>
          <w:rFonts w:ascii="Arial" w:hAnsi="Arial" w:cs="Arial"/>
          <w:sz w:val="22"/>
          <w:szCs w:val="22"/>
          <w:lang w:val="es-ES_tradnl"/>
        </w:rPr>
      </w:pPr>
      <w:r w:rsidRPr="00552DA8">
        <w:rPr>
          <w:rFonts w:ascii="Arial" w:hAnsi="Arial" w:eastAsia="Times New Roman" w:cs="Arial"/>
          <w:b/>
          <w:sz w:val="22"/>
          <w:szCs w:val="22"/>
          <w:u w:val="single"/>
          <w:lang w:val="es-ES"/>
        </w:rPr>
        <w:t>Disposiciones para incluir en el Reglamento Operativo del Proyecto</w:t>
      </w:r>
      <w:r w:rsidRPr="00552DA8" w:rsidR="00552DA8">
        <w:rPr>
          <w:rFonts w:ascii="Arial" w:hAnsi="Arial" w:eastAsia="Times New Roman" w:cs="Arial"/>
          <w:b/>
          <w:sz w:val="22"/>
          <w:szCs w:val="22"/>
          <w:u w:val="single"/>
          <w:lang w:val="es-ES"/>
        </w:rPr>
        <w:t xml:space="preserve"> (ROP)</w:t>
      </w:r>
    </w:p>
    <w:p w:rsidRPr="00BC5D2E" w:rsidR="00171FFC" w:rsidP="00552DA8" w:rsidRDefault="00171FFC" w14:paraId="1107DC88" w14:textId="7F12AD35">
      <w:pPr>
        <w:pStyle w:val="ListParagraph"/>
        <w:numPr>
          <w:ilvl w:val="0"/>
          <w:numId w:val="34"/>
        </w:numPr>
        <w:tabs>
          <w:tab w:val="left" w:pos="720"/>
        </w:tabs>
        <w:autoSpaceDE w:val="0"/>
        <w:autoSpaceDN w:val="0"/>
        <w:adjustRightInd w:val="0"/>
        <w:spacing w:before="120" w:after="120"/>
        <w:contextualSpacing w:val="0"/>
        <w:jc w:val="both"/>
        <w:rPr>
          <w:rFonts w:ascii="Arial" w:hAnsi="Arial" w:eastAsia="Times New Roman" w:cs="Arial"/>
          <w:color w:val="000000" w:themeColor="text1"/>
          <w:sz w:val="22"/>
          <w:szCs w:val="22"/>
          <w:lang w:val="es-ES_tradnl"/>
        </w:rPr>
      </w:pPr>
      <w:r w:rsidRPr="00552DA8">
        <w:rPr>
          <w:rFonts w:ascii="Arial" w:hAnsi="Arial" w:cs="Arial"/>
          <w:sz w:val="22"/>
          <w:szCs w:val="22"/>
          <w:lang w:val="es-ES_tradnl"/>
        </w:rPr>
        <w:t xml:space="preserve">Con respecto al Programa, el Prestatario no financiará actividades que: (i) se clasifiquen como Categoría A de acuerdo con la clasificación de salvaguardias ambientales y sociales del Banco; (ii) </w:t>
      </w:r>
      <w:r w:rsidRPr="00552DA8">
        <w:rPr>
          <w:rFonts w:ascii="Arial" w:hAnsi="Arial" w:cs="Arial"/>
          <w:sz w:val="22"/>
          <w:szCs w:val="22"/>
          <w:lang w:val="es-ES"/>
        </w:rPr>
        <w:t xml:space="preserve">tengan el potencial de </w:t>
      </w:r>
      <w:r w:rsidRPr="00552DA8">
        <w:rPr>
          <w:rFonts w:ascii="Arial" w:hAnsi="Arial" w:eastAsia="Arial" w:cs="Arial"/>
          <w:sz w:val="22"/>
          <w:szCs w:val="22"/>
          <w:lang w:val="es-ES"/>
        </w:rPr>
        <w:t>provocar impactos significativos sobre hábitats naturales críticos o daños a sitios culturales de importancia crítica; (iii)</w:t>
      </w:r>
      <w:r w:rsidR="00194D83">
        <w:rPr>
          <w:rFonts w:ascii="Arial" w:hAnsi="Arial" w:eastAsia="Arial" w:cs="Arial"/>
          <w:sz w:val="22"/>
          <w:szCs w:val="22"/>
          <w:lang w:val="es-ES"/>
        </w:rPr>
        <w:t> </w:t>
      </w:r>
      <w:r w:rsidRPr="00552DA8">
        <w:rPr>
          <w:rFonts w:ascii="Arial" w:hAnsi="Arial" w:eastAsia="Arial" w:cs="Arial"/>
          <w:sz w:val="22"/>
          <w:szCs w:val="22"/>
          <w:lang w:val="es-ES"/>
        </w:rPr>
        <w:t xml:space="preserve">provoquen </w:t>
      </w:r>
      <w:r w:rsidRPr="00552DA8">
        <w:rPr>
          <w:rFonts w:ascii="Arial" w:hAnsi="Arial" w:cs="Arial"/>
          <w:sz w:val="22"/>
          <w:szCs w:val="22"/>
          <w:lang w:val="es-ES"/>
        </w:rPr>
        <w:t xml:space="preserve">impactos negativos significativos sobre </w:t>
      </w:r>
      <w:r w:rsidRPr="00552DA8">
        <w:rPr>
          <w:rFonts w:ascii="Arial" w:hAnsi="Arial" w:eastAsia="Arial" w:cs="Arial"/>
          <w:sz w:val="22"/>
          <w:szCs w:val="22"/>
          <w:lang w:val="es-ES"/>
        </w:rPr>
        <w:t>pueblos indígenas</w:t>
      </w:r>
      <w:r w:rsidRPr="00552DA8">
        <w:rPr>
          <w:rFonts w:ascii="Arial" w:hAnsi="Arial" w:cs="Arial"/>
          <w:sz w:val="22"/>
          <w:szCs w:val="22"/>
          <w:lang w:val="es-ES"/>
        </w:rPr>
        <w:t>; o</w:t>
      </w:r>
      <w:r w:rsidRPr="00552DA8">
        <w:rPr>
          <w:rFonts w:ascii="Arial" w:hAnsi="Arial" w:cs="Arial"/>
          <w:sz w:val="22"/>
          <w:szCs w:val="22"/>
          <w:lang w:val="es-ES_tradnl"/>
        </w:rPr>
        <w:t xml:space="preserve"> (iv)</w:t>
      </w:r>
      <w:r w:rsidR="00194D83">
        <w:rPr>
          <w:rFonts w:ascii="Arial" w:hAnsi="Arial" w:cs="Arial"/>
          <w:sz w:val="22"/>
          <w:szCs w:val="22"/>
          <w:lang w:val="es-ES_tradnl"/>
        </w:rPr>
        <w:t> </w:t>
      </w:r>
      <w:r w:rsidRPr="00552DA8">
        <w:rPr>
          <w:rFonts w:ascii="Arial" w:hAnsi="Arial" w:cs="Arial"/>
          <w:sz w:val="22"/>
          <w:szCs w:val="22"/>
          <w:lang w:val="es-ES_tradnl"/>
        </w:rPr>
        <w:t>provoquen</w:t>
      </w:r>
      <w:r w:rsidR="00194D83">
        <w:rPr>
          <w:rFonts w:ascii="Arial" w:hAnsi="Arial" w:cs="Arial"/>
          <w:sz w:val="22"/>
          <w:szCs w:val="22"/>
          <w:lang w:val="es-ES_tradnl"/>
        </w:rPr>
        <w:t xml:space="preserve"> </w:t>
      </w:r>
      <w:r w:rsidRPr="00552DA8" w:rsidR="00E77F9C">
        <w:rPr>
          <w:rFonts w:ascii="Arial" w:hAnsi="Arial" w:eastAsia="Arial" w:cs="Arial"/>
          <w:sz w:val="22"/>
          <w:szCs w:val="22"/>
          <w:lang w:val="es-ES"/>
        </w:rPr>
        <w:t xml:space="preserve">reasentamiento de población o </w:t>
      </w:r>
      <w:r w:rsidRPr="00552DA8">
        <w:rPr>
          <w:rFonts w:ascii="Arial" w:hAnsi="Arial" w:eastAsia="Arial" w:cs="Arial"/>
          <w:sz w:val="22"/>
          <w:szCs w:val="22"/>
          <w:lang w:val="es-ES"/>
        </w:rPr>
        <w:t>impactos significativos adversos sobre medios de vida o actividades económicas de la población en su área de influencias, de conformidad con lo descrito en el PGASE.</w:t>
      </w:r>
    </w:p>
    <w:p w:rsidRPr="00552DA8" w:rsidR="00171FFC" w:rsidP="00552DA8" w:rsidRDefault="00171FFC" w14:paraId="75A3F50A" w14:textId="599D1DB5">
      <w:pPr>
        <w:pStyle w:val="ListParagraph"/>
        <w:numPr>
          <w:ilvl w:val="0"/>
          <w:numId w:val="34"/>
        </w:numPr>
        <w:tabs>
          <w:tab w:val="left" w:pos="720"/>
        </w:tabs>
        <w:autoSpaceDE w:val="0"/>
        <w:autoSpaceDN w:val="0"/>
        <w:adjustRightInd w:val="0"/>
        <w:spacing w:before="120" w:after="120"/>
        <w:contextualSpacing w:val="0"/>
        <w:jc w:val="both"/>
        <w:rPr>
          <w:rFonts w:ascii="Arial" w:hAnsi="Arial" w:cs="Arial"/>
          <w:sz w:val="22"/>
          <w:szCs w:val="22"/>
          <w:lang w:val="es-ES_tradnl"/>
        </w:rPr>
      </w:pPr>
      <w:r w:rsidRPr="00552DA8">
        <w:rPr>
          <w:rFonts w:ascii="Arial" w:hAnsi="Arial" w:eastAsia="Times New Roman" w:cs="Arial"/>
          <w:color w:val="000000" w:themeColor="text1"/>
          <w:sz w:val="22"/>
          <w:szCs w:val="22"/>
          <w:lang w:val="es-ES_tradnl"/>
        </w:rPr>
        <w:t>Para</w:t>
      </w:r>
      <w:r w:rsidRPr="00552DA8">
        <w:rPr>
          <w:rFonts w:ascii="Arial" w:hAnsi="Arial" w:cs="Arial"/>
          <w:color w:val="000000" w:themeColor="text1"/>
          <w:sz w:val="22"/>
          <w:szCs w:val="22"/>
          <w:shd w:val="clear" w:color="auto" w:fill="FFFFFF"/>
          <w:lang w:val="es-ES"/>
        </w:rPr>
        <w:t xml:space="preserve"> la licitación de los </w:t>
      </w:r>
      <w:r w:rsidRPr="00552DA8" w:rsidR="00E77F9C">
        <w:rPr>
          <w:rFonts w:ascii="Arial" w:hAnsi="Arial" w:cs="Arial"/>
          <w:color w:val="000000" w:themeColor="text1"/>
          <w:sz w:val="22"/>
          <w:szCs w:val="22"/>
          <w:shd w:val="clear" w:color="auto" w:fill="FFFFFF"/>
          <w:lang w:val="es-ES"/>
        </w:rPr>
        <w:t>pro</w:t>
      </w:r>
      <w:r w:rsidRPr="00552DA8">
        <w:rPr>
          <w:rFonts w:ascii="Arial" w:hAnsi="Arial" w:cs="Arial"/>
          <w:color w:val="000000" w:themeColor="text1"/>
          <w:sz w:val="22"/>
          <w:szCs w:val="22"/>
          <w:shd w:val="clear" w:color="auto" w:fill="FFFFFF"/>
          <w:lang w:val="es-ES"/>
        </w:rPr>
        <w:t xml:space="preserve">yectos </w:t>
      </w:r>
      <w:r w:rsidRPr="00552DA8" w:rsidR="00E77F9C">
        <w:rPr>
          <w:rFonts w:ascii="Arial" w:hAnsi="Arial" w:cs="Arial"/>
          <w:color w:val="000000" w:themeColor="text1"/>
          <w:sz w:val="22"/>
          <w:szCs w:val="22"/>
          <w:shd w:val="clear" w:color="auto" w:fill="FFFFFF"/>
          <w:lang w:val="es-ES"/>
        </w:rPr>
        <w:t xml:space="preserve">de infraestructura </w:t>
      </w:r>
      <w:r w:rsidRPr="00552DA8">
        <w:rPr>
          <w:rFonts w:ascii="Arial" w:hAnsi="Arial" w:cs="Arial"/>
          <w:color w:val="000000" w:themeColor="text1"/>
          <w:sz w:val="22"/>
          <w:szCs w:val="22"/>
          <w:shd w:val="clear" w:color="auto" w:fill="FFFFFF"/>
          <w:lang w:val="es-ES"/>
        </w:rPr>
        <w:t xml:space="preserve">del </w:t>
      </w:r>
      <w:r w:rsidRPr="00552DA8" w:rsidR="00E77F9C">
        <w:rPr>
          <w:rFonts w:ascii="Arial" w:hAnsi="Arial" w:cs="Arial"/>
          <w:color w:val="000000" w:themeColor="text1"/>
          <w:sz w:val="22"/>
          <w:szCs w:val="22"/>
          <w:shd w:val="clear" w:color="auto" w:fill="FFFFFF"/>
          <w:lang w:val="es-ES"/>
        </w:rPr>
        <w:t>P</w:t>
      </w:r>
      <w:r w:rsidRPr="00552DA8">
        <w:rPr>
          <w:rFonts w:ascii="Arial" w:hAnsi="Arial" w:cs="Arial"/>
          <w:color w:val="000000" w:themeColor="text1"/>
          <w:sz w:val="22"/>
          <w:szCs w:val="22"/>
          <w:shd w:val="clear" w:color="auto" w:fill="FFFFFF"/>
          <w:lang w:val="es-ES"/>
        </w:rPr>
        <w:t>rograma</w:t>
      </w:r>
      <w:r w:rsidRPr="00552DA8" w:rsidR="00E77F9C">
        <w:rPr>
          <w:rFonts w:ascii="Arial" w:hAnsi="Arial" w:cs="Arial"/>
          <w:color w:val="000000" w:themeColor="text1"/>
          <w:sz w:val="22"/>
          <w:szCs w:val="22"/>
          <w:shd w:val="clear" w:color="auto" w:fill="FFFFFF"/>
          <w:lang w:val="es-ES"/>
        </w:rPr>
        <w:t>,</w:t>
      </w:r>
      <w:r w:rsidRPr="00552DA8">
        <w:rPr>
          <w:rFonts w:ascii="Arial" w:hAnsi="Arial" w:cs="Arial"/>
          <w:color w:val="000000" w:themeColor="text1"/>
          <w:sz w:val="22"/>
          <w:szCs w:val="22"/>
          <w:shd w:val="clear" w:color="auto" w:fill="FFFFFF"/>
          <w:lang w:val="es-ES"/>
        </w:rPr>
        <w:t xml:space="preserve"> el Ejecutor y el Banco asegurarán que los documentos de licitación incluyan el requisito de cumplimiento con salvaguardias del Banco, </w:t>
      </w:r>
      <w:r w:rsidRPr="00552DA8" w:rsidR="00E77F9C">
        <w:rPr>
          <w:rFonts w:ascii="Arial" w:hAnsi="Arial" w:cs="Arial"/>
          <w:color w:val="000000" w:themeColor="text1"/>
          <w:sz w:val="22"/>
          <w:szCs w:val="22"/>
          <w:shd w:val="clear" w:color="auto" w:fill="FFFFFF"/>
          <w:lang w:val="es-ES"/>
        </w:rPr>
        <w:t xml:space="preserve">el </w:t>
      </w:r>
      <w:r w:rsidRPr="00552DA8" w:rsidR="00F32062">
        <w:rPr>
          <w:rFonts w:ascii="Arial" w:hAnsi="Arial" w:cs="Arial"/>
          <w:color w:val="000000" w:themeColor="text1"/>
          <w:sz w:val="22"/>
          <w:szCs w:val="22"/>
          <w:shd w:val="clear" w:color="auto" w:fill="FFFFFF"/>
          <w:lang w:val="es-ES"/>
        </w:rPr>
        <w:t>EASE</w:t>
      </w:r>
      <w:r w:rsidRPr="00552DA8">
        <w:rPr>
          <w:rFonts w:ascii="Arial" w:hAnsi="Arial" w:cs="Arial"/>
          <w:color w:val="000000" w:themeColor="text1"/>
          <w:sz w:val="22"/>
          <w:szCs w:val="22"/>
          <w:shd w:val="clear" w:color="auto" w:fill="FFFFFF"/>
          <w:lang w:val="es-ES"/>
        </w:rPr>
        <w:t>/PGAS</w:t>
      </w:r>
      <w:r w:rsidRPr="00552DA8" w:rsidR="00E77F9C">
        <w:rPr>
          <w:rFonts w:ascii="Arial" w:hAnsi="Arial" w:cs="Arial"/>
          <w:color w:val="000000" w:themeColor="text1"/>
          <w:sz w:val="22"/>
          <w:szCs w:val="22"/>
          <w:shd w:val="clear" w:color="auto" w:fill="FFFFFF"/>
          <w:lang w:val="es-ES"/>
        </w:rPr>
        <w:t xml:space="preserve">E </w:t>
      </w:r>
      <w:r w:rsidRPr="00552DA8">
        <w:rPr>
          <w:rFonts w:ascii="Arial" w:hAnsi="Arial" w:cs="Arial"/>
          <w:color w:val="000000" w:themeColor="text1"/>
          <w:sz w:val="22"/>
          <w:szCs w:val="22"/>
          <w:shd w:val="clear" w:color="auto" w:fill="FFFFFF"/>
          <w:lang w:val="es-ES"/>
        </w:rPr>
        <w:t xml:space="preserve">y </w:t>
      </w:r>
      <w:r w:rsidRPr="00552DA8" w:rsidR="00E77F9C">
        <w:rPr>
          <w:rFonts w:ascii="Arial" w:hAnsi="Arial" w:cs="Arial"/>
          <w:color w:val="000000" w:themeColor="text1"/>
          <w:sz w:val="22"/>
          <w:szCs w:val="22"/>
          <w:shd w:val="clear" w:color="auto" w:fill="FFFFFF"/>
          <w:lang w:val="es-ES"/>
        </w:rPr>
        <w:t xml:space="preserve">el </w:t>
      </w:r>
      <w:r w:rsidRPr="00552DA8">
        <w:rPr>
          <w:rFonts w:ascii="Arial" w:hAnsi="Arial" w:cs="Arial"/>
          <w:color w:val="000000" w:themeColor="text1"/>
          <w:sz w:val="22"/>
          <w:szCs w:val="22"/>
          <w:shd w:val="clear" w:color="auto" w:fill="FFFFFF"/>
          <w:lang w:val="es-ES"/>
        </w:rPr>
        <w:t>ROP.</w:t>
      </w:r>
    </w:p>
    <w:p w:rsidRPr="00552DA8" w:rsidR="00171FFC" w:rsidP="00552DA8" w:rsidRDefault="00171FFC" w14:paraId="4B68BD98" w14:textId="77777777">
      <w:pPr>
        <w:pStyle w:val="ListParagraph"/>
        <w:numPr>
          <w:ilvl w:val="0"/>
          <w:numId w:val="34"/>
        </w:numPr>
        <w:spacing w:before="120" w:after="120"/>
        <w:contextualSpacing w:val="0"/>
        <w:jc w:val="both"/>
        <w:rPr>
          <w:rFonts w:ascii="Arial" w:hAnsi="Arial" w:cs="Arial"/>
          <w:color w:val="000000" w:themeColor="text1"/>
          <w:sz w:val="22"/>
          <w:szCs w:val="22"/>
          <w:shd w:val="clear" w:color="auto" w:fill="FFFFFF"/>
          <w:lang w:val="es-ES"/>
        </w:rPr>
      </w:pPr>
      <w:r w:rsidRPr="00552DA8">
        <w:rPr>
          <w:rFonts w:ascii="Arial" w:hAnsi="Arial" w:cs="Arial"/>
          <w:color w:val="000000" w:themeColor="text1"/>
          <w:sz w:val="22"/>
          <w:szCs w:val="22"/>
          <w:shd w:val="clear" w:color="auto" w:fill="FFFFFF"/>
          <w:lang w:val="es-ES"/>
        </w:rPr>
        <w:t>EL Banco supervisará la ejecución del Programa en cumplimiento con salvaguardias del BID. El Organismo Ejecutor durante las etapas de construcción, operación y mantenimiento de los proyectos del Programa supervisará su ejecución en cumplimiento con salvaguardias ambientales y sociales del Banco y la normativa nacional.</w:t>
      </w:r>
    </w:p>
    <w:p w:rsidRPr="00552DA8" w:rsidR="00171FFC" w:rsidP="00552DA8" w:rsidRDefault="00171FFC" w14:paraId="4D8F08E7" w14:textId="7B89982B">
      <w:pPr>
        <w:pStyle w:val="ListParagraph"/>
        <w:numPr>
          <w:ilvl w:val="0"/>
          <w:numId w:val="34"/>
        </w:numPr>
        <w:spacing w:before="120" w:after="120"/>
        <w:contextualSpacing w:val="0"/>
        <w:jc w:val="both"/>
        <w:rPr>
          <w:rFonts w:ascii="Arial" w:hAnsi="Arial" w:cs="Arial"/>
          <w:color w:val="000000" w:themeColor="text1"/>
          <w:sz w:val="22"/>
          <w:szCs w:val="22"/>
          <w:shd w:val="clear" w:color="auto" w:fill="FFFFFF"/>
          <w:lang w:val="es-ES"/>
        </w:rPr>
      </w:pPr>
      <w:r w:rsidRPr="00552DA8">
        <w:rPr>
          <w:rFonts w:ascii="Arial" w:hAnsi="Arial" w:eastAsia="Times New Roman" w:cs="Arial"/>
          <w:sz w:val="22"/>
          <w:szCs w:val="22"/>
          <w:lang w:val="es-ES_tradnl"/>
        </w:rPr>
        <w:t xml:space="preserve">Con respecto al Programa, el Prestatario notificará al Banco por escrito dentro de los diez (10) días siguientes a la ocurrencia de cualquier: (1) posible incumplimiento material o real de los requisitos ambientales y sociales; (2) accidentes, incidentes u otros eventos importantes [p.ej. derrames, incendios, descargas de sustancias peligrosas]; (3) conflictos sociales significativos reales o inminentes; (4) </w:t>
      </w:r>
      <w:r w:rsidR="00FA0D00">
        <w:rPr>
          <w:rFonts w:ascii="Arial" w:hAnsi="Arial" w:eastAsia="Times New Roman" w:cs="Arial"/>
          <w:sz w:val="22"/>
          <w:szCs w:val="22"/>
          <w:lang w:val="es-ES_tradnl"/>
        </w:rPr>
        <w:t>a</w:t>
      </w:r>
      <w:r w:rsidRPr="00552DA8">
        <w:rPr>
          <w:rFonts w:ascii="Arial" w:hAnsi="Arial" w:eastAsia="Times New Roman" w:cs="Arial"/>
          <w:sz w:val="22"/>
          <w:szCs w:val="22"/>
          <w:lang w:val="es-ES_tradnl"/>
        </w:rPr>
        <w:t>cción reguladora ESHS; o (5) cualquier riesgo e impacto ambiental y social recientemente identificado, que pueda afectar los aspectos ambientales y sociales del Proyecto. En cada caso, dicha notificación incluirá acciones tomadas o propuestas con respecto a tales eventos.</w:t>
      </w:r>
    </w:p>
    <w:p w:rsidRPr="00552DA8" w:rsidR="00552DA8" w:rsidP="006E06D8" w:rsidRDefault="00F17203" w14:paraId="0CA63787" w14:textId="5A201DF4">
      <w:pPr>
        <w:tabs>
          <w:tab w:val="left" w:pos="720"/>
        </w:tabs>
        <w:autoSpaceDE w:val="0"/>
        <w:autoSpaceDN w:val="0"/>
        <w:adjustRightInd w:val="0"/>
        <w:ind w:left="720"/>
        <w:jc w:val="both"/>
        <w:rPr>
          <w:rFonts w:ascii="Arial" w:hAnsi="Arial" w:cs="Arial"/>
          <w:b/>
          <w:bCs/>
          <w:color w:val="000000" w:themeColor="text1"/>
          <w:sz w:val="20"/>
          <w:szCs w:val="20"/>
          <w:lang w:val="es-ES"/>
        </w:rPr>
      </w:pPr>
      <w:r>
        <w:rPr>
          <w:rFonts w:ascii="Arial" w:hAnsi="Arial" w:eastAsia="Times New Roman" w:cs="Arial"/>
          <w:sz w:val="22"/>
          <w:szCs w:val="22"/>
          <w:lang w:val="es-ES_tradnl"/>
        </w:rPr>
        <w:t>C</w:t>
      </w:r>
      <w:r w:rsidRPr="00552DA8" w:rsidR="00171FFC">
        <w:rPr>
          <w:rFonts w:ascii="Arial" w:hAnsi="Arial" w:eastAsia="Times New Roman" w:cs="Arial"/>
          <w:sz w:val="22"/>
          <w:szCs w:val="22"/>
          <w:lang w:val="es-ES_tradnl"/>
        </w:rPr>
        <w:t>ualquier cambio sustancial a los Planes ESHS debe ser por escrito y aprobado por el Banco de manera consistente con las políticas de salvaguardias ambientales y sociales del Banco.</w:t>
      </w:r>
    </w:p>
    <w:sectPr w:rsidRPr="00552DA8" w:rsidR="00552DA8" w:rsidSect="006F0931">
      <w:pgSz w:w="12240" w:h="15840" w:orient="portrait"/>
      <w:pgMar w:top="1440" w:right="1800"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490A" w:rsidP="00953C33" w:rsidRDefault="00BA490A" w14:paraId="165561CC" w14:textId="77777777">
      <w:r>
        <w:separator/>
      </w:r>
    </w:p>
  </w:endnote>
  <w:endnote w:type="continuationSeparator" w:id="0">
    <w:p w:rsidR="00BA490A" w:rsidP="00953C33" w:rsidRDefault="00BA490A" w14:paraId="59B943E4" w14:textId="77777777">
      <w:r>
        <w:continuationSeparator/>
      </w:r>
    </w:p>
  </w:endnote>
  <w:endnote w:type="continuationNotice" w:id="1">
    <w:p w:rsidR="00BA490A" w:rsidRDefault="00BA490A" w14:paraId="2EBEFE4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6021" w:rsidP="00837A8F" w:rsidRDefault="00BC6021" w14:paraId="38320C6E" w14:textId="77777777">
    <w:pPr>
      <w:pStyle w:val="Footer"/>
      <w:pBdr>
        <w:bottom w:val="single" w:color="auto" w:sz="6" w:space="1"/>
      </w:pBdr>
      <w:ind w:right="-630"/>
    </w:pPr>
  </w:p>
  <w:p w:rsidRPr="00F17203" w:rsidR="00BC6021" w:rsidP="00B757F7" w:rsidRDefault="00BC6021" w14:paraId="73139C11" w14:textId="07BC1949">
    <w:pPr>
      <w:pStyle w:val="Footer"/>
      <w:jc w:val="center"/>
      <w:rPr>
        <w:rFonts w:ascii="Arial" w:hAnsi="Arial" w:cs="Arial"/>
        <w:sz w:val="20"/>
        <w:szCs w:val="20"/>
        <w:lang w:val="es-ES_tradnl"/>
      </w:rPr>
    </w:pPr>
    <w:r w:rsidRPr="00F17203">
      <w:rPr>
        <w:rFonts w:ascii="Arial" w:hAnsi="Arial" w:cs="Arial"/>
        <w:sz w:val="20"/>
        <w:szCs w:val="20"/>
        <w:lang w:val="es-ES_tradnl"/>
      </w:rPr>
      <w:t>BID Informe de Gestión Ambiental y Social (IGAS)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490A" w:rsidP="00953C33" w:rsidRDefault="00BA490A" w14:paraId="5122E367" w14:textId="77777777">
      <w:r>
        <w:separator/>
      </w:r>
    </w:p>
  </w:footnote>
  <w:footnote w:type="continuationSeparator" w:id="0">
    <w:p w:rsidR="00BA490A" w:rsidP="00953C33" w:rsidRDefault="00BA490A" w14:paraId="786B29F3" w14:textId="77777777">
      <w:r>
        <w:continuationSeparator/>
      </w:r>
    </w:p>
  </w:footnote>
  <w:footnote w:type="continuationNotice" w:id="1">
    <w:p w:rsidR="00BA490A" w:rsidRDefault="00BA490A" w14:paraId="115F5D0F" w14:textId="77777777"/>
  </w:footnote>
  <w:footnote w:id="2">
    <w:p w:rsidRPr="00AB035C" w:rsidR="00BC6021" w:rsidP="003316FE" w:rsidRDefault="00BC6021" w14:paraId="5E1BE920" w14:textId="13912233">
      <w:pPr>
        <w:pStyle w:val="FootnoteText"/>
        <w:rPr>
          <w:rFonts w:ascii="Arial" w:hAnsi="Arial" w:cs="Arial"/>
          <w:sz w:val="16"/>
          <w:szCs w:val="16"/>
          <w:lang w:val="es-ES_tradnl"/>
        </w:rPr>
      </w:pPr>
      <w:r w:rsidRPr="00AB035C">
        <w:rPr>
          <w:rStyle w:val="FootnoteReference"/>
          <w:rFonts w:ascii="Arial" w:hAnsi="Arial" w:cs="Arial"/>
          <w:sz w:val="16"/>
          <w:szCs w:val="16"/>
        </w:rPr>
        <w:footnoteRef/>
      </w:r>
      <w:r w:rsidRPr="00AB035C">
        <w:rPr>
          <w:rFonts w:ascii="Arial" w:hAnsi="Arial" w:cs="Arial"/>
          <w:sz w:val="16"/>
          <w:szCs w:val="16"/>
          <w:lang w:val="es-ES_tradnl"/>
        </w:rPr>
        <w:t xml:space="preserve"> El escenario de riesgo tipo 2 ocurre cuando la operación tiene el potencial de exacerbar el riesgo asociado a amenazas para la vida humana, la propiedad, el medio ambiente y el propio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6021" w:rsidP="005354FC" w:rsidRDefault="00BC6021" w14:paraId="11510B4E" w14:textId="043FF7E0">
    <w:pPr>
      <w:pStyle w:val="Header"/>
      <w:pBdr>
        <w:bottom w:val="single" w:color="auto" w:sz="6" w:space="2"/>
      </w:pBdr>
      <w:tabs>
        <w:tab w:val="clear" w:pos="4320"/>
        <w:tab w:val="clear" w:pos="8640"/>
        <w:tab w:val="left" w:pos="4019"/>
      </w:tabs>
      <w:ind w:right="-720"/>
    </w:pPr>
    <w:r>
      <w:t>ES-L1139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FEAD2F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0"/>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4395"/>
        </w:tabs>
        <w:ind w:left="4395" w:firstLine="0"/>
      </w:pPr>
      <w:rPr>
        <w:lang w:val="en-GB"/>
      </w:rPr>
    </w:lvl>
    <w:lvl w:ilvl="4">
      <w:start w:val="1"/>
      <w:numFmt w:val="decimal"/>
      <w:pStyle w:val="Heading5"/>
      <w:lvlText w:val="%1.%2.%3.%4.%5"/>
      <w:lvlJc w:val="left"/>
      <w:pPr>
        <w:tabs>
          <w:tab w:val="num" w:pos="0"/>
        </w:tabs>
        <w:ind w:left="0" w:firstLine="0"/>
      </w:pPr>
      <w:rPr>
        <w:i w:val="0"/>
        <w:u w:val="none"/>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2E7288"/>
    <w:multiLevelType w:val="hybridMultilevel"/>
    <w:tmpl w:val="2AFA3D8C"/>
    <w:lvl w:ilvl="0" w:tplc="0CAC6F3C">
      <w:start w:val="1"/>
      <w:numFmt w:val="bullet"/>
      <w:lvlText w:val=""/>
      <w:lvlJc w:val="left"/>
      <w:pPr>
        <w:ind w:left="720" w:hanging="360"/>
      </w:pPr>
      <w:rPr>
        <w:rFonts w:hint="default" w:ascii="Wingdings" w:hAnsi="Wingdings"/>
        <w:color w:val="auto"/>
        <w:sz w:val="16"/>
        <w:szCs w:val="16"/>
      </w:rPr>
    </w:lvl>
    <w:lvl w:ilvl="1" w:tplc="1150ADE0">
      <w:start w:val="1"/>
      <w:numFmt w:val="bullet"/>
      <w:lvlText w:val=""/>
      <w:lvlJc w:val="left"/>
      <w:pPr>
        <w:ind w:left="1440" w:hanging="360"/>
      </w:pPr>
      <w:rPr>
        <w:rFonts w:hint="default" w:ascii="Wingdings" w:hAnsi="Wingdings"/>
        <w:color w:val="auto"/>
        <w:sz w:val="20"/>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06AD4CD2"/>
    <w:multiLevelType w:val="hybridMultilevel"/>
    <w:tmpl w:val="6E6208A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A4D4B82"/>
    <w:multiLevelType w:val="hybridMultilevel"/>
    <w:tmpl w:val="0FDCDDA6"/>
    <w:lvl w:ilvl="0" w:tplc="D37A7DE2">
      <w:start w:val="1"/>
      <w:numFmt w:val="lowerRoman"/>
      <w:lvlText w:val="(%1)"/>
      <w:lvlJc w:val="left"/>
      <w:pPr>
        <w:ind w:left="360" w:hanging="360"/>
      </w:pPr>
      <w:rPr>
        <w:rFonts w:ascii="Arial" w:hAnsi="Arial" w:eastAsia="Times New Roman" w:cs="Aria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AA33B3C"/>
    <w:multiLevelType w:val="hybridMultilevel"/>
    <w:tmpl w:val="5D5267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A1669"/>
    <w:multiLevelType w:val="hybridMultilevel"/>
    <w:tmpl w:val="E4DAFD90"/>
    <w:lvl w:ilvl="0" w:tplc="85F6A03A">
      <w:start w:val="1"/>
      <w:numFmt w:val="bullet"/>
      <w:lvlText w:val=""/>
      <w:lvlJc w:val="left"/>
      <w:pPr>
        <w:ind w:left="720" w:hanging="360"/>
      </w:pPr>
      <w:rPr>
        <w:rFonts w:hint="default" w:ascii="Symbol" w:hAnsi="Symbol"/>
        <w:lang w:val="es-AR"/>
      </w:rPr>
    </w:lvl>
    <w:lvl w:ilvl="1" w:tplc="E160ADBA">
      <w:start w:val="1"/>
      <w:numFmt w:val="lowerRoman"/>
      <w:lvlText w:val="(%2)"/>
      <w:lvlJc w:val="left"/>
      <w:pPr>
        <w:ind w:left="1440" w:hanging="360"/>
      </w:pPr>
      <w:rPr>
        <w:rFonts w:hint="default" w:ascii="Arial" w:hAnsi="Arial" w:cs="Arial"/>
        <w:sz w:val="20"/>
      </w:rPr>
    </w:lvl>
    <w:lvl w:ilvl="2" w:tplc="04090003">
      <w:start w:val="1"/>
      <w:numFmt w:val="bullet"/>
      <w:lvlText w:val="o"/>
      <w:lvlJc w:val="left"/>
      <w:pPr>
        <w:ind w:left="2700" w:hanging="720"/>
      </w:pPr>
      <w:rPr>
        <w:rFonts w:hint="default" w:ascii="Courier New" w:hAnsi="Courier New" w:cs="Courier New"/>
      </w:rPr>
    </w:lvl>
    <w:lvl w:ilvl="3" w:tplc="3D7A0114">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229A5"/>
    <w:multiLevelType w:val="hybridMultilevel"/>
    <w:tmpl w:val="5FCEECCC"/>
    <w:lvl w:ilvl="0" w:tplc="D6749686">
      <w:start w:val="1"/>
      <w:numFmt w:val="bullet"/>
      <w:lvlText w:val=""/>
      <w:lvlJc w:val="left"/>
      <w:pPr>
        <w:ind w:left="720" w:hanging="360"/>
      </w:pPr>
      <w:rPr>
        <w:rFonts w:hint="default" w:ascii="Symbol" w:hAnsi="Symbol"/>
        <w:lang w:val="es-AR"/>
      </w:rPr>
    </w:lvl>
    <w:lvl w:ilvl="1" w:tplc="08284D3C">
      <w:start w:val="1"/>
      <w:numFmt w:val="lowerRoman"/>
      <w:lvlText w:val="(%2)"/>
      <w:lvlJc w:val="left"/>
      <w:pPr>
        <w:ind w:left="1440" w:hanging="360"/>
      </w:pPr>
      <w:rPr>
        <w:rFonts w:hint="default"/>
        <w:lang w:val="es-AR"/>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4F36D54"/>
    <w:multiLevelType w:val="hybridMultilevel"/>
    <w:tmpl w:val="D81C3C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7026CEC"/>
    <w:multiLevelType w:val="hybridMultilevel"/>
    <w:tmpl w:val="46CA1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C4892"/>
    <w:multiLevelType w:val="hybridMultilevel"/>
    <w:tmpl w:val="82743544"/>
    <w:lvl w:ilvl="0" w:tplc="F7F40F7A">
      <w:numFmt w:val="bullet"/>
      <w:lvlText w:val="-"/>
      <w:lvlJc w:val="left"/>
      <w:pPr>
        <w:ind w:left="1080" w:hanging="360"/>
      </w:pPr>
      <w:rPr>
        <w:rFonts w:hint="default" w:ascii="Arial" w:hAnsi="Arial" w:cs="Arial" w:eastAsiaTheme="minorEastAsia"/>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1BC9263D"/>
    <w:multiLevelType w:val="hybridMultilevel"/>
    <w:tmpl w:val="5CA81E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4E70BD"/>
    <w:multiLevelType w:val="hybridMultilevel"/>
    <w:tmpl w:val="E0F84E80"/>
    <w:lvl w:ilvl="0" w:tplc="30C204C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926F4A"/>
    <w:multiLevelType w:val="hybridMultilevel"/>
    <w:tmpl w:val="4D80835A"/>
    <w:lvl w:ilvl="0" w:tplc="AEEE694A">
      <w:start w:val="1"/>
      <w:numFmt w:val="lowerRoman"/>
      <w:lvlText w:val="(%1)"/>
      <w:lvlJc w:val="left"/>
      <w:pPr>
        <w:ind w:left="1080" w:hanging="360"/>
      </w:pPr>
      <w:rPr>
        <w:rFonts w:hint="default" w:ascii="Arial" w:hAnsi="Arial" w:cs="Arial"/>
        <w:sz w:val="20"/>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564091"/>
    <w:multiLevelType w:val="hybridMultilevel"/>
    <w:tmpl w:val="7A7AF5D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25EB672D"/>
    <w:multiLevelType w:val="hybridMultilevel"/>
    <w:tmpl w:val="FCBED2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83947CE"/>
    <w:multiLevelType w:val="hybridMultilevel"/>
    <w:tmpl w:val="D9CABA0A"/>
    <w:lvl w:ilvl="0" w:tplc="1150ADE0">
      <w:start w:val="1"/>
      <w:numFmt w:val="bullet"/>
      <w:lvlText w:val=""/>
      <w:lvlJc w:val="left"/>
      <w:pPr>
        <w:ind w:left="720" w:hanging="360"/>
      </w:pPr>
      <w:rPr>
        <w:rFonts w:hint="default" w:ascii="Wingdings" w:hAnsi="Wingdings"/>
        <w:color w:val="auto"/>
        <w:sz w:val="20"/>
      </w:rPr>
    </w:lvl>
    <w:lvl w:ilvl="1" w:tplc="1150ADE0">
      <w:start w:val="1"/>
      <w:numFmt w:val="bullet"/>
      <w:lvlText w:val=""/>
      <w:lvlJc w:val="left"/>
      <w:pPr>
        <w:ind w:left="1440" w:hanging="360"/>
      </w:pPr>
      <w:rPr>
        <w:rFonts w:hint="default" w:ascii="Wingdings" w:hAnsi="Wingdings"/>
        <w:color w:val="auto"/>
        <w:sz w:val="20"/>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6" w15:restartNumberingAfterBreak="0">
    <w:nsid w:val="29001020"/>
    <w:multiLevelType w:val="hybridMultilevel"/>
    <w:tmpl w:val="9E4E9C48"/>
    <w:lvl w:ilvl="0" w:tplc="0CAC6F3C">
      <w:start w:val="1"/>
      <w:numFmt w:val="bullet"/>
      <w:lvlText w:val=""/>
      <w:lvlJc w:val="left"/>
      <w:pPr>
        <w:ind w:left="1080" w:hanging="360"/>
      </w:pPr>
      <w:rPr>
        <w:rFonts w:hint="default" w:ascii="Wingdings" w:hAnsi="Wingdings"/>
        <w:color w:val="auto"/>
        <w:sz w:val="16"/>
        <w:szCs w:val="16"/>
      </w:rPr>
    </w:lvl>
    <w:lvl w:ilvl="1" w:tplc="F8D6F25A">
      <w:start w:val="1"/>
      <w:numFmt w:val="bullet"/>
      <w:lvlText w:val=""/>
      <w:lvlJc w:val="left"/>
      <w:pPr>
        <w:ind w:left="1800" w:hanging="360"/>
      </w:pPr>
      <w:rPr>
        <w:rFonts w:hint="default" w:ascii="Wingdings" w:hAnsi="Wingdings"/>
        <w:sz w:val="16"/>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29487465"/>
    <w:multiLevelType w:val="hybridMultilevel"/>
    <w:tmpl w:val="2108A9D2"/>
    <w:lvl w:ilvl="0" w:tplc="1150ADE0">
      <w:start w:val="1"/>
      <w:numFmt w:val="bullet"/>
      <w:lvlText w:val=""/>
      <w:lvlJc w:val="left"/>
      <w:pPr>
        <w:ind w:left="360" w:hanging="360"/>
      </w:pPr>
      <w:rPr>
        <w:rFonts w:hint="default" w:ascii="Wingdings" w:hAnsi="Wingdings"/>
        <w:color w:val="auto"/>
        <w:sz w:val="20"/>
      </w:rPr>
    </w:lvl>
    <w:lvl w:ilvl="1" w:tplc="0C0A0003">
      <w:start w:val="1"/>
      <w:numFmt w:val="bullet"/>
      <w:lvlText w:val="o"/>
      <w:lvlJc w:val="left"/>
      <w:pPr>
        <w:ind w:left="1080" w:hanging="360"/>
      </w:pPr>
      <w:rPr>
        <w:rFonts w:hint="default" w:ascii="Courier New" w:hAnsi="Courier New" w:cs="Courier New"/>
      </w:rPr>
    </w:lvl>
    <w:lvl w:ilvl="2" w:tplc="0C0A0005" w:tentative="1">
      <w:start w:val="1"/>
      <w:numFmt w:val="bullet"/>
      <w:lvlText w:val=""/>
      <w:lvlJc w:val="left"/>
      <w:pPr>
        <w:ind w:left="1800" w:hanging="360"/>
      </w:pPr>
      <w:rPr>
        <w:rFonts w:hint="default" w:ascii="Wingdings" w:hAnsi="Wingdings"/>
      </w:rPr>
    </w:lvl>
    <w:lvl w:ilvl="3" w:tplc="0C0A0001" w:tentative="1">
      <w:start w:val="1"/>
      <w:numFmt w:val="bullet"/>
      <w:lvlText w:val=""/>
      <w:lvlJc w:val="left"/>
      <w:pPr>
        <w:ind w:left="2520" w:hanging="360"/>
      </w:pPr>
      <w:rPr>
        <w:rFonts w:hint="default" w:ascii="Symbol" w:hAnsi="Symbol"/>
      </w:rPr>
    </w:lvl>
    <w:lvl w:ilvl="4" w:tplc="0C0A0003" w:tentative="1">
      <w:start w:val="1"/>
      <w:numFmt w:val="bullet"/>
      <w:lvlText w:val="o"/>
      <w:lvlJc w:val="left"/>
      <w:pPr>
        <w:ind w:left="3240" w:hanging="360"/>
      </w:pPr>
      <w:rPr>
        <w:rFonts w:hint="default" w:ascii="Courier New" w:hAnsi="Courier New" w:cs="Courier New"/>
      </w:rPr>
    </w:lvl>
    <w:lvl w:ilvl="5" w:tplc="0C0A0005" w:tentative="1">
      <w:start w:val="1"/>
      <w:numFmt w:val="bullet"/>
      <w:lvlText w:val=""/>
      <w:lvlJc w:val="left"/>
      <w:pPr>
        <w:ind w:left="3960" w:hanging="360"/>
      </w:pPr>
      <w:rPr>
        <w:rFonts w:hint="default" w:ascii="Wingdings" w:hAnsi="Wingdings"/>
      </w:rPr>
    </w:lvl>
    <w:lvl w:ilvl="6" w:tplc="0C0A0001" w:tentative="1">
      <w:start w:val="1"/>
      <w:numFmt w:val="bullet"/>
      <w:lvlText w:val=""/>
      <w:lvlJc w:val="left"/>
      <w:pPr>
        <w:ind w:left="4680" w:hanging="360"/>
      </w:pPr>
      <w:rPr>
        <w:rFonts w:hint="default" w:ascii="Symbol" w:hAnsi="Symbol"/>
      </w:rPr>
    </w:lvl>
    <w:lvl w:ilvl="7" w:tplc="0C0A0003" w:tentative="1">
      <w:start w:val="1"/>
      <w:numFmt w:val="bullet"/>
      <w:lvlText w:val="o"/>
      <w:lvlJc w:val="left"/>
      <w:pPr>
        <w:ind w:left="5400" w:hanging="360"/>
      </w:pPr>
      <w:rPr>
        <w:rFonts w:hint="default" w:ascii="Courier New" w:hAnsi="Courier New" w:cs="Courier New"/>
      </w:rPr>
    </w:lvl>
    <w:lvl w:ilvl="8" w:tplc="0C0A0005" w:tentative="1">
      <w:start w:val="1"/>
      <w:numFmt w:val="bullet"/>
      <w:lvlText w:val=""/>
      <w:lvlJc w:val="left"/>
      <w:pPr>
        <w:ind w:left="6120" w:hanging="360"/>
      </w:pPr>
      <w:rPr>
        <w:rFonts w:hint="default" w:ascii="Wingdings" w:hAnsi="Wingdings"/>
      </w:rPr>
    </w:lvl>
  </w:abstractNum>
  <w:abstractNum w:abstractNumId="18" w15:restartNumberingAfterBreak="0">
    <w:nsid w:val="2D42773B"/>
    <w:multiLevelType w:val="hybridMultilevel"/>
    <w:tmpl w:val="CE868B3E"/>
    <w:lvl w:ilvl="0" w:tplc="04090001">
      <w:start w:val="1"/>
      <w:numFmt w:val="bullet"/>
      <w:lvlText w:val=""/>
      <w:lvlJc w:val="left"/>
      <w:pPr>
        <w:ind w:left="1080" w:hanging="360"/>
      </w:pPr>
      <w:rPr>
        <w:rFonts w:hint="default" w:ascii="Symbol" w:hAnsi="Symbol"/>
      </w:rPr>
    </w:lvl>
    <w:lvl w:ilvl="1" w:tplc="F8D6F25A">
      <w:start w:val="1"/>
      <w:numFmt w:val="bullet"/>
      <w:lvlText w:val=""/>
      <w:lvlJc w:val="left"/>
      <w:pPr>
        <w:ind w:left="1800" w:hanging="360"/>
      </w:pPr>
      <w:rPr>
        <w:rFonts w:hint="default" w:ascii="Wingdings" w:hAnsi="Wingdings"/>
        <w:sz w:val="16"/>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3322550E"/>
    <w:multiLevelType w:val="hybridMultilevel"/>
    <w:tmpl w:val="66F4371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36477320"/>
    <w:multiLevelType w:val="hybridMultilevel"/>
    <w:tmpl w:val="A68847F6"/>
    <w:lvl w:ilvl="0" w:tplc="59964CC6">
      <w:numFmt w:val="bullet"/>
      <w:lvlText w:val="•"/>
      <w:lvlJc w:val="left"/>
      <w:pPr>
        <w:ind w:left="1080" w:hanging="72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6F47A0E"/>
    <w:multiLevelType w:val="hybridMultilevel"/>
    <w:tmpl w:val="54A6E7A0"/>
    <w:lvl w:ilvl="0" w:tplc="8CF051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F30FC"/>
    <w:multiLevelType w:val="hybridMultilevel"/>
    <w:tmpl w:val="25601F8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38901FF0"/>
    <w:multiLevelType w:val="hybridMultilevel"/>
    <w:tmpl w:val="55BA528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3A120488"/>
    <w:multiLevelType w:val="hybridMultilevel"/>
    <w:tmpl w:val="2BCEFC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910BAA"/>
    <w:multiLevelType w:val="hybridMultilevel"/>
    <w:tmpl w:val="5E88E19A"/>
    <w:lvl w:ilvl="0" w:tplc="8D78CC32">
      <w:numFmt w:val="bullet"/>
      <w:lvlText w:val="-"/>
      <w:lvlJc w:val="left"/>
      <w:pPr>
        <w:ind w:left="360" w:hanging="360"/>
      </w:pPr>
      <w:rPr>
        <w:rFonts w:hint="default" w:ascii="Calibri" w:hAnsi="Calibri" w:eastAsia="Calibri" w:cs="Calibri"/>
        <w:w w:val="100"/>
        <w:sz w:val="17"/>
        <w:szCs w:val="17"/>
        <w:lang w:val="es-ES" w:eastAsia="es-ES" w:bidi="es-E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3C890BFB"/>
    <w:multiLevelType w:val="hybridMultilevel"/>
    <w:tmpl w:val="F504534E"/>
    <w:lvl w:ilvl="0" w:tplc="04090003">
      <w:start w:val="1"/>
      <w:numFmt w:val="bullet"/>
      <w:lvlText w:val="o"/>
      <w:lvlJc w:val="left"/>
      <w:pPr>
        <w:ind w:left="2700" w:hanging="360"/>
      </w:pPr>
      <w:rPr>
        <w:rFonts w:hint="default" w:ascii="Courier New" w:hAnsi="Courier New"/>
      </w:rPr>
    </w:lvl>
    <w:lvl w:ilvl="1" w:tplc="04090003" w:tentative="1">
      <w:start w:val="1"/>
      <w:numFmt w:val="bullet"/>
      <w:lvlText w:val="o"/>
      <w:lvlJc w:val="left"/>
      <w:pPr>
        <w:ind w:left="3420" w:hanging="360"/>
      </w:pPr>
      <w:rPr>
        <w:rFonts w:hint="default" w:ascii="Courier New" w:hAnsi="Courier New" w:cs="Courier New"/>
      </w:rPr>
    </w:lvl>
    <w:lvl w:ilvl="2" w:tplc="04090005" w:tentative="1">
      <w:start w:val="1"/>
      <w:numFmt w:val="bullet"/>
      <w:lvlText w:val=""/>
      <w:lvlJc w:val="left"/>
      <w:pPr>
        <w:ind w:left="4140" w:hanging="360"/>
      </w:pPr>
      <w:rPr>
        <w:rFonts w:hint="default" w:ascii="Wingdings" w:hAnsi="Wingdings"/>
      </w:rPr>
    </w:lvl>
    <w:lvl w:ilvl="3" w:tplc="04090001" w:tentative="1">
      <w:start w:val="1"/>
      <w:numFmt w:val="bullet"/>
      <w:lvlText w:val=""/>
      <w:lvlJc w:val="left"/>
      <w:pPr>
        <w:ind w:left="4860" w:hanging="360"/>
      </w:pPr>
      <w:rPr>
        <w:rFonts w:hint="default" w:ascii="Symbol" w:hAnsi="Symbol"/>
      </w:rPr>
    </w:lvl>
    <w:lvl w:ilvl="4" w:tplc="04090003" w:tentative="1">
      <w:start w:val="1"/>
      <w:numFmt w:val="bullet"/>
      <w:lvlText w:val="o"/>
      <w:lvlJc w:val="left"/>
      <w:pPr>
        <w:ind w:left="5580" w:hanging="360"/>
      </w:pPr>
      <w:rPr>
        <w:rFonts w:hint="default" w:ascii="Courier New" w:hAnsi="Courier New" w:cs="Courier New"/>
      </w:rPr>
    </w:lvl>
    <w:lvl w:ilvl="5" w:tplc="04090005" w:tentative="1">
      <w:start w:val="1"/>
      <w:numFmt w:val="bullet"/>
      <w:lvlText w:val=""/>
      <w:lvlJc w:val="left"/>
      <w:pPr>
        <w:ind w:left="6300" w:hanging="360"/>
      </w:pPr>
      <w:rPr>
        <w:rFonts w:hint="default" w:ascii="Wingdings" w:hAnsi="Wingdings"/>
      </w:rPr>
    </w:lvl>
    <w:lvl w:ilvl="6" w:tplc="04090001" w:tentative="1">
      <w:start w:val="1"/>
      <w:numFmt w:val="bullet"/>
      <w:lvlText w:val=""/>
      <w:lvlJc w:val="left"/>
      <w:pPr>
        <w:ind w:left="7020" w:hanging="360"/>
      </w:pPr>
      <w:rPr>
        <w:rFonts w:hint="default" w:ascii="Symbol" w:hAnsi="Symbol"/>
      </w:rPr>
    </w:lvl>
    <w:lvl w:ilvl="7" w:tplc="04090003" w:tentative="1">
      <w:start w:val="1"/>
      <w:numFmt w:val="bullet"/>
      <w:lvlText w:val="o"/>
      <w:lvlJc w:val="left"/>
      <w:pPr>
        <w:ind w:left="7740" w:hanging="360"/>
      </w:pPr>
      <w:rPr>
        <w:rFonts w:hint="default" w:ascii="Courier New" w:hAnsi="Courier New" w:cs="Courier New"/>
      </w:rPr>
    </w:lvl>
    <w:lvl w:ilvl="8" w:tplc="04090005" w:tentative="1">
      <w:start w:val="1"/>
      <w:numFmt w:val="bullet"/>
      <w:lvlText w:val=""/>
      <w:lvlJc w:val="left"/>
      <w:pPr>
        <w:ind w:left="8460" w:hanging="360"/>
      </w:pPr>
      <w:rPr>
        <w:rFonts w:hint="default" w:ascii="Wingdings" w:hAnsi="Wingdings"/>
      </w:rPr>
    </w:lvl>
  </w:abstractNum>
  <w:abstractNum w:abstractNumId="27" w15:restartNumberingAfterBreak="0">
    <w:nsid w:val="46E45054"/>
    <w:multiLevelType w:val="hybridMultilevel"/>
    <w:tmpl w:val="24181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0B41C7"/>
    <w:multiLevelType w:val="hybridMultilevel"/>
    <w:tmpl w:val="F5BCB58E"/>
    <w:lvl w:ilvl="0" w:tplc="04090001">
      <w:start w:val="1"/>
      <w:numFmt w:val="bullet"/>
      <w:lvlText w:val=""/>
      <w:lvlJc w:val="left"/>
      <w:pPr>
        <w:ind w:left="720" w:hanging="360"/>
      </w:pPr>
      <w:rPr>
        <w:rFonts w:hint="default" w:ascii="Symbol" w:hAnsi="Symbol"/>
      </w:rPr>
    </w:lvl>
    <w:lvl w:ilvl="1" w:tplc="17768700">
      <w:start w:val="1"/>
      <w:numFmt w:val="lowerRoman"/>
      <w:lvlText w:val="(%2)"/>
      <w:lvlJc w:val="left"/>
      <w:pPr>
        <w:ind w:left="1440" w:hanging="360"/>
      </w:pPr>
      <w:rPr>
        <w:rFonts w:hint="default"/>
      </w:rPr>
    </w:lvl>
    <w:lvl w:ilvl="2" w:tplc="83CA5E9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78E4CEE"/>
    <w:multiLevelType w:val="hybridMultilevel"/>
    <w:tmpl w:val="FB242170"/>
    <w:lvl w:ilvl="0" w:tplc="F7F40F7A">
      <w:numFmt w:val="bullet"/>
      <w:lvlText w:val="-"/>
      <w:lvlJc w:val="left"/>
      <w:pPr>
        <w:ind w:left="720" w:hanging="360"/>
      </w:pPr>
      <w:rPr>
        <w:rFonts w:hint="default" w:ascii="Arial" w:hAnsi="Arial" w:cs="Arial"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826225A"/>
    <w:multiLevelType w:val="hybridMultilevel"/>
    <w:tmpl w:val="4AE810C6"/>
    <w:lvl w:ilvl="0" w:tplc="53AAFE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743590"/>
    <w:multiLevelType w:val="hybridMultilevel"/>
    <w:tmpl w:val="D6BC9F16"/>
    <w:lvl w:ilvl="0" w:tplc="CABC2F9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D323F8D"/>
    <w:multiLevelType w:val="hybridMultilevel"/>
    <w:tmpl w:val="9AF8C5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DB27C5C"/>
    <w:multiLevelType w:val="hybridMultilevel"/>
    <w:tmpl w:val="F8F204FC"/>
    <w:lvl w:ilvl="0" w:tplc="16E003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A910AC"/>
    <w:multiLevelType w:val="hybridMultilevel"/>
    <w:tmpl w:val="CBCE11EC"/>
    <w:lvl w:ilvl="0" w:tplc="FA620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A466D5"/>
    <w:multiLevelType w:val="hybridMultilevel"/>
    <w:tmpl w:val="8B84EBAE"/>
    <w:lvl w:ilvl="0" w:tplc="FF06379C">
      <w:start w:val="1"/>
      <w:numFmt w:val="bullet"/>
      <w:lvlText w:val=""/>
      <w:lvlJc w:val="left"/>
      <w:pPr>
        <w:ind w:left="720" w:hanging="360"/>
      </w:pPr>
      <w:rPr>
        <w:rFonts w:hint="default" w:ascii="Symbol" w:hAnsi="Symbol"/>
      </w:rPr>
    </w:lvl>
    <w:lvl w:ilvl="1" w:tplc="C834FE0C">
      <w:start w:val="1"/>
      <w:numFmt w:val="bullet"/>
      <w:lvlText w:val="o"/>
      <w:lvlJc w:val="left"/>
      <w:pPr>
        <w:ind w:left="1440" w:hanging="360"/>
      </w:pPr>
      <w:rPr>
        <w:rFonts w:hint="default" w:ascii="Courier New" w:hAnsi="Courier New"/>
      </w:rPr>
    </w:lvl>
    <w:lvl w:ilvl="2" w:tplc="CA1C3676">
      <w:start w:val="1"/>
      <w:numFmt w:val="bullet"/>
      <w:lvlText w:val=""/>
      <w:lvlJc w:val="left"/>
      <w:pPr>
        <w:ind w:left="2160" w:hanging="360"/>
      </w:pPr>
      <w:rPr>
        <w:rFonts w:hint="default" w:ascii="Wingdings" w:hAnsi="Wingdings"/>
      </w:rPr>
    </w:lvl>
    <w:lvl w:ilvl="3" w:tplc="D2860718">
      <w:start w:val="1"/>
      <w:numFmt w:val="bullet"/>
      <w:lvlText w:val=""/>
      <w:lvlJc w:val="left"/>
      <w:pPr>
        <w:ind w:left="2880" w:hanging="360"/>
      </w:pPr>
      <w:rPr>
        <w:rFonts w:hint="default" w:ascii="Symbol" w:hAnsi="Symbol"/>
      </w:rPr>
    </w:lvl>
    <w:lvl w:ilvl="4" w:tplc="61F436DE">
      <w:start w:val="1"/>
      <w:numFmt w:val="bullet"/>
      <w:lvlText w:val="o"/>
      <w:lvlJc w:val="left"/>
      <w:pPr>
        <w:ind w:left="3600" w:hanging="360"/>
      </w:pPr>
      <w:rPr>
        <w:rFonts w:hint="default" w:ascii="Courier New" w:hAnsi="Courier New"/>
      </w:rPr>
    </w:lvl>
    <w:lvl w:ilvl="5" w:tplc="31CE25E6">
      <w:start w:val="1"/>
      <w:numFmt w:val="bullet"/>
      <w:lvlText w:val=""/>
      <w:lvlJc w:val="left"/>
      <w:pPr>
        <w:ind w:left="4320" w:hanging="360"/>
      </w:pPr>
      <w:rPr>
        <w:rFonts w:hint="default" w:ascii="Wingdings" w:hAnsi="Wingdings"/>
      </w:rPr>
    </w:lvl>
    <w:lvl w:ilvl="6" w:tplc="2D64A622">
      <w:start w:val="1"/>
      <w:numFmt w:val="bullet"/>
      <w:lvlText w:val=""/>
      <w:lvlJc w:val="left"/>
      <w:pPr>
        <w:ind w:left="5040" w:hanging="360"/>
      </w:pPr>
      <w:rPr>
        <w:rFonts w:hint="default" w:ascii="Symbol" w:hAnsi="Symbol"/>
      </w:rPr>
    </w:lvl>
    <w:lvl w:ilvl="7" w:tplc="E240748E">
      <w:start w:val="1"/>
      <w:numFmt w:val="bullet"/>
      <w:lvlText w:val="o"/>
      <w:lvlJc w:val="left"/>
      <w:pPr>
        <w:ind w:left="5760" w:hanging="360"/>
      </w:pPr>
      <w:rPr>
        <w:rFonts w:hint="default" w:ascii="Courier New" w:hAnsi="Courier New"/>
      </w:rPr>
    </w:lvl>
    <w:lvl w:ilvl="8" w:tplc="030EA24A">
      <w:start w:val="1"/>
      <w:numFmt w:val="bullet"/>
      <w:lvlText w:val=""/>
      <w:lvlJc w:val="left"/>
      <w:pPr>
        <w:ind w:left="6480" w:hanging="360"/>
      </w:pPr>
      <w:rPr>
        <w:rFonts w:hint="default" w:ascii="Wingdings" w:hAnsi="Wingdings"/>
      </w:rPr>
    </w:lvl>
  </w:abstractNum>
  <w:abstractNum w:abstractNumId="36" w15:restartNumberingAfterBreak="0">
    <w:nsid w:val="5DC65034"/>
    <w:multiLevelType w:val="hybridMultilevel"/>
    <w:tmpl w:val="346C7A96"/>
    <w:lvl w:ilvl="0" w:tplc="50565E3C">
      <w:start w:val="1"/>
      <w:numFmt w:val="bullet"/>
      <w:lvlText w:val=""/>
      <w:lvlJc w:val="left"/>
      <w:pPr>
        <w:ind w:left="720" w:hanging="360"/>
      </w:pPr>
      <w:rPr>
        <w:rFonts w:hint="default" w:ascii="Symbol" w:hAnsi="Symbol"/>
      </w:rPr>
    </w:lvl>
    <w:lvl w:ilvl="1" w:tplc="B38C79C4">
      <w:start w:val="1"/>
      <w:numFmt w:val="bullet"/>
      <w:lvlText w:val="o"/>
      <w:lvlJc w:val="left"/>
      <w:pPr>
        <w:ind w:left="1440" w:hanging="360"/>
      </w:pPr>
      <w:rPr>
        <w:rFonts w:hint="default" w:ascii="Courier New" w:hAnsi="Courier New"/>
      </w:rPr>
    </w:lvl>
    <w:lvl w:ilvl="2" w:tplc="E738F5C2">
      <w:start w:val="1"/>
      <w:numFmt w:val="bullet"/>
      <w:lvlText w:val=""/>
      <w:lvlJc w:val="left"/>
      <w:pPr>
        <w:ind w:left="2160" w:hanging="360"/>
      </w:pPr>
      <w:rPr>
        <w:rFonts w:hint="default" w:ascii="Wingdings" w:hAnsi="Wingdings"/>
      </w:rPr>
    </w:lvl>
    <w:lvl w:ilvl="3" w:tplc="B8BC8394">
      <w:start w:val="1"/>
      <w:numFmt w:val="bullet"/>
      <w:lvlText w:val=""/>
      <w:lvlJc w:val="left"/>
      <w:pPr>
        <w:ind w:left="2880" w:hanging="360"/>
      </w:pPr>
      <w:rPr>
        <w:rFonts w:hint="default" w:ascii="Symbol" w:hAnsi="Symbol"/>
      </w:rPr>
    </w:lvl>
    <w:lvl w:ilvl="4" w:tplc="34D411D0">
      <w:start w:val="1"/>
      <w:numFmt w:val="bullet"/>
      <w:lvlText w:val="o"/>
      <w:lvlJc w:val="left"/>
      <w:pPr>
        <w:ind w:left="3600" w:hanging="360"/>
      </w:pPr>
      <w:rPr>
        <w:rFonts w:hint="default" w:ascii="Courier New" w:hAnsi="Courier New"/>
      </w:rPr>
    </w:lvl>
    <w:lvl w:ilvl="5" w:tplc="C374B77A">
      <w:start w:val="1"/>
      <w:numFmt w:val="bullet"/>
      <w:lvlText w:val=""/>
      <w:lvlJc w:val="left"/>
      <w:pPr>
        <w:ind w:left="4320" w:hanging="360"/>
      </w:pPr>
      <w:rPr>
        <w:rFonts w:hint="default" w:ascii="Wingdings" w:hAnsi="Wingdings"/>
      </w:rPr>
    </w:lvl>
    <w:lvl w:ilvl="6" w:tplc="714A890E">
      <w:start w:val="1"/>
      <w:numFmt w:val="bullet"/>
      <w:lvlText w:val=""/>
      <w:lvlJc w:val="left"/>
      <w:pPr>
        <w:ind w:left="5040" w:hanging="360"/>
      </w:pPr>
      <w:rPr>
        <w:rFonts w:hint="default" w:ascii="Symbol" w:hAnsi="Symbol"/>
      </w:rPr>
    </w:lvl>
    <w:lvl w:ilvl="7" w:tplc="85F0C5CC">
      <w:start w:val="1"/>
      <w:numFmt w:val="bullet"/>
      <w:lvlText w:val="o"/>
      <w:lvlJc w:val="left"/>
      <w:pPr>
        <w:ind w:left="5760" w:hanging="360"/>
      </w:pPr>
      <w:rPr>
        <w:rFonts w:hint="default" w:ascii="Courier New" w:hAnsi="Courier New"/>
      </w:rPr>
    </w:lvl>
    <w:lvl w:ilvl="8" w:tplc="B0763DAE">
      <w:start w:val="1"/>
      <w:numFmt w:val="bullet"/>
      <w:lvlText w:val=""/>
      <w:lvlJc w:val="left"/>
      <w:pPr>
        <w:ind w:left="6480" w:hanging="360"/>
      </w:pPr>
      <w:rPr>
        <w:rFonts w:hint="default" w:ascii="Wingdings" w:hAnsi="Wingdings"/>
      </w:rPr>
    </w:lvl>
  </w:abstractNum>
  <w:abstractNum w:abstractNumId="37" w15:restartNumberingAfterBreak="0">
    <w:nsid w:val="66201BAA"/>
    <w:multiLevelType w:val="hybridMultilevel"/>
    <w:tmpl w:val="F74A99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8" w15:restartNumberingAfterBreak="0">
    <w:nsid w:val="69D44564"/>
    <w:multiLevelType w:val="hybridMultilevel"/>
    <w:tmpl w:val="9C001836"/>
    <w:lvl w:ilvl="0" w:tplc="3C2A7ECC">
      <w:start w:val="1"/>
      <w:numFmt w:val="bullet"/>
      <w:lvlText w:val="•"/>
      <w:lvlJc w:val="left"/>
      <w:pPr>
        <w:tabs>
          <w:tab w:val="num" w:pos="720"/>
        </w:tabs>
        <w:ind w:left="720" w:hanging="360"/>
      </w:pPr>
      <w:rPr>
        <w:rFonts w:hint="default" w:ascii="Arial" w:hAnsi="Arial"/>
      </w:rPr>
    </w:lvl>
    <w:lvl w:ilvl="1" w:tplc="E786BC70">
      <w:start w:val="1"/>
      <w:numFmt w:val="bullet"/>
      <w:lvlText w:val="•"/>
      <w:lvlJc w:val="left"/>
      <w:pPr>
        <w:tabs>
          <w:tab w:val="num" w:pos="1440"/>
        </w:tabs>
        <w:ind w:left="1440" w:hanging="360"/>
      </w:pPr>
      <w:rPr>
        <w:rFonts w:hint="default" w:ascii="Arial" w:hAnsi="Arial"/>
      </w:rPr>
    </w:lvl>
    <w:lvl w:ilvl="2" w:tplc="8E500984" w:tentative="1">
      <w:start w:val="1"/>
      <w:numFmt w:val="bullet"/>
      <w:lvlText w:val="•"/>
      <w:lvlJc w:val="left"/>
      <w:pPr>
        <w:tabs>
          <w:tab w:val="num" w:pos="2160"/>
        </w:tabs>
        <w:ind w:left="2160" w:hanging="360"/>
      </w:pPr>
      <w:rPr>
        <w:rFonts w:hint="default" w:ascii="Arial" w:hAnsi="Arial"/>
      </w:rPr>
    </w:lvl>
    <w:lvl w:ilvl="3" w:tplc="87264DA0" w:tentative="1">
      <w:start w:val="1"/>
      <w:numFmt w:val="bullet"/>
      <w:lvlText w:val="•"/>
      <w:lvlJc w:val="left"/>
      <w:pPr>
        <w:tabs>
          <w:tab w:val="num" w:pos="2880"/>
        </w:tabs>
        <w:ind w:left="2880" w:hanging="360"/>
      </w:pPr>
      <w:rPr>
        <w:rFonts w:hint="default" w:ascii="Arial" w:hAnsi="Arial"/>
      </w:rPr>
    </w:lvl>
    <w:lvl w:ilvl="4" w:tplc="7988F9B8" w:tentative="1">
      <w:start w:val="1"/>
      <w:numFmt w:val="bullet"/>
      <w:lvlText w:val="•"/>
      <w:lvlJc w:val="left"/>
      <w:pPr>
        <w:tabs>
          <w:tab w:val="num" w:pos="3600"/>
        </w:tabs>
        <w:ind w:left="3600" w:hanging="360"/>
      </w:pPr>
      <w:rPr>
        <w:rFonts w:hint="default" w:ascii="Arial" w:hAnsi="Arial"/>
      </w:rPr>
    </w:lvl>
    <w:lvl w:ilvl="5" w:tplc="BC88660C" w:tentative="1">
      <w:start w:val="1"/>
      <w:numFmt w:val="bullet"/>
      <w:lvlText w:val="•"/>
      <w:lvlJc w:val="left"/>
      <w:pPr>
        <w:tabs>
          <w:tab w:val="num" w:pos="4320"/>
        </w:tabs>
        <w:ind w:left="4320" w:hanging="360"/>
      </w:pPr>
      <w:rPr>
        <w:rFonts w:hint="default" w:ascii="Arial" w:hAnsi="Arial"/>
      </w:rPr>
    </w:lvl>
    <w:lvl w:ilvl="6" w:tplc="66B8381E" w:tentative="1">
      <w:start w:val="1"/>
      <w:numFmt w:val="bullet"/>
      <w:lvlText w:val="•"/>
      <w:lvlJc w:val="left"/>
      <w:pPr>
        <w:tabs>
          <w:tab w:val="num" w:pos="5040"/>
        </w:tabs>
        <w:ind w:left="5040" w:hanging="360"/>
      </w:pPr>
      <w:rPr>
        <w:rFonts w:hint="default" w:ascii="Arial" w:hAnsi="Arial"/>
      </w:rPr>
    </w:lvl>
    <w:lvl w:ilvl="7" w:tplc="3A147AB0" w:tentative="1">
      <w:start w:val="1"/>
      <w:numFmt w:val="bullet"/>
      <w:lvlText w:val="•"/>
      <w:lvlJc w:val="left"/>
      <w:pPr>
        <w:tabs>
          <w:tab w:val="num" w:pos="5760"/>
        </w:tabs>
        <w:ind w:left="5760" w:hanging="360"/>
      </w:pPr>
      <w:rPr>
        <w:rFonts w:hint="default" w:ascii="Arial" w:hAnsi="Arial"/>
      </w:rPr>
    </w:lvl>
    <w:lvl w:ilvl="8" w:tplc="3BB02518" w:tentative="1">
      <w:start w:val="1"/>
      <w:numFmt w:val="bullet"/>
      <w:lvlText w:val="•"/>
      <w:lvlJc w:val="left"/>
      <w:pPr>
        <w:tabs>
          <w:tab w:val="num" w:pos="6480"/>
        </w:tabs>
        <w:ind w:left="6480" w:hanging="360"/>
      </w:pPr>
      <w:rPr>
        <w:rFonts w:hint="default" w:ascii="Arial" w:hAnsi="Arial"/>
      </w:rPr>
    </w:lvl>
  </w:abstractNum>
  <w:abstractNum w:abstractNumId="39" w15:restartNumberingAfterBreak="0">
    <w:nsid w:val="6CE97AD7"/>
    <w:multiLevelType w:val="hybridMultilevel"/>
    <w:tmpl w:val="CBCE11EC"/>
    <w:lvl w:ilvl="0" w:tplc="FA620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8809ED"/>
    <w:multiLevelType w:val="hybridMultilevel"/>
    <w:tmpl w:val="094020E2"/>
    <w:lvl w:ilvl="0" w:tplc="3FF63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153DF9"/>
    <w:multiLevelType w:val="hybridMultilevel"/>
    <w:tmpl w:val="33349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35"/>
  </w:num>
  <w:num w:numId="3">
    <w:abstractNumId w:val="0"/>
  </w:num>
  <w:num w:numId="4">
    <w:abstractNumId w:val="6"/>
  </w:num>
  <w:num w:numId="5">
    <w:abstractNumId w:val="5"/>
  </w:num>
  <w:num w:numId="6">
    <w:abstractNumId w:val="12"/>
  </w:num>
  <w:num w:numId="7">
    <w:abstractNumId w:val="28"/>
  </w:num>
  <w:num w:numId="8">
    <w:abstractNumId w:val="33"/>
  </w:num>
  <w:num w:numId="9">
    <w:abstractNumId w:val="26"/>
  </w:num>
  <w:num w:numId="10">
    <w:abstractNumId w:val="37"/>
  </w:num>
  <w:num w:numId="11">
    <w:abstractNumId w:val="2"/>
  </w:num>
  <w:num w:numId="12">
    <w:abstractNumId w:val="30"/>
  </w:num>
  <w:num w:numId="13">
    <w:abstractNumId w:val="7"/>
  </w:num>
  <w:num w:numId="14">
    <w:abstractNumId w:val="20"/>
  </w:num>
  <w:num w:numId="15">
    <w:abstractNumId w:val="32"/>
  </w:num>
  <w:num w:numId="16">
    <w:abstractNumId w:val="14"/>
  </w:num>
  <w:num w:numId="17">
    <w:abstractNumId w:val="29"/>
  </w:num>
  <w:num w:numId="18">
    <w:abstractNumId w:val="9"/>
  </w:num>
  <w:num w:numId="19">
    <w:abstractNumId w:val="19"/>
  </w:num>
  <w:num w:numId="20">
    <w:abstractNumId w:val="25"/>
  </w:num>
  <w:num w:numId="21">
    <w:abstractNumId w:val="13"/>
  </w:num>
  <w:num w:numId="22">
    <w:abstractNumId w:val="3"/>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2"/>
  </w:num>
  <w:num w:numId="25">
    <w:abstractNumId w:val="17"/>
  </w:num>
  <w:num w:numId="26">
    <w:abstractNumId w:val="15"/>
  </w:num>
  <w:num w:numId="27">
    <w:abstractNumId w:val="1"/>
  </w:num>
  <w:num w:numId="28">
    <w:abstractNumId w:val="21"/>
  </w:num>
  <w:num w:numId="29">
    <w:abstractNumId w:val="40"/>
  </w:num>
  <w:num w:numId="30">
    <w:abstractNumId w:val="39"/>
  </w:num>
  <w:num w:numId="31">
    <w:abstractNumId w:val="34"/>
  </w:num>
  <w:num w:numId="32">
    <w:abstractNumId w:val="4"/>
  </w:num>
  <w:num w:numId="33">
    <w:abstractNumId w:val="27"/>
  </w:num>
  <w:num w:numId="34">
    <w:abstractNumId w:val="8"/>
  </w:num>
  <w:num w:numId="35">
    <w:abstractNumId w:val="11"/>
  </w:num>
  <w:num w:numId="36">
    <w:abstractNumId w:val="31"/>
  </w:num>
  <w:num w:numId="37">
    <w:abstractNumId w:val="24"/>
  </w:num>
  <w:num w:numId="38">
    <w:abstractNumId w:val="23"/>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38"/>
  </w:num>
  <w:num w:numId="42">
    <w:abstractNumId w:val="18"/>
  </w:num>
  <w:num w:numId="4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oNotTrackFormatting/>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D0E"/>
    <w:rsid w:val="00000910"/>
    <w:rsid w:val="00000917"/>
    <w:rsid w:val="0000285F"/>
    <w:rsid w:val="000074D7"/>
    <w:rsid w:val="00014D9F"/>
    <w:rsid w:val="000163DC"/>
    <w:rsid w:val="000171DC"/>
    <w:rsid w:val="000226CB"/>
    <w:rsid w:val="00030793"/>
    <w:rsid w:val="000320CB"/>
    <w:rsid w:val="00033BBB"/>
    <w:rsid w:val="00035009"/>
    <w:rsid w:val="000400E5"/>
    <w:rsid w:val="00040371"/>
    <w:rsid w:val="0004067D"/>
    <w:rsid w:val="00044E39"/>
    <w:rsid w:val="00045CB8"/>
    <w:rsid w:val="000478E2"/>
    <w:rsid w:val="00050CDC"/>
    <w:rsid w:val="00054B8C"/>
    <w:rsid w:val="00056EE2"/>
    <w:rsid w:val="00061231"/>
    <w:rsid w:val="00062240"/>
    <w:rsid w:val="00066214"/>
    <w:rsid w:val="000665A7"/>
    <w:rsid w:val="00067144"/>
    <w:rsid w:val="00067164"/>
    <w:rsid w:val="00067751"/>
    <w:rsid w:val="00067907"/>
    <w:rsid w:val="000709EE"/>
    <w:rsid w:val="00072ECC"/>
    <w:rsid w:val="000752A6"/>
    <w:rsid w:val="00076E4F"/>
    <w:rsid w:val="000812F7"/>
    <w:rsid w:val="000840FB"/>
    <w:rsid w:val="000845DE"/>
    <w:rsid w:val="00087F48"/>
    <w:rsid w:val="000904E1"/>
    <w:rsid w:val="000907E3"/>
    <w:rsid w:val="000911D6"/>
    <w:rsid w:val="00094A49"/>
    <w:rsid w:val="000A20D3"/>
    <w:rsid w:val="000A4089"/>
    <w:rsid w:val="000A5D77"/>
    <w:rsid w:val="000B008A"/>
    <w:rsid w:val="000B0BC3"/>
    <w:rsid w:val="000B1A46"/>
    <w:rsid w:val="000B1CED"/>
    <w:rsid w:val="000B2A1D"/>
    <w:rsid w:val="000B4987"/>
    <w:rsid w:val="000B5B2B"/>
    <w:rsid w:val="000B7C46"/>
    <w:rsid w:val="000C0792"/>
    <w:rsid w:val="000C159B"/>
    <w:rsid w:val="000C15CB"/>
    <w:rsid w:val="000C3023"/>
    <w:rsid w:val="000C68ED"/>
    <w:rsid w:val="000D174A"/>
    <w:rsid w:val="000D452C"/>
    <w:rsid w:val="000D55A9"/>
    <w:rsid w:val="000E0A4B"/>
    <w:rsid w:val="000E1632"/>
    <w:rsid w:val="000E1F0D"/>
    <w:rsid w:val="000E36E2"/>
    <w:rsid w:val="000E6E1B"/>
    <w:rsid w:val="000F2A9E"/>
    <w:rsid w:val="000F4916"/>
    <w:rsid w:val="000F494D"/>
    <w:rsid w:val="000F6E7F"/>
    <w:rsid w:val="00111FAB"/>
    <w:rsid w:val="001150A4"/>
    <w:rsid w:val="00116AD4"/>
    <w:rsid w:val="0012011B"/>
    <w:rsid w:val="001212CE"/>
    <w:rsid w:val="001217A2"/>
    <w:rsid w:val="00122208"/>
    <w:rsid w:val="00122626"/>
    <w:rsid w:val="00122A70"/>
    <w:rsid w:val="00124504"/>
    <w:rsid w:val="00130390"/>
    <w:rsid w:val="00130DEF"/>
    <w:rsid w:val="00136453"/>
    <w:rsid w:val="0013691E"/>
    <w:rsid w:val="001410B9"/>
    <w:rsid w:val="00141F5E"/>
    <w:rsid w:val="00142CC2"/>
    <w:rsid w:val="001437F5"/>
    <w:rsid w:val="00144C08"/>
    <w:rsid w:val="001468E1"/>
    <w:rsid w:val="00146C34"/>
    <w:rsid w:val="00147348"/>
    <w:rsid w:val="00147412"/>
    <w:rsid w:val="00153C39"/>
    <w:rsid w:val="00154B16"/>
    <w:rsid w:val="001571D3"/>
    <w:rsid w:val="00157452"/>
    <w:rsid w:val="00162492"/>
    <w:rsid w:val="00165F74"/>
    <w:rsid w:val="0017007B"/>
    <w:rsid w:val="00170198"/>
    <w:rsid w:val="00170727"/>
    <w:rsid w:val="00171FFC"/>
    <w:rsid w:val="00175AD2"/>
    <w:rsid w:val="001811D8"/>
    <w:rsid w:val="00182417"/>
    <w:rsid w:val="001865EB"/>
    <w:rsid w:val="00186BF5"/>
    <w:rsid w:val="0019367C"/>
    <w:rsid w:val="001949DF"/>
    <w:rsid w:val="00194D83"/>
    <w:rsid w:val="001A1823"/>
    <w:rsid w:val="001A2C05"/>
    <w:rsid w:val="001A33FA"/>
    <w:rsid w:val="001A37AA"/>
    <w:rsid w:val="001A4B46"/>
    <w:rsid w:val="001A5688"/>
    <w:rsid w:val="001A6335"/>
    <w:rsid w:val="001A6362"/>
    <w:rsid w:val="001B11C3"/>
    <w:rsid w:val="001B210B"/>
    <w:rsid w:val="001B27C3"/>
    <w:rsid w:val="001B447F"/>
    <w:rsid w:val="001B6920"/>
    <w:rsid w:val="001B7234"/>
    <w:rsid w:val="001C000C"/>
    <w:rsid w:val="001C1491"/>
    <w:rsid w:val="001C264A"/>
    <w:rsid w:val="001C2C00"/>
    <w:rsid w:val="001C38FF"/>
    <w:rsid w:val="001C3955"/>
    <w:rsid w:val="001C39F9"/>
    <w:rsid w:val="001C57BE"/>
    <w:rsid w:val="001C5972"/>
    <w:rsid w:val="001C6791"/>
    <w:rsid w:val="001C6E58"/>
    <w:rsid w:val="001C7968"/>
    <w:rsid w:val="001C7EFD"/>
    <w:rsid w:val="001D14A1"/>
    <w:rsid w:val="001D3040"/>
    <w:rsid w:val="001D350E"/>
    <w:rsid w:val="001D4A55"/>
    <w:rsid w:val="001D5036"/>
    <w:rsid w:val="001D7E4F"/>
    <w:rsid w:val="001E01DA"/>
    <w:rsid w:val="001E40BC"/>
    <w:rsid w:val="001E4DFA"/>
    <w:rsid w:val="001F023B"/>
    <w:rsid w:val="001F22EA"/>
    <w:rsid w:val="001F6B75"/>
    <w:rsid w:val="00200382"/>
    <w:rsid w:val="002004AA"/>
    <w:rsid w:val="00201312"/>
    <w:rsid w:val="00201507"/>
    <w:rsid w:val="0020183C"/>
    <w:rsid w:val="002046C7"/>
    <w:rsid w:val="00204A4B"/>
    <w:rsid w:val="00205CE5"/>
    <w:rsid w:val="002068B1"/>
    <w:rsid w:val="00206D50"/>
    <w:rsid w:val="0021122A"/>
    <w:rsid w:val="002122F3"/>
    <w:rsid w:val="00212E86"/>
    <w:rsid w:val="00216B7D"/>
    <w:rsid w:val="00224C01"/>
    <w:rsid w:val="002250F2"/>
    <w:rsid w:val="002278A1"/>
    <w:rsid w:val="002279B4"/>
    <w:rsid w:val="00232DCD"/>
    <w:rsid w:val="00233DDE"/>
    <w:rsid w:val="00240B00"/>
    <w:rsid w:val="00241E01"/>
    <w:rsid w:val="00243F29"/>
    <w:rsid w:val="002448D9"/>
    <w:rsid w:val="00244C57"/>
    <w:rsid w:val="00245EEB"/>
    <w:rsid w:val="0024716F"/>
    <w:rsid w:val="00247AB0"/>
    <w:rsid w:val="00247C15"/>
    <w:rsid w:val="00247EB0"/>
    <w:rsid w:val="00250F16"/>
    <w:rsid w:val="002543CF"/>
    <w:rsid w:val="00254720"/>
    <w:rsid w:val="0025558E"/>
    <w:rsid w:val="0025655E"/>
    <w:rsid w:val="00260F0E"/>
    <w:rsid w:val="00263F60"/>
    <w:rsid w:val="002640BB"/>
    <w:rsid w:val="00267C2D"/>
    <w:rsid w:val="002720FD"/>
    <w:rsid w:val="00273E35"/>
    <w:rsid w:val="00276705"/>
    <w:rsid w:val="00276AC5"/>
    <w:rsid w:val="002777A9"/>
    <w:rsid w:val="002777E9"/>
    <w:rsid w:val="002779FD"/>
    <w:rsid w:val="00277E52"/>
    <w:rsid w:val="00281C29"/>
    <w:rsid w:val="002831BD"/>
    <w:rsid w:val="0028554A"/>
    <w:rsid w:val="0028687F"/>
    <w:rsid w:val="00287A8E"/>
    <w:rsid w:val="00294C3E"/>
    <w:rsid w:val="0029521C"/>
    <w:rsid w:val="00296B9E"/>
    <w:rsid w:val="002A0934"/>
    <w:rsid w:val="002A3264"/>
    <w:rsid w:val="002A37EB"/>
    <w:rsid w:val="002A512D"/>
    <w:rsid w:val="002A5A2C"/>
    <w:rsid w:val="002A683D"/>
    <w:rsid w:val="002A684C"/>
    <w:rsid w:val="002B009D"/>
    <w:rsid w:val="002B4BB5"/>
    <w:rsid w:val="002B4E90"/>
    <w:rsid w:val="002B784D"/>
    <w:rsid w:val="002C120B"/>
    <w:rsid w:val="002C2732"/>
    <w:rsid w:val="002C3E9E"/>
    <w:rsid w:val="002C4ED0"/>
    <w:rsid w:val="002C51B5"/>
    <w:rsid w:val="002C7DEC"/>
    <w:rsid w:val="002D0209"/>
    <w:rsid w:val="002D69A9"/>
    <w:rsid w:val="002D74CB"/>
    <w:rsid w:val="002E1E0C"/>
    <w:rsid w:val="002E79ED"/>
    <w:rsid w:val="002F2CFD"/>
    <w:rsid w:val="002F33D9"/>
    <w:rsid w:val="002F43B3"/>
    <w:rsid w:val="002F4561"/>
    <w:rsid w:val="002F4FAC"/>
    <w:rsid w:val="00302964"/>
    <w:rsid w:val="003047AB"/>
    <w:rsid w:val="003068FA"/>
    <w:rsid w:val="00307D0B"/>
    <w:rsid w:val="00314064"/>
    <w:rsid w:val="00314AF9"/>
    <w:rsid w:val="00315E3A"/>
    <w:rsid w:val="00316519"/>
    <w:rsid w:val="00316814"/>
    <w:rsid w:val="00316A33"/>
    <w:rsid w:val="00317671"/>
    <w:rsid w:val="00317901"/>
    <w:rsid w:val="00323B1D"/>
    <w:rsid w:val="003305DE"/>
    <w:rsid w:val="003316FE"/>
    <w:rsid w:val="00332236"/>
    <w:rsid w:val="00333A5B"/>
    <w:rsid w:val="0033425D"/>
    <w:rsid w:val="0033584F"/>
    <w:rsid w:val="00337CB3"/>
    <w:rsid w:val="00337F64"/>
    <w:rsid w:val="00341D82"/>
    <w:rsid w:val="00343A1C"/>
    <w:rsid w:val="00344C25"/>
    <w:rsid w:val="00344D77"/>
    <w:rsid w:val="0034627F"/>
    <w:rsid w:val="003503B6"/>
    <w:rsid w:val="00354BF8"/>
    <w:rsid w:val="003559A6"/>
    <w:rsid w:val="00356737"/>
    <w:rsid w:val="00356C72"/>
    <w:rsid w:val="00360150"/>
    <w:rsid w:val="00360203"/>
    <w:rsid w:val="003608A9"/>
    <w:rsid w:val="00363000"/>
    <w:rsid w:val="00363009"/>
    <w:rsid w:val="003641A9"/>
    <w:rsid w:val="00366B4C"/>
    <w:rsid w:val="0036733F"/>
    <w:rsid w:val="003713D2"/>
    <w:rsid w:val="00371712"/>
    <w:rsid w:val="0037501C"/>
    <w:rsid w:val="00376358"/>
    <w:rsid w:val="00382E8B"/>
    <w:rsid w:val="00383091"/>
    <w:rsid w:val="00383F7D"/>
    <w:rsid w:val="0038488F"/>
    <w:rsid w:val="00384BE8"/>
    <w:rsid w:val="0039271E"/>
    <w:rsid w:val="003929CC"/>
    <w:rsid w:val="00392BB2"/>
    <w:rsid w:val="00394A15"/>
    <w:rsid w:val="003954C7"/>
    <w:rsid w:val="00395956"/>
    <w:rsid w:val="00395E29"/>
    <w:rsid w:val="00396DE0"/>
    <w:rsid w:val="003A2FC3"/>
    <w:rsid w:val="003A3A67"/>
    <w:rsid w:val="003A471B"/>
    <w:rsid w:val="003A4DFB"/>
    <w:rsid w:val="003A5214"/>
    <w:rsid w:val="003B0F18"/>
    <w:rsid w:val="003B1749"/>
    <w:rsid w:val="003B569D"/>
    <w:rsid w:val="003B588F"/>
    <w:rsid w:val="003B7470"/>
    <w:rsid w:val="003B7F03"/>
    <w:rsid w:val="003C2881"/>
    <w:rsid w:val="003C400E"/>
    <w:rsid w:val="003D00A0"/>
    <w:rsid w:val="003D0E10"/>
    <w:rsid w:val="003D162D"/>
    <w:rsid w:val="003D18E4"/>
    <w:rsid w:val="003D19F8"/>
    <w:rsid w:val="003D6ABA"/>
    <w:rsid w:val="003D6C2F"/>
    <w:rsid w:val="003E002D"/>
    <w:rsid w:val="003E1815"/>
    <w:rsid w:val="003E671D"/>
    <w:rsid w:val="003F0263"/>
    <w:rsid w:val="003F6879"/>
    <w:rsid w:val="00400171"/>
    <w:rsid w:val="00411958"/>
    <w:rsid w:val="004127F6"/>
    <w:rsid w:val="00412EF9"/>
    <w:rsid w:val="00413053"/>
    <w:rsid w:val="00413E8A"/>
    <w:rsid w:val="00414AD4"/>
    <w:rsid w:val="00414B19"/>
    <w:rsid w:val="00415B2A"/>
    <w:rsid w:val="00416E08"/>
    <w:rsid w:val="004172E7"/>
    <w:rsid w:val="004229C8"/>
    <w:rsid w:val="00422A84"/>
    <w:rsid w:val="00424483"/>
    <w:rsid w:val="00425417"/>
    <w:rsid w:val="00425A6B"/>
    <w:rsid w:val="004274BB"/>
    <w:rsid w:val="00427F20"/>
    <w:rsid w:val="004317CB"/>
    <w:rsid w:val="00432935"/>
    <w:rsid w:val="00435449"/>
    <w:rsid w:val="0043617D"/>
    <w:rsid w:val="004362A5"/>
    <w:rsid w:val="00440BD6"/>
    <w:rsid w:val="00440DB8"/>
    <w:rsid w:val="00444E9F"/>
    <w:rsid w:val="00446573"/>
    <w:rsid w:val="00446C79"/>
    <w:rsid w:val="00447506"/>
    <w:rsid w:val="004521EC"/>
    <w:rsid w:val="00452F3A"/>
    <w:rsid w:val="00452F4C"/>
    <w:rsid w:val="004530F2"/>
    <w:rsid w:val="004553C2"/>
    <w:rsid w:val="00455858"/>
    <w:rsid w:val="0045636E"/>
    <w:rsid w:val="00462A64"/>
    <w:rsid w:val="00462DB7"/>
    <w:rsid w:val="00465336"/>
    <w:rsid w:val="00466F11"/>
    <w:rsid w:val="00472AA5"/>
    <w:rsid w:val="00472F3C"/>
    <w:rsid w:val="0047389C"/>
    <w:rsid w:val="00474D91"/>
    <w:rsid w:val="004756F1"/>
    <w:rsid w:val="00475AA5"/>
    <w:rsid w:val="00475F02"/>
    <w:rsid w:val="0047677D"/>
    <w:rsid w:val="004807CD"/>
    <w:rsid w:val="00482877"/>
    <w:rsid w:val="004840C9"/>
    <w:rsid w:val="00484A18"/>
    <w:rsid w:val="00490354"/>
    <w:rsid w:val="00490363"/>
    <w:rsid w:val="00491173"/>
    <w:rsid w:val="00491D21"/>
    <w:rsid w:val="00492EE4"/>
    <w:rsid w:val="00493755"/>
    <w:rsid w:val="00495575"/>
    <w:rsid w:val="00496D38"/>
    <w:rsid w:val="004A09B4"/>
    <w:rsid w:val="004A1931"/>
    <w:rsid w:val="004A3DDC"/>
    <w:rsid w:val="004A4C54"/>
    <w:rsid w:val="004A4CB1"/>
    <w:rsid w:val="004A5D54"/>
    <w:rsid w:val="004A65E6"/>
    <w:rsid w:val="004A684A"/>
    <w:rsid w:val="004B4037"/>
    <w:rsid w:val="004B6155"/>
    <w:rsid w:val="004B61AF"/>
    <w:rsid w:val="004B7ED4"/>
    <w:rsid w:val="004C2CEB"/>
    <w:rsid w:val="004D3375"/>
    <w:rsid w:val="004D3CD1"/>
    <w:rsid w:val="004D4D1A"/>
    <w:rsid w:val="004E067B"/>
    <w:rsid w:val="004E1F20"/>
    <w:rsid w:val="004E29AC"/>
    <w:rsid w:val="004E555E"/>
    <w:rsid w:val="004E6BDA"/>
    <w:rsid w:val="004E7C92"/>
    <w:rsid w:val="004F732A"/>
    <w:rsid w:val="004F752B"/>
    <w:rsid w:val="00500368"/>
    <w:rsid w:val="0050042A"/>
    <w:rsid w:val="00505602"/>
    <w:rsid w:val="0050768B"/>
    <w:rsid w:val="0051016A"/>
    <w:rsid w:val="0051037A"/>
    <w:rsid w:val="0051060D"/>
    <w:rsid w:val="00510882"/>
    <w:rsid w:val="00513A75"/>
    <w:rsid w:val="0052235D"/>
    <w:rsid w:val="00522FDA"/>
    <w:rsid w:val="005279CB"/>
    <w:rsid w:val="00527A43"/>
    <w:rsid w:val="0053035D"/>
    <w:rsid w:val="00530FB4"/>
    <w:rsid w:val="005321D7"/>
    <w:rsid w:val="00533610"/>
    <w:rsid w:val="00533F7D"/>
    <w:rsid w:val="005354FC"/>
    <w:rsid w:val="0053655E"/>
    <w:rsid w:val="005366E8"/>
    <w:rsid w:val="00537EB9"/>
    <w:rsid w:val="0054469E"/>
    <w:rsid w:val="00545536"/>
    <w:rsid w:val="005456E5"/>
    <w:rsid w:val="00546B99"/>
    <w:rsid w:val="005508EF"/>
    <w:rsid w:val="00551385"/>
    <w:rsid w:val="00552407"/>
    <w:rsid w:val="00552DA8"/>
    <w:rsid w:val="00553CCB"/>
    <w:rsid w:val="00554D0B"/>
    <w:rsid w:val="00557A0B"/>
    <w:rsid w:val="00562FED"/>
    <w:rsid w:val="00563673"/>
    <w:rsid w:val="00565845"/>
    <w:rsid w:val="00567CEB"/>
    <w:rsid w:val="00570A1F"/>
    <w:rsid w:val="00571811"/>
    <w:rsid w:val="005750DB"/>
    <w:rsid w:val="0057636F"/>
    <w:rsid w:val="00576B40"/>
    <w:rsid w:val="00580E87"/>
    <w:rsid w:val="0058160B"/>
    <w:rsid w:val="00581EF3"/>
    <w:rsid w:val="00583CAF"/>
    <w:rsid w:val="00585F00"/>
    <w:rsid w:val="0058692D"/>
    <w:rsid w:val="00586E81"/>
    <w:rsid w:val="0058714B"/>
    <w:rsid w:val="00592982"/>
    <w:rsid w:val="005967DA"/>
    <w:rsid w:val="005A151E"/>
    <w:rsid w:val="005A71DD"/>
    <w:rsid w:val="005B1A98"/>
    <w:rsid w:val="005B2923"/>
    <w:rsid w:val="005B5337"/>
    <w:rsid w:val="005B5997"/>
    <w:rsid w:val="005C05F3"/>
    <w:rsid w:val="005C1EA8"/>
    <w:rsid w:val="005C32AE"/>
    <w:rsid w:val="005C3756"/>
    <w:rsid w:val="005C6976"/>
    <w:rsid w:val="005C6B71"/>
    <w:rsid w:val="005D095B"/>
    <w:rsid w:val="005D1732"/>
    <w:rsid w:val="005D23EF"/>
    <w:rsid w:val="005D52A2"/>
    <w:rsid w:val="005D5EC2"/>
    <w:rsid w:val="005D778F"/>
    <w:rsid w:val="005D7C0A"/>
    <w:rsid w:val="005E413E"/>
    <w:rsid w:val="005E4F06"/>
    <w:rsid w:val="005E691E"/>
    <w:rsid w:val="005E7BE0"/>
    <w:rsid w:val="005F12CD"/>
    <w:rsid w:val="005F19B2"/>
    <w:rsid w:val="005F1EFE"/>
    <w:rsid w:val="005F75EC"/>
    <w:rsid w:val="005F79DD"/>
    <w:rsid w:val="00607AE3"/>
    <w:rsid w:val="00611432"/>
    <w:rsid w:val="00612D59"/>
    <w:rsid w:val="00616424"/>
    <w:rsid w:val="00620A24"/>
    <w:rsid w:val="00620F9D"/>
    <w:rsid w:val="00621AA3"/>
    <w:rsid w:val="00622BC4"/>
    <w:rsid w:val="00627A8D"/>
    <w:rsid w:val="00630186"/>
    <w:rsid w:val="006322D4"/>
    <w:rsid w:val="006339AD"/>
    <w:rsid w:val="00634F3A"/>
    <w:rsid w:val="00637CEB"/>
    <w:rsid w:val="00641735"/>
    <w:rsid w:val="00641945"/>
    <w:rsid w:val="00642F95"/>
    <w:rsid w:val="006438A9"/>
    <w:rsid w:val="00645D79"/>
    <w:rsid w:val="006460B2"/>
    <w:rsid w:val="00650762"/>
    <w:rsid w:val="00652D05"/>
    <w:rsid w:val="00652E24"/>
    <w:rsid w:val="006530D5"/>
    <w:rsid w:val="00653D92"/>
    <w:rsid w:val="00655E63"/>
    <w:rsid w:val="00657032"/>
    <w:rsid w:val="006606C8"/>
    <w:rsid w:val="006658B5"/>
    <w:rsid w:val="00667D59"/>
    <w:rsid w:val="00673A3C"/>
    <w:rsid w:val="00673F46"/>
    <w:rsid w:val="00677D98"/>
    <w:rsid w:val="00680A49"/>
    <w:rsid w:val="00681CB6"/>
    <w:rsid w:val="006847F7"/>
    <w:rsid w:val="00686960"/>
    <w:rsid w:val="00686DDF"/>
    <w:rsid w:val="006919ED"/>
    <w:rsid w:val="00691A34"/>
    <w:rsid w:val="00691ED3"/>
    <w:rsid w:val="0069292C"/>
    <w:rsid w:val="006931D0"/>
    <w:rsid w:val="00694D36"/>
    <w:rsid w:val="006957A4"/>
    <w:rsid w:val="006A158F"/>
    <w:rsid w:val="006A3EB2"/>
    <w:rsid w:val="006A495D"/>
    <w:rsid w:val="006A688C"/>
    <w:rsid w:val="006A7DC8"/>
    <w:rsid w:val="006B064B"/>
    <w:rsid w:val="006B22BD"/>
    <w:rsid w:val="006B37C1"/>
    <w:rsid w:val="006B6F49"/>
    <w:rsid w:val="006B7B87"/>
    <w:rsid w:val="006C06D2"/>
    <w:rsid w:val="006C19D7"/>
    <w:rsid w:val="006C223F"/>
    <w:rsid w:val="006C2716"/>
    <w:rsid w:val="006C4539"/>
    <w:rsid w:val="006D090B"/>
    <w:rsid w:val="006D1E7C"/>
    <w:rsid w:val="006D404D"/>
    <w:rsid w:val="006D54DC"/>
    <w:rsid w:val="006E06D8"/>
    <w:rsid w:val="006E182D"/>
    <w:rsid w:val="006E492A"/>
    <w:rsid w:val="006E5D9E"/>
    <w:rsid w:val="006E5FEC"/>
    <w:rsid w:val="006E6CCB"/>
    <w:rsid w:val="006E7AA3"/>
    <w:rsid w:val="006F02EF"/>
    <w:rsid w:val="006F0931"/>
    <w:rsid w:val="006F29C3"/>
    <w:rsid w:val="006F2D51"/>
    <w:rsid w:val="006F315E"/>
    <w:rsid w:val="006F333A"/>
    <w:rsid w:val="006F7063"/>
    <w:rsid w:val="006F7DD9"/>
    <w:rsid w:val="00700CB8"/>
    <w:rsid w:val="00712CB2"/>
    <w:rsid w:val="00714443"/>
    <w:rsid w:val="00724B5F"/>
    <w:rsid w:val="00724EC9"/>
    <w:rsid w:val="00730A73"/>
    <w:rsid w:val="00730A9A"/>
    <w:rsid w:val="0074268F"/>
    <w:rsid w:val="00742FE4"/>
    <w:rsid w:val="00743483"/>
    <w:rsid w:val="00747D94"/>
    <w:rsid w:val="00752BDD"/>
    <w:rsid w:val="007541F9"/>
    <w:rsid w:val="00755182"/>
    <w:rsid w:val="0075612D"/>
    <w:rsid w:val="00760B6B"/>
    <w:rsid w:val="00760D25"/>
    <w:rsid w:val="00761155"/>
    <w:rsid w:val="007612A1"/>
    <w:rsid w:val="00761640"/>
    <w:rsid w:val="00762378"/>
    <w:rsid w:val="00764C09"/>
    <w:rsid w:val="00764FC8"/>
    <w:rsid w:val="00765479"/>
    <w:rsid w:val="00765E91"/>
    <w:rsid w:val="00771737"/>
    <w:rsid w:val="0078542E"/>
    <w:rsid w:val="007870E3"/>
    <w:rsid w:val="007912BE"/>
    <w:rsid w:val="00794921"/>
    <w:rsid w:val="007A43DF"/>
    <w:rsid w:val="007A4E53"/>
    <w:rsid w:val="007A4FAE"/>
    <w:rsid w:val="007A5432"/>
    <w:rsid w:val="007A580A"/>
    <w:rsid w:val="007B07F2"/>
    <w:rsid w:val="007B2BAA"/>
    <w:rsid w:val="007B337F"/>
    <w:rsid w:val="007C0236"/>
    <w:rsid w:val="007C110D"/>
    <w:rsid w:val="007C315B"/>
    <w:rsid w:val="007D0769"/>
    <w:rsid w:val="007D0E5A"/>
    <w:rsid w:val="007D190E"/>
    <w:rsid w:val="007D383A"/>
    <w:rsid w:val="007D4731"/>
    <w:rsid w:val="007E5620"/>
    <w:rsid w:val="007E78E5"/>
    <w:rsid w:val="007F2F23"/>
    <w:rsid w:val="007F7531"/>
    <w:rsid w:val="007F7F28"/>
    <w:rsid w:val="008005B7"/>
    <w:rsid w:val="00800731"/>
    <w:rsid w:val="00802ECB"/>
    <w:rsid w:val="008035AA"/>
    <w:rsid w:val="008050CB"/>
    <w:rsid w:val="008075B3"/>
    <w:rsid w:val="008113B7"/>
    <w:rsid w:val="008176A9"/>
    <w:rsid w:val="008207A2"/>
    <w:rsid w:val="0082162E"/>
    <w:rsid w:val="008252D4"/>
    <w:rsid w:val="0082612A"/>
    <w:rsid w:val="00827DB0"/>
    <w:rsid w:val="00827DC6"/>
    <w:rsid w:val="00833C2C"/>
    <w:rsid w:val="00835710"/>
    <w:rsid w:val="00837A8F"/>
    <w:rsid w:val="00843431"/>
    <w:rsid w:val="0084441E"/>
    <w:rsid w:val="00844A93"/>
    <w:rsid w:val="0084509A"/>
    <w:rsid w:val="008455EE"/>
    <w:rsid w:val="008515FD"/>
    <w:rsid w:val="00852FB4"/>
    <w:rsid w:val="008549DD"/>
    <w:rsid w:val="0085577B"/>
    <w:rsid w:val="00860B18"/>
    <w:rsid w:val="0086234F"/>
    <w:rsid w:val="008639C9"/>
    <w:rsid w:val="00870A9D"/>
    <w:rsid w:val="008721EE"/>
    <w:rsid w:val="00872EE3"/>
    <w:rsid w:val="008739D9"/>
    <w:rsid w:val="008746FC"/>
    <w:rsid w:val="008756C8"/>
    <w:rsid w:val="00877905"/>
    <w:rsid w:val="0088102A"/>
    <w:rsid w:val="00881236"/>
    <w:rsid w:val="0088166F"/>
    <w:rsid w:val="008819D1"/>
    <w:rsid w:val="00883596"/>
    <w:rsid w:val="00883641"/>
    <w:rsid w:val="008839CD"/>
    <w:rsid w:val="00883BA1"/>
    <w:rsid w:val="008874FC"/>
    <w:rsid w:val="008913A1"/>
    <w:rsid w:val="00891D1A"/>
    <w:rsid w:val="00891FBA"/>
    <w:rsid w:val="00892C06"/>
    <w:rsid w:val="00894C0B"/>
    <w:rsid w:val="008966A4"/>
    <w:rsid w:val="00896E71"/>
    <w:rsid w:val="00896ED0"/>
    <w:rsid w:val="008973F6"/>
    <w:rsid w:val="008A12C1"/>
    <w:rsid w:val="008A1C29"/>
    <w:rsid w:val="008A3112"/>
    <w:rsid w:val="008A389B"/>
    <w:rsid w:val="008A3ADB"/>
    <w:rsid w:val="008A449C"/>
    <w:rsid w:val="008A4E3D"/>
    <w:rsid w:val="008A763A"/>
    <w:rsid w:val="008B29D3"/>
    <w:rsid w:val="008B2B5C"/>
    <w:rsid w:val="008B77DF"/>
    <w:rsid w:val="008C146F"/>
    <w:rsid w:val="008C2E0F"/>
    <w:rsid w:val="008C36C0"/>
    <w:rsid w:val="008C4A03"/>
    <w:rsid w:val="008C5218"/>
    <w:rsid w:val="008C7301"/>
    <w:rsid w:val="008D0179"/>
    <w:rsid w:val="008D2882"/>
    <w:rsid w:val="008D3433"/>
    <w:rsid w:val="008D4E56"/>
    <w:rsid w:val="008D57FD"/>
    <w:rsid w:val="008D5B3A"/>
    <w:rsid w:val="008D6AD5"/>
    <w:rsid w:val="008E0B53"/>
    <w:rsid w:val="008E0C2F"/>
    <w:rsid w:val="008E2AB9"/>
    <w:rsid w:val="008E2FF9"/>
    <w:rsid w:val="008E7356"/>
    <w:rsid w:val="008F078C"/>
    <w:rsid w:val="008F11AC"/>
    <w:rsid w:val="008F1F71"/>
    <w:rsid w:val="008F3A1B"/>
    <w:rsid w:val="008F5730"/>
    <w:rsid w:val="008F77BC"/>
    <w:rsid w:val="008F7EFA"/>
    <w:rsid w:val="0090144C"/>
    <w:rsid w:val="00901BDF"/>
    <w:rsid w:val="00902570"/>
    <w:rsid w:val="00904F75"/>
    <w:rsid w:val="00912B67"/>
    <w:rsid w:val="00913AA9"/>
    <w:rsid w:val="00916595"/>
    <w:rsid w:val="009175A6"/>
    <w:rsid w:val="00917A04"/>
    <w:rsid w:val="0092013B"/>
    <w:rsid w:val="0092113C"/>
    <w:rsid w:val="00921754"/>
    <w:rsid w:val="009231E9"/>
    <w:rsid w:val="00933D11"/>
    <w:rsid w:val="009377EF"/>
    <w:rsid w:val="009444D9"/>
    <w:rsid w:val="009465C6"/>
    <w:rsid w:val="009466B1"/>
    <w:rsid w:val="009505E5"/>
    <w:rsid w:val="00950926"/>
    <w:rsid w:val="0095117B"/>
    <w:rsid w:val="00951280"/>
    <w:rsid w:val="00951F7D"/>
    <w:rsid w:val="00952456"/>
    <w:rsid w:val="00952A41"/>
    <w:rsid w:val="00953C33"/>
    <w:rsid w:val="00955813"/>
    <w:rsid w:val="009572CB"/>
    <w:rsid w:val="0095737B"/>
    <w:rsid w:val="00957524"/>
    <w:rsid w:val="009613AF"/>
    <w:rsid w:val="00961DC7"/>
    <w:rsid w:val="00966122"/>
    <w:rsid w:val="0097157B"/>
    <w:rsid w:val="0097208F"/>
    <w:rsid w:val="00972A23"/>
    <w:rsid w:val="009747CE"/>
    <w:rsid w:val="00975221"/>
    <w:rsid w:val="00976FAB"/>
    <w:rsid w:val="00981CC0"/>
    <w:rsid w:val="00984B48"/>
    <w:rsid w:val="0098651C"/>
    <w:rsid w:val="009865D0"/>
    <w:rsid w:val="00990DA2"/>
    <w:rsid w:val="0099328D"/>
    <w:rsid w:val="00994C31"/>
    <w:rsid w:val="00996158"/>
    <w:rsid w:val="009A1205"/>
    <w:rsid w:val="009A1DBA"/>
    <w:rsid w:val="009A4280"/>
    <w:rsid w:val="009A4BFA"/>
    <w:rsid w:val="009A77A6"/>
    <w:rsid w:val="009B5A40"/>
    <w:rsid w:val="009C200B"/>
    <w:rsid w:val="009C2F7E"/>
    <w:rsid w:val="009C36A5"/>
    <w:rsid w:val="009C48D5"/>
    <w:rsid w:val="009C4B75"/>
    <w:rsid w:val="009C5AE0"/>
    <w:rsid w:val="009D0AD7"/>
    <w:rsid w:val="009D2F3A"/>
    <w:rsid w:val="009D3636"/>
    <w:rsid w:val="009D3ADF"/>
    <w:rsid w:val="009D6ACA"/>
    <w:rsid w:val="009D763A"/>
    <w:rsid w:val="009E54C5"/>
    <w:rsid w:val="009E5DEE"/>
    <w:rsid w:val="009E672E"/>
    <w:rsid w:val="009F07E7"/>
    <w:rsid w:val="009F0A33"/>
    <w:rsid w:val="009F0CA9"/>
    <w:rsid w:val="009F0FEF"/>
    <w:rsid w:val="009F2CBC"/>
    <w:rsid w:val="009F339F"/>
    <w:rsid w:val="009F3E1B"/>
    <w:rsid w:val="00A00C5A"/>
    <w:rsid w:val="00A00E99"/>
    <w:rsid w:val="00A05234"/>
    <w:rsid w:val="00A06B2E"/>
    <w:rsid w:val="00A101EB"/>
    <w:rsid w:val="00A11ACD"/>
    <w:rsid w:val="00A12A3B"/>
    <w:rsid w:val="00A14D16"/>
    <w:rsid w:val="00A16334"/>
    <w:rsid w:val="00A1765C"/>
    <w:rsid w:val="00A20ADA"/>
    <w:rsid w:val="00A21652"/>
    <w:rsid w:val="00A25799"/>
    <w:rsid w:val="00A26E8B"/>
    <w:rsid w:val="00A27A68"/>
    <w:rsid w:val="00A27E96"/>
    <w:rsid w:val="00A4070F"/>
    <w:rsid w:val="00A41E00"/>
    <w:rsid w:val="00A42993"/>
    <w:rsid w:val="00A45063"/>
    <w:rsid w:val="00A4561F"/>
    <w:rsid w:val="00A464C6"/>
    <w:rsid w:val="00A47DCF"/>
    <w:rsid w:val="00A5338F"/>
    <w:rsid w:val="00A55E23"/>
    <w:rsid w:val="00A60205"/>
    <w:rsid w:val="00A62FC2"/>
    <w:rsid w:val="00A64357"/>
    <w:rsid w:val="00A6477D"/>
    <w:rsid w:val="00A648AA"/>
    <w:rsid w:val="00A64DFD"/>
    <w:rsid w:val="00A65A44"/>
    <w:rsid w:val="00A7256C"/>
    <w:rsid w:val="00A7317A"/>
    <w:rsid w:val="00A80978"/>
    <w:rsid w:val="00A825F2"/>
    <w:rsid w:val="00A839A3"/>
    <w:rsid w:val="00A85021"/>
    <w:rsid w:val="00A872A5"/>
    <w:rsid w:val="00A87E66"/>
    <w:rsid w:val="00A92D6B"/>
    <w:rsid w:val="00A952AE"/>
    <w:rsid w:val="00AA0290"/>
    <w:rsid w:val="00AA1CCD"/>
    <w:rsid w:val="00AA1CE9"/>
    <w:rsid w:val="00AA33E7"/>
    <w:rsid w:val="00AA711D"/>
    <w:rsid w:val="00AB035C"/>
    <w:rsid w:val="00AB0741"/>
    <w:rsid w:val="00AB0D9F"/>
    <w:rsid w:val="00AB3B72"/>
    <w:rsid w:val="00AB4997"/>
    <w:rsid w:val="00AB569A"/>
    <w:rsid w:val="00AC0611"/>
    <w:rsid w:val="00AC0874"/>
    <w:rsid w:val="00AC16CA"/>
    <w:rsid w:val="00AC2534"/>
    <w:rsid w:val="00AC58C4"/>
    <w:rsid w:val="00AC6F2A"/>
    <w:rsid w:val="00AC7ED8"/>
    <w:rsid w:val="00AD07FB"/>
    <w:rsid w:val="00AD39E0"/>
    <w:rsid w:val="00AD75E9"/>
    <w:rsid w:val="00AD7A49"/>
    <w:rsid w:val="00AD7EC6"/>
    <w:rsid w:val="00AF0DA7"/>
    <w:rsid w:val="00AF2F20"/>
    <w:rsid w:val="00AF42AA"/>
    <w:rsid w:val="00AF5C47"/>
    <w:rsid w:val="00AF6B0A"/>
    <w:rsid w:val="00AF6B3E"/>
    <w:rsid w:val="00B0010B"/>
    <w:rsid w:val="00B01299"/>
    <w:rsid w:val="00B01DE3"/>
    <w:rsid w:val="00B01F04"/>
    <w:rsid w:val="00B0770F"/>
    <w:rsid w:val="00B10D0D"/>
    <w:rsid w:val="00B11354"/>
    <w:rsid w:val="00B113FE"/>
    <w:rsid w:val="00B12C1D"/>
    <w:rsid w:val="00B13519"/>
    <w:rsid w:val="00B13A47"/>
    <w:rsid w:val="00B13DDA"/>
    <w:rsid w:val="00B15118"/>
    <w:rsid w:val="00B15DAD"/>
    <w:rsid w:val="00B16655"/>
    <w:rsid w:val="00B167ED"/>
    <w:rsid w:val="00B17448"/>
    <w:rsid w:val="00B17515"/>
    <w:rsid w:val="00B20556"/>
    <w:rsid w:val="00B23EB0"/>
    <w:rsid w:val="00B30CD1"/>
    <w:rsid w:val="00B3466C"/>
    <w:rsid w:val="00B34AA8"/>
    <w:rsid w:val="00B37341"/>
    <w:rsid w:val="00B408F4"/>
    <w:rsid w:val="00B41420"/>
    <w:rsid w:val="00B43D88"/>
    <w:rsid w:val="00B44DDA"/>
    <w:rsid w:val="00B45AC1"/>
    <w:rsid w:val="00B50B6C"/>
    <w:rsid w:val="00B51A3B"/>
    <w:rsid w:val="00B52167"/>
    <w:rsid w:val="00B5288D"/>
    <w:rsid w:val="00B52E35"/>
    <w:rsid w:val="00B62322"/>
    <w:rsid w:val="00B7156A"/>
    <w:rsid w:val="00B71AF1"/>
    <w:rsid w:val="00B71F89"/>
    <w:rsid w:val="00B757F7"/>
    <w:rsid w:val="00B75E4F"/>
    <w:rsid w:val="00B77501"/>
    <w:rsid w:val="00B81ABB"/>
    <w:rsid w:val="00B83065"/>
    <w:rsid w:val="00B84906"/>
    <w:rsid w:val="00B87353"/>
    <w:rsid w:val="00B94461"/>
    <w:rsid w:val="00B949A8"/>
    <w:rsid w:val="00B95FCB"/>
    <w:rsid w:val="00BA381A"/>
    <w:rsid w:val="00BA490A"/>
    <w:rsid w:val="00BA6D9D"/>
    <w:rsid w:val="00BB1889"/>
    <w:rsid w:val="00BB2897"/>
    <w:rsid w:val="00BB4EFB"/>
    <w:rsid w:val="00BC0D6F"/>
    <w:rsid w:val="00BC1BBE"/>
    <w:rsid w:val="00BC1DF2"/>
    <w:rsid w:val="00BC2148"/>
    <w:rsid w:val="00BC41F1"/>
    <w:rsid w:val="00BC5D2E"/>
    <w:rsid w:val="00BC6021"/>
    <w:rsid w:val="00BC7021"/>
    <w:rsid w:val="00BC71CF"/>
    <w:rsid w:val="00BD00F7"/>
    <w:rsid w:val="00BD070F"/>
    <w:rsid w:val="00BD08A6"/>
    <w:rsid w:val="00BD2FE8"/>
    <w:rsid w:val="00BE4E80"/>
    <w:rsid w:val="00BE6046"/>
    <w:rsid w:val="00BE71B8"/>
    <w:rsid w:val="00BE768A"/>
    <w:rsid w:val="00BEAA9D"/>
    <w:rsid w:val="00BF16C9"/>
    <w:rsid w:val="00BF36E6"/>
    <w:rsid w:val="00BF50A9"/>
    <w:rsid w:val="00BF59CB"/>
    <w:rsid w:val="00BF59FC"/>
    <w:rsid w:val="00BF6451"/>
    <w:rsid w:val="00BF6B11"/>
    <w:rsid w:val="00C00702"/>
    <w:rsid w:val="00C025C5"/>
    <w:rsid w:val="00C065A5"/>
    <w:rsid w:val="00C15173"/>
    <w:rsid w:val="00C178DF"/>
    <w:rsid w:val="00C21376"/>
    <w:rsid w:val="00C21508"/>
    <w:rsid w:val="00C24ECF"/>
    <w:rsid w:val="00C25F74"/>
    <w:rsid w:val="00C2607A"/>
    <w:rsid w:val="00C26F94"/>
    <w:rsid w:val="00C34D0E"/>
    <w:rsid w:val="00C3790B"/>
    <w:rsid w:val="00C40280"/>
    <w:rsid w:val="00C4031A"/>
    <w:rsid w:val="00C43E6F"/>
    <w:rsid w:val="00C445AB"/>
    <w:rsid w:val="00C45015"/>
    <w:rsid w:val="00C461DD"/>
    <w:rsid w:val="00C51788"/>
    <w:rsid w:val="00C53A65"/>
    <w:rsid w:val="00C53A6B"/>
    <w:rsid w:val="00C53ABB"/>
    <w:rsid w:val="00C5418F"/>
    <w:rsid w:val="00C54DC6"/>
    <w:rsid w:val="00C55E62"/>
    <w:rsid w:val="00C5754C"/>
    <w:rsid w:val="00C57654"/>
    <w:rsid w:val="00C6192C"/>
    <w:rsid w:val="00C634E7"/>
    <w:rsid w:val="00C65ADF"/>
    <w:rsid w:val="00C66FCD"/>
    <w:rsid w:val="00C7006C"/>
    <w:rsid w:val="00C71153"/>
    <w:rsid w:val="00C75065"/>
    <w:rsid w:val="00C75F01"/>
    <w:rsid w:val="00C76F4F"/>
    <w:rsid w:val="00C830CF"/>
    <w:rsid w:val="00C83657"/>
    <w:rsid w:val="00C92ED7"/>
    <w:rsid w:val="00C94085"/>
    <w:rsid w:val="00C9696F"/>
    <w:rsid w:val="00C96D20"/>
    <w:rsid w:val="00C97C3C"/>
    <w:rsid w:val="00CA1173"/>
    <w:rsid w:val="00CA11A4"/>
    <w:rsid w:val="00CA3AEF"/>
    <w:rsid w:val="00CA4D2B"/>
    <w:rsid w:val="00CA4E9E"/>
    <w:rsid w:val="00CA501D"/>
    <w:rsid w:val="00CA64A9"/>
    <w:rsid w:val="00CB025D"/>
    <w:rsid w:val="00CB0725"/>
    <w:rsid w:val="00CB1947"/>
    <w:rsid w:val="00CB1B75"/>
    <w:rsid w:val="00CB1D1C"/>
    <w:rsid w:val="00CB6D55"/>
    <w:rsid w:val="00CB7D48"/>
    <w:rsid w:val="00CC1228"/>
    <w:rsid w:val="00CC339A"/>
    <w:rsid w:val="00CC33D5"/>
    <w:rsid w:val="00CC37CB"/>
    <w:rsid w:val="00CC475E"/>
    <w:rsid w:val="00CC6DA2"/>
    <w:rsid w:val="00CD29A1"/>
    <w:rsid w:val="00CD70DC"/>
    <w:rsid w:val="00CD70F7"/>
    <w:rsid w:val="00CE1ACB"/>
    <w:rsid w:val="00CE2DB3"/>
    <w:rsid w:val="00CE3105"/>
    <w:rsid w:val="00CE6A97"/>
    <w:rsid w:val="00CF2325"/>
    <w:rsid w:val="00CF407E"/>
    <w:rsid w:val="00CF4FB6"/>
    <w:rsid w:val="00CF7FA7"/>
    <w:rsid w:val="00D05279"/>
    <w:rsid w:val="00D055D3"/>
    <w:rsid w:val="00D06113"/>
    <w:rsid w:val="00D0694A"/>
    <w:rsid w:val="00D07212"/>
    <w:rsid w:val="00D118C6"/>
    <w:rsid w:val="00D11E34"/>
    <w:rsid w:val="00D15A49"/>
    <w:rsid w:val="00D173FF"/>
    <w:rsid w:val="00D20175"/>
    <w:rsid w:val="00D20A1B"/>
    <w:rsid w:val="00D22380"/>
    <w:rsid w:val="00D22AF7"/>
    <w:rsid w:val="00D31B0D"/>
    <w:rsid w:val="00D32EA6"/>
    <w:rsid w:val="00D33F7D"/>
    <w:rsid w:val="00D350E8"/>
    <w:rsid w:val="00D354C2"/>
    <w:rsid w:val="00D3693D"/>
    <w:rsid w:val="00D37182"/>
    <w:rsid w:val="00D41B1B"/>
    <w:rsid w:val="00D4380C"/>
    <w:rsid w:val="00D4457C"/>
    <w:rsid w:val="00D449AE"/>
    <w:rsid w:val="00D452AA"/>
    <w:rsid w:val="00D462AD"/>
    <w:rsid w:val="00D4770E"/>
    <w:rsid w:val="00D50B80"/>
    <w:rsid w:val="00D5518D"/>
    <w:rsid w:val="00D55617"/>
    <w:rsid w:val="00D56917"/>
    <w:rsid w:val="00D60BE0"/>
    <w:rsid w:val="00D632E9"/>
    <w:rsid w:val="00D63F38"/>
    <w:rsid w:val="00D64798"/>
    <w:rsid w:val="00D64F6D"/>
    <w:rsid w:val="00D6621D"/>
    <w:rsid w:val="00D6675D"/>
    <w:rsid w:val="00D7023E"/>
    <w:rsid w:val="00D74871"/>
    <w:rsid w:val="00D74FE8"/>
    <w:rsid w:val="00D803F6"/>
    <w:rsid w:val="00D80964"/>
    <w:rsid w:val="00D814EF"/>
    <w:rsid w:val="00D82479"/>
    <w:rsid w:val="00D842B6"/>
    <w:rsid w:val="00D86374"/>
    <w:rsid w:val="00D86AD6"/>
    <w:rsid w:val="00D86CC8"/>
    <w:rsid w:val="00D9014A"/>
    <w:rsid w:val="00D9059D"/>
    <w:rsid w:val="00D91572"/>
    <w:rsid w:val="00D9575D"/>
    <w:rsid w:val="00D96A12"/>
    <w:rsid w:val="00D96C5F"/>
    <w:rsid w:val="00D96F6C"/>
    <w:rsid w:val="00D976DB"/>
    <w:rsid w:val="00DA0A4C"/>
    <w:rsid w:val="00DA196F"/>
    <w:rsid w:val="00DA2315"/>
    <w:rsid w:val="00DA237F"/>
    <w:rsid w:val="00DA58CF"/>
    <w:rsid w:val="00DA7D6B"/>
    <w:rsid w:val="00DB4E6C"/>
    <w:rsid w:val="00DC0693"/>
    <w:rsid w:val="00DC090C"/>
    <w:rsid w:val="00DC2470"/>
    <w:rsid w:val="00DC5697"/>
    <w:rsid w:val="00DC77A8"/>
    <w:rsid w:val="00DD0DF3"/>
    <w:rsid w:val="00DD14BF"/>
    <w:rsid w:val="00DD3DDC"/>
    <w:rsid w:val="00DE0DF1"/>
    <w:rsid w:val="00DE17CF"/>
    <w:rsid w:val="00DE1DB1"/>
    <w:rsid w:val="00DE20BD"/>
    <w:rsid w:val="00DE35C4"/>
    <w:rsid w:val="00DE3C8B"/>
    <w:rsid w:val="00DF0359"/>
    <w:rsid w:val="00DF121A"/>
    <w:rsid w:val="00DF20A5"/>
    <w:rsid w:val="00DF20E4"/>
    <w:rsid w:val="00DF2A2B"/>
    <w:rsid w:val="00DF2FF7"/>
    <w:rsid w:val="00DF376A"/>
    <w:rsid w:val="00DF43B3"/>
    <w:rsid w:val="00DF5107"/>
    <w:rsid w:val="00E00D08"/>
    <w:rsid w:val="00E0205A"/>
    <w:rsid w:val="00E02CAD"/>
    <w:rsid w:val="00E0621E"/>
    <w:rsid w:val="00E072A4"/>
    <w:rsid w:val="00E1109B"/>
    <w:rsid w:val="00E113A6"/>
    <w:rsid w:val="00E12978"/>
    <w:rsid w:val="00E16149"/>
    <w:rsid w:val="00E174E5"/>
    <w:rsid w:val="00E20222"/>
    <w:rsid w:val="00E20423"/>
    <w:rsid w:val="00E21B35"/>
    <w:rsid w:val="00E223CE"/>
    <w:rsid w:val="00E22B10"/>
    <w:rsid w:val="00E24C09"/>
    <w:rsid w:val="00E251F8"/>
    <w:rsid w:val="00E27425"/>
    <w:rsid w:val="00E32A0B"/>
    <w:rsid w:val="00E33D9B"/>
    <w:rsid w:val="00E3540B"/>
    <w:rsid w:val="00E41225"/>
    <w:rsid w:val="00E51AF1"/>
    <w:rsid w:val="00E51F1C"/>
    <w:rsid w:val="00E539C0"/>
    <w:rsid w:val="00E53BE7"/>
    <w:rsid w:val="00E546B4"/>
    <w:rsid w:val="00E55D85"/>
    <w:rsid w:val="00E578A2"/>
    <w:rsid w:val="00E620D3"/>
    <w:rsid w:val="00E65D31"/>
    <w:rsid w:val="00E65DCD"/>
    <w:rsid w:val="00E668E0"/>
    <w:rsid w:val="00E67DFF"/>
    <w:rsid w:val="00E72359"/>
    <w:rsid w:val="00E74782"/>
    <w:rsid w:val="00E77F9C"/>
    <w:rsid w:val="00E80147"/>
    <w:rsid w:val="00E8034C"/>
    <w:rsid w:val="00E80604"/>
    <w:rsid w:val="00E81FAE"/>
    <w:rsid w:val="00E859F7"/>
    <w:rsid w:val="00E86DA3"/>
    <w:rsid w:val="00E97502"/>
    <w:rsid w:val="00EA0EFE"/>
    <w:rsid w:val="00EA16A7"/>
    <w:rsid w:val="00EA1DF2"/>
    <w:rsid w:val="00EA2C53"/>
    <w:rsid w:val="00EB2135"/>
    <w:rsid w:val="00EB4A6F"/>
    <w:rsid w:val="00EB592F"/>
    <w:rsid w:val="00EC0751"/>
    <w:rsid w:val="00EC1262"/>
    <w:rsid w:val="00EC3076"/>
    <w:rsid w:val="00EC3F1E"/>
    <w:rsid w:val="00EC4757"/>
    <w:rsid w:val="00EC7E56"/>
    <w:rsid w:val="00ED0BC1"/>
    <w:rsid w:val="00ED1EFA"/>
    <w:rsid w:val="00ED2082"/>
    <w:rsid w:val="00ED2779"/>
    <w:rsid w:val="00ED475D"/>
    <w:rsid w:val="00ED4E72"/>
    <w:rsid w:val="00ED516B"/>
    <w:rsid w:val="00ED5872"/>
    <w:rsid w:val="00ED7922"/>
    <w:rsid w:val="00EE20EB"/>
    <w:rsid w:val="00EE248E"/>
    <w:rsid w:val="00EE2832"/>
    <w:rsid w:val="00EE33B0"/>
    <w:rsid w:val="00EE76A4"/>
    <w:rsid w:val="00EE7DAC"/>
    <w:rsid w:val="00EF071D"/>
    <w:rsid w:val="00EF155A"/>
    <w:rsid w:val="00EF1FC2"/>
    <w:rsid w:val="00EF4D1D"/>
    <w:rsid w:val="00EF5A23"/>
    <w:rsid w:val="00EF64FB"/>
    <w:rsid w:val="00EF65AB"/>
    <w:rsid w:val="00EF6AB8"/>
    <w:rsid w:val="00F018B3"/>
    <w:rsid w:val="00F01C02"/>
    <w:rsid w:val="00F02B23"/>
    <w:rsid w:val="00F03399"/>
    <w:rsid w:val="00F03BCF"/>
    <w:rsid w:val="00F104AD"/>
    <w:rsid w:val="00F11490"/>
    <w:rsid w:val="00F14FB5"/>
    <w:rsid w:val="00F1572A"/>
    <w:rsid w:val="00F15E4B"/>
    <w:rsid w:val="00F16100"/>
    <w:rsid w:val="00F17203"/>
    <w:rsid w:val="00F21A2D"/>
    <w:rsid w:val="00F242E1"/>
    <w:rsid w:val="00F24A36"/>
    <w:rsid w:val="00F26826"/>
    <w:rsid w:val="00F32062"/>
    <w:rsid w:val="00F33930"/>
    <w:rsid w:val="00F3778E"/>
    <w:rsid w:val="00F41498"/>
    <w:rsid w:val="00F42B59"/>
    <w:rsid w:val="00F4431D"/>
    <w:rsid w:val="00F515CD"/>
    <w:rsid w:val="00F51770"/>
    <w:rsid w:val="00F53C7C"/>
    <w:rsid w:val="00F54308"/>
    <w:rsid w:val="00F54393"/>
    <w:rsid w:val="00F54AE5"/>
    <w:rsid w:val="00F55BF4"/>
    <w:rsid w:val="00F62732"/>
    <w:rsid w:val="00F66BE0"/>
    <w:rsid w:val="00F76EF0"/>
    <w:rsid w:val="00F76F20"/>
    <w:rsid w:val="00F80562"/>
    <w:rsid w:val="00F80F18"/>
    <w:rsid w:val="00F829F0"/>
    <w:rsid w:val="00F84B8B"/>
    <w:rsid w:val="00F853A4"/>
    <w:rsid w:val="00F87695"/>
    <w:rsid w:val="00F9019A"/>
    <w:rsid w:val="00F922CD"/>
    <w:rsid w:val="00F9274F"/>
    <w:rsid w:val="00F95758"/>
    <w:rsid w:val="00FA0B32"/>
    <w:rsid w:val="00FA0D00"/>
    <w:rsid w:val="00FA1C53"/>
    <w:rsid w:val="00FA27DF"/>
    <w:rsid w:val="00FA2A27"/>
    <w:rsid w:val="00FA38E0"/>
    <w:rsid w:val="00FA4DB7"/>
    <w:rsid w:val="00FB0C07"/>
    <w:rsid w:val="00FB0D4A"/>
    <w:rsid w:val="00FB3D25"/>
    <w:rsid w:val="00FB4049"/>
    <w:rsid w:val="00FB6202"/>
    <w:rsid w:val="00FC0D31"/>
    <w:rsid w:val="00FC3338"/>
    <w:rsid w:val="00FC37F5"/>
    <w:rsid w:val="00FC3C81"/>
    <w:rsid w:val="00FC543B"/>
    <w:rsid w:val="00FC6387"/>
    <w:rsid w:val="00FC7112"/>
    <w:rsid w:val="00FC7D4C"/>
    <w:rsid w:val="00FD07E9"/>
    <w:rsid w:val="00FD4704"/>
    <w:rsid w:val="00FD4BB2"/>
    <w:rsid w:val="00FD5165"/>
    <w:rsid w:val="00FE03BC"/>
    <w:rsid w:val="00FE0773"/>
    <w:rsid w:val="00FE0E03"/>
    <w:rsid w:val="00FE631B"/>
    <w:rsid w:val="00FF0438"/>
    <w:rsid w:val="00FF0ED7"/>
    <w:rsid w:val="00FF2E5E"/>
    <w:rsid w:val="00FF6038"/>
    <w:rsid w:val="00FF60BC"/>
    <w:rsid w:val="00FF66EF"/>
    <w:rsid w:val="00FF7530"/>
    <w:rsid w:val="01096E9B"/>
    <w:rsid w:val="01B26918"/>
    <w:rsid w:val="030426F1"/>
    <w:rsid w:val="034416D4"/>
    <w:rsid w:val="03A50D4E"/>
    <w:rsid w:val="03B9682B"/>
    <w:rsid w:val="042F2377"/>
    <w:rsid w:val="04AD064C"/>
    <w:rsid w:val="052210D8"/>
    <w:rsid w:val="0528A8E5"/>
    <w:rsid w:val="0565A930"/>
    <w:rsid w:val="057C0DD5"/>
    <w:rsid w:val="05B88BBE"/>
    <w:rsid w:val="05BD7816"/>
    <w:rsid w:val="065C303D"/>
    <w:rsid w:val="065FD50A"/>
    <w:rsid w:val="0660BA4B"/>
    <w:rsid w:val="06E12FCC"/>
    <w:rsid w:val="06E5CEFA"/>
    <w:rsid w:val="0774B04A"/>
    <w:rsid w:val="0788878F"/>
    <w:rsid w:val="0801B103"/>
    <w:rsid w:val="083321CF"/>
    <w:rsid w:val="09266AFC"/>
    <w:rsid w:val="094E837E"/>
    <w:rsid w:val="097AE7E2"/>
    <w:rsid w:val="09940754"/>
    <w:rsid w:val="0A165BF9"/>
    <w:rsid w:val="0A230328"/>
    <w:rsid w:val="0A567EDA"/>
    <w:rsid w:val="0ACD2954"/>
    <w:rsid w:val="0AE7B53D"/>
    <w:rsid w:val="0BCCA3F5"/>
    <w:rsid w:val="0BCFA6BC"/>
    <w:rsid w:val="0C7134B9"/>
    <w:rsid w:val="0C95CDF7"/>
    <w:rsid w:val="0CEB7233"/>
    <w:rsid w:val="0D4D1E9C"/>
    <w:rsid w:val="0D5E5EAE"/>
    <w:rsid w:val="0D7977A2"/>
    <w:rsid w:val="0DB311D2"/>
    <w:rsid w:val="0E201827"/>
    <w:rsid w:val="0E31C1BC"/>
    <w:rsid w:val="0E6F3933"/>
    <w:rsid w:val="0E787B09"/>
    <w:rsid w:val="0E78FB1B"/>
    <w:rsid w:val="0EB5BED9"/>
    <w:rsid w:val="0EBB907C"/>
    <w:rsid w:val="0EE3C987"/>
    <w:rsid w:val="0EE73150"/>
    <w:rsid w:val="0EECB1D5"/>
    <w:rsid w:val="0F2316F5"/>
    <w:rsid w:val="0F2AE5E4"/>
    <w:rsid w:val="0F3EE197"/>
    <w:rsid w:val="0F44B848"/>
    <w:rsid w:val="0F4FA6DE"/>
    <w:rsid w:val="0F9E62FC"/>
    <w:rsid w:val="102BA5D6"/>
    <w:rsid w:val="1053E6D5"/>
    <w:rsid w:val="1092451C"/>
    <w:rsid w:val="109FF2A2"/>
    <w:rsid w:val="111607E9"/>
    <w:rsid w:val="112AC682"/>
    <w:rsid w:val="114A9ABA"/>
    <w:rsid w:val="11942887"/>
    <w:rsid w:val="11BB8D07"/>
    <w:rsid w:val="11C7BDE1"/>
    <w:rsid w:val="120D0B00"/>
    <w:rsid w:val="128559A3"/>
    <w:rsid w:val="1286CCD1"/>
    <w:rsid w:val="1299A440"/>
    <w:rsid w:val="12BF4527"/>
    <w:rsid w:val="12D70917"/>
    <w:rsid w:val="13690FAD"/>
    <w:rsid w:val="141F2E43"/>
    <w:rsid w:val="145EAB2F"/>
    <w:rsid w:val="148492F2"/>
    <w:rsid w:val="14A9B773"/>
    <w:rsid w:val="14B2E9A0"/>
    <w:rsid w:val="15F05BCF"/>
    <w:rsid w:val="16374E7C"/>
    <w:rsid w:val="168F13A1"/>
    <w:rsid w:val="1695947A"/>
    <w:rsid w:val="16A29677"/>
    <w:rsid w:val="16C440FE"/>
    <w:rsid w:val="16CF4AF1"/>
    <w:rsid w:val="175232B4"/>
    <w:rsid w:val="177D2B02"/>
    <w:rsid w:val="17CAE3DD"/>
    <w:rsid w:val="1814C35A"/>
    <w:rsid w:val="18196179"/>
    <w:rsid w:val="18A0882D"/>
    <w:rsid w:val="18B00E10"/>
    <w:rsid w:val="18DF31E0"/>
    <w:rsid w:val="193379AD"/>
    <w:rsid w:val="199931F3"/>
    <w:rsid w:val="19EF7241"/>
    <w:rsid w:val="1A316523"/>
    <w:rsid w:val="1A5F0D4F"/>
    <w:rsid w:val="1B256581"/>
    <w:rsid w:val="1B80524D"/>
    <w:rsid w:val="1BAB9920"/>
    <w:rsid w:val="1BF52804"/>
    <w:rsid w:val="1C44448C"/>
    <w:rsid w:val="1C4DCFDE"/>
    <w:rsid w:val="1C77398A"/>
    <w:rsid w:val="1CCA5A77"/>
    <w:rsid w:val="1CCE0D60"/>
    <w:rsid w:val="1D468FB1"/>
    <w:rsid w:val="1D87BBCD"/>
    <w:rsid w:val="1E3A6929"/>
    <w:rsid w:val="1E71B238"/>
    <w:rsid w:val="1EA49359"/>
    <w:rsid w:val="1F6F2CA2"/>
    <w:rsid w:val="1F82B777"/>
    <w:rsid w:val="1FD51E2F"/>
    <w:rsid w:val="200631E6"/>
    <w:rsid w:val="201854A2"/>
    <w:rsid w:val="21283B37"/>
    <w:rsid w:val="217D6048"/>
    <w:rsid w:val="224294B0"/>
    <w:rsid w:val="225E7D64"/>
    <w:rsid w:val="226CE767"/>
    <w:rsid w:val="2288EADC"/>
    <w:rsid w:val="22AEE8EC"/>
    <w:rsid w:val="22E645B6"/>
    <w:rsid w:val="2414DC4E"/>
    <w:rsid w:val="24ABE691"/>
    <w:rsid w:val="254E08F5"/>
    <w:rsid w:val="25DD526F"/>
    <w:rsid w:val="2603C4D1"/>
    <w:rsid w:val="266A83B4"/>
    <w:rsid w:val="26858C89"/>
    <w:rsid w:val="26ABD507"/>
    <w:rsid w:val="26C2E10A"/>
    <w:rsid w:val="272BC537"/>
    <w:rsid w:val="27936246"/>
    <w:rsid w:val="28634800"/>
    <w:rsid w:val="28B44F3C"/>
    <w:rsid w:val="28B9BE33"/>
    <w:rsid w:val="29A03B06"/>
    <w:rsid w:val="29BADCAD"/>
    <w:rsid w:val="2A1245D4"/>
    <w:rsid w:val="2A2DA540"/>
    <w:rsid w:val="2A4BB23E"/>
    <w:rsid w:val="2AA8C3D9"/>
    <w:rsid w:val="2B4D026D"/>
    <w:rsid w:val="2B6382C9"/>
    <w:rsid w:val="2B63B709"/>
    <w:rsid w:val="2B71D90A"/>
    <w:rsid w:val="2BBE7CBD"/>
    <w:rsid w:val="2BDCE530"/>
    <w:rsid w:val="2BE3D7A3"/>
    <w:rsid w:val="2CE2E335"/>
    <w:rsid w:val="2D0D6FF3"/>
    <w:rsid w:val="2D1AF9B8"/>
    <w:rsid w:val="2D295550"/>
    <w:rsid w:val="2D44FCE4"/>
    <w:rsid w:val="2D83DADE"/>
    <w:rsid w:val="2D8F4503"/>
    <w:rsid w:val="2E713295"/>
    <w:rsid w:val="2F0FDA57"/>
    <w:rsid w:val="2F26C807"/>
    <w:rsid w:val="2F4011CF"/>
    <w:rsid w:val="2F77899F"/>
    <w:rsid w:val="2FA2556D"/>
    <w:rsid w:val="2FCB0E1A"/>
    <w:rsid w:val="2FD50623"/>
    <w:rsid w:val="2FE9D81F"/>
    <w:rsid w:val="2FEDBC01"/>
    <w:rsid w:val="304E6BF9"/>
    <w:rsid w:val="30E26F26"/>
    <w:rsid w:val="30E30E96"/>
    <w:rsid w:val="31358CBD"/>
    <w:rsid w:val="31DBC4C8"/>
    <w:rsid w:val="31F2C854"/>
    <w:rsid w:val="320DF59C"/>
    <w:rsid w:val="32178EAF"/>
    <w:rsid w:val="32F2A47B"/>
    <w:rsid w:val="3398DFC0"/>
    <w:rsid w:val="33E13D9E"/>
    <w:rsid w:val="342BEF82"/>
    <w:rsid w:val="343B8862"/>
    <w:rsid w:val="346DE088"/>
    <w:rsid w:val="34A221DB"/>
    <w:rsid w:val="34EDB663"/>
    <w:rsid w:val="356CD819"/>
    <w:rsid w:val="369C53E5"/>
    <w:rsid w:val="36AA14F6"/>
    <w:rsid w:val="36B1F42E"/>
    <w:rsid w:val="3773678F"/>
    <w:rsid w:val="3797D227"/>
    <w:rsid w:val="37ACC989"/>
    <w:rsid w:val="37BA454D"/>
    <w:rsid w:val="37F5304B"/>
    <w:rsid w:val="38262626"/>
    <w:rsid w:val="3837E5BF"/>
    <w:rsid w:val="385C6A71"/>
    <w:rsid w:val="392818A0"/>
    <w:rsid w:val="395615AE"/>
    <w:rsid w:val="395FB1C3"/>
    <w:rsid w:val="397B6E1D"/>
    <w:rsid w:val="39C85627"/>
    <w:rsid w:val="39F5626B"/>
    <w:rsid w:val="3A391DCF"/>
    <w:rsid w:val="3A720E96"/>
    <w:rsid w:val="3AFFB786"/>
    <w:rsid w:val="3B08251D"/>
    <w:rsid w:val="3B20ABFF"/>
    <w:rsid w:val="3B4E3A3E"/>
    <w:rsid w:val="3B66E681"/>
    <w:rsid w:val="3B888C18"/>
    <w:rsid w:val="3BA77345"/>
    <w:rsid w:val="3BCA11D0"/>
    <w:rsid w:val="3BDC25D9"/>
    <w:rsid w:val="3C4C5C55"/>
    <w:rsid w:val="3C789FC4"/>
    <w:rsid w:val="3C8CF030"/>
    <w:rsid w:val="3D1C80C9"/>
    <w:rsid w:val="3D34C88D"/>
    <w:rsid w:val="3D605DA2"/>
    <w:rsid w:val="3D687A45"/>
    <w:rsid w:val="3D8CF36C"/>
    <w:rsid w:val="3DD1D541"/>
    <w:rsid w:val="3DE1A7AF"/>
    <w:rsid w:val="3E010E9F"/>
    <w:rsid w:val="3E1B3AE5"/>
    <w:rsid w:val="3E80D13D"/>
    <w:rsid w:val="3F376D5E"/>
    <w:rsid w:val="3FEB9F63"/>
    <w:rsid w:val="4021761F"/>
    <w:rsid w:val="40522806"/>
    <w:rsid w:val="40CC7E33"/>
    <w:rsid w:val="40CEF020"/>
    <w:rsid w:val="41208EB3"/>
    <w:rsid w:val="41312290"/>
    <w:rsid w:val="415FFD5F"/>
    <w:rsid w:val="41A2D569"/>
    <w:rsid w:val="423237C3"/>
    <w:rsid w:val="4239C2BB"/>
    <w:rsid w:val="4240EFE0"/>
    <w:rsid w:val="427218A8"/>
    <w:rsid w:val="4293D8E3"/>
    <w:rsid w:val="42F04777"/>
    <w:rsid w:val="43670B9E"/>
    <w:rsid w:val="438A6157"/>
    <w:rsid w:val="43D6D364"/>
    <w:rsid w:val="4439C1DC"/>
    <w:rsid w:val="44847144"/>
    <w:rsid w:val="44A4A0A5"/>
    <w:rsid w:val="44A6E206"/>
    <w:rsid w:val="44BF1F70"/>
    <w:rsid w:val="450FFF53"/>
    <w:rsid w:val="45454B95"/>
    <w:rsid w:val="455CECB2"/>
    <w:rsid w:val="459DEBB7"/>
    <w:rsid w:val="45AC820F"/>
    <w:rsid w:val="45C80F18"/>
    <w:rsid w:val="45DCA544"/>
    <w:rsid w:val="45EE762C"/>
    <w:rsid w:val="45F12B52"/>
    <w:rsid w:val="460189FE"/>
    <w:rsid w:val="46A926DB"/>
    <w:rsid w:val="46ABAE60"/>
    <w:rsid w:val="47AC7A87"/>
    <w:rsid w:val="48043228"/>
    <w:rsid w:val="486A8E74"/>
    <w:rsid w:val="4889F6F8"/>
    <w:rsid w:val="48A7C86F"/>
    <w:rsid w:val="48B6AC7F"/>
    <w:rsid w:val="48CA3E8F"/>
    <w:rsid w:val="492F5BF0"/>
    <w:rsid w:val="49AC0EA3"/>
    <w:rsid w:val="49D51D76"/>
    <w:rsid w:val="4A23368A"/>
    <w:rsid w:val="4A7C6463"/>
    <w:rsid w:val="4AD84788"/>
    <w:rsid w:val="4AE2052A"/>
    <w:rsid w:val="4B098013"/>
    <w:rsid w:val="4B262D59"/>
    <w:rsid w:val="4B74D2DB"/>
    <w:rsid w:val="4B8CD73C"/>
    <w:rsid w:val="4B9CAD3E"/>
    <w:rsid w:val="4BDBF532"/>
    <w:rsid w:val="4C142C25"/>
    <w:rsid w:val="4C2F7068"/>
    <w:rsid w:val="4C4260DB"/>
    <w:rsid w:val="4C4625FC"/>
    <w:rsid w:val="4C5B61E7"/>
    <w:rsid w:val="4C64B368"/>
    <w:rsid w:val="4CBF31BE"/>
    <w:rsid w:val="4CCB7E7B"/>
    <w:rsid w:val="4D1EE99D"/>
    <w:rsid w:val="4DD509AA"/>
    <w:rsid w:val="4DED83B0"/>
    <w:rsid w:val="4EA0BF7D"/>
    <w:rsid w:val="4EAE21DF"/>
    <w:rsid w:val="4F1B854D"/>
    <w:rsid w:val="4F5E675F"/>
    <w:rsid w:val="4F6175BE"/>
    <w:rsid w:val="4F78B869"/>
    <w:rsid w:val="4FE39311"/>
    <w:rsid w:val="500159B8"/>
    <w:rsid w:val="500422DF"/>
    <w:rsid w:val="50580C5D"/>
    <w:rsid w:val="509F1140"/>
    <w:rsid w:val="50AF033B"/>
    <w:rsid w:val="5130188F"/>
    <w:rsid w:val="5161AB2C"/>
    <w:rsid w:val="523F72E3"/>
    <w:rsid w:val="52B1AFCA"/>
    <w:rsid w:val="52C021F5"/>
    <w:rsid w:val="52FF21F4"/>
    <w:rsid w:val="530731D8"/>
    <w:rsid w:val="53392878"/>
    <w:rsid w:val="534060FE"/>
    <w:rsid w:val="535AC634"/>
    <w:rsid w:val="539174E6"/>
    <w:rsid w:val="53E2CF45"/>
    <w:rsid w:val="542CF362"/>
    <w:rsid w:val="549EF958"/>
    <w:rsid w:val="54D490ED"/>
    <w:rsid w:val="54F7A89E"/>
    <w:rsid w:val="55137D55"/>
    <w:rsid w:val="5557BF05"/>
    <w:rsid w:val="556C5CFB"/>
    <w:rsid w:val="56F49675"/>
    <w:rsid w:val="58134384"/>
    <w:rsid w:val="5863AE44"/>
    <w:rsid w:val="596B79BC"/>
    <w:rsid w:val="596F63E6"/>
    <w:rsid w:val="5979719B"/>
    <w:rsid w:val="597B164F"/>
    <w:rsid w:val="59981B93"/>
    <w:rsid w:val="59A4578B"/>
    <w:rsid w:val="5A3E543C"/>
    <w:rsid w:val="5A5945B8"/>
    <w:rsid w:val="5A5C16CA"/>
    <w:rsid w:val="5A98B76F"/>
    <w:rsid w:val="5B4B52E6"/>
    <w:rsid w:val="5B70087F"/>
    <w:rsid w:val="5B9BBDC4"/>
    <w:rsid w:val="5BC87A05"/>
    <w:rsid w:val="5BCAF04E"/>
    <w:rsid w:val="5BD1D7B7"/>
    <w:rsid w:val="5C21B261"/>
    <w:rsid w:val="5C231F0E"/>
    <w:rsid w:val="5C38CF62"/>
    <w:rsid w:val="5CB4A58A"/>
    <w:rsid w:val="5CC78EFF"/>
    <w:rsid w:val="5D2DF210"/>
    <w:rsid w:val="5D3572C8"/>
    <w:rsid w:val="5D74BC86"/>
    <w:rsid w:val="5DA9FD40"/>
    <w:rsid w:val="5DD019E2"/>
    <w:rsid w:val="5DDC0F4C"/>
    <w:rsid w:val="5DE3BB8F"/>
    <w:rsid w:val="5E2E05EE"/>
    <w:rsid w:val="5E2F629A"/>
    <w:rsid w:val="5E867F20"/>
    <w:rsid w:val="5F0E0C86"/>
    <w:rsid w:val="5F81EF97"/>
    <w:rsid w:val="5F9D08FE"/>
    <w:rsid w:val="5FB0CD3C"/>
    <w:rsid w:val="5FE8773C"/>
    <w:rsid w:val="5FF12BDC"/>
    <w:rsid w:val="600889DB"/>
    <w:rsid w:val="606D052B"/>
    <w:rsid w:val="60831799"/>
    <w:rsid w:val="609AFE72"/>
    <w:rsid w:val="60B83851"/>
    <w:rsid w:val="60DC459E"/>
    <w:rsid w:val="60E9DBEB"/>
    <w:rsid w:val="613DD3E9"/>
    <w:rsid w:val="6174452E"/>
    <w:rsid w:val="61F5CCDB"/>
    <w:rsid w:val="620918FB"/>
    <w:rsid w:val="622BEAAD"/>
    <w:rsid w:val="631D0CD1"/>
    <w:rsid w:val="637BCC52"/>
    <w:rsid w:val="63AE965B"/>
    <w:rsid w:val="63BDAC1F"/>
    <w:rsid w:val="63F40C93"/>
    <w:rsid w:val="6434FFA9"/>
    <w:rsid w:val="643F6954"/>
    <w:rsid w:val="64A642A9"/>
    <w:rsid w:val="64E323D2"/>
    <w:rsid w:val="6588B87B"/>
    <w:rsid w:val="667F34D2"/>
    <w:rsid w:val="669697AE"/>
    <w:rsid w:val="66D12653"/>
    <w:rsid w:val="66FC16A5"/>
    <w:rsid w:val="6752166D"/>
    <w:rsid w:val="67A5500E"/>
    <w:rsid w:val="67A707A1"/>
    <w:rsid w:val="67CFB7EA"/>
    <w:rsid w:val="68B5EE43"/>
    <w:rsid w:val="690A3E5F"/>
    <w:rsid w:val="69181BDB"/>
    <w:rsid w:val="69712EEE"/>
    <w:rsid w:val="6A6EB244"/>
    <w:rsid w:val="6A976DB3"/>
    <w:rsid w:val="6AF3A360"/>
    <w:rsid w:val="6AFBD908"/>
    <w:rsid w:val="6B0024D8"/>
    <w:rsid w:val="6B4C55D6"/>
    <w:rsid w:val="6BAD0E80"/>
    <w:rsid w:val="6BB81FFD"/>
    <w:rsid w:val="6C33BE26"/>
    <w:rsid w:val="6C349915"/>
    <w:rsid w:val="6CA7D959"/>
    <w:rsid w:val="6CC29FFD"/>
    <w:rsid w:val="6D2C2ECF"/>
    <w:rsid w:val="6D46FBAC"/>
    <w:rsid w:val="6E4352D6"/>
    <w:rsid w:val="6E43547E"/>
    <w:rsid w:val="6F85B8AE"/>
    <w:rsid w:val="6F9321AC"/>
    <w:rsid w:val="6FBA4F0C"/>
    <w:rsid w:val="7023C430"/>
    <w:rsid w:val="702DE065"/>
    <w:rsid w:val="703A22C6"/>
    <w:rsid w:val="7061BEDC"/>
    <w:rsid w:val="706A6EF9"/>
    <w:rsid w:val="7076A081"/>
    <w:rsid w:val="70B1A76E"/>
    <w:rsid w:val="70BA0C98"/>
    <w:rsid w:val="71534354"/>
    <w:rsid w:val="718AAD22"/>
    <w:rsid w:val="718F59B4"/>
    <w:rsid w:val="71990199"/>
    <w:rsid w:val="71B61119"/>
    <w:rsid w:val="71D12239"/>
    <w:rsid w:val="71D35B88"/>
    <w:rsid w:val="73B4B278"/>
    <w:rsid w:val="73FFD6B7"/>
    <w:rsid w:val="74192FF1"/>
    <w:rsid w:val="74434ED2"/>
    <w:rsid w:val="745CEE94"/>
    <w:rsid w:val="748AF8EC"/>
    <w:rsid w:val="758E4AC9"/>
    <w:rsid w:val="759A67C8"/>
    <w:rsid w:val="76973686"/>
    <w:rsid w:val="775111F9"/>
    <w:rsid w:val="776C7412"/>
    <w:rsid w:val="7781E8F2"/>
    <w:rsid w:val="77A5AAE6"/>
    <w:rsid w:val="77D90783"/>
    <w:rsid w:val="780D50B6"/>
    <w:rsid w:val="785DEE66"/>
    <w:rsid w:val="78DCB018"/>
    <w:rsid w:val="790B392A"/>
    <w:rsid w:val="792D5232"/>
    <w:rsid w:val="7945E603"/>
    <w:rsid w:val="79D5E131"/>
    <w:rsid w:val="7A38B971"/>
    <w:rsid w:val="7A5A8758"/>
    <w:rsid w:val="7A7FC8A3"/>
    <w:rsid w:val="7B0EA99D"/>
    <w:rsid w:val="7B617A0C"/>
    <w:rsid w:val="7BA45C41"/>
    <w:rsid w:val="7C43B337"/>
    <w:rsid w:val="7C5BD938"/>
    <w:rsid w:val="7C67C621"/>
    <w:rsid w:val="7C7A1230"/>
    <w:rsid w:val="7CD1D4AC"/>
    <w:rsid w:val="7D76593B"/>
    <w:rsid w:val="7EC138A2"/>
    <w:rsid w:val="7F1D1661"/>
    <w:rsid w:val="7FB1F46A"/>
    <w:rsid w:val="7FF8E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37B72"/>
  <w15:docId w15:val="{A378D79C-C951-4915-BE2E-27B71082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1CCD"/>
  </w:style>
  <w:style w:type="paragraph" w:styleId="Heading1">
    <w:name w:val="heading 1"/>
    <w:basedOn w:val="Normal"/>
    <w:next w:val="Paragraph"/>
    <w:link w:val="Heading1Char"/>
    <w:qFormat/>
    <w:rsid w:val="00C34D0E"/>
    <w:pPr>
      <w:keepNext/>
      <w:keepLines/>
      <w:widowControl w:val="0"/>
      <w:numPr>
        <w:numId w:val="3"/>
      </w:numPr>
      <w:tabs>
        <w:tab w:val="left" w:pos="851"/>
      </w:tabs>
      <w:spacing w:before="240" w:after="120"/>
      <w:jc w:val="both"/>
      <w:outlineLvl w:val="0"/>
    </w:pPr>
    <w:rPr>
      <w:rFonts w:ascii="Arial" w:hAnsi="Arial" w:eastAsia="Times New Roman" w:cs="Times New Roman"/>
      <w:b/>
      <w:caps/>
      <w:color w:val="000000"/>
      <w:sz w:val="28"/>
      <w:szCs w:val="28"/>
      <w:lang w:eastAsia="it-IT"/>
    </w:rPr>
  </w:style>
  <w:style w:type="paragraph" w:styleId="Heading2">
    <w:name w:val="heading 2"/>
    <w:basedOn w:val="Normal"/>
    <w:next w:val="Paragraph"/>
    <w:link w:val="Heading2Char"/>
    <w:qFormat/>
    <w:rsid w:val="00C34D0E"/>
    <w:pPr>
      <w:keepNext/>
      <w:keepLines/>
      <w:numPr>
        <w:ilvl w:val="1"/>
        <w:numId w:val="3"/>
      </w:numPr>
      <w:tabs>
        <w:tab w:val="left" w:pos="851"/>
      </w:tabs>
      <w:spacing w:before="240" w:after="120"/>
      <w:jc w:val="both"/>
      <w:outlineLvl w:val="1"/>
    </w:pPr>
    <w:rPr>
      <w:rFonts w:ascii="Arial" w:hAnsi="Arial" w:eastAsia="Times New Roman" w:cs="Times New Roman"/>
      <w:b/>
      <w:caps/>
      <w:color w:val="000000"/>
      <w:lang w:val="it-IT" w:eastAsia="it-IT"/>
    </w:rPr>
  </w:style>
  <w:style w:type="paragraph" w:styleId="Heading3">
    <w:name w:val="heading 3"/>
    <w:basedOn w:val="Normal"/>
    <w:next w:val="Paragraph"/>
    <w:link w:val="Heading3Char"/>
    <w:qFormat/>
    <w:rsid w:val="00C34D0E"/>
    <w:pPr>
      <w:keepNext/>
      <w:keepLines/>
      <w:numPr>
        <w:ilvl w:val="2"/>
        <w:numId w:val="3"/>
      </w:numPr>
      <w:tabs>
        <w:tab w:val="left" w:pos="851"/>
      </w:tabs>
      <w:spacing w:before="240" w:after="120"/>
      <w:jc w:val="both"/>
      <w:outlineLvl w:val="2"/>
    </w:pPr>
    <w:rPr>
      <w:rFonts w:ascii="Arial" w:hAnsi="Arial" w:eastAsia="Times New Roman" w:cs="Times New Roman"/>
      <w:b/>
      <w:noProof/>
      <w:color w:val="000000"/>
      <w:sz w:val="22"/>
      <w:szCs w:val="20"/>
      <w:lang w:val="it-IT" w:eastAsia="it-IT"/>
    </w:rPr>
  </w:style>
  <w:style w:type="paragraph" w:styleId="Heading4">
    <w:name w:val="heading 4"/>
    <w:basedOn w:val="Normal"/>
    <w:next w:val="Paragraph"/>
    <w:link w:val="Heading4Char"/>
    <w:qFormat/>
    <w:rsid w:val="00C34D0E"/>
    <w:pPr>
      <w:keepNext/>
      <w:keepLines/>
      <w:numPr>
        <w:ilvl w:val="3"/>
        <w:numId w:val="3"/>
      </w:numPr>
      <w:tabs>
        <w:tab w:val="left" w:pos="851"/>
      </w:tabs>
      <w:spacing w:before="240" w:after="120"/>
      <w:jc w:val="both"/>
      <w:outlineLvl w:val="3"/>
    </w:pPr>
    <w:rPr>
      <w:rFonts w:ascii="Arial" w:hAnsi="Arial" w:eastAsia="Times New Roman" w:cs="Times New Roman"/>
      <w:color w:val="000000"/>
      <w:sz w:val="20"/>
      <w:szCs w:val="20"/>
      <w:u w:val="single"/>
      <w:lang w:val="it-IT" w:eastAsia="it-IT"/>
    </w:rPr>
  </w:style>
  <w:style w:type="paragraph" w:styleId="Heading5">
    <w:name w:val="heading 5"/>
    <w:basedOn w:val="Normal"/>
    <w:next w:val="Paragraph"/>
    <w:link w:val="Heading5Char"/>
    <w:qFormat/>
    <w:rsid w:val="00C34D0E"/>
    <w:pPr>
      <w:numPr>
        <w:ilvl w:val="4"/>
        <w:numId w:val="3"/>
      </w:numPr>
      <w:tabs>
        <w:tab w:val="left" w:pos="851"/>
      </w:tabs>
      <w:spacing w:before="240" w:after="120"/>
      <w:jc w:val="both"/>
      <w:outlineLvl w:val="4"/>
    </w:pPr>
    <w:rPr>
      <w:rFonts w:ascii="Arial" w:hAnsi="Arial" w:eastAsia="Times New Roman" w:cs="Times New Roman"/>
      <w:i/>
      <w:sz w:val="18"/>
      <w:szCs w:val="20"/>
      <w:u w:val="single"/>
      <w:lang w:val="it-IT" w:eastAsia="it-I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C34D0E"/>
    <w:rPr>
      <w:rFonts w:ascii="Arial" w:hAnsi="Arial" w:eastAsia="Times New Roman" w:cs="Times New Roman"/>
      <w:b/>
      <w:caps/>
      <w:color w:val="000000"/>
      <w:sz w:val="28"/>
      <w:szCs w:val="28"/>
      <w:lang w:eastAsia="it-IT"/>
    </w:rPr>
  </w:style>
  <w:style w:type="character" w:styleId="Heading2Char" w:customStyle="1">
    <w:name w:val="Heading 2 Char"/>
    <w:basedOn w:val="DefaultParagraphFont"/>
    <w:link w:val="Heading2"/>
    <w:rsid w:val="00C34D0E"/>
    <w:rPr>
      <w:rFonts w:ascii="Arial" w:hAnsi="Arial" w:eastAsia="Times New Roman" w:cs="Times New Roman"/>
      <w:b/>
      <w:caps/>
      <w:color w:val="000000"/>
      <w:lang w:val="it-IT" w:eastAsia="it-IT"/>
    </w:rPr>
  </w:style>
  <w:style w:type="character" w:styleId="Heading3Char" w:customStyle="1">
    <w:name w:val="Heading 3 Char"/>
    <w:basedOn w:val="DefaultParagraphFont"/>
    <w:link w:val="Heading3"/>
    <w:rsid w:val="00C34D0E"/>
    <w:rPr>
      <w:rFonts w:ascii="Arial" w:hAnsi="Arial" w:eastAsia="Times New Roman" w:cs="Times New Roman"/>
      <w:b/>
      <w:noProof/>
      <w:color w:val="000000"/>
      <w:sz w:val="22"/>
      <w:szCs w:val="20"/>
      <w:lang w:val="it-IT" w:eastAsia="it-IT"/>
    </w:rPr>
  </w:style>
  <w:style w:type="character" w:styleId="Heading4Char" w:customStyle="1">
    <w:name w:val="Heading 4 Char"/>
    <w:basedOn w:val="DefaultParagraphFont"/>
    <w:link w:val="Heading4"/>
    <w:rsid w:val="00C34D0E"/>
    <w:rPr>
      <w:rFonts w:ascii="Arial" w:hAnsi="Arial" w:eastAsia="Times New Roman" w:cs="Times New Roman"/>
      <w:color w:val="000000"/>
      <w:sz w:val="20"/>
      <w:szCs w:val="20"/>
      <w:u w:val="single"/>
      <w:lang w:val="it-IT" w:eastAsia="it-IT"/>
    </w:rPr>
  </w:style>
  <w:style w:type="character" w:styleId="Heading5Char" w:customStyle="1">
    <w:name w:val="Heading 5 Char"/>
    <w:basedOn w:val="DefaultParagraphFont"/>
    <w:link w:val="Heading5"/>
    <w:rsid w:val="00C34D0E"/>
    <w:rPr>
      <w:rFonts w:ascii="Arial" w:hAnsi="Arial" w:eastAsia="Times New Roman" w:cs="Times New Roman"/>
      <w:i/>
      <w:sz w:val="18"/>
      <w:szCs w:val="20"/>
      <w:u w:val="single"/>
      <w:lang w:val="it-IT" w:eastAsia="it-IT"/>
    </w:rPr>
  </w:style>
  <w:style w:type="character" w:styleId="CommentReference">
    <w:name w:val="annotation reference"/>
    <w:basedOn w:val="DefaultParagraphFont"/>
    <w:uiPriority w:val="99"/>
    <w:semiHidden/>
    <w:rsid w:val="00C34D0E"/>
    <w:rPr>
      <w:sz w:val="16"/>
      <w:szCs w:val="16"/>
    </w:rPr>
  </w:style>
  <w:style w:type="paragraph" w:styleId="CommentText">
    <w:name w:val="annotation text"/>
    <w:basedOn w:val="Normal"/>
    <w:link w:val="CommentTextChar"/>
    <w:uiPriority w:val="99"/>
    <w:rsid w:val="00C34D0E"/>
    <w:pPr>
      <w:jc w:val="both"/>
    </w:pPr>
    <w:rPr>
      <w:rFonts w:ascii="Times New Roman" w:hAnsi="Times New Roman" w:eastAsia="Times New Roman" w:cs="Times New Roman"/>
      <w:sz w:val="20"/>
      <w:szCs w:val="20"/>
      <w:lang w:val="it-IT" w:eastAsia="it-IT"/>
    </w:rPr>
  </w:style>
  <w:style w:type="character" w:styleId="CommentTextChar" w:customStyle="1">
    <w:name w:val="Comment Text Char"/>
    <w:basedOn w:val="DefaultParagraphFont"/>
    <w:link w:val="CommentText"/>
    <w:uiPriority w:val="99"/>
    <w:rsid w:val="00C34D0E"/>
    <w:rPr>
      <w:rFonts w:ascii="Times New Roman" w:hAnsi="Times New Roman" w:eastAsia="Times New Roman" w:cs="Times New Roman"/>
      <w:sz w:val="20"/>
      <w:szCs w:val="20"/>
      <w:lang w:val="it-IT" w:eastAsia="it-IT"/>
    </w:rPr>
  </w:style>
  <w:style w:type="paragraph" w:styleId="Paragraph" w:customStyle="1">
    <w:name w:val="Paragraph"/>
    <w:basedOn w:val="Normal"/>
    <w:link w:val="ParagraphChar"/>
    <w:rsid w:val="00C34D0E"/>
    <w:pPr>
      <w:tabs>
        <w:tab w:val="left" w:pos="851"/>
      </w:tabs>
      <w:spacing w:before="120" w:after="120"/>
      <w:jc w:val="both"/>
    </w:pPr>
    <w:rPr>
      <w:rFonts w:ascii="Arial" w:hAnsi="Arial" w:eastAsia="Times New Roman" w:cs="Times New Roman"/>
      <w:sz w:val="22"/>
      <w:lang w:val="it-IT" w:eastAsia="it-IT"/>
    </w:rPr>
  </w:style>
  <w:style w:type="character" w:styleId="ParagraphChar" w:customStyle="1">
    <w:name w:val="Paragraph Char"/>
    <w:basedOn w:val="DefaultParagraphFont"/>
    <w:link w:val="Paragraph"/>
    <w:rsid w:val="00C34D0E"/>
    <w:rPr>
      <w:rFonts w:ascii="Arial" w:hAnsi="Arial" w:eastAsia="Times New Roman" w:cs="Times New Roman"/>
      <w:sz w:val="22"/>
      <w:lang w:val="it-IT" w:eastAsia="it-IT"/>
    </w:rPr>
  </w:style>
  <w:style w:type="paragraph" w:styleId="BalloonText">
    <w:name w:val="Balloon Text"/>
    <w:basedOn w:val="Normal"/>
    <w:link w:val="BalloonTextChar"/>
    <w:uiPriority w:val="99"/>
    <w:semiHidden/>
    <w:unhideWhenUsed/>
    <w:rsid w:val="00C34D0E"/>
    <w:rPr>
      <w:rFonts w:ascii="Lucida Grande" w:hAnsi="Lucida Grande"/>
      <w:sz w:val="18"/>
      <w:szCs w:val="18"/>
    </w:rPr>
  </w:style>
  <w:style w:type="character" w:styleId="BalloonTextChar" w:customStyle="1">
    <w:name w:val="Balloon Text Char"/>
    <w:basedOn w:val="DefaultParagraphFont"/>
    <w:link w:val="BalloonText"/>
    <w:uiPriority w:val="99"/>
    <w:semiHidden/>
    <w:rsid w:val="00C34D0E"/>
    <w:rPr>
      <w:rFonts w:ascii="Lucida Grande" w:hAnsi="Lucida Grande"/>
      <w:sz w:val="18"/>
      <w:szCs w:val="18"/>
    </w:rPr>
  </w:style>
  <w:style w:type="paragraph" w:styleId="Header">
    <w:name w:val="header"/>
    <w:basedOn w:val="Normal"/>
    <w:link w:val="HeaderChar"/>
    <w:uiPriority w:val="99"/>
    <w:unhideWhenUsed/>
    <w:rsid w:val="00953C33"/>
    <w:pPr>
      <w:tabs>
        <w:tab w:val="center" w:pos="4320"/>
        <w:tab w:val="right" w:pos="8640"/>
      </w:tabs>
    </w:pPr>
  </w:style>
  <w:style w:type="character" w:styleId="HeaderChar" w:customStyle="1">
    <w:name w:val="Header Char"/>
    <w:basedOn w:val="DefaultParagraphFont"/>
    <w:link w:val="Header"/>
    <w:uiPriority w:val="99"/>
    <w:rsid w:val="00953C33"/>
  </w:style>
  <w:style w:type="paragraph" w:styleId="Footer">
    <w:name w:val="footer"/>
    <w:basedOn w:val="Normal"/>
    <w:link w:val="FooterChar"/>
    <w:uiPriority w:val="99"/>
    <w:unhideWhenUsed/>
    <w:rsid w:val="00953C33"/>
    <w:pPr>
      <w:tabs>
        <w:tab w:val="center" w:pos="4320"/>
        <w:tab w:val="right" w:pos="8640"/>
      </w:tabs>
    </w:pPr>
  </w:style>
  <w:style w:type="character" w:styleId="FooterChar" w:customStyle="1">
    <w:name w:val="Footer Char"/>
    <w:basedOn w:val="DefaultParagraphFont"/>
    <w:link w:val="Footer"/>
    <w:uiPriority w:val="99"/>
    <w:rsid w:val="00953C33"/>
  </w:style>
  <w:style w:type="paragraph" w:styleId="NormalWeb">
    <w:name w:val="Normal (Web)"/>
    <w:basedOn w:val="Normal"/>
    <w:uiPriority w:val="99"/>
    <w:unhideWhenUsed/>
    <w:rsid w:val="00953C3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53C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8F3A1B"/>
    <w:pPr>
      <w:widowControl/>
      <w:numPr>
        <w:numId w:val="0"/>
      </w:numPr>
      <w:tabs>
        <w:tab w:val="clear" w:pos="851"/>
      </w:tabs>
      <w:spacing w:before="480" w:after="0" w:line="276" w:lineRule="auto"/>
      <w:jc w:val="left"/>
      <w:outlineLvl w:val="9"/>
    </w:pPr>
    <w:rPr>
      <w:rFonts w:asciiTheme="majorHAnsi" w:hAnsiTheme="majorHAnsi" w:eastAsiaTheme="majorEastAsia" w:cstheme="majorBidi"/>
      <w:bCs/>
      <w:caps w:val="0"/>
      <w:color w:val="365F91" w:themeColor="accent1" w:themeShade="BF"/>
      <w:lang w:eastAsia="en-US"/>
    </w:rPr>
  </w:style>
  <w:style w:type="paragraph" w:styleId="TOC3">
    <w:name w:val="toc 3"/>
    <w:basedOn w:val="Normal"/>
    <w:next w:val="Normal"/>
    <w:autoRedefine/>
    <w:uiPriority w:val="39"/>
    <w:unhideWhenUsed/>
    <w:rsid w:val="008F3A1B"/>
    <w:pPr>
      <w:ind w:left="480"/>
    </w:pPr>
    <w:rPr>
      <w:sz w:val="22"/>
      <w:szCs w:val="22"/>
    </w:rPr>
  </w:style>
  <w:style w:type="paragraph" w:styleId="TOC1">
    <w:name w:val="toc 1"/>
    <w:basedOn w:val="Normal"/>
    <w:next w:val="Normal"/>
    <w:autoRedefine/>
    <w:uiPriority w:val="39"/>
    <w:semiHidden/>
    <w:unhideWhenUsed/>
    <w:rsid w:val="008F3A1B"/>
    <w:pPr>
      <w:spacing w:before="120"/>
    </w:pPr>
    <w:rPr>
      <w:b/>
    </w:rPr>
  </w:style>
  <w:style w:type="paragraph" w:styleId="TOC2">
    <w:name w:val="toc 2"/>
    <w:basedOn w:val="Normal"/>
    <w:next w:val="Normal"/>
    <w:autoRedefine/>
    <w:uiPriority w:val="39"/>
    <w:semiHidden/>
    <w:unhideWhenUsed/>
    <w:rsid w:val="008F3A1B"/>
    <w:pPr>
      <w:ind w:left="240"/>
    </w:pPr>
    <w:rPr>
      <w:b/>
      <w:sz w:val="22"/>
      <w:szCs w:val="22"/>
    </w:rPr>
  </w:style>
  <w:style w:type="paragraph" w:styleId="TOC4">
    <w:name w:val="toc 4"/>
    <w:basedOn w:val="Normal"/>
    <w:next w:val="Normal"/>
    <w:autoRedefine/>
    <w:uiPriority w:val="39"/>
    <w:semiHidden/>
    <w:unhideWhenUsed/>
    <w:rsid w:val="008F3A1B"/>
    <w:pPr>
      <w:ind w:left="720"/>
    </w:pPr>
    <w:rPr>
      <w:sz w:val="20"/>
      <w:szCs w:val="20"/>
    </w:rPr>
  </w:style>
  <w:style w:type="paragraph" w:styleId="TOC5">
    <w:name w:val="toc 5"/>
    <w:basedOn w:val="Normal"/>
    <w:next w:val="Normal"/>
    <w:autoRedefine/>
    <w:uiPriority w:val="39"/>
    <w:semiHidden/>
    <w:unhideWhenUsed/>
    <w:rsid w:val="008F3A1B"/>
    <w:pPr>
      <w:ind w:left="960"/>
    </w:pPr>
    <w:rPr>
      <w:sz w:val="20"/>
      <w:szCs w:val="20"/>
    </w:rPr>
  </w:style>
  <w:style w:type="paragraph" w:styleId="TOC6">
    <w:name w:val="toc 6"/>
    <w:basedOn w:val="Normal"/>
    <w:next w:val="Normal"/>
    <w:autoRedefine/>
    <w:uiPriority w:val="39"/>
    <w:semiHidden/>
    <w:unhideWhenUsed/>
    <w:rsid w:val="008F3A1B"/>
    <w:pPr>
      <w:ind w:left="1200"/>
    </w:pPr>
    <w:rPr>
      <w:sz w:val="20"/>
      <w:szCs w:val="20"/>
    </w:rPr>
  </w:style>
  <w:style w:type="paragraph" w:styleId="TOC7">
    <w:name w:val="toc 7"/>
    <w:basedOn w:val="Normal"/>
    <w:next w:val="Normal"/>
    <w:autoRedefine/>
    <w:uiPriority w:val="39"/>
    <w:semiHidden/>
    <w:unhideWhenUsed/>
    <w:rsid w:val="008F3A1B"/>
    <w:pPr>
      <w:ind w:left="1440"/>
    </w:pPr>
    <w:rPr>
      <w:sz w:val="20"/>
      <w:szCs w:val="20"/>
    </w:rPr>
  </w:style>
  <w:style w:type="paragraph" w:styleId="TOC8">
    <w:name w:val="toc 8"/>
    <w:basedOn w:val="Normal"/>
    <w:next w:val="Normal"/>
    <w:autoRedefine/>
    <w:uiPriority w:val="39"/>
    <w:semiHidden/>
    <w:unhideWhenUsed/>
    <w:rsid w:val="008F3A1B"/>
    <w:pPr>
      <w:ind w:left="1680"/>
    </w:pPr>
    <w:rPr>
      <w:sz w:val="20"/>
      <w:szCs w:val="20"/>
    </w:rPr>
  </w:style>
  <w:style w:type="paragraph" w:styleId="TOC9">
    <w:name w:val="toc 9"/>
    <w:basedOn w:val="Normal"/>
    <w:next w:val="Normal"/>
    <w:autoRedefine/>
    <w:uiPriority w:val="39"/>
    <w:semiHidden/>
    <w:unhideWhenUsed/>
    <w:rsid w:val="008F3A1B"/>
    <w:pPr>
      <w:ind w:left="1920"/>
    </w:pPr>
    <w:rPr>
      <w:sz w:val="20"/>
      <w:szCs w:val="20"/>
    </w:rPr>
  </w:style>
  <w:style w:type="paragraph" w:styleId="Default" w:customStyle="1">
    <w:name w:val="Default"/>
    <w:rsid w:val="00182417"/>
    <w:pPr>
      <w:widowControl w:val="0"/>
      <w:autoSpaceDE w:val="0"/>
      <w:autoSpaceDN w:val="0"/>
      <w:adjustRightInd w:val="0"/>
    </w:pPr>
    <w:rPr>
      <w:rFonts w:ascii="Times New Roman" w:hAnsi="Times New Roman" w:cs="Times New Roman"/>
      <w:color w:val="000000"/>
    </w:rPr>
  </w:style>
  <w:style w:type="paragraph" w:styleId="ListParagraph">
    <w:name w:val="List Paragraph"/>
    <w:aliases w:val="cuadro ghf1,PARRAFOS,Capítulo,Párrafo de lista2,Texto,TIT 2 IND,Citation List,본문(내용),List Paragraph (numbered (a)),Fuente,Articulo,List Paragraph 1,Lista vistosa - Énfasis 11,titulo 5,Bullets,References,Bullet list first level,Viñeta,Tit1"/>
    <w:basedOn w:val="Normal"/>
    <w:link w:val="ListParagraphChar"/>
    <w:uiPriority w:val="34"/>
    <w:qFormat/>
    <w:rsid w:val="00182417"/>
    <w:pPr>
      <w:ind w:left="720"/>
      <w:contextualSpacing/>
    </w:pPr>
  </w:style>
  <w:style w:type="paragraph" w:styleId="FootnoteText">
    <w:name w:val="footnote text"/>
    <w:aliases w:val="Car,footnote text1,single space,F,Style 25,newfootnotetext,fn,Char Char,ft,footnote,texto de nota al pie,Texto nota pie Car Car Car Car Car Car Car Car,Texto nota pie Car Car Car,Footnote Text Char Char Char Char Char Char,footno"/>
    <w:basedOn w:val="Normal"/>
    <w:link w:val="FootnoteTextChar"/>
    <w:uiPriority w:val="99"/>
    <w:unhideWhenUsed/>
    <w:qFormat/>
    <w:rsid w:val="00356C72"/>
  </w:style>
  <w:style w:type="character" w:styleId="FootnoteTextChar" w:customStyle="1">
    <w:name w:val="Footnote Text Char"/>
    <w:aliases w:val="Car Char,footnote text1 Char,single space Char,F Char,Style 25 Char,newfootnotetext Char,fn Char,Char Char Char,ft Char,footnote Char,texto de nota al pie Char,Texto nota pie Car Car Car Car Car Car Car Car Char,footno Char"/>
    <w:basedOn w:val="DefaultParagraphFont"/>
    <w:link w:val="FootnoteText"/>
    <w:uiPriority w:val="99"/>
    <w:rsid w:val="00356C72"/>
  </w:style>
  <w:style w:type="character" w:styleId="FootnoteReference">
    <w:name w:val="footnote reference"/>
    <w:aliases w:val="Style 24,ftre,Footnote Referencef,16 Point,Superscript 6 Point,Footnote Referencefr,FC,BVI fnr,referencia nota al pie,Texto de nota al pie,Ref. de nota al pie2,Nota de pie,Texto nota al pie,Fußnotenzeichen DISS,ftref,Ref,titulo 2,4"/>
    <w:basedOn w:val="DefaultParagraphFont"/>
    <w:uiPriority w:val="99"/>
    <w:unhideWhenUsed/>
    <w:qFormat/>
    <w:rsid w:val="00356C72"/>
    <w:rPr>
      <w:vertAlign w:val="superscript"/>
    </w:rPr>
  </w:style>
  <w:style w:type="paragraph" w:styleId="EndnoteText">
    <w:name w:val="endnote text"/>
    <w:basedOn w:val="Normal"/>
    <w:link w:val="EndnoteTextChar"/>
    <w:uiPriority w:val="99"/>
    <w:unhideWhenUsed/>
    <w:rsid w:val="00CD70DC"/>
  </w:style>
  <w:style w:type="character" w:styleId="EndnoteTextChar" w:customStyle="1">
    <w:name w:val="Endnote Text Char"/>
    <w:basedOn w:val="DefaultParagraphFont"/>
    <w:link w:val="EndnoteText"/>
    <w:uiPriority w:val="99"/>
    <w:rsid w:val="00CD70DC"/>
  </w:style>
  <w:style w:type="character" w:styleId="EndnoteReference">
    <w:name w:val="endnote reference"/>
    <w:basedOn w:val="DefaultParagraphFont"/>
    <w:uiPriority w:val="99"/>
    <w:unhideWhenUsed/>
    <w:rsid w:val="00CD70DC"/>
    <w:rPr>
      <w:vertAlign w:val="superscript"/>
    </w:rPr>
  </w:style>
  <w:style w:type="paragraph" w:styleId="BodyTextIndent">
    <w:name w:val="Body Text Indent"/>
    <w:basedOn w:val="Normal"/>
    <w:link w:val="BodyTextIndentChar"/>
    <w:rsid w:val="00CD70DC"/>
    <w:pPr>
      <w:spacing w:after="240"/>
      <w:ind w:left="720"/>
      <w:jc w:val="both"/>
    </w:pPr>
    <w:rPr>
      <w:rFonts w:ascii="Times New Roman" w:hAnsi="Times New Roman" w:eastAsia="Times New Roman" w:cs="Times New Roman"/>
      <w:szCs w:val="20"/>
    </w:rPr>
  </w:style>
  <w:style w:type="character" w:styleId="BodyTextIndentChar" w:customStyle="1">
    <w:name w:val="Body Text Indent Char"/>
    <w:basedOn w:val="DefaultParagraphFont"/>
    <w:link w:val="BodyTextIndent"/>
    <w:rsid w:val="00CD70DC"/>
    <w:rPr>
      <w:rFonts w:ascii="Times New Roman" w:hAnsi="Times New Roman" w:eastAsia="Times New Roman" w:cs="Times New Roman"/>
      <w:szCs w:val="20"/>
    </w:rPr>
  </w:style>
  <w:style w:type="paragraph" w:styleId="BodyText">
    <w:name w:val="Body Text"/>
    <w:basedOn w:val="Normal"/>
    <w:link w:val="BodyTextChar"/>
    <w:uiPriority w:val="99"/>
    <w:unhideWhenUsed/>
    <w:rsid w:val="00AB569A"/>
    <w:pPr>
      <w:spacing w:after="120"/>
    </w:pPr>
  </w:style>
  <w:style w:type="character" w:styleId="BodyTextChar" w:customStyle="1">
    <w:name w:val="Body Text Char"/>
    <w:basedOn w:val="DefaultParagraphFont"/>
    <w:link w:val="BodyText"/>
    <w:uiPriority w:val="99"/>
    <w:rsid w:val="00AB569A"/>
  </w:style>
  <w:style w:type="character" w:styleId="Hyperlink">
    <w:name w:val="Hyperlink"/>
    <w:rsid w:val="00AB569A"/>
    <w:rPr>
      <w:color w:val="0000FF"/>
      <w:u w:val="single"/>
    </w:rPr>
  </w:style>
  <w:style w:type="table" w:styleId="LightShading-Accent1">
    <w:name w:val="Light Shading Accent 1"/>
    <w:basedOn w:val="TableNormal"/>
    <w:uiPriority w:val="60"/>
    <w:rsid w:val="00484A18"/>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84A18"/>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84A18"/>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MediumShading1-Accent1">
    <w:name w:val="Medium Shading 1 Accent 1"/>
    <w:basedOn w:val="TableNormal"/>
    <w:uiPriority w:val="63"/>
    <w:rsid w:val="00484A18"/>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84A18"/>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Accent1">
    <w:name w:val="Medium List 1 Accent 1"/>
    <w:basedOn w:val="TableNormal"/>
    <w:uiPriority w:val="65"/>
    <w:rsid w:val="00484A18"/>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0840FB"/>
    <w:pPr>
      <w:jc w:val="left"/>
    </w:pPr>
    <w:rPr>
      <w:rFonts w:asciiTheme="minorHAnsi" w:hAnsiTheme="minorHAnsi" w:eastAsiaTheme="minorEastAsia" w:cstheme="minorBidi"/>
      <w:b/>
      <w:bCs/>
      <w:lang w:val="en-US" w:eastAsia="en-US"/>
    </w:rPr>
  </w:style>
  <w:style w:type="character" w:styleId="CommentSubjectChar" w:customStyle="1">
    <w:name w:val="Comment Subject Char"/>
    <w:basedOn w:val="CommentTextChar"/>
    <w:link w:val="CommentSubject"/>
    <w:uiPriority w:val="99"/>
    <w:semiHidden/>
    <w:rsid w:val="000840FB"/>
    <w:rPr>
      <w:rFonts w:ascii="Times New Roman" w:hAnsi="Times New Roman" w:eastAsia="Times New Roman" w:cs="Times New Roman"/>
      <w:b/>
      <w:bCs/>
      <w:sz w:val="20"/>
      <w:szCs w:val="20"/>
      <w:lang w:val="it-IT" w:eastAsia="it-IT"/>
    </w:rPr>
  </w:style>
  <w:style w:type="paragraph" w:styleId="Revision">
    <w:name w:val="Revision"/>
    <w:hidden/>
    <w:uiPriority w:val="99"/>
    <w:semiHidden/>
    <w:rsid w:val="00F54393"/>
  </w:style>
  <w:style w:type="character" w:styleId="hps" w:customStyle="1">
    <w:name w:val="hps"/>
    <w:basedOn w:val="DefaultParagraphFont"/>
    <w:rsid w:val="00363000"/>
  </w:style>
  <w:style w:type="character" w:styleId="UnresolvedMention">
    <w:name w:val="Unresolved Mention"/>
    <w:basedOn w:val="DefaultParagraphFont"/>
    <w:uiPriority w:val="99"/>
    <w:semiHidden/>
    <w:unhideWhenUsed/>
    <w:rsid w:val="00FC37F5"/>
    <w:rPr>
      <w:color w:val="808080"/>
      <w:shd w:val="clear" w:color="auto" w:fill="E6E6E6"/>
    </w:rPr>
  </w:style>
  <w:style w:type="character" w:styleId="PlaceholderText">
    <w:name w:val="Placeholder Text"/>
    <w:basedOn w:val="DefaultParagraphFont"/>
    <w:uiPriority w:val="99"/>
    <w:semiHidden/>
    <w:rsid w:val="00D33F7D"/>
    <w:rPr>
      <w:color w:val="808080"/>
    </w:rPr>
  </w:style>
  <w:style w:type="character" w:styleId="ListParagraphChar" w:customStyle="1">
    <w:name w:val="List Paragraph Char"/>
    <w:aliases w:val="cuadro ghf1 Char,PARRAFOS Char,Capítulo Char,Párrafo de lista2 Char,Texto Char,TIT 2 IND Char,Citation List Char,본문(내용) Char,List Paragraph (numbered (a)) Char,Fuente Char,Articulo Char,List Paragraph 1 Char,titulo 5 Char,Viñeta Char"/>
    <w:link w:val="ListParagraph"/>
    <w:uiPriority w:val="34"/>
    <w:qFormat/>
    <w:locked/>
    <w:rsid w:val="00DC0693"/>
  </w:style>
  <w:style w:type="table" w:styleId="Tablaconcuadrcula4" w:customStyle="1">
    <w:name w:val="Tabla con cuadrícula4"/>
    <w:basedOn w:val="TableNormal"/>
    <w:next w:val="TableGrid"/>
    <w:uiPriority w:val="59"/>
    <w:rsid w:val="007B2BAA"/>
    <w:rPr>
      <w:rFonts w:eastAsiaTheme="minorHAnsi"/>
      <w:sz w:val="22"/>
      <w:szCs w:val="22"/>
      <w:lang w:val="es-H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EA1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8411">
      <w:bodyDiv w:val="1"/>
      <w:marLeft w:val="0"/>
      <w:marRight w:val="0"/>
      <w:marTop w:val="0"/>
      <w:marBottom w:val="0"/>
      <w:divBdr>
        <w:top w:val="none" w:sz="0" w:space="0" w:color="auto"/>
        <w:left w:val="none" w:sz="0" w:space="0" w:color="auto"/>
        <w:bottom w:val="none" w:sz="0" w:space="0" w:color="auto"/>
        <w:right w:val="none" w:sz="0" w:space="0" w:color="auto"/>
      </w:divBdr>
    </w:div>
    <w:div w:id="191891830">
      <w:bodyDiv w:val="1"/>
      <w:marLeft w:val="0"/>
      <w:marRight w:val="0"/>
      <w:marTop w:val="0"/>
      <w:marBottom w:val="0"/>
      <w:divBdr>
        <w:top w:val="none" w:sz="0" w:space="0" w:color="auto"/>
        <w:left w:val="none" w:sz="0" w:space="0" w:color="auto"/>
        <w:bottom w:val="none" w:sz="0" w:space="0" w:color="auto"/>
        <w:right w:val="none" w:sz="0" w:space="0" w:color="auto"/>
      </w:divBdr>
    </w:div>
    <w:div w:id="234248585">
      <w:bodyDiv w:val="1"/>
      <w:marLeft w:val="0"/>
      <w:marRight w:val="0"/>
      <w:marTop w:val="0"/>
      <w:marBottom w:val="0"/>
      <w:divBdr>
        <w:top w:val="none" w:sz="0" w:space="0" w:color="auto"/>
        <w:left w:val="none" w:sz="0" w:space="0" w:color="auto"/>
        <w:bottom w:val="none" w:sz="0" w:space="0" w:color="auto"/>
        <w:right w:val="none" w:sz="0" w:space="0" w:color="auto"/>
      </w:divBdr>
    </w:div>
    <w:div w:id="317148044">
      <w:bodyDiv w:val="1"/>
      <w:marLeft w:val="0"/>
      <w:marRight w:val="0"/>
      <w:marTop w:val="0"/>
      <w:marBottom w:val="0"/>
      <w:divBdr>
        <w:top w:val="none" w:sz="0" w:space="0" w:color="auto"/>
        <w:left w:val="none" w:sz="0" w:space="0" w:color="auto"/>
        <w:bottom w:val="none" w:sz="0" w:space="0" w:color="auto"/>
        <w:right w:val="none" w:sz="0" w:space="0" w:color="auto"/>
      </w:divBdr>
    </w:div>
    <w:div w:id="517963762">
      <w:bodyDiv w:val="1"/>
      <w:marLeft w:val="0"/>
      <w:marRight w:val="0"/>
      <w:marTop w:val="0"/>
      <w:marBottom w:val="0"/>
      <w:divBdr>
        <w:top w:val="none" w:sz="0" w:space="0" w:color="auto"/>
        <w:left w:val="none" w:sz="0" w:space="0" w:color="auto"/>
        <w:bottom w:val="none" w:sz="0" w:space="0" w:color="auto"/>
        <w:right w:val="none" w:sz="0" w:space="0" w:color="auto"/>
      </w:divBdr>
    </w:div>
    <w:div w:id="566577113">
      <w:bodyDiv w:val="1"/>
      <w:marLeft w:val="0"/>
      <w:marRight w:val="0"/>
      <w:marTop w:val="0"/>
      <w:marBottom w:val="0"/>
      <w:divBdr>
        <w:top w:val="none" w:sz="0" w:space="0" w:color="auto"/>
        <w:left w:val="none" w:sz="0" w:space="0" w:color="auto"/>
        <w:bottom w:val="none" w:sz="0" w:space="0" w:color="auto"/>
        <w:right w:val="none" w:sz="0" w:space="0" w:color="auto"/>
      </w:divBdr>
    </w:div>
    <w:div w:id="596866858">
      <w:bodyDiv w:val="1"/>
      <w:marLeft w:val="0"/>
      <w:marRight w:val="0"/>
      <w:marTop w:val="0"/>
      <w:marBottom w:val="0"/>
      <w:divBdr>
        <w:top w:val="none" w:sz="0" w:space="0" w:color="auto"/>
        <w:left w:val="none" w:sz="0" w:space="0" w:color="auto"/>
        <w:bottom w:val="none" w:sz="0" w:space="0" w:color="auto"/>
        <w:right w:val="none" w:sz="0" w:space="0" w:color="auto"/>
      </w:divBdr>
    </w:div>
    <w:div w:id="625551380">
      <w:bodyDiv w:val="1"/>
      <w:marLeft w:val="0"/>
      <w:marRight w:val="0"/>
      <w:marTop w:val="0"/>
      <w:marBottom w:val="0"/>
      <w:divBdr>
        <w:top w:val="none" w:sz="0" w:space="0" w:color="auto"/>
        <w:left w:val="none" w:sz="0" w:space="0" w:color="auto"/>
        <w:bottom w:val="none" w:sz="0" w:space="0" w:color="auto"/>
        <w:right w:val="none" w:sz="0" w:space="0" w:color="auto"/>
      </w:divBdr>
    </w:div>
    <w:div w:id="750472308">
      <w:bodyDiv w:val="1"/>
      <w:marLeft w:val="0"/>
      <w:marRight w:val="0"/>
      <w:marTop w:val="0"/>
      <w:marBottom w:val="0"/>
      <w:divBdr>
        <w:top w:val="none" w:sz="0" w:space="0" w:color="auto"/>
        <w:left w:val="none" w:sz="0" w:space="0" w:color="auto"/>
        <w:bottom w:val="none" w:sz="0" w:space="0" w:color="auto"/>
        <w:right w:val="none" w:sz="0" w:space="0" w:color="auto"/>
      </w:divBdr>
    </w:div>
    <w:div w:id="851334050">
      <w:bodyDiv w:val="1"/>
      <w:marLeft w:val="0"/>
      <w:marRight w:val="0"/>
      <w:marTop w:val="0"/>
      <w:marBottom w:val="0"/>
      <w:divBdr>
        <w:top w:val="none" w:sz="0" w:space="0" w:color="auto"/>
        <w:left w:val="none" w:sz="0" w:space="0" w:color="auto"/>
        <w:bottom w:val="none" w:sz="0" w:space="0" w:color="auto"/>
        <w:right w:val="none" w:sz="0" w:space="0" w:color="auto"/>
      </w:divBdr>
    </w:div>
    <w:div w:id="911961277">
      <w:bodyDiv w:val="1"/>
      <w:marLeft w:val="0"/>
      <w:marRight w:val="0"/>
      <w:marTop w:val="0"/>
      <w:marBottom w:val="0"/>
      <w:divBdr>
        <w:top w:val="none" w:sz="0" w:space="0" w:color="auto"/>
        <w:left w:val="none" w:sz="0" w:space="0" w:color="auto"/>
        <w:bottom w:val="none" w:sz="0" w:space="0" w:color="auto"/>
        <w:right w:val="none" w:sz="0" w:space="0" w:color="auto"/>
      </w:divBdr>
    </w:div>
    <w:div w:id="990065214">
      <w:bodyDiv w:val="1"/>
      <w:marLeft w:val="0"/>
      <w:marRight w:val="0"/>
      <w:marTop w:val="0"/>
      <w:marBottom w:val="0"/>
      <w:divBdr>
        <w:top w:val="none" w:sz="0" w:space="0" w:color="auto"/>
        <w:left w:val="none" w:sz="0" w:space="0" w:color="auto"/>
        <w:bottom w:val="none" w:sz="0" w:space="0" w:color="auto"/>
        <w:right w:val="none" w:sz="0" w:space="0" w:color="auto"/>
      </w:divBdr>
    </w:div>
    <w:div w:id="1126392360">
      <w:bodyDiv w:val="1"/>
      <w:marLeft w:val="0"/>
      <w:marRight w:val="0"/>
      <w:marTop w:val="0"/>
      <w:marBottom w:val="0"/>
      <w:divBdr>
        <w:top w:val="none" w:sz="0" w:space="0" w:color="auto"/>
        <w:left w:val="none" w:sz="0" w:space="0" w:color="auto"/>
        <w:bottom w:val="none" w:sz="0" w:space="0" w:color="auto"/>
        <w:right w:val="none" w:sz="0" w:space="0" w:color="auto"/>
      </w:divBdr>
    </w:div>
    <w:div w:id="1341665242">
      <w:bodyDiv w:val="1"/>
      <w:marLeft w:val="0"/>
      <w:marRight w:val="0"/>
      <w:marTop w:val="0"/>
      <w:marBottom w:val="0"/>
      <w:divBdr>
        <w:top w:val="none" w:sz="0" w:space="0" w:color="auto"/>
        <w:left w:val="none" w:sz="0" w:space="0" w:color="auto"/>
        <w:bottom w:val="none" w:sz="0" w:space="0" w:color="auto"/>
        <w:right w:val="none" w:sz="0" w:space="0" w:color="auto"/>
      </w:divBdr>
    </w:div>
    <w:div w:id="1440107604">
      <w:bodyDiv w:val="1"/>
      <w:marLeft w:val="0"/>
      <w:marRight w:val="0"/>
      <w:marTop w:val="0"/>
      <w:marBottom w:val="0"/>
      <w:divBdr>
        <w:top w:val="none" w:sz="0" w:space="0" w:color="auto"/>
        <w:left w:val="none" w:sz="0" w:space="0" w:color="auto"/>
        <w:bottom w:val="none" w:sz="0" w:space="0" w:color="auto"/>
        <w:right w:val="none" w:sz="0" w:space="0" w:color="auto"/>
      </w:divBdr>
    </w:div>
    <w:div w:id="1441412368">
      <w:bodyDiv w:val="1"/>
      <w:marLeft w:val="0"/>
      <w:marRight w:val="0"/>
      <w:marTop w:val="0"/>
      <w:marBottom w:val="0"/>
      <w:divBdr>
        <w:top w:val="none" w:sz="0" w:space="0" w:color="auto"/>
        <w:left w:val="none" w:sz="0" w:space="0" w:color="auto"/>
        <w:bottom w:val="none" w:sz="0" w:space="0" w:color="auto"/>
        <w:right w:val="none" w:sz="0" w:space="0" w:color="auto"/>
      </w:divBdr>
    </w:div>
    <w:div w:id="1542668706">
      <w:bodyDiv w:val="1"/>
      <w:marLeft w:val="0"/>
      <w:marRight w:val="0"/>
      <w:marTop w:val="0"/>
      <w:marBottom w:val="0"/>
      <w:divBdr>
        <w:top w:val="none" w:sz="0" w:space="0" w:color="auto"/>
        <w:left w:val="none" w:sz="0" w:space="0" w:color="auto"/>
        <w:bottom w:val="none" w:sz="0" w:space="0" w:color="auto"/>
        <w:right w:val="none" w:sz="0" w:space="0" w:color="auto"/>
      </w:divBdr>
    </w:div>
    <w:div w:id="1584996695">
      <w:bodyDiv w:val="1"/>
      <w:marLeft w:val="0"/>
      <w:marRight w:val="0"/>
      <w:marTop w:val="0"/>
      <w:marBottom w:val="0"/>
      <w:divBdr>
        <w:top w:val="none" w:sz="0" w:space="0" w:color="auto"/>
        <w:left w:val="none" w:sz="0" w:space="0" w:color="auto"/>
        <w:bottom w:val="none" w:sz="0" w:space="0" w:color="auto"/>
        <w:right w:val="none" w:sz="0" w:space="0" w:color="auto"/>
      </w:divBdr>
    </w:div>
    <w:div w:id="1595170051">
      <w:bodyDiv w:val="1"/>
      <w:marLeft w:val="0"/>
      <w:marRight w:val="0"/>
      <w:marTop w:val="0"/>
      <w:marBottom w:val="0"/>
      <w:divBdr>
        <w:top w:val="none" w:sz="0" w:space="0" w:color="auto"/>
        <w:left w:val="none" w:sz="0" w:space="0" w:color="auto"/>
        <w:bottom w:val="none" w:sz="0" w:space="0" w:color="auto"/>
        <w:right w:val="none" w:sz="0" w:space="0" w:color="auto"/>
      </w:divBdr>
    </w:div>
    <w:div w:id="1639456879">
      <w:bodyDiv w:val="1"/>
      <w:marLeft w:val="0"/>
      <w:marRight w:val="0"/>
      <w:marTop w:val="0"/>
      <w:marBottom w:val="0"/>
      <w:divBdr>
        <w:top w:val="none" w:sz="0" w:space="0" w:color="auto"/>
        <w:left w:val="none" w:sz="0" w:space="0" w:color="auto"/>
        <w:bottom w:val="none" w:sz="0" w:space="0" w:color="auto"/>
        <w:right w:val="none" w:sz="0" w:space="0" w:color="auto"/>
      </w:divBdr>
    </w:div>
    <w:div w:id="1691881086">
      <w:bodyDiv w:val="1"/>
      <w:marLeft w:val="0"/>
      <w:marRight w:val="0"/>
      <w:marTop w:val="0"/>
      <w:marBottom w:val="0"/>
      <w:divBdr>
        <w:top w:val="none" w:sz="0" w:space="0" w:color="auto"/>
        <w:left w:val="none" w:sz="0" w:space="0" w:color="auto"/>
        <w:bottom w:val="none" w:sz="0" w:space="0" w:color="auto"/>
        <w:right w:val="none" w:sz="0" w:space="0" w:color="auto"/>
      </w:divBdr>
      <w:divsChild>
        <w:div w:id="781143426">
          <w:marLeft w:val="1080"/>
          <w:marRight w:val="0"/>
          <w:marTop w:val="100"/>
          <w:marBottom w:val="0"/>
          <w:divBdr>
            <w:top w:val="none" w:sz="0" w:space="0" w:color="auto"/>
            <w:left w:val="none" w:sz="0" w:space="0" w:color="auto"/>
            <w:bottom w:val="none" w:sz="0" w:space="0" w:color="auto"/>
            <w:right w:val="none" w:sz="0" w:space="0" w:color="auto"/>
          </w:divBdr>
        </w:div>
        <w:div w:id="1888838892">
          <w:marLeft w:val="1080"/>
          <w:marRight w:val="0"/>
          <w:marTop w:val="100"/>
          <w:marBottom w:val="0"/>
          <w:divBdr>
            <w:top w:val="none" w:sz="0" w:space="0" w:color="auto"/>
            <w:left w:val="none" w:sz="0" w:space="0" w:color="auto"/>
            <w:bottom w:val="none" w:sz="0" w:space="0" w:color="auto"/>
            <w:right w:val="none" w:sz="0" w:space="0" w:color="auto"/>
          </w:divBdr>
        </w:div>
        <w:div w:id="1764566989">
          <w:marLeft w:val="1080"/>
          <w:marRight w:val="0"/>
          <w:marTop w:val="100"/>
          <w:marBottom w:val="0"/>
          <w:divBdr>
            <w:top w:val="none" w:sz="0" w:space="0" w:color="auto"/>
            <w:left w:val="none" w:sz="0" w:space="0" w:color="auto"/>
            <w:bottom w:val="none" w:sz="0" w:space="0" w:color="auto"/>
            <w:right w:val="none" w:sz="0" w:space="0" w:color="auto"/>
          </w:divBdr>
        </w:div>
      </w:divsChild>
    </w:div>
    <w:div w:id="1708677228">
      <w:bodyDiv w:val="1"/>
      <w:marLeft w:val="0"/>
      <w:marRight w:val="0"/>
      <w:marTop w:val="0"/>
      <w:marBottom w:val="0"/>
      <w:divBdr>
        <w:top w:val="none" w:sz="0" w:space="0" w:color="auto"/>
        <w:left w:val="none" w:sz="0" w:space="0" w:color="auto"/>
        <w:bottom w:val="none" w:sz="0" w:space="0" w:color="auto"/>
        <w:right w:val="none" w:sz="0" w:space="0" w:color="auto"/>
      </w:divBdr>
    </w:div>
    <w:div w:id="1709136368">
      <w:bodyDiv w:val="1"/>
      <w:marLeft w:val="0"/>
      <w:marRight w:val="0"/>
      <w:marTop w:val="0"/>
      <w:marBottom w:val="0"/>
      <w:divBdr>
        <w:top w:val="none" w:sz="0" w:space="0" w:color="auto"/>
        <w:left w:val="none" w:sz="0" w:space="0" w:color="auto"/>
        <w:bottom w:val="none" w:sz="0" w:space="0" w:color="auto"/>
        <w:right w:val="none" w:sz="0" w:space="0" w:color="auto"/>
      </w:divBdr>
    </w:div>
    <w:div w:id="1874027931">
      <w:bodyDiv w:val="1"/>
      <w:marLeft w:val="0"/>
      <w:marRight w:val="0"/>
      <w:marTop w:val="0"/>
      <w:marBottom w:val="0"/>
      <w:divBdr>
        <w:top w:val="none" w:sz="0" w:space="0" w:color="auto"/>
        <w:left w:val="none" w:sz="0" w:space="0" w:color="auto"/>
        <w:bottom w:val="none" w:sz="0" w:space="0" w:color="auto"/>
        <w:right w:val="none" w:sz="0" w:space="0" w:color="auto"/>
      </w:divBdr>
    </w:div>
    <w:div w:id="1900282193">
      <w:bodyDiv w:val="1"/>
      <w:marLeft w:val="0"/>
      <w:marRight w:val="0"/>
      <w:marTop w:val="0"/>
      <w:marBottom w:val="0"/>
      <w:divBdr>
        <w:top w:val="none" w:sz="0" w:space="0" w:color="auto"/>
        <w:left w:val="none" w:sz="0" w:space="0" w:color="auto"/>
        <w:bottom w:val="none" w:sz="0" w:space="0" w:color="auto"/>
        <w:right w:val="none" w:sz="0" w:space="0" w:color="auto"/>
      </w:divBdr>
    </w:div>
    <w:div w:id="2035496273">
      <w:bodyDiv w:val="1"/>
      <w:marLeft w:val="0"/>
      <w:marRight w:val="0"/>
      <w:marTop w:val="0"/>
      <w:marBottom w:val="0"/>
      <w:divBdr>
        <w:top w:val="none" w:sz="0" w:space="0" w:color="auto"/>
        <w:left w:val="none" w:sz="0" w:space="0" w:color="auto"/>
        <w:bottom w:val="none" w:sz="0" w:space="0" w:color="auto"/>
        <w:right w:val="none" w:sz="0" w:space="0" w:color="auto"/>
      </w:divBdr>
    </w:div>
    <w:div w:id="2073578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75076a76ed06480b"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El Salvador</TermName>
          <TermId xmlns="http://schemas.microsoft.com/office/infopath/2007/PartnerControls">057b77a9-2761-48a1-b9dc-78a115c002df</TermId>
        </TermInfo>
      </Terms>
    </ic46d7e087fd4a108fb86518ca413cc6>
    <IDBDocs_x0020_Number xmlns="cdc7663a-08f0-4737-9e8c-148ce897a09c" xsi:nil="true"/>
    <Division_x0020_or_x0020_Unit xmlns="cdc7663a-08f0-4737-9e8c-148ce897a09c">SCL/EDU</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Blasco Ivana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PRESCHOOL ＆ EARLY CHILDHOOD EDUCATION</TermName>
          <TermId xmlns="http://schemas.microsoft.com/office/infopath/2007/PartnerControls">f0594eea-4be1-44fb-8b69-68fd4f4e4ebb</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27</Value>
      <Value>208</Value>
      <Value>207</Value>
      <Value>24</Value>
      <Value>1</Value>
    </TaxCatchAll>
    <Operation_x0020_Type xmlns="cdc7663a-08f0-4737-9e8c-148ce897a09c" xsi:nil="true"/>
    <Package_x0020_Code xmlns="cdc7663a-08f0-4737-9e8c-148ce897a09c" xsi:nil="true"/>
    <Identifier xmlns="cdc7663a-08f0-4737-9e8c-148ce897a09c" xsi:nil="true"/>
    <Project_x0020_Number xmlns="cdc7663a-08f0-4737-9e8c-148ce897a09c">ES-L1139;</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e61db9d8-dcb9-423f-a737-53d6e603e7c4</TermId>
        </TermInfo>
      </Terms>
    </nddeef1749674d76abdbe4b239a70bc6>
    <Record_x0020_Number xmlns="cdc7663a-08f0-4737-9e8c-148ce897a09c" xsi:nil="true"/>
    <_dlc_DocId xmlns="cdc7663a-08f0-4737-9e8c-148ce897a09c">EZSHARE-915024565-33</_dlc_DocId>
    <_dlc_DocIdUrl xmlns="cdc7663a-08f0-4737-9e8c-148ce897a09c">
      <Url>https://idbg.sharepoint.com/teams/EZ-ES-LON/ES-L1139/_layouts/15/DocIdRedir.aspx?ID=EZSHARE-915024565-33</Url>
      <Description>EZSHARE-915024565-33</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z-Operations" ma:contentTypeID="0x010100ACF722E9F6B0B149B0CD8BE2560A6672003ED3C6B97008A1468873EA60050C76DC" ma:contentTypeVersion="0" ma:contentTypeDescription="The base project type from which other project content types inherit their information." ma:contentTypeScope="" ma:versionID="0ceb2887f80fbd20cc3f6e1789dee09a">
  <xsd:schema xmlns:xsd="http://www.w3.org/2001/XMLSchema" xmlns:xs="http://www.w3.org/2001/XMLSchema" xmlns:p="http://schemas.microsoft.com/office/2006/metadata/properties" xmlns:ns2="cdc7663a-08f0-4737-9e8c-148ce897a09c" targetNamespace="http://schemas.microsoft.com/office/2006/metadata/properties" ma:root="true" ma:fieldsID="c37010917976801220b9dc653f9a48f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65440654842E8D469CD789AE1BEA83F5" ma:contentTypeVersion="0" ma:contentTypeDescription="A content type to manage public (operations) IDB documents" ma:contentTypeScope="" ma:versionID="a218f1a906457477fe8073a24b71f42b">
  <xsd:schema xmlns:xsd="http://www.w3.org/2001/XMLSchema" xmlns:xs="http://www.w3.org/2001/XMLSchema" xmlns:p="http://schemas.microsoft.com/office/2006/metadata/properties" xmlns:ns2="cdc7663a-08f0-4737-9e8c-148ce897a09c" targetNamespace="http://schemas.microsoft.com/office/2006/metadata/properties" ma:root="true" ma:fieldsID="88175d51e1797af223cc37070fea672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1A188-40B4-41ED-B158-815CAEFE1F55}">
  <ds:schemaRefs>
    <ds:schemaRef ds:uri="http://schemas.microsoft.com/sharepoint/events"/>
  </ds:schemaRefs>
</ds:datastoreItem>
</file>

<file path=customXml/itemProps2.xml><?xml version="1.0" encoding="utf-8"?>
<ds:datastoreItem xmlns:ds="http://schemas.openxmlformats.org/officeDocument/2006/customXml" ds:itemID="{374D75EA-6251-4D49-A9B2-56D4A46E6AC4}">
  <ds:schemaRefs>
    <ds:schemaRef ds:uri="http://schemas.openxmlformats.org/officeDocument/2006/bibliography"/>
  </ds:schemaRefs>
</ds:datastoreItem>
</file>

<file path=customXml/itemProps3.xml><?xml version="1.0" encoding="utf-8"?>
<ds:datastoreItem xmlns:ds="http://schemas.openxmlformats.org/officeDocument/2006/customXml" ds:itemID="{F140A00A-B53A-41C6-907C-A1478C8FF463}"/>
</file>

<file path=customXml/itemProps4.xml><?xml version="1.0" encoding="utf-8"?>
<ds:datastoreItem xmlns:ds="http://schemas.openxmlformats.org/officeDocument/2006/customXml" ds:itemID="{3C4C4B56-4CE3-4826-804D-E5E9280B5F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50D930E-FA33-4143-98F0-1C2C3A8BF78C}"/>
</file>

<file path=customXml/itemProps6.xml><?xml version="1.0" encoding="utf-8"?>
<ds:datastoreItem xmlns:ds="http://schemas.openxmlformats.org/officeDocument/2006/customXml" ds:itemID="{D39B83E8-44CE-4587-913B-88A8D9A9F55A}">
  <ds:schemaRefs>
    <ds:schemaRef ds:uri="http://schemas.microsoft.com/sharepoint/v3/contenttype/forms"/>
  </ds:schemaRefs>
</ds:datastoreItem>
</file>

<file path=customXml/itemProps7.xml><?xml version="1.0" encoding="utf-8"?>
<ds:datastoreItem xmlns:ds="http://schemas.openxmlformats.org/officeDocument/2006/customXml" ds:itemID="{5D29CEA7-6103-4A6A-950E-D8D0D1DC0A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Oradei</dc:creator>
  <cp:keywords/>
  <cp:lastModifiedBy>Thompson, Jennelle</cp:lastModifiedBy>
  <cp:revision>5</cp:revision>
  <cp:lastPrinted>2016-11-07T22:15:00Z</cp:lastPrinted>
  <dcterms:created xsi:type="dcterms:W3CDTF">2020-06-12T18:45:00Z</dcterms:created>
  <dcterms:modified xsi:type="dcterms:W3CDTF">2020-06-23T20:46:59Z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208;#PRESCHOOL ＆ EARLY CHILDHOOD EDUCATION|f0594eea-4be1-44fb-8b69-68fd4f4e4ebb</vt:lpwstr>
  </property>
  <property fmtid="{D5CDD505-2E9C-101B-9397-08002B2CF9AE}" pid="7" name="Country">
    <vt:lpwstr>24;#El Salvador|057b77a9-2761-48a1-b9dc-78a115c002df</vt:lpwstr>
  </property>
  <property fmtid="{D5CDD505-2E9C-101B-9397-08002B2CF9AE}" pid="8" name="_dlc_DocIdItemGuid">
    <vt:lpwstr>5720df3b-b7bb-4b69-9788-41e723b1212b</vt:lpwstr>
  </property>
  <property fmtid="{D5CDD505-2E9C-101B-9397-08002B2CF9AE}" pid="9" name="Fund IDB">
    <vt:lpwstr>27;#ORC|c028a4b2-ad8b-4cf4-9cac-a2ae6a778e23</vt:lpwstr>
  </property>
  <property fmtid="{D5CDD505-2E9C-101B-9397-08002B2CF9AE}" pid="10" name="Sector IDB">
    <vt:lpwstr>207;#EDUCATION|e61db9d8-dcb9-423f-a737-53d6e603e7c4</vt:lpwstr>
  </property>
  <property fmtid="{D5CDD505-2E9C-101B-9397-08002B2CF9AE}" pid="11" name="Function Operations IDB">
    <vt:lpwstr>1;#Project Preparation Planning and Design|29ca0c72-1fc4-435f-a09c-28585cb5eac9</vt:lpwstr>
  </property>
  <property fmtid="{D5CDD505-2E9C-101B-9397-08002B2CF9AE}" pid="12" name="ContentTypeId">
    <vt:lpwstr>0x0101001A458A224826124E8B45B1D613300CFC0065440654842E8D469CD789AE1BEA83F5</vt:lpwstr>
  </property>
</Properties>
</file>